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AB8" w:rsidRPr="00401AB8" w:rsidRDefault="00401AB8" w:rsidP="00401AB8">
      <w:pPr>
        <w:pStyle w:val="a8"/>
        <w:numPr>
          <w:ilvl w:val="0"/>
          <w:numId w:val="2"/>
        </w:numPr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8"/>
          <w:szCs w:val="21"/>
          <w:highlight w:val="yellow"/>
        </w:rPr>
      </w:pPr>
      <w:r w:rsidRPr="00401AB8">
        <w:rPr>
          <w:rFonts w:ascii="Verdana" w:hAnsi="Verdana"/>
          <w:color w:val="333333"/>
          <w:sz w:val="28"/>
          <w:szCs w:val="21"/>
          <w:highlight w:val="yellow"/>
        </w:rPr>
        <w:t>AOP</w:t>
      </w:r>
      <w:r w:rsidRPr="00401AB8">
        <w:rPr>
          <w:rFonts w:ascii="Verdana" w:hAnsi="Verdana"/>
          <w:color w:val="333333"/>
          <w:sz w:val="28"/>
          <w:szCs w:val="21"/>
          <w:highlight w:val="yellow"/>
        </w:rPr>
        <w:t>术语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1.</w:t>
      </w:r>
      <w:r w:rsidRPr="00401AB8">
        <w:rPr>
          <w:rFonts w:ascii="Verdana" w:hAnsi="Verdana"/>
          <w:color w:val="333333"/>
          <w:sz w:val="20"/>
          <w:szCs w:val="21"/>
        </w:rPr>
        <w:t>连接点（</w:t>
      </w:r>
      <w:proofErr w:type="spellStart"/>
      <w:r w:rsidRPr="00401AB8">
        <w:rPr>
          <w:rFonts w:ascii="Verdana" w:hAnsi="Verdana"/>
          <w:color w:val="333333"/>
          <w:sz w:val="20"/>
          <w:szCs w:val="21"/>
        </w:rPr>
        <w:t>Joinpoint</w:t>
      </w:r>
      <w:proofErr w:type="spellEnd"/>
      <w:r w:rsidRPr="00401AB8">
        <w:rPr>
          <w:rFonts w:ascii="Verdana" w:hAnsi="Verdana"/>
          <w:color w:val="333333"/>
          <w:sz w:val="20"/>
          <w:szCs w:val="21"/>
        </w:rPr>
        <w:t>）</w:t>
      </w:r>
    </w:p>
    <w:p w:rsidR="00401AB8" w:rsidRPr="00401AB8" w:rsidRDefault="00401AB8" w:rsidP="00401AB8">
      <w:pPr>
        <w:pStyle w:val="a8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hyperlink r:id="rId7" w:tgtFrame="_blank" w:tooltip="程序" w:history="1">
        <w:r w:rsidRPr="00401AB8">
          <w:rPr>
            <w:rStyle w:val="a9"/>
            <w:rFonts w:ascii="Verdana" w:hAnsi="Verdana"/>
            <w:color w:val="000000"/>
            <w:sz w:val="20"/>
            <w:szCs w:val="21"/>
          </w:rPr>
          <w:t>程序</w:t>
        </w:r>
      </w:hyperlink>
      <w:r w:rsidRPr="00401AB8">
        <w:rPr>
          <w:rStyle w:val="wpkeywordlink"/>
          <w:rFonts w:ascii="Verdana" w:hAnsi="Verdana"/>
          <w:color w:val="333333"/>
          <w:sz w:val="20"/>
          <w:szCs w:val="21"/>
        </w:rPr>
        <w:t>执行的某个特定位置：如</w:t>
      </w:r>
      <w:proofErr w:type="gramStart"/>
      <w:r w:rsidRPr="00401AB8">
        <w:rPr>
          <w:rStyle w:val="wpkeywordlink"/>
          <w:rFonts w:ascii="Verdana" w:hAnsi="Verdana"/>
          <w:color w:val="333333"/>
          <w:sz w:val="20"/>
          <w:szCs w:val="21"/>
        </w:rPr>
        <w:t>类开始</w:t>
      </w:r>
      <w:proofErr w:type="gramEnd"/>
      <w:r w:rsidRPr="00401AB8">
        <w:rPr>
          <w:rStyle w:val="wpkeywordlink"/>
          <w:rFonts w:ascii="Verdana" w:hAnsi="Verdana"/>
          <w:color w:val="333333"/>
          <w:sz w:val="20"/>
          <w:szCs w:val="21"/>
        </w:rPr>
        <w:t>初始化之前、类初始化之后、类某个方法调用前、调用后等；一个类或一段程序代码拥有一些具有边界性质的特定点，这些代码中的特定点就成为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“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连接点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”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，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Spring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仅支持方法的连接点，即仅能在方法调用前、方法调用后以及方法调用前后的这些程序</w:t>
      </w:r>
      <w:proofErr w:type="gramStart"/>
      <w:r w:rsidRPr="00401AB8">
        <w:rPr>
          <w:rStyle w:val="wpkeywordlink"/>
          <w:rFonts w:ascii="Verdana" w:hAnsi="Verdana"/>
          <w:color w:val="333333"/>
          <w:sz w:val="20"/>
          <w:szCs w:val="21"/>
        </w:rPr>
        <w:t>执行点织入</w:t>
      </w:r>
      <w:proofErr w:type="gramEnd"/>
      <w:r w:rsidRPr="00401AB8">
        <w:rPr>
          <w:rStyle w:val="wpkeywordlink"/>
          <w:rFonts w:ascii="Verdana" w:hAnsi="Verdana"/>
          <w:color w:val="333333"/>
          <w:sz w:val="20"/>
          <w:szCs w:val="21"/>
        </w:rPr>
        <w:t>增强。比如：黑客攻击系统需要找到突破口，没有突破口就没有办法攻击，从某种程度上来说，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AOP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就是一个黑客，连接点就是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AOP</w:t>
      </w:r>
      <w:r w:rsidRPr="00401AB8">
        <w:rPr>
          <w:rStyle w:val="wpkeywordlink"/>
          <w:rFonts w:ascii="Verdana" w:hAnsi="Verdana"/>
          <w:color w:val="333333"/>
          <w:sz w:val="20"/>
          <w:szCs w:val="21"/>
        </w:rPr>
        <w:t>向目标类攻击的候选点。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r w:rsidRPr="00401AB8">
        <w:rPr>
          <w:rFonts w:ascii="Verdana" w:hAnsi="Verdana"/>
          <w:color w:val="333333"/>
          <w:sz w:val="20"/>
          <w:szCs w:val="21"/>
        </w:rPr>
        <w:t>连接点有两个信息确定：第一是用方法表示的程序执行点；第二是用相对点表示的方位；如在</w:t>
      </w:r>
      <w:proofErr w:type="spellStart"/>
      <w:r w:rsidRPr="00401AB8">
        <w:rPr>
          <w:rFonts w:ascii="Verdana" w:hAnsi="Verdana"/>
          <w:color w:val="333333"/>
          <w:sz w:val="20"/>
          <w:szCs w:val="21"/>
        </w:rPr>
        <w:t>Test.foo</w:t>
      </w:r>
      <w:proofErr w:type="spellEnd"/>
      <w:r w:rsidRPr="00401AB8">
        <w:rPr>
          <w:rFonts w:ascii="Verdana" w:hAnsi="Verdana"/>
          <w:color w:val="333333"/>
          <w:sz w:val="20"/>
          <w:szCs w:val="21"/>
        </w:rPr>
        <w:t>()</w:t>
      </w:r>
      <w:r w:rsidRPr="00401AB8">
        <w:rPr>
          <w:rFonts w:ascii="Verdana" w:hAnsi="Verdana"/>
          <w:color w:val="333333"/>
          <w:sz w:val="20"/>
          <w:szCs w:val="21"/>
        </w:rPr>
        <w:t>方法执行前的连接点，执行点为</w:t>
      </w:r>
      <w:proofErr w:type="spellStart"/>
      <w:r w:rsidRPr="00401AB8">
        <w:rPr>
          <w:rFonts w:ascii="Verdana" w:hAnsi="Verdana"/>
          <w:color w:val="333333"/>
          <w:sz w:val="20"/>
          <w:szCs w:val="21"/>
        </w:rPr>
        <w:t>Test.foo</w:t>
      </w:r>
      <w:proofErr w:type="spellEnd"/>
      <w:r w:rsidRPr="00401AB8">
        <w:rPr>
          <w:rFonts w:ascii="Verdana" w:hAnsi="Verdana"/>
          <w:color w:val="333333"/>
          <w:sz w:val="20"/>
          <w:szCs w:val="21"/>
        </w:rPr>
        <w:t>，方位为该方法执行前的位置。</w:t>
      </w:r>
      <w:r w:rsidRPr="00401AB8">
        <w:rPr>
          <w:rFonts w:ascii="Verdana" w:hAnsi="Verdana"/>
          <w:color w:val="333333"/>
          <w:sz w:val="20"/>
          <w:szCs w:val="21"/>
        </w:rPr>
        <w:t>Spring</w:t>
      </w:r>
      <w:r w:rsidRPr="00401AB8">
        <w:rPr>
          <w:rFonts w:ascii="Verdana" w:hAnsi="Verdana"/>
          <w:color w:val="333333"/>
          <w:sz w:val="20"/>
          <w:szCs w:val="21"/>
        </w:rPr>
        <w:t>使用切点对执行点进行定位，而方位则在增强类型中定义。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2.</w:t>
      </w:r>
      <w:r w:rsidRPr="00401AB8">
        <w:rPr>
          <w:rFonts w:ascii="Verdana" w:hAnsi="Verdana"/>
          <w:color w:val="333333"/>
          <w:sz w:val="20"/>
          <w:szCs w:val="21"/>
        </w:rPr>
        <w:t>切点（</w:t>
      </w:r>
      <w:r w:rsidRPr="00401AB8">
        <w:rPr>
          <w:rFonts w:ascii="Verdana" w:hAnsi="Verdana"/>
          <w:color w:val="333333"/>
          <w:sz w:val="20"/>
          <w:szCs w:val="21"/>
        </w:rPr>
        <w:t>Pointcut</w:t>
      </w:r>
      <w:r w:rsidRPr="00401AB8">
        <w:rPr>
          <w:rFonts w:ascii="Verdana" w:hAnsi="Verdana"/>
          <w:color w:val="333333"/>
          <w:sz w:val="20"/>
          <w:szCs w:val="21"/>
        </w:rPr>
        <w:t>）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r w:rsidRPr="00401AB8">
        <w:rPr>
          <w:rFonts w:ascii="Verdana" w:hAnsi="Verdana"/>
          <w:color w:val="333333"/>
          <w:sz w:val="20"/>
          <w:szCs w:val="21"/>
        </w:rPr>
        <w:t>每个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程序类都拥有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许多连接点，如一个拥有两个方法的类，这两个方法都是连接点，即连接点是程序类中客观存在的事物。但在为数众多的连接点钟，如何定位到某个连接点上呢？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通过切点定位特定连接点。通过数据库查询的概念来理解切点和连接点：连接点相当于数据库表中的记录，而切点相当于查询条件。连接点和切点不是一一对应的关系，一个切点可以匹配多一个连接点。</w:t>
      </w:r>
    </w:p>
    <w:p w:rsid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r w:rsidRPr="00401AB8">
        <w:rPr>
          <w:rFonts w:ascii="Verdana" w:hAnsi="Verdana"/>
          <w:color w:val="333333"/>
          <w:sz w:val="20"/>
          <w:szCs w:val="21"/>
        </w:rPr>
        <w:t>在</w:t>
      </w:r>
      <w:r w:rsidRPr="00401AB8">
        <w:rPr>
          <w:rFonts w:ascii="Verdana" w:hAnsi="Verdana"/>
          <w:color w:val="333333"/>
          <w:sz w:val="20"/>
          <w:szCs w:val="21"/>
        </w:rPr>
        <w:t>Spring</w:t>
      </w:r>
      <w:r w:rsidRPr="00401AB8">
        <w:rPr>
          <w:rFonts w:ascii="Verdana" w:hAnsi="Verdana"/>
          <w:color w:val="333333"/>
          <w:sz w:val="20"/>
          <w:szCs w:val="21"/>
        </w:rPr>
        <w:t>中，切点通过</w:t>
      </w:r>
      <w:proofErr w:type="spellStart"/>
      <w:r w:rsidRPr="00401AB8">
        <w:rPr>
          <w:rFonts w:ascii="Verdana" w:hAnsi="Verdana"/>
          <w:color w:val="333333"/>
          <w:sz w:val="20"/>
          <w:szCs w:val="21"/>
        </w:rPr>
        <w:t>org.springframework.aop.Pointcut</w:t>
      </w:r>
      <w:proofErr w:type="spellEnd"/>
      <w:r w:rsidRPr="00401AB8">
        <w:rPr>
          <w:rFonts w:ascii="Verdana" w:hAnsi="Verdana"/>
          <w:color w:val="333333"/>
          <w:sz w:val="20"/>
          <w:szCs w:val="21"/>
        </w:rPr>
        <w:t>接口进行描述，它使用类和方法作为连接点的查询条件，</w:t>
      </w:r>
      <w:r w:rsidRPr="00401AB8">
        <w:rPr>
          <w:rFonts w:ascii="Verdana" w:hAnsi="Verdana"/>
          <w:color w:val="333333"/>
          <w:sz w:val="20"/>
          <w:szCs w:val="21"/>
        </w:rPr>
        <w:t>Spring AOP</w:t>
      </w:r>
      <w:r w:rsidRPr="00401AB8">
        <w:rPr>
          <w:rFonts w:ascii="Verdana" w:hAnsi="Verdana"/>
          <w:color w:val="333333"/>
          <w:sz w:val="20"/>
          <w:szCs w:val="21"/>
        </w:rPr>
        <w:t>的规则解析引擎负责解析切点所设定的查询条件，找到对应的连接点；其实确切的说应该是执行点而非连接点，因为连接点是方法执行前、执行后等包括方位信息的具体程序执行点，而切点只定位到某个方法上，所以如果希望定位到具体连接点上，还需要提供方位信息。</w:t>
      </w:r>
    </w:p>
    <w:p w:rsidR="00A61C4F" w:rsidRDefault="00A61C4F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定义切点：</w:t>
      </w:r>
      <w:proofErr w:type="gramStart"/>
      <w:r>
        <w:rPr>
          <w:rFonts w:ascii="Verdana" w:hAnsi="Verdana" w:hint="eastAsia"/>
          <w:color w:val="333333"/>
          <w:sz w:val="20"/>
          <w:szCs w:val="21"/>
        </w:rPr>
        <w:t>execution(</w:t>
      </w:r>
      <w:proofErr w:type="gramEnd"/>
      <w:r>
        <w:rPr>
          <w:rFonts w:ascii="Verdana" w:hAnsi="Verdana"/>
          <w:color w:val="333333"/>
          <w:sz w:val="20"/>
          <w:szCs w:val="21"/>
        </w:rPr>
        <w:t xml:space="preserve">* </w:t>
      </w:r>
      <w:proofErr w:type="spellStart"/>
      <w:r>
        <w:rPr>
          <w:rFonts w:ascii="Verdana" w:hAnsi="Verdana"/>
          <w:color w:val="333333"/>
          <w:sz w:val="20"/>
          <w:szCs w:val="21"/>
        </w:rPr>
        <w:t>com.fireDragon.service.impl.function</w:t>
      </w:r>
      <w:proofErr w:type="spellEnd"/>
      <w:r>
        <w:rPr>
          <w:rFonts w:ascii="Verdana" w:hAnsi="Verdana"/>
          <w:color w:val="333333"/>
          <w:sz w:val="20"/>
          <w:szCs w:val="21"/>
        </w:rPr>
        <w:t>(..))</w:t>
      </w:r>
    </w:p>
    <w:p w:rsidR="00A61C4F" w:rsidRDefault="00A61C4F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execution</w:t>
      </w:r>
      <w:r>
        <w:rPr>
          <w:rFonts w:ascii="Verdana" w:hAnsi="Verdana"/>
          <w:color w:val="333333"/>
          <w:sz w:val="20"/>
          <w:szCs w:val="21"/>
        </w:rPr>
        <w:t>,</w:t>
      </w:r>
      <w:r>
        <w:rPr>
          <w:rFonts w:ascii="Verdana" w:hAnsi="Verdana" w:hint="eastAsia"/>
          <w:color w:val="333333"/>
          <w:sz w:val="20"/>
          <w:szCs w:val="21"/>
        </w:rPr>
        <w:t>表示执行方法时会触发</w:t>
      </w:r>
    </w:p>
    <w:p w:rsidR="00A61C4F" w:rsidRDefault="00A61C4F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*</w:t>
      </w:r>
      <w:r>
        <w:rPr>
          <w:rFonts w:ascii="Verdana" w:hAnsi="Verdana" w:hint="eastAsia"/>
          <w:color w:val="333333"/>
          <w:sz w:val="20"/>
          <w:szCs w:val="21"/>
        </w:rPr>
        <w:t>表示任意返回类型的方法</w:t>
      </w:r>
    </w:p>
    <w:p w:rsidR="00A61C4F" w:rsidRDefault="00A61C4F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proofErr w:type="spellStart"/>
      <w:proofErr w:type="gramStart"/>
      <w:r>
        <w:rPr>
          <w:rFonts w:ascii="Verdana" w:hAnsi="Verdana"/>
          <w:color w:val="333333"/>
          <w:sz w:val="20"/>
          <w:szCs w:val="21"/>
        </w:rPr>
        <w:t>com.fireDragon.service</w:t>
      </w:r>
      <w:proofErr w:type="gramEnd"/>
      <w:r>
        <w:rPr>
          <w:rFonts w:ascii="Verdana" w:hAnsi="Verdana"/>
          <w:color w:val="333333"/>
          <w:sz w:val="20"/>
          <w:szCs w:val="21"/>
        </w:rPr>
        <w:t>.impl</w:t>
      </w:r>
      <w:proofErr w:type="spellEnd"/>
      <w:r>
        <w:rPr>
          <w:rFonts w:ascii="Verdana" w:hAnsi="Verdana"/>
          <w:color w:val="333333"/>
          <w:sz w:val="20"/>
          <w:szCs w:val="21"/>
        </w:rPr>
        <w:t>.</w:t>
      </w:r>
      <w:r w:rsidRPr="00A61C4F">
        <w:rPr>
          <w:rFonts w:ascii="Verdana" w:hAnsi="Verdana"/>
          <w:color w:val="333333"/>
          <w:sz w:val="20"/>
          <w:szCs w:val="21"/>
        </w:rPr>
        <w:t xml:space="preserve"> </w:t>
      </w:r>
      <w:r>
        <w:rPr>
          <w:rFonts w:ascii="Verdana" w:hAnsi="Verdana"/>
          <w:color w:val="333333"/>
          <w:sz w:val="20"/>
          <w:szCs w:val="21"/>
        </w:rPr>
        <w:t>function</w:t>
      </w:r>
      <w:r>
        <w:rPr>
          <w:rFonts w:ascii="Verdana" w:hAnsi="Verdana" w:hint="eastAsia"/>
          <w:color w:val="333333"/>
          <w:sz w:val="20"/>
          <w:szCs w:val="21"/>
        </w:rPr>
        <w:t>方法所在类的全路径。</w:t>
      </w:r>
    </w:p>
    <w:p w:rsidR="00A61C4F" w:rsidRPr="00401AB8" w:rsidRDefault="00A61C4F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 w:hint="eastAsi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(</w:t>
      </w:r>
      <w:r>
        <w:rPr>
          <w:rFonts w:ascii="Verdana" w:hAnsi="Verdana"/>
          <w:color w:val="333333"/>
          <w:sz w:val="20"/>
          <w:szCs w:val="21"/>
        </w:rPr>
        <w:t>..)</w:t>
      </w:r>
      <w:r>
        <w:rPr>
          <w:rFonts w:ascii="Verdana" w:hAnsi="Verdana" w:hint="eastAsia"/>
          <w:color w:val="333333"/>
          <w:sz w:val="20"/>
          <w:szCs w:val="21"/>
        </w:rPr>
        <w:t>表示任意的参数</w:t>
      </w:r>
    </w:p>
    <w:p w:rsid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3.</w:t>
      </w:r>
      <w:r w:rsidRPr="00401AB8">
        <w:rPr>
          <w:rFonts w:ascii="Verdana" w:hAnsi="Verdana"/>
          <w:color w:val="333333"/>
          <w:sz w:val="20"/>
          <w:szCs w:val="21"/>
        </w:rPr>
        <w:t>增强</w:t>
      </w:r>
      <w:r>
        <w:rPr>
          <w:rFonts w:ascii="Verdana" w:hAnsi="Verdana" w:hint="eastAsia"/>
          <w:color w:val="333333"/>
          <w:sz w:val="20"/>
          <w:szCs w:val="21"/>
        </w:rPr>
        <w:t>，即通知</w:t>
      </w:r>
      <w:r w:rsidRPr="00401AB8">
        <w:rPr>
          <w:rFonts w:ascii="Verdana" w:hAnsi="Verdana"/>
          <w:color w:val="333333"/>
          <w:sz w:val="20"/>
          <w:szCs w:val="21"/>
        </w:rPr>
        <w:t>（</w:t>
      </w:r>
      <w:r w:rsidRPr="00401AB8">
        <w:rPr>
          <w:rFonts w:ascii="Verdana" w:hAnsi="Verdana"/>
          <w:color w:val="333333"/>
          <w:sz w:val="20"/>
          <w:szCs w:val="21"/>
        </w:rPr>
        <w:t>Advice</w:t>
      </w:r>
      <w:r w:rsidRPr="00401AB8">
        <w:rPr>
          <w:rFonts w:ascii="Verdana" w:hAnsi="Verdana"/>
          <w:color w:val="333333"/>
          <w:sz w:val="20"/>
          <w:szCs w:val="21"/>
        </w:rPr>
        <w:t>）</w:t>
      </w:r>
    </w:p>
    <w:p w:rsid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通知是切面开启后，切面的方法。</w:t>
      </w:r>
      <w:r w:rsidRPr="00401AB8">
        <w:rPr>
          <w:rFonts w:ascii="Verdana" w:hAnsi="Verdana"/>
          <w:color w:val="333333"/>
          <w:sz w:val="20"/>
          <w:szCs w:val="21"/>
        </w:rPr>
        <w:t>增强是织入到目标类连接点上的一段程序代码（好比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以黑客的身份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往业务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类中装入木马），增强还拥有一个和连接点相关的信息，这边是执行点的方位。结合执行点方位信息和切点信息，我们就可以找到特定的连接点了，所以</w:t>
      </w:r>
      <w:r w:rsidRPr="00401AB8">
        <w:rPr>
          <w:rFonts w:ascii="Verdana" w:hAnsi="Verdana"/>
          <w:color w:val="333333"/>
          <w:sz w:val="20"/>
          <w:szCs w:val="21"/>
        </w:rPr>
        <w:t>Spring</w:t>
      </w:r>
      <w:r w:rsidRPr="00401AB8">
        <w:rPr>
          <w:rFonts w:ascii="Verdana" w:hAnsi="Verdana"/>
          <w:color w:val="333333"/>
          <w:sz w:val="20"/>
          <w:szCs w:val="21"/>
        </w:rPr>
        <w:t>提供的增强接口都是带方位名的：</w:t>
      </w:r>
      <w:proofErr w:type="spellStart"/>
      <w:r w:rsidRPr="00401AB8">
        <w:rPr>
          <w:rFonts w:ascii="Verdana" w:hAnsi="Verdana"/>
          <w:color w:val="333333"/>
          <w:sz w:val="20"/>
          <w:szCs w:val="21"/>
        </w:rPr>
        <w:t>BefortAdvice</w:t>
      </w:r>
      <w:proofErr w:type="spellEnd"/>
      <w:r w:rsidRPr="00401AB8">
        <w:rPr>
          <w:rFonts w:ascii="Verdana" w:hAnsi="Verdana"/>
          <w:color w:val="333333"/>
          <w:sz w:val="20"/>
          <w:szCs w:val="21"/>
        </w:rPr>
        <w:t>、</w:t>
      </w:r>
      <w:proofErr w:type="spellStart"/>
      <w:r w:rsidRPr="00401AB8">
        <w:rPr>
          <w:rFonts w:ascii="Verdana" w:hAnsi="Verdana"/>
          <w:color w:val="333333"/>
          <w:sz w:val="20"/>
          <w:szCs w:val="21"/>
        </w:rPr>
        <w:t>AfterReturningAdvice</w:t>
      </w:r>
      <w:proofErr w:type="spellEnd"/>
      <w:r w:rsidRPr="00401AB8">
        <w:rPr>
          <w:rFonts w:ascii="Verdana" w:hAnsi="Verdana"/>
          <w:color w:val="333333"/>
          <w:sz w:val="20"/>
          <w:szCs w:val="21"/>
        </w:rPr>
        <w:t>、</w:t>
      </w:r>
      <w:proofErr w:type="spellStart"/>
      <w:r w:rsidRPr="00401AB8">
        <w:rPr>
          <w:rFonts w:ascii="Verdana" w:hAnsi="Verdana"/>
          <w:color w:val="333333"/>
          <w:sz w:val="20"/>
          <w:szCs w:val="21"/>
        </w:rPr>
        <w:t>ThrowsAdvice</w:t>
      </w:r>
      <w:proofErr w:type="spellEnd"/>
      <w:r w:rsidRPr="00401AB8">
        <w:rPr>
          <w:rFonts w:ascii="Verdana" w:hAnsi="Verdana"/>
          <w:color w:val="333333"/>
          <w:sz w:val="20"/>
          <w:szCs w:val="21"/>
        </w:rPr>
        <w:t>等。（有些将</w:t>
      </w:r>
      <w:r w:rsidRPr="00401AB8">
        <w:rPr>
          <w:rFonts w:ascii="Verdana" w:hAnsi="Verdana"/>
          <w:color w:val="333333"/>
          <w:sz w:val="20"/>
          <w:szCs w:val="21"/>
        </w:rPr>
        <w:t>Advice</w:t>
      </w:r>
      <w:r w:rsidRPr="00401AB8">
        <w:rPr>
          <w:rFonts w:ascii="Verdana" w:hAnsi="Verdana"/>
          <w:color w:val="333333"/>
          <w:sz w:val="20"/>
          <w:szCs w:val="21"/>
        </w:rPr>
        <w:t>翻译为通知，但通知就是把某个消息传达给被通知者，并没有为被通知者做任何事情，而</w:t>
      </w:r>
      <w:r w:rsidRPr="00401AB8">
        <w:rPr>
          <w:rFonts w:ascii="Verdana" w:hAnsi="Verdana"/>
          <w:color w:val="333333"/>
          <w:sz w:val="20"/>
          <w:szCs w:val="21"/>
        </w:rPr>
        <w:t>Spring</w:t>
      </w:r>
      <w:r w:rsidRPr="00401AB8">
        <w:rPr>
          <w:rFonts w:ascii="Verdana" w:hAnsi="Verdana"/>
          <w:color w:val="333333"/>
          <w:sz w:val="20"/>
          <w:szCs w:val="21"/>
        </w:rPr>
        <w:t>的</w:t>
      </w:r>
      <w:r w:rsidRPr="00401AB8">
        <w:rPr>
          <w:rFonts w:ascii="Verdana" w:hAnsi="Verdana"/>
          <w:color w:val="333333"/>
          <w:sz w:val="20"/>
          <w:szCs w:val="21"/>
        </w:rPr>
        <w:t>Advice</w:t>
      </w:r>
      <w:r w:rsidRPr="00401AB8">
        <w:rPr>
          <w:rFonts w:ascii="Verdana" w:hAnsi="Verdana"/>
          <w:color w:val="333333"/>
          <w:sz w:val="20"/>
          <w:szCs w:val="21"/>
        </w:rPr>
        <w:t>必须嵌入到某个类的连接点上，并完成了一段附加的应用逻辑；）</w:t>
      </w:r>
    </w:p>
    <w:p w:rsid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通知的类型：</w:t>
      </w:r>
    </w:p>
    <w:p w:rsid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前置通知（</w:t>
      </w:r>
      <w:r>
        <w:rPr>
          <w:rFonts w:ascii="Verdana" w:hAnsi="Verdana" w:hint="eastAsia"/>
          <w:color w:val="333333"/>
          <w:sz w:val="20"/>
          <w:szCs w:val="21"/>
        </w:rPr>
        <w:t>before</w:t>
      </w:r>
      <w:r>
        <w:rPr>
          <w:rFonts w:ascii="Verdana" w:hAnsi="Verdana" w:hint="eastAsia"/>
          <w:color w:val="333333"/>
          <w:sz w:val="20"/>
          <w:szCs w:val="21"/>
        </w:rPr>
        <w:t>）：</w:t>
      </w:r>
    </w:p>
    <w:p w:rsid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lastRenderedPageBreak/>
        <w:t>后置通知（</w:t>
      </w:r>
      <w:r>
        <w:rPr>
          <w:rFonts w:ascii="Verdana" w:hAnsi="Verdana" w:hint="eastAsia"/>
          <w:color w:val="333333"/>
          <w:sz w:val="20"/>
          <w:szCs w:val="21"/>
        </w:rPr>
        <w:t>after</w:t>
      </w:r>
      <w:r>
        <w:rPr>
          <w:rFonts w:ascii="Verdana" w:hAnsi="Verdana" w:hint="eastAsia"/>
          <w:color w:val="333333"/>
          <w:sz w:val="20"/>
          <w:szCs w:val="21"/>
        </w:rPr>
        <w:t>）：</w:t>
      </w:r>
    </w:p>
    <w:p w:rsid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返回通知（</w:t>
      </w:r>
      <w:proofErr w:type="spellStart"/>
      <w:r>
        <w:rPr>
          <w:rFonts w:ascii="Verdana" w:hAnsi="Verdana" w:hint="eastAsia"/>
          <w:color w:val="333333"/>
          <w:sz w:val="20"/>
          <w:szCs w:val="21"/>
        </w:rPr>
        <w:t>afterReturning</w:t>
      </w:r>
      <w:proofErr w:type="spellEnd"/>
      <w:r>
        <w:rPr>
          <w:rFonts w:ascii="Verdana" w:hAnsi="Verdana" w:hint="eastAsia"/>
          <w:color w:val="333333"/>
          <w:sz w:val="20"/>
          <w:szCs w:val="21"/>
        </w:rPr>
        <w:t>）：</w:t>
      </w:r>
    </w:p>
    <w:p w:rsid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异常通知（</w:t>
      </w:r>
      <w:proofErr w:type="spellStart"/>
      <w:r>
        <w:rPr>
          <w:rFonts w:ascii="Verdana" w:hAnsi="Verdana" w:hint="eastAsia"/>
          <w:color w:val="333333"/>
          <w:sz w:val="20"/>
          <w:szCs w:val="21"/>
        </w:rPr>
        <w:t>afterThrowing</w:t>
      </w:r>
      <w:proofErr w:type="spellEnd"/>
      <w:r>
        <w:rPr>
          <w:rFonts w:ascii="Verdana" w:hAnsi="Verdana" w:hint="eastAsia"/>
          <w:color w:val="333333"/>
          <w:sz w:val="20"/>
          <w:szCs w:val="21"/>
        </w:rPr>
        <w:t>）：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 w:hint="eastAsia"/>
          <w:color w:val="333333"/>
          <w:sz w:val="20"/>
          <w:szCs w:val="21"/>
        </w:rPr>
      </w:pPr>
      <w:r>
        <w:rPr>
          <w:rFonts w:ascii="Verdana" w:hAnsi="Verdana" w:hint="eastAsia"/>
          <w:color w:val="333333"/>
          <w:sz w:val="20"/>
          <w:szCs w:val="21"/>
        </w:rPr>
        <w:t>环绕通知（</w:t>
      </w:r>
      <w:r>
        <w:rPr>
          <w:rFonts w:ascii="Verdana" w:hAnsi="Verdana" w:hint="eastAsia"/>
          <w:color w:val="333333"/>
          <w:sz w:val="20"/>
          <w:szCs w:val="21"/>
        </w:rPr>
        <w:t>around</w:t>
      </w:r>
      <w:r>
        <w:rPr>
          <w:rFonts w:ascii="Verdana" w:hAnsi="Verdana" w:hint="eastAsia"/>
          <w:color w:val="333333"/>
          <w:sz w:val="20"/>
          <w:szCs w:val="21"/>
        </w:rPr>
        <w:t>）：</w:t>
      </w:r>
      <w:r>
        <w:rPr>
          <w:rFonts w:ascii="Verdana" w:hAnsi="Verdana" w:hint="eastAsia"/>
          <w:color w:val="333333"/>
          <w:sz w:val="20"/>
          <w:szCs w:val="21"/>
        </w:rPr>
        <w:t>紧环绕，在前置之后，后置之前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4.</w:t>
      </w:r>
      <w:r w:rsidRPr="00401AB8">
        <w:rPr>
          <w:rFonts w:ascii="Verdana" w:hAnsi="Verdana"/>
          <w:color w:val="333333"/>
          <w:sz w:val="20"/>
          <w:szCs w:val="21"/>
        </w:rPr>
        <w:t>目标对象（</w:t>
      </w:r>
      <w:r w:rsidRPr="00401AB8">
        <w:rPr>
          <w:rFonts w:ascii="Verdana" w:hAnsi="Verdana"/>
          <w:color w:val="333333"/>
          <w:sz w:val="20"/>
          <w:szCs w:val="21"/>
        </w:rPr>
        <w:t>Target</w:t>
      </w:r>
      <w:r w:rsidRPr="00401AB8">
        <w:rPr>
          <w:rFonts w:ascii="Verdana" w:hAnsi="Verdana"/>
          <w:color w:val="333333"/>
          <w:sz w:val="20"/>
          <w:szCs w:val="21"/>
        </w:rPr>
        <w:t>）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r w:rsidRPr="00401AB8">
        <w:rPr>
          <w:rFonts w:ascii="Verdana" w:hAnsi="Verdana"/>
          <w:color w:val="333333"/>
          <w:sz w:val="20"/>
          <w:szCs w:val="21"/>
        </w:rPr>
        <w:t>增强逻辑的织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入目标类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，如果没有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，目标业务类需要自己实现所有逻辑，在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的帮助下，目标类只实现那些非横切逻辑的程序逻辑，而其他监测代码则可以使用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动态织入到特定的连接点上。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5.</w:t>
      </w:r>
      <w:r w:rsidRPr="00401AB8">
        <w:rPr>
          <w:rFonts w:ascii="Verdana" w:hAnsi="Verdana"/>
          <w:color w:val="333333"/>
          <w:sz w:val="20"/>
          <w:szCs w:val="21"/>
        </w:rPr>
        <w:t>引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介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（</w:t>
      </w:r>
      <w:r w:rsidRPr="00401AB8">
        <w:rPr>
          <w:rFonts w:ascii="Verdana" w:hAnsi="Verdana"/>
          <w:color w:val="333333"/>
          <w:sz w:val="20"/>
          <w:szCs w:val="21"/>
        </w:rPr>
        <w:t>Introduction</w:t>
      </w:r>
      <w:r w:rsidRPr="00401AB8">
        <w:rPr>
          <w:rFonts w:ascii="Verdana" w:hAnsi="Verdana"/>
          <w:color w:val="333333"/>
          <w:sz w:val="20"/>
          <w:szCs w:val="21"/>
        </w:rPr>
        <w:t>）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r w:rsidRPr="00401AB8">
        <w:rPr>
          <w:rFonts w:ascii="Verdana" w:hAnsi="Verdana"/>
          <w:color w:val="333333"/>
          <w:sz w:val="20"/>
          <w:szCs w:val="21"/>
        </w:rPr>
        <w:t>引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介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是一种特殊的增强，它为类添加一些属性和方法，这样即使一个业务类原本没有实现某个接口，通过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的引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介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功能，我们可以动态的为该业务类添加接口的实现逻辑，让这个业务类成为这个接口的实现类。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6.</w:t>
      </w:r>
      <w:r w:rsidRPr="00401AB8">
        <w:rPr>
          <w:rFonts w:ascii="Verdana" w:hAnsi="Verdana"/>
          <w:color w:val="333333"/>
          <w:sz w:val="20"/>
          <w:szCs w:val="21"/>
        </w:rPr>
        <w:t>织入（</w:t>
      </w:r>
      <w:r w:rsidRPr="00401AB8">
        <w:rPr>
          <w:rFonts w:ascii="Verdana" w:hAnsi="Verdana"/>
          <w:color w:val="333333"/>
          <w:sz w:val="20"/>
          <w:szCs w:val="21"/>
        </w:rPr>
        <w:t>Weaving</w:t>
      </w:r>
      <w:r w:rsidRPr="00401AB8">
        <w:rPr>
          <w:rFonts w:ascii="Verdana" w:hAnsi="Verdana"/>
          <w:color w:val="333333"/>
          <w:sz w:val="20"/>
          <w:szCs w:val="21"/>
        </w:rPr>
        <w:t>）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r w:rsidRPr="00401AB8">
        <w:rPr>
          <w:rFonts w:ascii="Verdana" w:hAnsi="Verdana"/>
          <w:color w:val="333333"/>
          <w:sz w:val="20"/>
          <w:szCs w:val="21"/>
        </w:rPr>
        <w:t>织入是将增强添加到目标类具体连接点上的过程，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就像一台织布机，将目标类、增强或者引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介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编织到一起，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有三种织入的方式：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  a.</w:t>
      </w:r>
      <w:r w:rsidRPr="00401AB8">
        <w:rPr>
          <w:rFonts w:ascii="Verdana" w:hAnsi="Verdana"/>
          <w:color w:val="333333"/>
          <w:sz w:val="20"/>
          <w:szCs w:val="21"/>
        </w:rPr>
        <w:t>编译期间织入，这要求使用特殊的</w:t>
      </w:r>
      <w:r w:rsidRPr="00401AB8">
        <w:rPr>
          <w:rFonts w:ascii="Verdana" w:hAnsi="Verdana"/>
          <w:color w:val="333333"/>
          <w:sz w:val="20"/>
          <w:szCs w:val="21"/>
        </w:rPr>
        <w:t>java</w:t>
      </w:r>
      <w:r w:rsidRPr="00401AB8">
        <w:rPr>
          <w:rFonts w:ascii="Verdana" w:hAnsi="Verdana"/>
          <w:color w:val="333333"/>
          <w:sz w:val="20"/>
          <w:szCs w:val="21"/>
        </w:rPr>
        <w:t>编译器；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  b.</w:t>
      </w:r>
      <w:r w:rsidRPr="00401AB8">
        <w:rPr>
          <w:rFonts w:ascii="Verdana" w:hAnsi="Verdana"/>
          <w:color w:val="333333"/>
          <w:sz w:val="20"/>
          <w:szCs w:val="21"/>
        </w:rPr>
        <w:t>类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装载期织入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，这要求使用特殊的类装载器；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  c.</w:t>
      </w:r>
      <w:r w:rsidRPr="00401AB8">
        <w:rPr>
          <w:rFonts w:ascii="Verdana" w:hAnsi="Verdana"/>
          <w:color w:val="333333"/>
          <w:sz w:val="20"/>
          <w:szCs w:val="21"/>
        </w:rPr>
        <w:t>动态代理织入，在运行期为目标类添加增强生成子类的方式。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Spring</w:t>
      </w:r>
      <w:r w:rsidRPr="00401AB8">
        <w:rPr>
          <w:rFonts w:ascii="Verdana" w:hAnsi="Verdana"/>
          <w:color w:val="333333"/>
          <w:sz w:val="20"/>
          <w:szCs w:val="21"/>
        </w:rPr>
        <w:t>采用动态代理织入，而</w:t>
      </w:r>
      <w:r w:rsidRPr="00401AB8">
        <w:rPr>
          <w:rFonts w:ascii="Verdana" w:hAnsi="Verdana"/>
          <w:color w:val="333333"/>
          <w:sz w:val="20"/>
          <w:szCs w:val="21"/>
        </w:rPr>
        <w:t>AspectJ</w:t>
      </w:r>
      <w:r w:rsidRPr="00401AB8">
        <w:rPr>
          <w:rFonts w:ascii="Verdana" w:hAnsi="Verdana"/>
          <w:color w:val="333333"/>
          <w:sz w:val="20"/>
          <w:szCs w:val="21"/>
        </w:rPr>
        <w:t>采用编译器织入和类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装载期织入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。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7.</w:t>
      </w:r>
      <w:r w:rsidRPr="00401AB8">
        <w:rPr>
          <w:rFonts w:ascii="Verdana" w:hAnsi="Verdana"/>
          <w:color w:val="333333"/>
          <w:sz w:val="20"/>
          <w:szCs w:val="21"/>
        </w:rPr>
        <w:t>代理（</w:t>
      </w:r>
      <w:r w:rsidRPr="00401AB8">
        <w:rPr>
          <w:rFonts w:ascii="Verdana" w:hAnsi="Verdana"/>
          <w:color w:val="333333"/>
          <w:sz w:val="20"/>
          <w:szCs w:val="21"/>
        </w:rPr>
        <w:t>Proxy</w:t>
      </w:r>
      <w:r w:rsidRPr="00401AB8">
        <w:rPr>
          <w:rFonts w:ascii="Verdana" w:hAnsi="Verdana"/>
          <w:color w:val="333333"/>
          <w:sz w:val="20"/>
          <w:szCs w:val="21"/>
        </w:rPr>
        <w:t>）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r w:rsidRPr="00401AB8">
        <w:rPr>
          <w:rFonts w:ascii="Verdana" w:hAnsi="Verdana"/>
          <w:color w:val="333333"/>
          <w:sz w:val="20"/>
          <w:szCs w:val="21"/>
        </w:rPr>
        <w:t>一个类被</w:t>
      </w:r>
      <w:r w:rsidRPr="00401AB8">
        <w:rPr>
          <w:rFonts w:ascii="Verdana" w:hAnsi="Verdana"/>
          <w:color w:val="333333"/>
          <w:sz w:val="20"/>
          <w:szCs w:val="21"/>
        </w:rPr>
        <w:t>AOP</w:t>
      </w:r>
      <w:r w:rsidRPr="00401AB8">
        <w:rPr>
          <w:rFonts w:ascii="Verdana" w:hAnsi="Verdana"/>
          <w:color w:val="333333"/>
          <w:sz w:val="20"/>
          <w:szCs w:val="21"/>
        </w:rPr>
        <w:t>织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入增强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后，就产生出了一个结果类，它是融合</w:t>
      </w:r>
      <w:proofErr w:type="gramStart"/>
      <w:r w:rsidRPr="00401AB8">
        <w:rPr>
          <w:rFonts w:ascii="Verdana" w:hAnsi="Verdana"/>
          <w:color w:val="333333"/>
          <w:sz w:val="20"/>
          <w:szCs w:val="21"/>
        </w:rPr>
        <w:t>了原类和</w:t>
      </w:r>
      <w:proofErr w:type="gramEnd"/>
      <w:r w:rsidRPr="00401AB8">
        <w:rPr>
          <w:rFonts w:ascii="Verdana" w:hAnsi="Verdana"/>
          <w:color w:val="333333"/>
          <w:sz w:val="20"/>
          <w:szCs w:val="21"/>
        </w:rPr>
        <w:t>增强逻辑的代理类。</w:t>
      </w:r>
    </w:p>
    <w:p w:rsidR="00401AB8" w:rsidRPr="00401AB8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8.</w:t>
      </w:r>
      <w:r w:rsidRPr="00401AB8">
        <w:rPr>
          <w:rFonts w:ascii="Verdana" w:hAnsi="Verdana"/>
          <w:color w:val="333333"/>
          <w:sz w:val="20"/>
          <w:szCs w:val="21"/>
        </w:rPr>
        <w:t>切面（</w:t>
      </w:r>
      <w:r w:rsidRPr="00401AB8">
        <w:rPr>
          <w:rFonts w:ascii="Verdana" w:hAnsi="Verdana"/>
          <w:color w:val="333333"/>
          <w:sz w:val="20"/>
          <w:szCs w:val="21"/>
        </w:rPr>
        <w:t>Aspect</w:t>
      </w:r>
      <w:r w:rsidRPr="00401AB8">
        <w:rPr>
          <w:rFonts w:ascii="Verdana" w:hAnsi="Verdana"/>
          <w:color w:val="333333"/>
          <w:sz w:val="20"/>
          <w:szCs w:val="21"/>
        </w:rPr>
        <w:t>）</w:t>
      </w:r>
    </w:p>
    <w:p w:rsidR="00A61C4F" w:rsidRDefault="00401AB8" w:rsidP="00401AB8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0"/>
          <w:szCs w:val="21"/>
        </w:rPr>
      </w:pPr>
      <w:r w:rsidRPr="00401AB8">
        <w:rPr>
          <w:rFonts w:ascii="Verdana" w:hAnsi="Verdana"/>
          <w:color w:val="333333"/>
          <w:sz w:val="20"/>
          <w:szCs w:val="21"/>
        </w:rPr>
        <w:t>     </w:t>
      </w:r>
      <w:r>
        <w:rPr>
          <w:rFonts w:ascii="Verdana" w:hAnsi="Verdana" w:hint="eastAsia"/>
          <w:color w:val="333333"/>
          <w:sz w:val="20"/>
          <w:szCs w:val="21"/>
        </w:rPr>
        <w:t>切面就是在一个怎样的环境中工作。</w:t>
      </w:r>
      <w:r w:rsidRPr="00401AB8">
        <w:rPr>
          <w:rFonts w:ascii="Verdana" w:hAnsi="Verdana"/>
          <w:color w:val="333333"/>
          <w:sz w:val="20"/>
          <w:szCs w:val="21"/>
        </w:rPr>
        <w:t>切面由切点和增强组成，它既包括了横切逻辑的定义，也包括了连接点的定义，</w:t>
      </w:r>
      <w:r w:rsidRPr="00401AB8">
        <w:rPr>
          <w:rFonts w:ascii="Verdana" w:hAnsi="Verdana"/>
          <w:color w:val="333333"/>
          <w:sz w:val="20"/>
          <w:szCs w:val="21"/>
        </w:rPr>
        <w:t>Spring AOP</w:t>
      </w:r>
      <w:r w:rsidRPr="00401AB8">
        <w:rPr>
          <w:rFonts w:ascii="Verdana" w:hAnsi="Verdana"/>
          <w:color w:val="333333"/>
          <w:sz w:val="20"/>
          <w:szCs w:val="21"/>
        </w:rPr>
        <w:t>就是负责实施切面的框架，它将切面所定义的横切逻辑织入到切面所指定的连接点中。</w:t>
      </w:r>
    </w:p>
    <w:p w:rsidR="00A61C4F" w:rsidRDefault="00A61C4F">
      <w:pPr>
        <w:widowControl/>
        <w:jc w:val="left"/>
        <w:rPr>
          <w:rFonts w:ascii="Verdana" w:eastAsia="宋体" w:hAnsi="Verdana" w:cs="宋体"/>
          <w:color w:val="333333"/>
          <w:kern w:val="0"/>
          <w:sz w:val="20"/>
          <w:szCs w:val="21"/>
        </w:rPr>
      </w:pPr>
      <w:r>
        <w:rPr>
          <w:rFonts w:ascii="Verdana" w:hAnsi="Verdana"/>
          <w:color w:val="333333"/>
          <w:sz w:val="20"/>
          <w:szCs w:val="21"/>
        </w:rPr>
        <w:br w:type="page"/>
      </w:r>
    </w:p>
    <w:p w:rsidR="00A61C4F" w:rsidRPr="00A61C4F" w:rsidRDefault="00A61C4F" w:rsidP="00A61C4F">
      <w:pPr>
        <w:pStyle w:val="a8"/>
        <w:numPr>
          <w:ilvl w:val="0"/>
          <w:numId w:val="2"/>
        </w:numPr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8"/>
          <w:szCs w:val="21"/>
          <w:highlight w:val="yellow"/>
        </w:rPr>
      </w:pPr>
      <w:r w:rsidRPr="00A61C4F">
        <w:rPr>
          <w:rFonts w:ascii="Verdana" w:hAnsi="Verdana" w:hint="eastAsia"/>
          <w:color w:val="333333"/>
          <w:sz w:val="28"/>
          <w:szCs w:val="21"/>
          <w:highlight w:val="yellow"/>
        </w:rPr>
        <w:lastRenderedPageBreak/>
        <w:t>JDK</w:t>
      </w:r>
      <w:r w:rsidRPr="00A61C4F">
        <w:rPr>
          <w:rFonts w:ascii="Verdana" w:hAnsi="Verdana" w:hint="eastAsia"/>
          <w:color w:val="333333"/>
          <w:sz w:val="28"/>
          <w:szCs w:val="21"/>
          <w:highlight w:val="yellow"/>
        </w:rPr>
        <w:t>动态代理和</w:t>
      </w:r>
      <w:proofErr w:type="spellStart"/>
      <w:r w:rsidRPr="00A61C4F">
        <w:rPr>
          <w:rFonts w:ascii="Verdana" w:hAnsi="Verdana" w:hint="eastAsia"/>
          <w:color w:val="333333"/>
          <w:sz w:val="28"/>
          <w:szCs w:val="21"/>
          <w:highlight w:val="yellow"/>
        </w:rPr>
        <w:t>CGLib</w:t>
      </w:r>
      <w:proofErr w:type="spellEnd"/>
      <w:r w:rsidRPr="00A61C4F">
        <w:rPr>
          <w:rFonts w:ascii="Verdana" w:hAnsi="Verdana" w:hint="eastAsia"/>
          <w:color w:val="333333"/>
          <w:sz w:val="28"/>
          <w:szCs w:val="21"/>
          <w:highlight w:val="yellow"/>
        </w:rPr>
        <w:t>动态代理</w:t>
      </w:r>
    </w:p>
    <w:p w:rsidR="00A61C4F" w:rsidRDefault="00A61C4F" w:rsidP="00A61C4F">
      <w:pPr>
        <w:pStyle w:val="a8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color w:val="333333"/>
          <w:sz w:val="21"/>
          <w:szCs w:val="21"/>
        </w:rPr>
        <w:t>Spring AOP</w:t>
      </w:r>
      <w:r>
        <w:rPr>
          <w:rFonts w:ascii="Verdana" w:hAnsi="Verdana"/>
          <w:color w:val="333333"/>
          <w:sz w:val="21"/>
          <w:szCs w:val="21"/>
        </w:rPr>
        <w:t>使用了两种代理机制：一种是基于</w:t>
      </w:r>
      <w:r>
        <w:rPr>
          <w:rFonts w:ascii="Verdana" w:hAnsi="Verdana"/>
          <w:color w:val="333333"/>
          <w:sz w:val="21"/>
          <w:szCs w:val="21"/>
        </w:rPr>
        <w:t>JDK</w:t>
      </w:r>
      <w:r>
        <w:rPr>
          <w:rFonts w:ascii="Verdana" w:hAnsi="Verdana"/>
          <w:color w:val="333333"/>
          <w:sz w:val="21"/>
          <w:szCs w:val="21"/>
        </w:rPr>
        <w:t>的动态代理，一种是基于</w:t>
      </w:r>
      <w:proofErr w:type="spellStart"/>
      <w:r>
        <w:rPr>
          <w:rFonts w:ascii="Verdana" w:hAnsi="Verdana"/>
          <w:color w:val="333333"/>
          <w:sz w:val="21"/>
          <w:szCs w:val="21"/>
        </w:rPr>
        <w:t>CGLib</w:t>
      </w:r>
      <w:proofErr w:type="spellEnd"/>
      <w:r>
        <w:rPr>
          <w:rFonts w:ascii="Verdana" w:hAnsi="Verdana"/>
          <w:color w:val="333333"/>
          <w:sz w:val="21"/>
          <w:szCs w:val="21"/>
        </w:rPr>
        <w:t>的动态代理</w:t>
      </w:r>
      <w:r>
        <w:rPr>
          <w:rFonts w:ascii="Verdana" w:hAnsi="Verdana" w:hint="eastAsia"/>
          <w:color w:val="333333"/>
          <w:sz w:val="21"/>
          <w:szCs w:val="21"/>
        </w:rPr>
        <w:t>。</w:t>
      </w:r>
      <w:r>
        <w:rPr>
          <w:rFonts w:ascii="Verdana" w:hAnsi="Verdana"/>
          <w:color w:val="333333"/>
          <w:sz w:val="21"/>
          <w:szCs w:val="21"/>
        </w:rPr>
        <w:t>JDK1.3</w:t>
      </w:r>
      <w:r>
        <w:rPr>
          <w:rFonts w:ascii="Verdana" w:hAnsi="Verdana"/>
          <w:color w:val="333333"/>
          <w:sz w:val="21"/>
          <w:szCs w:val="21"/>
        </w:rPr>
        <w:t>以后，</w:t>
      </w:r>
      <w:r>
        <w:rPr>
          <w:rFonts w:ascii="Verdana" w:hAnsi="Verdana"/>
          <w:color w:val="333333"/>
          <w:sz w:val="21"/>
          <w:szCs w:val="21"/>
        </w:rPr>
        <w:t>java</w:t>
      </w:r>
      <w:r>
        <w:rPr>
          <w:rFonts w:ascii="Verdana" w:hAnsi="Verdana"/>
          <w:color w:val="333333"/>
          <w:sz w:val="21"/>
          <w:szCs w:val="21"/>
        </w:rPr>
        <w:t>提供了动态代理技术，允许开发者在运行期间动态的创建接口的代理实例，</w:t>
      </w:r>
      <w:r>
        <w:rPr>
          <w:rFonts w:ascii="Verdana" w:hAnsi="Verdana"/>
          <w:color w:val="333333"/>
          <w:sz w:val="21"/>
          <w:szCs w:val="21"/>
        </w:rPr>
        <w:t>JDK</w:t>
      </w:r>
      <w:r>
        <w:rPr>
          <w:rFonts w:ascii="Verdana" w:hAnsi="Verdana"/>
          <w:color w:val="333333"/>
          <w:sz w:val="21"/>
          <w:szCs w:val="21"/>
        </w:rPr>
        <w:t>的动态代理主要涉及到</w:t>
      </w:r>
      <w:proofErr w:type="spellStart"/>
      <w:r>
        <w:rPr>
          <w:rFonts w:ascii="Verdana" w:hAnsi="Verdana"/>
          <w:color w:val="333333"/>
          <w:sz w:val="21"/>
          <w:szCs w:val="21"/>
        </w:rPr>
        <w:t>java.lang.reflect</w:t>
      </w:r>
      <w:proofErr w:type="spellEnd"/>
      <w:r>
        <w:rPr>
          <w:rFonts w:ascii="Verdana" w:hAnsi="Verdana"/>
          <w:color w:val="333333"/>
          <w:sz w:val="21"/>
          <w:szCs w:val="21"/>
        </w:rPr>
        <w:t>包中的两个类：</w:t>
      </w:r>
      <w:r>
        <w:rPr>
          <w:rFonts w:ascii="Verdana" w:hAnsi="Verdana"/>
          <w:color w:val="333333"/>
          <w:sz w:val="21"/>
          <w:szCs w:val="21"/>
        </w:rPr>
        <w:t>Proxy</w:t>
      </w:r>
      <w:r>
        <w:rPr>
          <w:rFonts w:ascii="Verdana" w:hAnsi="Verdana"/>
          <w:color w:val="333333"/>
          <w:sz w:val="21"/>
          <w:szCs w:val="21"/>
        </w:rPr>
        <w:t>和</w:t>
      </w:r>
      <w:proofErr w:type="spellStart"/>
      <w:r>
        <w:rPr>
          <w:rFonts w:ascii="Verdana" w:hAnsi="Verdana"/>
          <w:color w:val="333333"/>
          <w:sz w:val="21"/>
          <w:szCs w:val="21"/>
        </w:rPr>
        <w:t>InvocationHandler</w:t>
      </w:r>
      <w:proofErr w:type="spellEnd"/>
      <w:r>
        <w:rPr>
          <w:rFonts w:ascii="Verdana" w:hAnsi="Verdana"/>
          <w:color w:val="333333"/>
          <w:sz w:val="21"/>
          <w:szCs w:val="21"/>
        </w:rPr>
        <w:t>，其中</w:t>
      </w:r>
      <w:proofErr w:type="spellStart"/>
      <w:r>
        <w:rPr>
          <w:rFonts w:ascii="Verdana" w:hAnsi="Verdana"/>
          <w:color w:val="333333"/>
          <w:sz w:val="21"/>
          <w:szCs w:val="21"/>
        </w:rPr>
        <w:t>Invo</w:t>
      </w:r>
      <w:bookmarkStart w:id="0" w:name="_GoBack"/>
      <w:r>
        <w:rPr>
          <w:rFonts w:ascii="Verdana" w:hAnsi="Verdana"/>
          <w:color w:val="333333"/>
          <w:sz w:val="21"/>
          <w:szCs w:val="21"/>
        </w:rPr>
        <w:t>cationHand</w:t>
      </w:r>
      <w:bookmarkEnd w:id="0"/>
      <w:r>
        <w:rPr>
          <w:rFonts w:ascii="Verdana" w:hAnsi="Verdana"/>
          <w:color w:val="333333"/>
          <w:sz w:val="21"/>
          <w:szCs w:val="21"/>
        </w:rPr>
        <w:t>ler</w:t>
      </w:r>
      <w:proofErr w:type="spellEnd"/>
      <w:r>
        <w:rPr>
          <w:rFonts w:ascii="Verdana" w:hAnsi="Verdana"/>
          <w:color w:val="333333"/>
          <w:sz w:val="21"/>
          <w:szCs w:val="21"/>
        </w:rPr>
        <w:t>是一个接口，可以通过实现该接口定义横切逻辑，并通过反射机制调用目标类的代码，动态的将横切逻辑和业务逻辑编织在一起。</w:t>
      </w:r>
    </w:p>
    <w:p w:rsidR="00401AB8" w:rsidRPr="00A61C4F" w:rsidRDefault="00A61C4F" w:rsidP="00A61C4F">
      <w:pPr>
        <w:widowControl/>
        <w:jc w:val="left"/>
        <w:rPr>
          <w:rFonts w:ascii="Verdana" w:eastAsia="宋体" w:hAnsi="Verdana" w:cs="宋体" w:hint="eastAsia"/>
          <w:color w:val="333333"/>
          <w:kern w:val="0"/>
          <w:sz w:val="20"/>
          <w:szCs w:val="21"/>
        </w:rPr>
      </w:pPr>
      <w:r>
        <w:rPr>
          <w:rFonts w:ascii="Verdana" w:hAnsi="Verdana"/>
          <w:color w:val="333333"/>
          <w:sz w:val="20"/>
          <w:szCs w:val="21"/>
        </w:rPr>
        <w:br w:type="page"/>
      </w:r>
    </w:p>
    <w:p w:rsidR="006F351D" w:rsidRPr="00A61C4F" w:rsidRDefault="006F351D" w:rsidP="000603D8">
      <w:pPr>
        <w:pStyle w:val="a7"/>
        <w:numPr>
          <w:ilvl w:val="0"/>
          <w:numId w:val="1"/>
        </w:numPr>
        <w:ind w:firstLineChars="0"/>
        <w:rPr>
          <w:sz w:val="28"/>
          <w:highlight w:val="yellow"/>
        </w:rPr>
      </w:pPr>
      <w:proofErr w:type="spellStart"/>
      <w:r w:rsidRPr="00A61C4F">
        <w:rPr>
          <w:rFonts w:hint="eastAsia"/>
          <w:sz w:val="28"/>
          <w:highlight w:val="yellow"/>
        </w:rPr>
        <w:lastRenderedPageBreak/>
        <w:t>aop</w:t>
      </w:r>
      <w:proofErr w:type="spellEnd"/>
      <w:r w:rsidRPr="00A61C4F">
        <w:rPr>
          <w:rFonts w:hint="eastAsia"/>
          <w:sz w:val="28"/>
          <w:highlight w:val="yellow"/>
        </w:rPr>
        <w:t>事务注解</w:t>
      </w:r>
      <w:r w:rsidR="000603D8" w:rsidRPr="00A61C4F">
        <w:rPr>
          <w:rFonts w:hint="eastAsia"/>
          <w:sz w:val="28"/>
          <w:highlight w:val="yellow"/>
        </w:rPr>
        <w:t>、异步注解</w:t>
      </w:r>
      <w:r w:rsidRPr="00A61C4F">
        <w:rPr>
          <w:rFonts w:hint="eastAsia"/>
          <w:sz w:val="28"/>
          <w:highlight w:val="yellow"/>
        </w:rPr>
        <w:t>失效：</w:t>
      </w:r>
      <w:r w:rsidR="00036780" w:rsidRPr="00A61C4F">
        <w:rPr>
          <w:rFonts w:hint="eastAsia"/>
          <w:sz w:val="28"/>
          <w:highlight w:val="yellow"/>
        </w:rPr>
        <w:t>事务</w:t>
      </w:r>
      <w:r w:rsidRPr="00A61C4F">
        <w:rPr>
          <w:rFonts w:hint="eastAsia"/>
          <w:sz w:val="28"/>
          <w:highlight w:val="yellow"/>
        </w:rPr>
        <w:t>没有回滚：</w:t>
      </w:r>
    </w:p>
    <w:p w:rsidR="001A6581" w:rsidRDefault="006F351D">
      <w:r>
        <w:rPr>
          <w:noProof/>
        </w:rPr>
        <w:drawing>
          <wp:inline distT="0" distB="0" distL="0" distR="0" wp14:anchorId="421E3760" wp14:editId="5717A286">
            <wp:extent cx="5274310" cy="24593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09" w:rsidRDefault="00A44F09">
      <w:r>
        <w:rPr>
          <w:rFonts w:hint="eastAsia"/>
        </w:rPr>
        <w:t>异步注解：</w:t>
      </w:r>
    </w:p>
    <w:p w:rsidR="00A44F09" w:rsidRDefault="00A44F09">
      <w:r>
        <w:rPr>
          <w:noProof/>
        </w:rPr>
        <w:drawing>
          <wp:inline distT="0" distB="0" distL="0" distR="0" wp14:anchorId="2C63DBCB" wp14:editId="0C16EECF">
            <wp:extent cx="5274310" cy="15716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09" w:rsidRDefault="00A44F09">
      <w:r>
        <w:rPr>
          <w:noProof/>
        </w:rPr>
        <w:drawing>
          <wp:inline distT="0" distB="0" distL="0" distR="0" wp14:anchorId="26AFEBE0" wp14:editId="73A65AD5">
            <wp:extent cx="4210050" cy="7810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09" w:rsidRDefault="00A44F09">
      <w:r>
        <w:rPr>
          <w:rFonts w:hint="eastAsia"/>
        </w:rPr>
        <w:t>正常注解：</w:t>
      </w:r>
    </w:p>
    <w:p w:rsidR="00A44F09" w:rsidRDefault="00A44F09">
      <w:r>
        <w:rPr>
          <w:noProof/>
        </w:rPr>
        <w:drawing>
          <wp:inline distT="0" distB="0" distL="0" distR="0" wp14:anchorId="09C1D35A" wp14:editId="1F482342">
            <wp:extent cx="4400550" cy="2733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09" w:rsidRDefault="00A44F09"/>
    <w:p w:rsidR="00A44F09" w:rsidRDefault="00A44F09">
      <w:r>
        <w:rPr>
          <w:noProof/>
        </w:rPr>
        <w:lastRenderedPageBreak/>
        <w:drawing>
          <wp:inline distT="0" distB="0" distL="0" distR="0" wp14:anchorId="340500B8" wp14:editId="01ABA8AC">
            <wp:extent cx="4476750" cy="14859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8FA92" wp14:editId="3F916D7C">
            <wp:extent cx="3438525" cy="7239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A35" w:rsidRDefault="00A06135" w:rsidP="007E4A35">
      <w:pPr>
        <w:jc w:val="left"/>
      </w:pPr>
      <w:r w:rsidRPr="007E4A35">
        <w:rPr>
          <w:rFonts w:hint="eastAsia"/>
        </w:rPr>
        <w:t>异步注解：（多线程）</w:t>
      </w:r>
      <w:r w:rsidR="007E4A35">
        <w:rPr>
          <w:rFonts w:hint="eastAsia"/>
        </w:rPr>
        <w:t>。</w:t>
      </w:r>
    </w:p>
    <w:p w:rsidR="00A06135" w:rsidRDefault="007E4A35" w:rsidP="007E4A35">
      <w:pPr>
        <w:jc w:val="left"/>
      </w:pPr>
      <w:r>
        <w:rPr>
          <w:noProof/>
        </w:rPr>
        <w:drawing>
          <wp:inline distT="0" distB="0" distL="0" distR="0" wp14:anchorId="6914517C" wp14:editId="026D2656">
            <wp:extent cx="5274310" cy="25044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135">
        <w:rPr>
          <w:noProof/>
        </w:rPr>
        <w:drawing>
          <wp:inline distT="0" distB="0" distL="0" distR="0" wp14:anchorId="10A4D862" wp14:editId="723598F3">
            <wp:extent cx="4457700" cy="1714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135" w:rsidRDefault="00A06135">
      <w:r>
        <w:rPr>
          <w:noProof/>
        </w:rPr>
        <w:drawing>
          <wp:inline distT="0" distB="0" distL="0" distR="0" wp14:anchorId="7982FD81" wp14:editId="2F2B8824">
            <wp:extent cx="4724400" cy="8096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A35" w:rsidRDefault="007E4A35"/>
    <w:p w:rsidR="007E4A35" w:rsidRDefault="007E4A35"/>
    <w:p w:rsidR="007E4A35" w:rsidRDefault="007E4A35"/>
    <w:p w:rsidR="007E4A35" w:rsidRDefault="007E4A35"/>
    <w:p w:rsidR="007E4A35" w:rsidRDefault="007E4A35">
      <w:r>
        <w:rPr>
          <w:rFonts w:hint="eastAsia"/>
        </w:rPr>
        <w:lastRenderedPageBreak/>
        <w:t>动态代理剖析注解失效问题。</w:t>
      </w:r>
      <w:r w:rsidR="00C4751B">
        <w:rPr>
          <w:rFonts w:hint="eastAsia"/>
        </w:rPr>
        <w:t>Proxy生成代理，</w:t>
      </w:r>
      <w:proofErr w:type="spellStart"/>
      <w:r w:rsidR="00C4751B">
        <w:rPr>
          <w:rFonts w:hint="eastAsia"/>
        </w:rPr>
        <w:t>InvocationHandler</w:t>
      </w:r>
      <w:proofErr w:type="spellEnd"/>
      <w:r w:rsidR="00C4751B">
        <w:rPr>
          <w:rFonts w:hint="eastAsia"/>
        </w:rPr>
        <w:t>方法增强。</w:t>
      </w:r>
    </w:p>
    <w:p w:rsidR="007E4A35" w:rsidRDefault="007E4A35">
      <w:r>
        <w:rPr>
          <w:noProof/>
        </w:rPr>
        <w:drawing>
          <wp:inline distT="0" distB="0" distL="0" distR="0" wp14:anchorId="08020D8F" wp14:editId="362CEFDC">
            <wp:extent cx="5274310" cy="30708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E64" w:rsidRDefault="000A6E64">
      <w:r>
        <w:rPr>
          <w:rFonts w:hint="eastAsia"/>
        </w:rPr>
        <w:t>绕过动态代理时，增强失效：</w:t>
      </w:r>
    </w:p>
    <w:p w:rsidR="000A6E64" w:rsidRDefault="000A6E64">
      <w:r>
        <w:rPr>
          <w:noProof/>
        </w:rPr>
        <w:drawing>
          <wp:inline distT="0" distB="0" distL="0" distR="0" wp14:anchorId="2B33E4E5" wp14:editId="4DAB40DE">
            <wp:extent cx="4895850" cy="2228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80" w:rsidRDefault="00036780">
      <w:r>
        <w:rPr>
          <w:noProof/>
        </w:rPr>
        <w:drawing>
          <wp:inline distT="0" distB="0" distL="0" distR="0" wp14:anchorId="3849918C" wp14:editId="05891255">
            <wp:extent cx="5274310" cy="138239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3D8" w:rsidRDefault="000603D8">
      <w:r>
        <w:rPr>
          <w:noProof/>
        </w:rPr>
        <w:drawing>
          <wp:inline distT="0" distB="0" distL="0" distR="0" wp14:anchorId="697BF2B6" wp14:editId="728B57D6">
            <wp:extent cx="5274310" cy="525780"/>
            <wp:effectExtent l="0" t="0" r="254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3D8" w:rsidRDefault="000603D8">
      <w:pPr>
        <w:widowControl/>
        <w:jc w:val="left"/>
      </w:pPr>
      <w:r>
        <w:br w:type="page"/>
      </w:r>
    </w:p>
    <w:p w:rsidR="000603D8" w:rsidRDefault="000603D8"/>
    <w:sectPr w:rsidR="000603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4815" w:rsidRDefault="00F14815" w:rsidP="006F351D">
      <w:r>
        <w:separator/>
      </w:r>
    </w:p>
  </w:endnote>
  <w:endnote w:type="continuationSeparator" w:id="0">
    <w:p w:rsidR="00F14815" w:rsidRDefault="00F14815" w:rsidP="006F3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4815" w:rsidRDefault="00F14815" w:rsidP="006F351D">
      <w:r>
        <w:separator/>
      </w:r>
    </w:p>
  </w:footnote>
  <w:footnote w:type="continuationSeparator" w:id="0">
    <w:p w:rsidR="00F14815" w:rsidRDefault="00F14815" w:rsidP="006F3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47541"/>
    <w:multiLevelType w:val="hybridMultilevel"/>
    <w:tmpl w:val="385A53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A787A8F"/>
    <w:multiLevelType w:val="hybridMultilevel"/>
    <w:tmpl w:val="6CFC65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81"/>
    <w:rsid w:val="00036780"/>
    <w:rsid w:val="000603D8"/>
    <w:rsid w:val="000A6E64"/>
    <w:rsid w:val="001A6581"/>
    <w:rsid w:val="00401AB8"/>
    <w:rsid w:val="006F351D"/>
    <w:rsid w:val="00796291"/>
    <w:rsid w:val="007E4A35"/>
    <w:rsid w:val="007F5ADF"/>
    <w:rsid w:val="008F0FF7"/>
    <w:rsid w:val="009150AA"/>
    <w:rsid w:val="00A06135"/>
    <w:rsid w:val="00A44F09"/>
    <w:rsid w:val="00A61C4F"/>
    <w:rsid w:val="00C4751B"/>
    <w:rsid w:val="00F1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7EDD"/>
  <w15:chartTrackingRefBased/>
  <w15:docId w15:val="{3794D47F-371E-4FAB-BAB6-3537BEBD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35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35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35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351D"/>
    <w:rPr>
      <w:sz w:val="18"/>
      <w:szCs w:val="18"/>
    </w:rPr>
  </w:style>
  <w:style w:type="paragraph" w:styleId="a7">
    <w:name w:val="List Paragraph"/>
    <w:basedOn w:val="a"/>
    <w:uiPriority w:val="34"/>
    <w:qFormat/>
    <w:rsid w:val="000603D8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401A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wpkeywordlink">
    <w:name w:val="wp_keywordlink"/>
    <w:basedOn w:val="a0"/>
    <w:rsid w:val="00401AB8"/>
  </w:style>
  <w:style w:type="character" w:styleId="a9">
    <w:name w:val="Hyperlink"/>
    <w:basedOn w:val="a0"/>
    <w:uiPriority w:val="99"/>
    <w:semiHidden/>
    <w:unhideWhenUsed/>
    <w:rsid w:val="00401A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37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xuebuyuan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9</cp:revision>
  <dcterms:created xsi:type="dcterms:W3CDTF">2018-08-25T01:29:00Z</dcterms:created>
  <dcterms:modified xsi:type="dcterms:W3CDTF">2018-08-25T08:50:00Z</dcterms:modified>
</cp:coreProperties>
</file>