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Helvetica Neue" w:cs="Helvetica Neue" w:eastAsia="Helvetica Neue" w:hAnsi="Helvetica Neue"/>
          <w:b/>
          <w:bCs/>
          <w:color w:val="3A2519"/>
          <w:sz w:val="64"/>
          <w:szCs w:val="64"/>
        </w:rPr>
        <w:t xml:space="preserve">Vercajkovna</w:t>
      </w:r>
    </w:p>
    <w:p>
      <w:pPr>
        <w:spacing w:after="60" w:before="0"/>
      </w:pPr>
      <w:r>
        <w:rPr>
          <w:rFonts w:ascii="Helvetica Neue" w:cs="Helvetica Neue" w:eastAsia="Helvetica Neue" w:hAnsi="Helvetica Neue"/>
          <w:b/>
          <w:bCs/>
          <w:color w:val="3A2519"/>
          <w:sz w:val="30"/>
          <w:szCs w:val="30"/>
        </w:rPr>
        <w:t xml:space="preserve">Design Metodika — </w:t>
      </w:r>
      <w:r>
        <w:rPr>
          <w:rFonts w:ascii="Helvetica Neue" w:cs="Helvetica Neue" w:eastAsia="Helvetica Neue" w:hAnsi="Helvetica Neue"/>
          <w:b/>
          <w:bCs/>
          <w:i/>
          <w:iCs/>
          <w:color w:val="1B5431"/>
          <w:sz w:val="30"/>
          <w:szCs w:val="30"/>
        </w:rPr>
        <w:t xml:space="preserve">UI Styl</w:t>
      </w:r>
    </w:p>
    <w:p>
      <w:pPr>
        <w:spacing w:after="400" w:before="0"/>
      </w:pPr>
      <w:r>
        <w:rPr>
          <w:rFonts w:ascii="Helvetica Neue" w:cs="Helvetica Neue" w:eastAsia="Helvetica Neue" w:hAnsi="Helvetica Neue"/>
          <w:color w:val="6D584A"/>
          <w:sz w:val="21"/>
          <w:szCs w:val="21"/>
        </w:rPr>
        <w:t xml:space="preserve">Referenční dokument vizuálního jazyka aplikace. Platí pro všechny obrazovky.</w:t>
      </w:r>
    </w:p>
    <w:p>
      <w:pPr>
        <w:pBdr>
          <w:bottom w:val="single" w:color="DDD5C8" w:sz="3" w:space="1"/>
        </w:pBdr>
        <w:spacing w:after="240" w:before="240"/>
      </w:pPr>
      <w:r>
        <w:t xml:space="preserve"/>
      </w:r>
    </w:p>
    <w:p>
      <w:pPr>
        <w:pStyle w:val="Heading1"/>
        <w:spacing w:after="100" w:before="320"/>
      </w:pPr>
      <w:r>
        <w:rPr>
          <w:rFonts w:ascii="Helvetica Neue" w:cs="Helvetica Neue" w:eastAsia="Helvetica Neue" w:hAnsi="Helvetica Neue"/>
          <w:b/>
          <w:bCs/>
          <w:color w:val="3A2519"/>
          <w:sz w:val="34"/>
          <w:szCs w:val="34"/>
        </w:rPr>
        <w:t xml:space="preserve">1. Barevná paleta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color w:val="6D584A"/>
          <w:sz w:val="21"/>
          <w:szCs w:val="21"/>
        </w:rPr>
        <w:t xml:space="preserve">Celá aplikace staví na teplé, přírodní paletě. Žádné studené šedé ani čistě bílé plochy — vše je teplé a organické.</w:t>
      </w:r>
    </w:p>
    <w:p>
      <w:pPr>
        <w:spacing w:after="0" w:before="120"/>
      </w:pPr>
    </w:p>
    <w:p>
      <w:pPr>
        <w:spacing w:after="60" w:before="180"/>
      </w:pPr>
      <w:r>
        <w:rPr>
          <w:rFonts w:ascii="Helvetica Neue" w:cs="Helvetica Neue" w:eastAsia="Helvetica Neue" w:hAnsi="Helvetica Neue"/>
          <w:b/>
          <w:bCs/>
          <w:color w:val="6D584A"/>
          <w:spacing w:val="60"/>
          <w:sz w:val="17"/>
          <w:szCs w:val="17"/>
        </w:rPr>
        <w:t xml:space="preserve">POZADÍ A POVRCHY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200"/>
        <w:gridCol w:w="4360"/>
      </w:tblGrid>
      <w:tr>
        <w:trPr>
          <w:tblHeader/>
        </w:trPr>
        <w:tc>
          <w:tcPr>
            <w:tcW w:type="dxa" w:w="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pacing w:val="4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pacing w:val="40"/>
                <w:sz w:val="17"/>
                <w:szCs w:val="17"/>
              </w:rPr>
              <w:t xml:space="preserve">HEX</w:t>
            </w:r>
          </w:p>
        </w:tc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pacing w:val="40"/>
                <w:sz w:val="17"/>
                <w:szCs w:val="17"/>
              </w:rPr>
              <w:t xml:space="preserve">NÁZEV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pacing w:val="40"/>
                <w:sz w:val="17"/>
                <w:szCs w:val="17"/>
              </w:rPr>
              <w:t xml:space="preserve">POUŽITÍ</w:t>
            </w:r>
          </w:p>
        </w:tc>
      </w:tr>
      <w:tr>
        <w:tc>
          <w:tcPr>
            <w:tcW w:type="dxa" w:w="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4EDE0" w:val="clear"/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519"/>
                <w:sz w:val="19"/>
                <w:szCs w:val="19"/>
              </w:rPr>
              <w:t xml:space="preserve">#F4EDE0</w:t>
            </w:r>
          </w:p>
        </w:tc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z w:val="19"/>
                <w:szCs w:val="19"/>
              </w:rPr>
              <w:t xml:space="preserve">Hlavní pozadí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color w:val="6D584A"/>
                <w:sz w:val="19"/>
                <w:szCs w:val="19"/>
              </w:rPr>
              <w:t xml:space="preserve">Celý background aplikace a auth screenu</w:t>
            </w:r>
          </w:p>
        </w:tc>
      </w:tr>
      <w:tr>
        <w:tc>
          <w:tcPr>
            <w:tcW w:type="dxa" w:w="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FFF9F0" w:val="clear"/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519"/>
                <w:sz w:val="19"/>
                <w:szCs w:val="19"/>
              </w:rPr>
              <w:t xml:space="preserve">#FFF9F0</w:t>
            </w:r>
          </w:p>
        </w:tc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z w:val="19"/>
                <w:szCs w:val="19"/>
              </w:rPr>
              <w:t xml:space="preserve">Povrch / Input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color w:val="6D584A"/>
                <w:sz w:val="19"/>
                <w:szCs w:val="19"/>
              </w:rPr>
              <w:t xml:space="preserve">Vstupní pole, karty, aktivní tab</w:t>
            </w:r>
          </w:p>
        </w:tc>
      </w:tr>
      <w:tr>
        <w:tc>
          <w:tcPr>
            <w:tcW w:type="dxa" w:w="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9E0D1" w:val="clear"/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519"/>
                <w:sz w:val="19"/>
                <w:szCs w:val="19"/>
              </w:rPr>
              <w:t xml:space="preserve">#E9E0D1</w:t>
            </w:r>
          </w:p>
        </w:tc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z w:val="19"/>
                <w:szCs w:val="19"/>
              </w:rPr>
              <w:t xml:space="preserve">Dim pozadí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color w:val="6D584A"/>
                <w:sz w:val="19"/>
                <w:szCs w:val="19"/>
              </w:rPr>
              <w:t xml:space="preserve">Tab switcher kontejner, sekundární plochy</w:t>
            </w:r>
          </w:p>
        </w:tc>
      </w:tr>
      <w:tr>
        <w:tc>
          <w:tcPr>
            <w:tcW w:type="dxa" w:w="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519"/>
                <w:sz w:val="19"/>
                <w:szCs w:val="19"/>
              </w:rPr>
              <w:t xml:space="preserve">#EDE4D9</w:t>
            </w:r>
          </w:p>
        </w:tc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z w:val="19"/>
                <w:szCs w:val="19"/>
              </w:rPr>
              <w:t xml:space="preserve">Recessed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color w:val="6D584A"/>
                <w:sz w:val="19"/>
                <w:szCs w:val="19"/>
              </w:rPr>
              <w:t xml:space="preserve">Hlavičky tabulek, hluboce recessed sekce</w:t>
            </w:r>
          </w:p>
        </w:tc>
      </w:tr>
    </w:tbl>
    <w:p>
      <w:pPr>
        <w:spacing w:after="0" w:before="200"/>
      </w:pPr>
    </w:p>
    <w:p>
      <w:pPr>
        <w:spacing w:after="60" w:before="180"/>
      </w:pPr>
      <w:r>
        <w:rPr>
          <w:rFonts w:ascii="Helvetica Neue" w:cs="Helvetica Neue" w:eastAsia="Helvetica Neue" w:hAnsi="Helvetica Neue"/>
          <w:b/>
          <w:bCs/>
          <w:color w:val="6D584A"/>
          <w:spacing w:val="60"/>
          <w:sz w:val="17"/>
          <w:szCs w:val="17"/>
        </w:rPr>
        <w:t xml:space="preserve">BRAND BARVY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200"/>
        <w:gridCol w:w="4360"/>
      </w:tblGrid>
      <w:tr>
        <w:trPr>
          <w:tblHeader/>
        </w:trPr>
        <w:tc>
          <w:tcPr>
            <w:tcW w:type="dxa" w:w="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pacing w:val="4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pacing w:val="40"/>
                <w:sz w:val="17"/>
                <w:szCs w:val="17"/>
              </w:rPr>
              <w:t xml:space="preserve">HEX</w:t>
            </w:r>
          </w:p>
        </w:tc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pacing w:val="40"/>
                <w:sz w:val="17"/>
                <w:szCs w:val="17"/>
              </w:rPr>
              <w:t xml:space="preserve">NÁZEV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pacing w:val="40"/>
                <w:sz w:val="17"/>
                <w:szCs w:val="17"/>
              </w:rPr>
              <w:t xml:space="preserve">POUŽITÍ</w:t>
            </w:r>
          </w:p>
        </w:tc>
      </w:tr>
      <w:tr>
        <w:tc>
          <w:tcPr>
            <w:tcW w:type="dxa" w:w="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3A2519" w:val="clear"/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519"/>
                <w:sz w:val="19"/>
                <w:szCs w:val="19"/>
              </w:rPr>
              <w:t xml:space="preserve">#3A2519</w:t>
            </w:r>
          </w:p>
        </w:tc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z w:val="19"/>
                <w:szCs w:val="19"/>
              </w:rPr>
              <w:t xml:space="preserve">Brand / Hnědá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color w:val="6D584A"/>
                <w:sz w:val="19"/>
                <w:szCs w:val="19"/>
              </w:rPr>
              <w:t xml:space="preserve">Nadpisy, primární text, logo, tlačítka</w:t>
            </w:r>
          </w:p>
        </w:tc>
      </w:tr>
      <w:tr>
        <w:tc>
          <w:tcPr>
            <w:tcW w:type="dxa" w:w="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1B5431" w:val="clear"/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519"/>
                <w:sz w:val="19"/>
                <w:szCs w:val="19"/>
              </w:rPr>
              <w:t xml:space="preserve">#1B5431</w:t>
            </w:r>
          </w:p>
        </w:tc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z w:val="19"/>
                <w:szCs w:val="19"/>
              </w:rPr>
              <w:t xml:space="preserve">Zelená / Akcent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color w:val="6D584A"/>
                <w:sz w:val="19"/>
                <w:szCs w:val="19"/>
              </w:rPr>
              <w:t xml:space="preserve">Kurzíva v titulku, is-ok stavy, focus border</w:t>
            </w:r>
          </w:p>
        </w:tc>
      </w:tr>
      <w:tr>
        <w:tc>
          <w:tcPr>
            <w:tcW w:type="dxa" w:w="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6D584A" w:val="clear"/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519"/>
                <w:sz w:val="19"/>
                <w:szCs w:val="19"/>
              </w:rPr>
              <w:t xml:space="preserve">#6D584A</w:t>
            </w:r>
          </w:p>
        </w:tc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z w:val="19"/>
                <w:szCs w:val="19"/>
              </w:rPr>
              <w:t xml:space="preserve">Muted text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color w:val="6D584A"/>
                <w:sz w:val="19"/>
                <w:szCs w:val="19"/>
              </w:rPr>
              <w:t xml:space="preserve">Popisky, labely, sekundární text</w:t>
            </w:r>
          </w:p>
        </w:tc>
      </w:tr>
      <w:tr>
        <w:tc>
          <w:tcPr>
            <w:tcW w:type="dxa" w:w="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8B7464" w:val="clear"/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519"/>
                <w:sz w:val="19"/>
                <w:szCs w:val="19"/>
              </w:rPr>
              <w:t xml:space="preserve">#8B7464</w:t>
            </w:r>
          </w:p>
        </w:tc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z w:val="19"/>
                <w:szCs w:val="19"/>
              </w:rPr>
              <w:t xml:space="preserve">Muted-2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color w:val="6D584A"/>
                <w:sz w:val="19"/>
                <w:szCs w:val="19"/>
              </w:rPr>
              <w:t xml:space="preserve">Terciární text, divider label</w:t>
            </w:r>
          </w:p>
        </w:tc>
      </w:tr>
      <w:tr>
        <w:tc>
          <w:tcPr>
            <w:tcW w:type="dxa" w:w="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B44D38" w:val="clear"/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A2519"/>
                <w:sz w:val="19"/>
                <w:szCs w:val="19"/>
              </w:rPr>
              <w:t xml:space="preserve">#B44D38</w:t>
            </w:r>
          </w:p>
        </w:tc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z w:val="19"/>
                <w:szCs w:val="19"/>
              </w:rPr>
              <w:t xml:space="preserve">Danger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color w:val="6D584A"/>
                <w:sz w:val="19"/>
                <w:szCs w:val="19"/>
              </w:rPr>
              <w:t xml:space="preserve">Chybové stavy, varování</w:t>
            </w:r>
          </w:p>
        </w:tc>
      </w:tr>
    </w:tbl>
    <w:p>
      <w:pPr>
        <w:pBdr>
          <w:bottom w:val="single" w:color="DDD5C8" w:sz="3" w:space="1"/>
        </w:pBdr>
        <w:spacing w:after="240" w:before="240"/>
      </w:pPr>
      <w:r>
        <w:t xml:space="preserve"/>
      </w:r>
    </w:p>
    <w:p>
      <w:pPr>
        <w:pStyle w:val="Heading1"/>
        <w:spacing w:after="100" w:before="320"/>
      </w:pPr>
      <w:r>
        <w:rPr>
          <w:rFonts w:ascii="Helvetica Neue" w:cs="Helvetica Neue" w:eastAsia="Helvetica Neue" w:hAnsi="Helvetica Neue"/>
          <w:b/>
          <w:bCs/>
          <w:color w:val="3A2519"/>
          <w:sz w:val="34"/>
          <w:szCs w:val="34"/>
        </w:rPr>
        <w:t xml:space="preserve">2. Typografie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color w:val="6D584A"/>
          <w:sz w:val="21"/>
          <w:szCs w:val="21"/>
        </w:rPr>
        <w:t xml:space="preserve">UI font je Helvetica Neue (systémový sans-serif). Nepoužívá se display/serif font uvnitř formulářů — ten je vyhrazen pro logo a dekorativní nadpisy.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9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pacing w:val="40"/>
                <w:sz w:val="17"/>
                <w:szCs w:val="17"/>
              </w:rPr>
              <w:t xml:space="preserve">PRVEK</w:t>
            </w:r>
          </w:p>
        </w:tc>
        <w:tc>
          <w:tcPr>
            <w:tcW w:type="dxa" w:w="1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pacing w:val="40"/>
                <w:sz w:val="17"/>
                <w:szCs w:val="17"/>
              </w:rPr>
              <w:t xml:space="preserve">VELIKOST</w:t>
            </w:r>
          </w:p>
        </w:tc>
        <w:tc>
          <w:tcPr>
            <w:tcW w:type="dxa" w:w="19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pacing w:val="40"/>
                <w:sz w:val="17"/>
                <w:szCs w:val="17"/>
              </w:rPr>
              <w:t xml:space="preserve">WEIGHT</w:t>
            </w:r>
          </w:p>
        </w:tc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pacing w:val="40"/>
                <w:sz w:val="17"/>
                <w:szCs w:val="17"/>
              </w:rPr>
              <w:t xml:space="preserve">POZNÁMKA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Hlavní nadpis (auth)</w:t>
            </w:r>
          </w:p>
        </w:tc>
        <w:tc>
          <w:tcPr>
            <w:tcW w:type="dxa" w:w="1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clamp(2–2.6rem)</w:t>
            </w:r>
          </w:p>
        </w:tc>
        <w:tc>
          <w:tcPr>
            <w:tcW w:type="dxa" w:w="19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800</w:t>
            </w:r>
          </w:p>
        </w:tc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line-height 1.0, letter-spacing −0.03em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Akcent v nadpisu</w:t>
            </w:r>
          </w:p>
        </w:tc>
        <w:tc>
          <w:tcPr>
            <w:tcW w:type="dxa" w:w="1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stejná</w:t>
            </w:r>
          </w:p>
        </w:tc>
        <w:tc>
          <w:tcPr>
            <w:tcW w:type="dxa" w:w="19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800</w:t>
            </w:r>
          </w:p>
        </w:tc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italic, color #1B5431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Popisný podtitul</w:t>
            </w:r>
          </w:p>
        </w:tc>
        <w:tc>
          <w:tcPr>
            <w:tcW w:type="dxa" w:w="1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0.9rem</w:t>
            </w:r>
          </w:p>
        </w:tc>
        <w:tc>
          <w:tcPr>
            <w:tcW w:type="dxa" w:w="19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400</w:t>
            </w:r>
          </w:p>
        </w:tc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color: --muted, line-height 1.55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Tab tlačítka</w:t>
            </w:r>
          </w:p>
        </w:tc>
        <w:tc>
          <w:tcPr>
            <w:tcW w:type="dxa" w:w="1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0.79rem</w:t>
            </w:r>
          </w:p>
        </w:tc>
        <w:tc>
          <w:tcPr>
            <w:tcW w:type="dxa" w:w="19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700</w:t>
            </w:r>
          </w:p>
        </w:tc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uppercase, letter-spacing 0.04em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Pravidla hesla</w:t>
            </w:r>
          </w:p>
        </w:tc>
        <w:tc>
          <w:tcPr>
            <w:tcW w:type="dxa" w:w="1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0.72rem</w:t>
            </w:r>
          </w:p>
        </w:tc>
        <w:tc>
          <w:tcPr>
            <w:tcW w:type="dxa" w:w="19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600</w:t>
            </w:r>
          </w:p>
        </w:tc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uppercase, letter-spacing 0.04em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Divider / label</w:t>
            </w:r>
          </w:p>
        </w:tc>
        <w:tc>
          <w:tcPr>
            <w:tcW w:type="dxa" w:w="1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0.74rem</w:t>
            </w:r>
          </w:p>
        </w:tc>
        <w:tc>
          <w:tcPr>
            <w:tcW w:type="dxa" w:w="19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700</w:t>
            </w:r>
          </w:p>
        </w:tc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uppercase, letter-spacing 0.08em</w:t>
            </w:r>
          </w:p>
        </w:tc>
      </w:tr>
      <w:tr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Patička / support</w:t>
            </w:r>
          </w:p>
        </w:tc>
        <w:tc>
          <w:tcPr>
            <w:tcW w:type="dxa" w:w="1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0.86–0.9rem</w:t>
            </w:r>
          </w:p>
        </w:tc>
        <w:tc>
          <w:tcPr>
            <w:tcW w:type="dxa" w:w="19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400</w:t>
            </w:r>
          </w:p>
        </w:tc>
        <w:tc>
          <w:tcPr>
            <w:tcW w:type="dxa" w:w="28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color: --muted</w:t>
            </w:r>
          </w:p>
        </w:tc>
      </w:tr>
    </w:tbl>
    <w:p>
      <w:pPr>
        <w:pBdr>
          <w:bottom w:val="single" w:color="DDD5C8" w:sz="3" w:space="1"/>
        </w:pBdr>
        <w:spacing w:after="240" w:before="240"/>
      </w:pPr>
      <w:r>
        <w:t xml:space="preserve"/>
      </w:r>
    </w:p>
    <w:p>
      <w:pPr>
        <w:pStyle w:val="Heading1"/>
        <w:spacing w:after="100" w:before="320"/>
      </w:pPr>
      <w:r>
        <w:rPr>
          <w:rFonts w:ascii="Helvetica Neue" w:cs="Helvetica Neue" w:eastAsia="Helvetica Neue" w:hAnsi="Helvetica Neue"/>
          <w:b/>
          <w:bCs/>
          <w:color w:val="3A2519"/>
          <w:sz w:val="34"/>
          <w:szCs w:val="34"/>
        </w:rPr>
        <w:t xml:space="preserve">3. Komponenty</w:t>
      </w:r>
    </w:p>
    <w:p>
      <w:pPr>
        <w:pStyle w:val="Heading2"/>
        <w:spacing w:after="80" w:before="220"/>
      </w:pPr>
      <w:r>
        <w:rPr>
          <w:rFonts w:ascii="Helvetica Neue" w:cs="Helvetica Neue" w:eastAsia="Helvetica Neue" w:hAnsi="Helvetica Neue"/>
          <w:b/>
          <w:bCs/>
          <w:color w:val="3A2519"/>
          <w:sz w:val="24"/>
          <w:szCs w:val="24"/>
        </w:rPr>
        <w:t xml:space="preserve">3.1 Registrační formulář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Pozadí: transparentní — žádná bílá karta, formulář leží přímo na bg #F4EDE0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Nadpis řádek 1: 'Založ si' (bold, brand hnědá)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Nadpis řádek 2: 'verštat.' (bold, italic, zelená #1B5431)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Popisek: 'Pár údajů a za chvíli si půjčíš první vercajk od souseda.'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Labely polí jsou skryté (display: none) — orientace jen přes ikonu + placeholder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Placeholdery: 'Jméno a příjmení', 'tvuj@email.cz', '••••••••'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Heslo zadáváno dvakrát — pole Heslo + Potvrzení hesla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Patička: 'Už jsi u nás byl? Přihlaš se.' (přepne do login módu)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Helvetica Neue" w:cs="Helvetica Neue" w:eastAsia="Helvetica Neue" w:hAnsi="Helvetica Neue"/>
          <w:b/>
          <w:bCs/>
          <w:color w:val="3A2519"/>
          <w:sz w:val="24"/>
          <w:szCs w:val="24"/>
        </w:rPr>
        <w:t xml:space="preserve">3.2 Přihlašovací formulář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Nadpis: 'Vítej zpátky ve Vercajkovně.' (italic akcent)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Pole: e-mail + heslo, bez povinného dvojitého zadání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Patička: 'Ještě nemáš účet? Zaregistruj se.'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Helvetica Neue" w:cs="Helvetica Neue" w:eastAsia="Helvetica Neue" w:hAnsi="Helvetica Neue"/>
          <w:b/>
          <w:bCs/>
          <w:color w:val="3A2519"/>
          <w:sz w:val="24"/>
          <w:szCs w:val="24"/>
        </w:rPr>
        <w:t xml:space="preserve">3.3 Tab switcher (Přihlášení / Registrace)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Kontejner bg: #E9E0D1, border: rgba(58,37,25,0.14), border-radius: 14px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Aktivní tab bg: #FFF9F0, barva textu: brand hnědá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Neaktivní tab: transparentní, barva textu: --muted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Výška tabu: min 50px, border-radius: 10px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Stejný styl pro oba módy — bez zelených variant pro registraci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Helvetica Neue" w:cs="Helvetica Neue" w:eastAsia="Helvetica Neue" w:hAnsi="Helvetica Neue"/>
          <w:b/>
          <w:bCs/>
          <w:color w:val="3A2519"/>
          <w:sz w:val="24"/>
          <w:szCs w:val="24"/>
        </w:rPr>
        <w:t xml:space="preserve">3.4 Vstupní pole (input-shell)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Pozadí: #FFF9F0 — nikdy čistě bílá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Border klid: 1.5px solid rgba(58,37,25,0.22)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Border hover: tmavší + jemný box-shadow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Border focus: rgba(27,84,49,0.82) — zelená, + glow 0 0 0 3px rgba(58,37,25,0.10)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Min-height: 54px, padding: 0 16px, border-radius: dle --r-md v dsn.css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Ikona vlevo (color: rgba(58,37,25,0.56)), eye-toggle vpravo u password polí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Helvetica Neue" w:cs="Helvetica Neue" w:eastAsia="Helvetica Neue" w:hAnsi="Helvetica Neue"/>
          <w:b/>
          <w:bCs/>
          <w:color w:val="3A2519"/>
          <w:sz w:val="24"/>
          <w:szCs w:val="24"/>
        </w:rPr>
        <w:t xml:space="preserve">3.5 Oddělovač (NEBO PŘES)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Text: 'NEBO PŘES' — uppercase, 0.74rem, 700 weight, color: --muted-2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Čáry: rgba(58,37,25,0.15) — neutrální hnědá, žádné zelené varianty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Layout: CSS grid 1fr auto 1fr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Helvetica Neue" w:cs="Helvetica Neue" w:eastAsia="Helvetica Neue" w:hAnsi="Helvetica Neue"/>
          <w:b/>
          <w:bCs/>
          <w:color w:val="3A2519"/>
          <w:sz w:val="24"/>
          <w:szCs w:val="24"/>
        </w:rPr>
        <w:t xml:space="preserve">3.6 Sociální tlačítka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3 vedle sebe: Google (G, #ea4335), Apple (prázdné), Facebook (f, #1877f2)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Bg: #FFF9F0, border: rgba(58,37,25,0.16), border-radius: 10px, min-height: 48px</w:t>
      </w:r>
    </w:p>
    <w:p>
      <w:pPr>
        <w:pBdr>
          <w:bottom w:val="single" w:color="DDD5C8" w:sz="3" w:space="1"/>
        </w:pBdr>
        <w:spacing w:after="240" w:before="240"/>
      </w:pPr>
      <w:r>
        <w:t xml:space="preserve"/>
      </w:r>
    </w:p>
    <w:p>
      <w:pPr>
        <w:pStyle w:val="Heading1"/>
        <w:spacing w:after="100" w:before="320"/>
      </w:pPr>
      <w:r>
        <w:rPr>
          <w:rFonts w:ascii="Helvetica Neue" w:cs="Helvetica Neue" w:eastAsia="Helvetica Neue" w:hAnsi="Helvetica Neue"/>
          <w:b/>
          <w:bCs/>
          <w:color w:val="3A2519"/>
          <w:sz w:val="34"/>
          <w:szCs w:val="34"/>
        </w:rPr>
        <w:t xml:space="preserve">4. CSS proměnné — přehled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color w:val="6D584A"/>
          <w:sz w:val="21"/>
          <w:szCs w:val="21"/>
        </w:rPr>
        <w:t xml:space="preserve">Definovány v src/styles.css (:root) a src/dsn.css. Hodnoty v dsn.css mají přednost pro auth komponenty.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pacing w:val="40"/>
                <w:sz w:val="17"/>
                <w:szCs w:val="17"/>
              </w:rPr>
              <w:t xml:space="preserve">PROMĚNNÁ</w:t>
            </w:r>
          </w:p>
        </w:tc>
        <w:tc>
          <w:tcPr>
            <w:tcW w:type="dxa" w:w="2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pacing w:val="40"/>
                <w:sz w:val="17"/>
                <w:szCs w:val="17"/>
              </w:rPr>
              <w:t xml:space="preserve">HODNOTA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4D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A2519"/>
                <w:spacing w:val="40"/>
                <w:sz w:val="17"/>
                <w:szCs w:val="17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--bg</w:t>
            </w:r>
          </w:p>
        </w:tc>
        <w:tc>
          <w:tcPr>
            <w:tcW w:type="dxa" w:w="2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#F4EDE0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Hlavní pozadí celé aplikace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--bg-soft</w:t>
            </w:r>
          </w:p>
        </w:tc>
        <w:tc>
          <w:tcPr>
            <w:tcW w:type="dxa" w:w="2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#E9E0D1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Sekundární plochy, tab switcher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--surface / --dsn-surface</w:t>
            </w:r>
          </w:p>
        </w:tc>
        <w:tc>
          <w:tcPr>
            <w:tcW w:type="dxa" w:w="2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#FFF9F0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Inputy, karty, aktivní povrchy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--surface-muted</w:t>
            </w:r>
          </w:p>
        </w:tc>
        <w:tc>
          <w:tcPr>
            <w:tcW w:type="dxa" w:w="2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#E9E0D1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Tlumený povrch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--brand</w:t>
            </w:r>
          </w:p>
        </w:tc>
        <w:tc>
          <w:tcPr>
            <w:tcW w:type="dxa" w:w="2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#3A2519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Primární brand barva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--brand-2</w:t>
            </w:r>
          </w:p>
        </w:tc>
        <w:tc>
          <w:tcPr>
            <w:tcW w:type="dxa" w:w="2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#1B5431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Akcentová zelená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--muted</w:t>
            </w:r>
          </w:p>
        </w:tc>
        <w:tc>
          <w:tcPr>
            <w:tcW w:type="dxa" w:w="2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#6D584A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Sekundární text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--muted-2</w:t>
            </w:r>
          </w:p>
        </w:tc>
        <w:tc>
          <w:tcPr>
            <w:tcW w:type="dxa" w:w="2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#8B7464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Terciární text, divider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--border</w:t>
            </w:r>
          </w:p>
        </w:tc>
        <w:tc>
          <w:tcPr>
            <w:tcW w:type="dxa" w:w="2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rgba(58,37,25,0.16)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Výchozí border polí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352116"/>
                <w:sz w:val="19"/>
                <w:szCs w:val="19"/>
              </w:rPr>
              <w:t xml:space="preserve">--danger</w:t>
            </w:r>
          </w:p>
        </w:tc>
        <w:tc>
          <w:tcPr>
            <w:tcW w:type="dxa" w:w="2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2519"/>
                <w:sz w:val="19"/>
                <w:szCs w:val="19"/>
              </w:rPr>
              <w:t xml:space="preserve">#B44D38</w:t>
            </w:r>
          </w:p>
        </w:tc>
        <w:tc>
          <w:tcPr>
            <w:tcW w:type="dxa" w:w="43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352116"/>
                <w:sz w:val="19"/>
                <w:szCs w:val="19"/>
              </w:rPr>
              <w:t xml:space="preserve">Chybové stavy</w:t>
            </w:r>
          </w:p>
        </w:tc>
      </w:tr>
    </w:tbl>
    <w:p>
      <w:pPr>
        <w:pBdr>
          <w:bottom w:val="single" w:color="DDD5C8" w:sz="3" w:space="1"/>
        </w:pBdr>
        <w:spacing w:after="240" w:before="240"/>
      </w:pPr>
      <w:r>
        <w:t xml:space="preserve"/>
      </w:r>
    </w:p>
    <w:p>
      <w:pPr>
        <w:pStyle w:val="Heading1"/>
        <w:spacing w:after="100" w:before="320"/>
      </w:pPr>
      <w:r>
        <w:rPr>
          <w:rFonts w:ascii="Helvetica Neue" w:cs="Helvetica Neue" w:eastAsia="Helvetica Neue" w:hAnsi="Helvetica Neue"/>
          <w:b/>
          <w:bCs/>
          <w:color w:val="3A2519"/>
          <w:sz w:val="34"/>
          <w:szCs w:val="34"/>
        </w:rPr>
        <w:t xml:space="preserve">5. Principy designu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Žádná čistě bílá (#FFF) na plochách — vždy teplá varianta (#FFF9F0 nebo výše)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Formuláře leží přímo na pozadí — bez bílých karet nebo panelů kolem nich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Labely polí ve formulářích skryté — orientace přes ikonu + placeholder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Zelená (#1B5431) jen pro akcenty: kurzíva v titulku, is-ok stavy, focus border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Hnědá (#3A2519) pro veškerý primární text a brand elementy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Tab switcher vždy v neutrální béžové — bez barevných variant dle módu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Patičky auth screenu jsou kontextové a přepínají mód (login ↔ registrace)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Helvetica Neue" w:cs="Helvetica Neue" w:eastAsia="Helvetica Neue" w:hAnsi="Helvetica Neue"/>
          <w:color w:val="352116"/>
          <w:sz w:val="21"/>
          <w:szCs w:val="21"/>
        </w:rPr>
        <w:t xml:space="preserve">Všechny divider texty a labely: UPPERCASE s letter-spacingem</w:t>
      </w:r>
    </w:p>
    <w:p>
      <w:pPr>
        <w:spacing w:after="80" w:before="320"/>
      </w:pPr>
    </w:p>
    <w:p>
      <w:r>
        <w:rPr>
          <w:rFonts w:ascii="Helvetica Neue" w:cs="Helvetica Neue" w:eastAsia="Helvetica Neue" w:hAnsi="Helvetica Neue"/>
          <w:color w:val="8B7464"/>
          <w:sz w:val="17"/>
          <w:szCs w:val="17"/>
        </w:rPr>
        <w:t xml:space="preserve">Vercajkovna · Design Metodika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Helvetica Neue" w:cs="Helvetica Neue" w:eastAsia="Helvetica Neue" w:hAnsi="Helvetica Neue"/>
      <w:b/>
      <w:bCs/>
      <w:color w:val="3A251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Helvetica Neue" w:cs="Helvetica Neue" w:eastAsia="Helvetica Neue" w:hAnsi="Helvetica Neue"/>
      <w:b/>
      <w:bCs/>
      <w:color w:val="3A25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2026-04-24T20:28:45.460Z</dcterms:created>
  <dcterms:modified xsi:type="dcterms:W3CDTF">2026-04-24T20:28:45.460Z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