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Terminál Studio</w:t>
      </w:r>
      <w:r w:rsidDel="00000000" w:rsidR="00000000" w:rsidRPr="00000000">
        <w:rPr>
          <w:b w:val="1"/>
          <w:rtl w:val="0"/>
        </w:rPr>
        <w:t xml:space="preserve"> – dotyková aplikace pro WIN XP a novější</w:t>
      </w:r>
    </w:p>
    <w:p w:rsidR="00000000" w:rsidDel="00000000" w:rsidP="00000000" w:rsidRDefault="00000000" w:rsidRPr="00000000" w14:paraId="00000002">
      <w:pPr>
        <w:jc w:val="right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3186390" cy="19017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390" cy="1901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353156" cy="1885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3156" cy="188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Terminálové studio je windows VB aplikace, která slouží pro dotykovou práci s daty. K dispozici je plná podpora syntaxe TSQL, tedy i možnost práce s více databázemi najednou pomocí použití linked server. 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(INSERT,UPDATE,DELETE,SELECT)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Aplikace pracuje s definicemi datového pohledu  pojmenovaných  jako „filename.sql“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Okno PŘEHLEDY:</w:t>
      </w:r>
      <w:r w:rsidDel="00000000" w:rsidR="00000000" w:rsidRPr="00000000">
        <w:rPr>
          <w:rtl w:val="0"/>
        </w:rPr>
        <w:t xml:space="preserve"> se skládá z 5 uživatelských sekcí: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Výběr načtené definice (seznam načtených *.sql definic dle nastavení {síťové úložiště, nebo lokální složka}, toto nastavení umožňuje centrální nastavení pro všechny provedené instalace, nebo každá instalace může mít vlastní definice)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Výběr umožňuje neomezený počet definic, při načtení vice definic je zobrazen scrollbar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Formulář – je vyobrazen na základě načtené definice pod seznamem definic. Formulář podporuje tyto vstupy a jejich parametry: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Datové okno – zde je zobrazen načtený SQL dotaz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Sumární řádek – v tomto řádku je možné zobrazit sumární hodnoty číselných sloupců. Výpočet je buď automatický(jsou sečteny všechny číselné sloupce)  nebo dle nastavení v definici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Návazné tisky (podpora rpt reportů Crystal Reports nebo Stimulsoft  reportů mrt reporty)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Zde je take možné zobrazit tlačítko zobrazení externích souborů, které jsou asociovány v systému windows např. PDF,STL,DWG,JPG, atd…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se zde zobrazují tlačítka pro zobrazení subformuláře (neomezený počet subformulářů)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Použití aplikace: 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Aplikaci lze velmi snadno použít jako terminálovou aplikaci s napojením na server MSSQL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Lze ji použít jako čisté zobrazení dat (zůstatky docházky, dovolené, atd…)</w:t>
      </w:r>
    </w:p>
    <w:p w:rsidR="00000000" w:rsidDel="00000000" w:rsidP="00000000" w:rsidRDefault="00000000" w:rsidRPr="00000000" w14:paraId="00000019">
      <w:pPr>
        <w:spacing w:after="0" w:lineRule="auto"/>
        <w:ind w:firstLine="708"/>
        <w:rPr/>
      </w:pPr>
      <w:r w:rsidDel="00000000" w:rsidR="00000000" w:rsidRPr="00000000">
        <w:rPr>
          <w:rtl w:val="0"/>
        </w:rPr>
        <w:t xml:space="preserve">Vzhledem k tomu že aplikace podporuje plně syntaxi TSQL je možné nastavit vstupní datové formuláře, tedy třeba plnohodnotnou docházku, příchody na pracoviště, vykazování operací, I jakékoliv jiné vstupně výstupní operace.</w:t>
      </w:r>
    </w:p>
    <w:p w:rsidR="00000000" w:rsidDel="00000000" w:rsidP="00000000" w:rsidRDefault="00000000" w:rsidRPr="00000000" w14:paraId="0000001A">
      <w:pPr>
        <w:spacing w:after="0" w:lineRule="auto"/>
        <w:ind w:firstLine="708"/>
        <w:rPr/>
      </w:pPr>
      <w:r w:rsidDel="00000000" w:rsidR="00000000" w:rsidRPr="00000000">
        <w:rPr>
          <w:rtl w:val="0"/>
        </w:rPr>
        <w:t xml:space="preserve">Aplikace porporuje tisky rpt a mrt,  Crystal Report a Stimulsoft. Aplikace podporuje otevírání externích souborů bez limitu. Pomocí windowsové asociace je tedy možné vyvolat zobrazení libovolné přílohy v dalším nainstalovaném programu.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Okno NASTAVENÍ: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93388" cy="2390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388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 nastavení se nastavují tyto parametry: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Připojení k MSSQL server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Defaultní klávesnice windows (EN,CS,RU,DE….) z důvodu používání diaktritiky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Upozornění na povinné pole zprávou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Vymazání přehledového okna po úspěšném provedení  dotazu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Vymazání přehledového okna po neúspěšném provedení  dotazu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Označit první záznam (po načtení dotazu)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Roztažitelné řádky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Povolení označení vice řádků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Ladící nástroje: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Debugger – přepne pohledové okno na zobrazení  datové schématu dotazu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debugger – před provedením dotazu se zobrazí provaděný SQL dotaz v informačním okně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Okno NÁPOVĚDA: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Zde je textová nápověda s příklady pro vytváření definic dotazů 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118797" cy="31432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8797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Možnosti Formulářové definice:   Vstupní pole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TEXTBOX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Parametry: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Systemname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Name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CharacterCasing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PasswordChar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Keyboard (pro vstup RFID,EAN bez diakritiky)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text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ReadOnly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Backcolor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Forecolor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TabStop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ReadOnly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708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CHECKBOX</w:t>
      </w:r>
    </w:p>
    <w:p w:rsidR="00000000" w:rsidDel="00000000" w:rsidP="00000000" w:rsidRDefault="00000000" w:rsidRPr="00000000" w14:paraId="00000043">
      <w:pPr>
        <w:spacing w:after="0" w:lineRule="auto"/>
        <w:ind w:left="708"/>
        <w:rPr/>
      </w:pPr>
      <w:r w:rsidDel="00000000" w:rsidR="00000000" w:rsidRPr="00000000">
        <w:rPr>
          <w:rtl w:val="0"/>
        </w:rPr>
        <w:t xml:space="preserve">       Parametry: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Systemname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Name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Checked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Backcolor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Forecolor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TabStop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ReadOnly</w:t>
      </w:r>
    </w:p>
    <w:p w:rsidR="00000000" w:rsidDel="00000000" w:rsidP="00000000" w:rsidRDefault="00000000" w:rsidRPr="00000000" w14:paraId="0000004F">
      <w:pPr>
        <w:spacing w:after="0" w:lineRule="auto"/>
        <w:ind w:left="708"/>
        <w:rPr>
          <w:b w:val="1"/>
        </w:rPr>
      </w:pPr>
      <w:r w:rsidDel="00000000" w:rsidR="00000000" w:rsidRPr="00000000">
        <w:rPr>
          <w:b w:val="1"/>
          <w:rtl w:val="0"/>
        </w:rPr>
        <w:t xml:space="preserve">DATE</w:t>
      </w:r>
    </w:p>
    <w:p w:rsidR="00000000" w:rsidDel="00000000" w:rsidP="00000000" w:rsidRDefault="00000000" w:rsidRPr="00000000" w14:paraId="00000050">
      <w:pPr>
        <w:spacing w:after="0" w:lineRule="auto"/>
        <w:ind w:left="708"/>
        <w:rPr/>
      </w:pPr>
      <w:r w:rsidDel="00000000" w:rsidR="00000000" w:rsidRPr="00000000">
        <w:rPr>
          <w:rtl w:val="0"/>
        </w:rPr>
        <w:t xml:space="preserve">        Parametry: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Systemname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Name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CustomFormat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Checked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Backcolor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Forecolor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TabStop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ReadOnly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ind w:left="708"/>
        <w:rPr>
          <w:b w:val="1"/>
        </w:rPr>
      </w:pPr>
      <w:r w:rsidDel="00000000" w:rsidR="00000000" w:rsidRPr="00000000">
        <w:rPr>
          <w:b w:val="1"/>
          <w:rtl w:val="0"/>
        </w:rPr>
        <w:t xml:space="preserve">DATETIME</w:t>
      </w:r>
    </w:p>
    <w:p w:rsidR="00000000" w:rsidDel="00000000" w:rsidP="00000000" w:rsidRDefault="00000000" w:rsidRPr="00000000" w14:paraId="00000060">
      <w:pPr>
        <w:spacing w:after="0" w:lineRule="auto"/>
        <w:ind w:left="708"/>
        <w:rPr/>
      </w:pPr>
      <w:r w:rsidDel="00000000" w:rsidR="00000000" w:rsidRPr="00000000">
        <w:rPr>
          <w:rtl w:val="0"/>
        </w:rPr>
        <w:t xml:space="preserve">        Parametry: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Systemname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Name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CustomFormat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Checked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Backcolor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Forecolor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TabStop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ReadOnly</w:t>
      </w:r>
    </w:p>
    <w:p w:rsidR="00000000" w:rsidDel="00000000" w:rsidP="00000000" w:rsidRDefault="00000000" w:rsidRPr="00000000" w14:paraId="0000006E">
      <w:pPr>
        <w:spacing w:after="0" w:lineRule="auto"/>
        <w:ind w:left="708"/>
        <w:rPr>
          <w:b w:val="1"/>
        </w:rPr>
      </w:pPr>
      <w:r w:rsidDel="00000000" w:rsidR="00000000" w:rsidRPr="00000000">
        <w:rPr>
          <w:b w:val="1"/>
          <w:rtl w:val="0"/>
        </w:rPr>
        <w:t xml:space="preserve">COMBOBOX</w:t>
      </w:r>
    </w:p>
    <w:p w:rsidR="00000000" w:rsidDel="00000000" w:rsidP="00000000" w:rsidRDefault="00000000" w:rsidRPr="00000000" w14:paraId="0000006F">
      <w:pPr>
        <w:spacing w:after="0" w:lineRule="auto"/>
        <w:ind w:left="708"/>
        <w:rPr/>
      </w:pPr>
      <w:r w:rsidDel="00000000" w:rsidR="00000000" w:rsidRPr="00000000">
        <w:rPr>
          <w:rtl w:val="0"/>
        </w:rPr>
        <w:t xml:space="preserve">        Parametry: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Systemname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Name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DropDownStyle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ITEMS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SQLITEMS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Checked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Backcolor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Forecolor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TabStop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ReadOnly</w:t>
      </w:r>
    </w:p>
    <w:p w:rsidR="00000000" w:rsidDel="00000000" w:rsidP="00000000" w:rsidRDefault="00000000" w:rsidRPr="00000000" w14:paraId="0000007E">
      <w:pPr>
        <w:spacing w:after="0" w:lineRule="auto"/>
        <w:ind w:left="708"/>
        <w:rPr>
          <w:b w:val="1"/>
        </w:rPr>
      </w:pPr>
      <w:r w:rsidDel="00000000" w:rsidR="00000000" w:rsidRPr="00000000">
        <w:rPr>
          <w:b w:val="1"/>
          <w:rtl w:val="0"/>
        </w:rPr>
        <w:t xml:space="preserve">BUTTON/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SUBBUTTON</w:t>
      </w:r>
    </w:p>
    <w:p w:rsidR="00000000" w:rsidDel="00000000" w:rsidP="00000000" w:rsidRDefault="00000000" w:rsidRPr="00000000" w14:paraId="0000007F">
      <w:pPr>
        <w:spacing w:after="0" w:lineRule="auto"/>
        <w:ind w:left="708"/>
        <w:rPr/>
      </w:pPr>
      <w:r w:rsidDel="00000000" w:rsidR="00000000" w:rsidRPr="00000000">
        <w:rPr>
          <w:rtl w:val="0"/>
        </w:rPr>
        <w:t xml:space="preserve">        Parametry: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Systemname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Name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Checked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Backcolor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Forecolor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TabStop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ReadOnly</w:t>
      </w:r>
    </w:p>
    <w:p w:rsidR="00000000" w:rsidDel="00000000" w:rsidP="00000000" w:rsidRDefault="00000000" w:rsidRPr="00000000" w14:paraId="0000008B">
      <w:pPr>
        <w:rPr/>
        <w:sectPr>
          <w:type w:val="continuous"/>
          <w:pgSz w:h="16838" w:w="11906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Informační pole:</w:t>
      </w:r>
    </w:p>
    <w:p w:rsidR="00000000" w:rsidDel="00000000" w:rsidP="00000000" w:rsidRDefault="00000000" w:rsidRPr="00000000" w14:paraId="0000008D">
      <w:pPr>
        <w:ind w:firstLine="708"/>
        <w:rPr>
          <w:b w:val="1"/>
        </w:rPr>
      </w:pPr>
      <w:r w:rsidDel="00000000" w:rsidR="00000000" w:rsidRPr="00000000">
        <w:rPr>
          <w:b w:val="1"/>
          <w:rtl w:val="0"/>
        </w:rPr>
        <w:t xml:space="preserve">WINDOWNAME </w:t>
      </w:r>
      <w:r w:rsidDel="00000000" w:rsidR="00000000" w:rsidRPr="00000000">
        <w:rPr>
          <w:rtl w:val="0"/>
        </w:rPr>
        <w:t xml:space="preserve">– název okna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Parametry: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Systemname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Name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Keyboard (pro vstup RFID,EAN bez diakritiky)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Backcolor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Forecolor</w:t>
      </w:r>
    </w:p>
    <w:p w:rsidR="00000000" w:rsidDel="00000000" w:rsidP="00000000" w:rsidRDefault="00000000" w:rsidRPr="00000000" w14:paraId="00000098">
      <w:pPr>
        <w:ind w:left="708"/>
        <w:rPr>
          <w:b w:val="1"/>
        </w:rPr>
      </w:pPr>
      <w:r w:rsidDel="00000000" w:rsidR="00000000" w:rsidRPr="00000000">
        <w:rPr>
          <w:b w:val="1"/>
          <w:rtl w:val="0"/>
        </w:rPr>
        <w:t xml:space="preserve">MESSAGE</w:t>
      </w:r>
    </w:p>
    <w:p w:rsidR="00000000" w:rsidDel="00000000" w:rsidP="00000000" w:rsidRDefault="00000000" w:rsidRPr="00000000" w14:paraId="00000099">
      <w:pPr>
        <w:ind w:left="708"/>
        <w:rPr>
          <w:b w:val="1"/>
        </w:rPr>
      </w:pPr>
      <w:r w:rsidDel="00000000" w:rsidR="00000000" w:rsidRPr="00000000">
        <w:rPr>
          <w:b w:val="1"/>
          <w:rtl w:val="0"/>
        </w:rPr>
        <w:t xml:space="preserve">SQLMESSAGE</w:t>
      </w:r>
    </w:p>
    <w:p w:rsidR="00000000" w:rsidDel="00000000" w:rsidP="00000000" w:rsidRDefault="00000000" w:rsidRPr="00000000" w14:paraId="0000009A">
      <w:pPr>
        <w:ind w:left="708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Funkční  pole:</w:t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XLS_EXPORT,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SQL, FORSUBVIEW, AUTOSUBMIT, REPORT, AUTOROOT, MULTISELECT, NOAUTOSUM, COLUMNSUM,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PDFBUTTON, CRYSTALBUTTON, STIMBUTTON, </w:t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Podrobný popis s příklady je v nápovědě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3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3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