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 w:eastAsia="黑体"/>
          <w:b/>
          <w:sz w:val="36"/>
        </w:rPr>
        <w:t>项目现场工作周报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黑体"/>
          <w:b/>
          <w:sz w:val="28"/>
        </w:rPr>
        <w:t>淮北临涣焦化除尘灰回配项目</w:t>
      </w:r>
    </w:p>
    <w:p>
      <w:pPr>
        <w:spacing w:after="40" w:before="0" w:line="276" w:lineRule="auto"/>
      </w:pPr>
      <w:r>
        <w:rPr>
          <w:rFonts w:ascii="Times New Roman" w:hAnsi="Times New Roman" w:eastAsia="宋体"/>
          <w:b w:val="0"/>
          <w:sz w:val="22"/>
        </w:rPr>
        <w:t>项目管理人员：崔继龙　王奎　　汇报日期：2026年8月23日（第18次）</w:t>
      </w:r>
    </w:p>
    <w:p>
      <w:pPr>
        <w:spacing w:after="200" w:before="0" w:line="276" w:lineRule="auto"/>
      </w:pPr>
      <w:r>
        <w:rPr>
          <w:rFonts w:ascii="Times New Roman" w:hAnsi="Times New Roman" w:eastAsia="宋体"/>
          <w:b w:val="0"/>
          <w:sz w:val="22"/>
        </w:rPr>
        <w:t>本周区间：2026年8月17日–8月23日　　成本对照：2026年7月施工月度报表</w:t>
      </w:r>
    </w:p>
    <w:p>
      <w:pPr>
        <w:spacing w:after="160" w:before="0" w:line="276" w:lineRule="auto"/>
      </w:pPr>
      <w:r>
        <w:rPr>
          <w:rFonts w:ascii="Times New Roman" w:hAnsi="Times New Roman" w:eastAsia="黑体"/>
          <w:b/>
          <w:sz w:val="24"/>
        </w:rPr>
        <w:t>四、现场相关图片及说明（经营汇报口径·更新稿）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 w:val="0"/>
          <w:sz w:val="22"/>
        </w:rPr>
        <w:t>淮北临涣焦化除尘灰回配项目（项目经理：崔继龙）：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宋体"/>
          <w:b w:val="0"/>
          <w:sz w:val="22"/>
        </w:rPr>
      </w:r>
      <w:r>
        <w:rPr>
          <w:rFonts w:ascii="Times New Roman" w:hAnsi="Times New Roman" w:eastAsia="黑体"/>
          <w:b/>
          <w:sz w:val="22"/>
        </w:rPr>
        <w:t>【进度】</w:t>
      </w:r>
      <w:r>
        <w:rPr>
          <w:rFonts w:ascii="Times New Roman" w:hAnsi="Times New Roman" w:eastAsia="宋体"/>
          <w:b w:val="0"/>
          <w:sz w:val="22"/>
        </w:rPr>
        <w:t>截至8月23日，设备电控、供水管、非标件已于7月24日完成安装并进入调试；本周现场管理人员2人、劳务最多2人（周六下午劳务离场2人）。细灰进仓测试顺利，粗灰罐车上料压力超过安全值0.18MPa（一车14.9吨分3次输送），甲方要求上料管道二次整改（竖管南改北、再减弯头1处、路径缩短约5米）；下料调试中加湿搅拌机与电动三通连接处多次堵料，甲方提出增加2台振动电机（厂方提供）。围挡已拆除退租，西侧破损地面已恢复。资料修改约80%，下周提交甲方签字。周报称施工节点已正常完成，但调试消缺仍在进行，7月月报计划的8月6日验收节点已错过，需盯紧上料管道二次整改、振动器安装、电控联动调试及验收签字。</w:t>
      </w:r>
    </w:p>
    <w:p>
      <w:pPr>
        <w:spacing w:after="200" w:before="0" w:line="276" w:lineRule="auto"/>
        <w:jc w:val="both"/>
      </w:pPr>
      <w:r>
        <w:rPr>
          <w:rFonts w:ascii="Times New Roman" w:hAnsi="Times New Roman" w:eastAsia="宋体"/>
          <w:b w:val="0"/>
          <w:sz w:val="22"/>
        </w:rPr>
      </w:r>
      <w:r>
        <w:rPr>
          <w:rFonts w:ascii="Times New Roman" w:hAnsi="Times New Roman" w:eastAsia="黑体"/>
          <w:b/>
          <w:sz w:val="22"/>
        </w:rPr>
        <w:t>【成本】</w:t>
      </w:r>
      <w:r>
        <w:rPr>
          <w:rFonts w:ascii="Times New Roman" w:hAnsi="Times New Roman" w:eastAsia="宋体"/>
          <w:b w:val="0"/>
          <w:sz w:val="22"/>
        </w:rPr>
        <w:t>截至7月底，累计实际支出35.03万元，占累计实际产值46.06万元的76.1%（6月底为32.64万元、占产值91.7%），占预算47.2万元的74.2%。其中土建7万元已全部入账，钢结构机电安装累计12.43万元，管理费累计15.6万元。楼梯踏步板更换、供水管安装属合同新增，劳务费用存在增补。成本整体可控；后续消缺（管道改线、振动器）可能带来少量增补，需跟踪至验收。本周现场另采购商混4方用于地面恢复。</w:t>
      </w:r>
    </w:p>
    <w:p>
      <w:pPr>
        <w:spacing w:after="120" w:before="0" w:line="276" w:lineRule="auto"/>
      </w:pPr>
      <w:r>
        <w:rPr>
          <w:rFonts w:ascii="Times New Roman" w:hAnsi="Times New Roman" w:eastAsia="黑体"/>
          <w:b/>
          <w:sz w:val="22"/>
        </w:rPr>
        <w:t>【相对原7月19日口径的主要变化】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1. 阶段：由安装收尾冲刺（非标约90%、电控约70%、供水管约40米）转为安装已完成、调试消缺。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2. 节点：原7月15日申请延至7月22日；月报称7月24日安装完成、计划8月6日验收。8月23日验收仍未完成，主因粗灰上料超压及搅拌机堵料。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3. 人员：由管理2人+施工10人回落至管理2人+劳务2人，周六劳务离场，周日仅管理人员在场。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4. 主要问题：当前是上料管道二次整改、搅拌机振动器、电控与甲方皮带机联动及验收资料签字。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5. 成本：6月底32.64万/占产值91.7% → 7月底35.03万/占产值76.1%、占预算74.2%。</w:t>
      </w:r>
    </w:p>
    <w:p>
      <w:pPr>
        <w:spacing w:after="160" w:before="240" w:line="276" w:lineRule="auto"/>
      </w:pPr>
      <w:r>
        <w:rPr>
          <w:rFonts w:ascii="Times New Roman" w:hAnsi="Times New Roman" w:eastAsia="黑体"/>
          <w:b/>
          <w:sz w:val="24"/>
        </w:rPr>
        <w:t>一、本周具体工作内容（8月17日–8月23日）</w:t>
      </w:r>
    </w:p>
    <w:p>
      <w:pPr>
        <w:spacing w:after="40" w:before="80" w:line="276" w:lineRule="auto"/>
      </w:pPr>
      <w:r>
        <w:rPr>
          <w:rFonts w:ascii="Times New Roman" w:hAnsi="Times New Roman" w:eastAsia="宋体"/>
          <w:b/>
          <w:sz w:val="22"/>
        </w:rPr>
        <w:t>1、8月17日（晴24-30℃）：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出勤4人。料仓进料测试，粗料不进仓；下午下料调试；上料管道改装。甲方要求减少弯头、降低上料高度。</w:t>
      </w:r>
    </w:p>
    <w:p>
      <w:pPr>
        <w:spacing w:after="40" w:before="80" w:line="276" w:lineRule="auto"/>
      </w:pPr>
      <w:r>
        <w:rPr>
          <w:rFonts w:ascii="Times New Roman" w:hAnsi="Times New Roman" w:eastAsia="宋体"/>
          <w:b/>
          <w:sz w:val="22"/>
        </w:rPr>
        <w:t>2、8月18日（晴24-32℃）：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出勤4人。细灰进仓顺利，粗灰压力超0.18MPa；搅拌机下料口堵料；西侧破碎路面清理。</w:t>
      </w:r>
    </w:p>
    <w:p>
      <w:pPr>
        <w:spacing w:after="40" w:before="80" w:line="276" w:lineRule="auto"/>
      </w:pPr>
      <w:r>
        <w:rPr>
          <w:rFonts w:ascii="Times New Roman" w:hAnsi="Times New Roman" w:eastAsia="宋体"/>
          <w:b/>
          <w:sz w:val="22"/>
        </w:rPr>
        <w:t>3、8月19日（晴25-32℃）：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出勤4人。围挡退租外运；搅拌机仍堵料；西侧地面浇筑恢复；电控与甲方皮带机联动连接完成。粗料样本邮寄回公司。</w:t>
      </w:r>
    </w:p>
    <w:p>
      <w:pPr>
        <w:spacing w:after="40" w:before="80" w:line="276" w:lineRule="auto"/>
      </w:pPr>
      <w:r>
        <w:rPr>
          <w:rFonts w:ascii="Times New Roman" w:hAnsi="Times New Roman" w:eastAsia="宋体"/>
          <w:b/>
          <w:sz w:val="22"/>
        </w:rPr>
        <w:t>4、8月20日（中雨25-30℃）：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出勤4人（劳务1人）。场地清理完成；整改方案：竖管南改北、减弯头1处、路径缩短5米；电控操作培训；预约登高车和吊车。</w:t>
      </w:r>
    </w:p>
    <w:p>
      <w:pPr>
        <w:spacing w:after="40" w:before="80" w:line="276" w:lineRule="auto"/>
      </w:pPr>
      <w:r>
        <w:rPr>
          <w:rFonts w:ascii="Times New Roman" w:hAnsi="Times New Roman" w:eastAsia="宋体"/>
          <w:b/>
          <w:sz w:val="22"/>
        </w:rPr>
        <w:t>5、8月21日（晴26-32℃）：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出勤4人。下料调试半日；管道支架；资料按甲方软件格式对接；登高车和吊车报备。</w:t>
      </w:r>
    </w:p>
    <w:p>
      <w:pPr>
        <w:spacing w:after="40" w:before="80" w:line="276" w:lineRule="auto"/>
      </w:pPr>
      <w:r>
        <w:rPr>
          <w:rFonts w:ascii="Times New Roman" w:hAnsi="Times New Roman" w:eastAsia="宋体"/>
          <w:b/>
          <w:sz w:val="22"/>
        </w:rPr>
        <w:t>6、8月22日（晴25-30℃）：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出勤4人（劳务1人）。下料调试半日；吊车未到、周末作业票取消；劳务下午离场2人；资料修改约30%。</w:t>
      </w:r>
    </w:p>
    <w:p>
      <w:pPr>
        <w:spacing w:after="40" w:before="80" w:line="276" w:lineRule="auto"/>
      </w:pPr>
      <w:r>
        <w:rPr>
          <w:rFonts w:ascii="Times New Roman" w:hAnsi="Times New Roman" w:eastAsia="宋体"/>
          <w:b/>
          <w:sz w:val="22"/>
        </w:rPr>
        <w:t>7、8月23日（晴26-32℃）：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出勤2人（仅管理）。厂区禁止动火；资料修改约80%。二次整改因手续和人力延后至下周。</w:t>
      </w:r>
    </w:p>
    <w:p>
      <w:pPr>
        <w:spacing w:after="160" w:before="200" w:line="276" w:lineRule="auto"/>
      </w:pPr>
      <w:r>
        <w:rPr>
          <w:rFonts w:ascii="Times New Roman" w:hAnsi="Times New Roman" w:eastAsia="黑体"/>
          <w:b/>
          <w:sz w:val="24"/>
        </w:rPr>
        <w:t>二、目前整体情况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 w:val="0"/>
          <w:sz w:val="21"/>
        </w:rPr>
        <w:t>1、施工现场人员：目前现场共计4名施工人员（劳务本周离场2人）。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班组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本周（名）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预计下周（名）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管理人员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崔继龙、王奎</w:t>
            </w:r>
          </w:p>
        </w:tc>
      </w:tr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土建施工人员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钢构施工人员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总数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劳务本周离场2人</w:t>
            </w:r>
          </w:p>
        </w:tc>
      </w:tr>
    </w:tbl>
    <w:p>
      <w:pPr>
        <w:spacing w:after="120" w:before="160" w:line="276" w:lineRule="auto"/>
      </w:pPr>
      <w:r>
        <w:rPr>
          <w:rFonts w:ascii="Times New Roman" w:hAnsi="Times New Roman" w:eastAsia="宋体"/>
          <w:b w:val="0"/>
          <w:sz w:val="21"/>
        </w:rPr>
        <w:t>2、施工机械：25吨吊车本周0台班，下周计划1台班。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 w:val="0"/>
          <w:sz w:val="21"/>
        </w:rPr>
        <w:t>3、安全：本周无事故；早班会安全教育6次。</w:t>
      </w:r>
    </w:p>
    <w:p>
      <w:pPr>
        <w:spacing w:after="160" w:before="0" w:line="276" w:lineRule="auto"/>
      </w:pPr>
      <w:r>
        <w:rPr>
          <w:rFonts w:ascii="Times New Roman" w:hAnsi="Times New Roman" w:eastAsia="宋体"/>
          <w:b w:val="0"/>
          <w:sz w:val="21"/>
        </w:rPr>
        <w:t>4、合同工期（周报口径）：施工节点正常完成。材料：商混4方用于地面恢复。</w:t>
      </w:r>
    </w:p>
    <w:p>
      <w:pPr>
        <w:spacing w:after="160" w:before="0" w:line="276" w:lineRule="auto"/>
      </w:pPr>
      <w:r>
        <w:rPr>
          <w:rFonts w:ascii="Times New Roman" w:hAnsi="Times New Roman" w:eastAsia="黑体"/>
          <w:b/>
          <w:sz w:val="24"/>
        </w:rPr>
        <w:t>三、下周计划施工任务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1、资料修改后提交甲方签字。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2、上料管道二次修改和振动器安装2件。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3、电控调试和培训。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4、安排劳务人员进场和退场。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5、设备下料调试水灰配比。</w:t>
      </w:r>
    </w:p>
    <w:p>
      <w:pPr>
        <w:spacing w:after="160" w:before="200" w:line="276" w:lineRule="auto"/>
      </w:pPr>
      <w:r>
        <w:rPr>
          <w:rFonts w:ascii="Times New Roman" w:hAnsi="Times New Roman" w:eastAsia="黑体"/>
          <w:b/>
          <w:sz w:val="24"/>
        </w:rPr>
        <w:t>五、例会关注事项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1. 调试消缺：粗灰上料超压、搅拌机堵料是验收前关键，管道二次整改已延后至下周。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2. 验收节点：7月月报计划8月6日验收已错过，资料约80%，下周提交签字。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3. 人员：劳务离场后整改/吊装窗口受影响，需落实返场和周一作业票。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4. 成本：7月底占预算74.2%、占产值76.1%，整体可控；消缺改线及合同新增项需跟踪至结算。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项目现场工作周报-淮北临涣焦化除尘灰回配项目</dc:title>
  <dc:subject/>
  <dc:creator>崔继龙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