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黑体" w:hAnsi="黑体" w:eastAsia="黑体"/>
          <w:b/>
          <w:sz w:val="36"/>
        </w:rPr>
        <w:t>项目现场施工周报</w:t>
      </w:r>
    </w:p>
    <w:p>
      <w:pPr>
        <w:spacing w:after="200" w:line="300" w:lineRule="auto"/>
        <w:jc w:val="center"/>
      </w:pPr>
      <w:r>
        <w:rPr>
          <w:rFonts w:ascii="黑体" w:hAnsi="黑体" w:eastAsia="黑体"/>
          <w:b/>
          <w:sz w:val="28"/>
        </w:rPr>
        <w:t>蒙古新2×7000T水泥仓系统项目（MAK）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2"/>
        </w:rPr>
        <w:t>项目管理人员：李亚超　现场翻译：无（7月17日离职返国）</w:t>
      </w:r>
    </w:p>
    <w:p>
      <w:pPr>
        <w:spacing w:after="200" w:line="300" w:lineRule="auto"/>
      </w:pPr>
      <w:r>
        <w:rPr>
          <w:rFonts w:ascii="宋体" w:hAnsi="宋体" w:eastAsia="宋体"/>
          <w:b w:val="0"/>
          <w:sz w:val="22"/>
        </w:rPr>
        <w:t>汇报日期：2026年7月19日　　对应例会：2026年7月27日《管理层双周例会》经营汇报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【经营汇报进度口径（更新稿）】</w:t>
      </w:r>
    </w:p>
    <w:p>
      <w:pPr>
        <w:spacing w:after="160" w:line="300" w:lineRule="auto"/>
        <w:jc w:val="both"/>
      </w:pPr>
      <w:r>
        <w:rPr>
          <w:rFonts w:ascii="宋体" w:hAnsi="宋体" w:eastAsia="宋体"/>
          <w:b w:val="0"/>
          <w:sz w:val="22"/>
        </w:rPr>
        <w:t>蒙古新2X7000T水泥仓系统项目（项目经理：李亚超）：截至7月19日，1#筒仓卷边仓结构已完成；2#筒仓卷边仓螺旋提升至约17.5米以上，仓内加强筋同步焊接；火车坑斗提机地下室梁板墙混凝土已于7月18日浇筑完成，正在拆模；斗提机塔架钢构件现场组对拼装及高强螺栓连接持续推进，空气斜槽平台花纹板/檩条安装同步开展；配电房基础承台混凝土已浇筑。本周多次因大风（6-7级）暂停卷仓及吊装作业，业主混凝土供应不及时亦一度影响地下室浇筑。整体仍较计划滞后，需持续关注大风天气及业主材料供应对施工节奏的影响。</w:t>
      </w:r>
    </w:p>
    <w:p>
      <w:pPr>
        <w:spacing w:after="80" w:line="300" w:lineRule="auto"/>
      </w:pPr>
      <w:r>
        <w:rPr>
          <w:rFonts w:ascii="黑体" w:hAnsi="黑体" w:eastAsia="黑体"/>
          <w:b/>
          <w:sz w:val="22"/>
        </w:rPr>
        <w:t>【相对原6月21日口径的主要变化】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1. 1#筒仓：原“卷边仓螺旋提升约10米”→卷边仓结构已于7月1日完成。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2. 2#筒仓：原“二层结构6月18日浇筑完成”→二层已完成；本周转卷边仓施工，螺旋提升约11米→约17.5米以上。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3. 火车坑斗提机地下室：原“剪力墙/框架柱钢筋安装、脚手架搭设”→7月18日梁板墙混凝土已浇筑，开始拆模。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4. 斗提机塔架：原“本周将启动组对拼装”→已持续组对拼装、螺栓连接及焊缝补漆；空气斜槽平台同步安装。</w:t>
      </w:r>
    </w:p>
    <w:p>
      <w:pPr>
        <w:spacing w:after="40" w:line="300" w:lineRule="auto"/>
      </w:pPr>
      <w:r>
        <w:rPr>
          <w:rFonts w:ascii="宋体" w:hAnsi="宋体" w:eastAsia="宋体"/>
          <w:b w:val="0"/>
          <w:sz w:val="21"/>
        </w:rPr>
        <w:t>5. 制约因素：大风频繁导致卷仓/吊装停工；业主混凝土供应不及时仍影响节点；现场翻译7月17日离职。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一、本周具体工作内容：（7月13日–7月19日）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1、2026年7月13日（22-33℃，晴，风力6级）：出勤35人，加班，无窝工。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1#汽车衡筏板侧墙钢筋及配电房基础钢筋加工；2#筒仓卷边仓3.0板带螺旋提升，加强筋同步焊接打磨刷漆；火车坑斗提机地下室剪力墙/框架柱模板加固、道轨预埋件安装；仓顶空气斜槽平台花纹板及C型钢檩条安装，斗提机塔架钢梁组对拼装。人员：土建21人、卷仓钢结构14人，25吨吊车1台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2、2026年7月14日（23-35℃，晴，风力5级）：出勤35人，无加班，无窝工。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2#卷边仓螺旋提升约11米；1#汽车衡侧墙及配电房基础钢筋绑扎；地下室模板加固及道轨预埋件焊接；斗提机塔架组对拼装、高强螺栓连接；空气斜槽平台檩条安装；与电气科沟通配电房电缆沟及螺旋盘梯灯具事宜。人员：土建21人、卷仓钢结构14人，25吨吊车1台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3、2026年7月15日（25-36℃，晴，风力5级）：出勤35人，加班，无窝工。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2#卷边仓螺旋提升约14米；地下室顶板钢筋绑扎及预埋件焊接；斗提机塔架螺栓连接、焊缝焊接补漆；空气斜槽平台檩条及花纹板安装焊接；与业主沟通土方回填施工机械使用。人员：土建21人、卷仓钢结构14人，25吨吊车1台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4、2026年7月16日（25-34℃，阴，风力6-7级）：出勤35人，加班，无窝工。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2#卷边仓螺旋提升约15米，约下午3点因风力较大停止卷仓；地下室道轨及钢结构预埋件焊接、顶板钢筋绑扎；斗提机塔架组对拼装及对接焊缝；空气斜槽平台花纹板/檩条安装。要点：业主混凝土供应不及时，地下室混凝土未能浇筑。人员：土建21人、卷仓钢结构14人，25吨吊车1台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5、2026年7月17日（25-36℃，阴，风力6-7级）：出勤约13–35人（记录口径不一），无加班。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2#卷边仓螺旋提升约16米；地下室钢筋及模板支撑系统验收合格；配电房基础钢筋绑扎、框架柱插筋及模板加固；1#汽车衡侧墙预埋件安装及模板加工；斗提机塔架高强螺栓安装。现场翻译今日离职返国，钢结构2人抵达；下午大风导致钢结构及卷仓停止施工。人员：土建21人、卷仓钢结构14人（约5小时），25吨吊车0.5台班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6、2026年7月18日（25-36℃，多云转晴，风力6-7级）：出勤37人，无加班，无窝工。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1#汽车衡侧墙预埋件安装焊接及模板加固；2#卷边仓螺旋提升约17.5米；火车坑斗提机地下室梁板墙混凝土浇筑；斗提机塔架组对拼装、螺栓连接、焊缝焊接；空气斜槽平台钢构件及花纹板组对焊接。人员：土建21人、卷仓钢结构16人，25吨吊车1台。</w:t>
      </w:r>
    </w:p>
    <w:p>
      <w:pPr>
        <w:spacing w:after="40" w:line="300" w:lineRule="auto"/>
      </w:pPr>
      <w:r>
        <w:rPr>
          <w:rFonts w:ascii="宋体" w:hAnsi="宋体" w:eastAsia="宋体"/>
          <w:b/>
          <w:sz w:val="22"/>
        </w:rPr>
        <w:t>7、2026年7月19日（19-35℃，晴，风力5级）：出勤37人，加班，无窝工。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b w:val="0"/>
          <w:sz w:val="21"/>
        </w:rPr>
        <w:t>2#卷边仓继续螺旋提升及加强筋焊接；1#汽车衡侧墙预埋件安装焊接；地下室剪力墙外侧模板拆除；斗提机塔架组对拼装及螺栓连接；配电房基础承台混凝土浇筑。人员：土建21人、卷仓钢结构15人，25吨吊车0.5台班。</w:t>
      </w:r>
    </w:p>
    <w:p>
      <w:pPr>
        <w:spacing w:after="120" w:line="300" w:lineRule="auto"/>
      </w:pPr>
      <w:r>
        <w:rPr>
          <w:rFonts w:ascii="黑体" w:hAnsi="黑体" w:eastAsia="黑体"/>
          <w:b/>
          <w:sz w:val="24"/>
        </w:rPr>
        <w:t>二、目前整体情况</w:t>
      </w:r>
    </w:p>
    <w:p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1、施工现场人员（周报表口径：管理人员1+土建21+卷边仓钢结构机电14=38人；日常出勤约35–37人）：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班组</w:t>
            </w:r>
          </w:p>
        </w:tc>
        <w:tc>
          <w:tcPr>
            <w:tcW w:type="dxa" w:w="1928"/>
          </w:tcPr>
          <w:p>
            <w:r>
              <w:rPr>
                <w:b/>
              </w:rPr>
              <w:t>本周（名）</w:t>
            </w:r>
          </w:p>
        </w:tc>
        <w:tc>
          <w:tcPr>
            <w:tcW w:type="dxa" w:w="1928"/>
          </w:tcPr>
          <w:p>
            <w:r>
              <w:rPr>
                <w:b/>
              </w:rPr>
              <w:t>预计下周（名）</w:t>
            </w:r>
          </w:p>
        </w:tc>
        <w:tc>
          <w:tcPr>
            <w:tcW w:type="dxa" w:w="19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管理人员</w:t>
            </w:r>
          </w:p>
        </w:tc>
        <w:tc>
          <w:tcPr>
            <w:tcW w:type="dxa" w:w="1928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土建班组</w:t>
            </w:r>
          </w:p>
        </w:tc>
        <w:tc>
          <w:tcPr>
            <w:tcW w:type="dxa" w:w="1928"/>
          </w:tcPr>
          <w:p>
            <w:r>
              <w:t>21</w:t>
            </w:r>
          </w:p>
        </w:tc>
        <w:tc>
          <w:tcPr>
            <w:tcW w:type="dxa" w:w="1928"/>
          </w:tcPr>
          <w:p>
            <w:r>
              <w:t>21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3</w:t>
            </w:r>
          </w:p>
        </w:tc>
        <w:tc>
          <w:tcPr>
            <w:tcW w:type="dxa" w:w="1928"/>
          </w:tcPr>
          <w:p>
            <w:r>
              <w:t>卷边仓钢结构机电安装班组</w:t>
            </w:r>
          </w:p>
        </w:tc>
        <w:tc>
          <w:tcPr>
            <w:tcW w:type="dxa" w:w="1928"/>
          </w:tcPr>
          <w:p>
            <w:r>
              <w:t>14</w:t>
            </w:r>
          </w:p>
        </w:tc>
        <w:tc>
          <w:tcPr>
            <w:tcW w:type="dxa" w:w="1928"/>
          </w:tcPr>
          <w:p>
            <w:r>
              <w:t>16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总数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>
              <w:t>38</w:t>
            </w:r>
          </w:p>
        </w:tc>
        <w:tc>
          <w:tcPr>
            <w:tcW w:type="dxa" w:w="1928"/>
          </w:tcPr>
          <w:p>
            <w:r>
              <w:t>39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1"/>
        </w:rPr>
        <w:t>2、施工机械使用情况：本周25吨汽车吊约6台班；钢筋加工设备满负荷；挖掘机/渣土车由业主提供（本周台班为0）。</w:t>
      </w:r>
    </w:p>
    <w:p>
      <w:pPr>
        <w:spacing w:after="80" w:line="300" w:lineRule="auto"/>
      </w:pPr>
      <w:r>
        <w:rPr>
          <w:rFonts w:ascii="宋体" w:hAnsi="宋体" w:eastAsia="宋体"/>
          <w:b/>
          <w:sz w:val="22"/>
        </w:rPr>
        <w:t>整体施工进度情况（关键分项）：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</w:rPr>
              <w:t>分项名称</w:t>
            </w:r>
          </w:p>
        </w:tc>
        <w:tc>
          <w:tcPr>
            <w:tcW w:type="dxa" w:w="1928"/>
          </w:tcPr>
          <w:p>
            <w:r>
              <w:rPr>
                <w:b/>
              </w:rPr>
              <w:t>计划完工</w:t>
            </w:r>
          </w:p>
        </w:tc>
        <w:tc>
          <w:tcPr>
            <w:tcW w:type="dxa" w:w="1928"/>
          </w:tcPr>
          <w:p>
            <w:r>
              <w:rPr>
                <w:b/>
              </w:rPr>
              <w:t>实际开工</w:t>
            </w:r>
          </w:p>
        </w:tc>
        <w:tc>
          <w:tcPr>
            <w:tcW w:type="dxa" w:w="1928"/>
          </w:tcPr>
          <w:p>
            <w:r>
              <w:rPr>
                <w:b/>
              </w:rPr>
              <w:t>实际完工/状态</w:t>
            </w:r>
          </w:p>
        </w:tc>
        <w:tc>
          <w:tcPr>
            <w:tcW w:type="dxa" w:w="19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t>1#筒仓二层结构</w:t>
            </w:r>
          </w:p>
        </w:tc>
        <w:tc>
          <w:tcPr>
            <w:tcW w:type="dxa" w:w="1928"/>
          </w:tcPr>
          <w:p>
            <w:r>
              <w:t>2026-05-11</w:t>
            </w:r>
          </w:p>
        </w:tc>
        <w:tc>
          <w:tcPr>
            <w:tcW w:type="dxa" w:w="1928"/>
          </w:tcPr>
          <w:p>
            <w:r>
              <w:t>2026-04-21</w:t>
            </w:r>
          </w:p>
        </w:tc>
        <w:tc>
          <w:tcPr>
            <w:tcW w:type="dxa" w:w="1928"/>
          </w:tcPr>
          <w:p>
            <w:r>
              <w:t>2026-05-11 已浇筑</w:t>
            </w:r>
          </w:p>
        </w:tc>
        <w:tc>
          <w:tcPr>
            <w:tcW w:type="dxa" w:w="1928"/>
          </w:tcPr>
          <w:p>
            <w:r>
              <w:t>已完成</w:t>
            </w:r>
          </w:p>
        </w:tc>
      </w:tr>
      <w:tr>
        <w:tc>
          <w:tcPr>
            <w:tcW w:type="dxa" w:w="1928"/>
          </w:tcPr>
          <w:p>
            <w:r>
              <w:t>2#筒仓二层结构</w:t>
            </w:r>
          </w:p>
        </w:tc>
        <w:tc>
          <w:tcPr>
            <w:tcW w:type="dxa" w:w="1928"/>
          </w:tcPr>
          <w:p>
            <w:r>
              <w:t>2026-05-31</w:t>
            </w:r>
          </w:p>
        </w:tc>
        <w:tc>
          <w:tcPr>
            <w:tcW w:type="dxa" w:w="1928"/>
          </w:tcPr>
          <w:p>
            <w:r>
              <w:t>2026-05-14</w:t>
            </w:r>
          </w:p>
        </w:tc>
        <w:tc>
          <w:tcPr>
            <w:tcW w:type="dxa" w:w="1928"/>
          </w:tcPr>
          <w:p>
            <w:r>
              <w:t>2026-06-18 已浇筑</w:t>
            </w:r>
          </w:p>
        </w:tc>
        <w:tc>
          <w:tcPr>
            <w:tcW w:type="dxa" w:w="1928"/>
          </w:tcPr>
          <w:p>
            <w:r>
              <w:t>用时32天，滞后</w:t>
            </w:r>
          </w:p>
        </w:tc>
      </w:tr>
      <w:tr>
        <w:tc>
          <w:tcPr>
            <w:tcW w:type="dxa" w:w="1928"/>
          </w:tcPr>
          <w:p>
            <w:r>
              <w:t>1#筒仓卷边仓结构</w:t>
            </w:r>
          </w:p>
        </w:tc>
        <w:tc>
          <w:tcPr>
            <w:tcW w:type="dxa" w:w="1928"/>
          </w:tcPr>
          <w:p>
            <w:r>
              <w:t>2026-06-15</w:t>
            </w:r>
          </w:p>
        </w:tc>
        <w:tc>
          <w:tcPr>
            <w:tcW w:type="dxa" w:w="1928"/>
          </w:tcPr>
          <w:p>
            <w:r>
              <w:t>2026-06-03</w:t>
            </w:r>
          </w:p>
        </w:tc>
        <w:tc>
          <w:tcPr>
            <w:tcW w:type="dxa" w:w="1928"/>
          </w:tcPr>
          <w:p>
            <w:r>
              <w:t>2026-07-01 已完成</w:t>
            </w:r>
          </w:p>
        </w:tc>
        <w:tc>
          <w:tcPr>
            <w:tcW w:type="dxa" w:w="1928"/>
          </w:tcPr>
          <w:p>
            <w:r>
              <w:t>用时28天</w:t>
            </w:r>
          </w:p>
        </w:tc>
      </w:tr>
      <w:tr>
        <w:tc>
          <w:tcPr>
            <w:tcW w:type="dxa" w:w="1928"/>
          </w:tcPr>
          <w:p>
            <w:r>
              <w:t>2#筒仓卷边仓结构</w:t>
            </w:r>
          </w:p>
        </w:tc>
        <w:tc>
          <w:tcPr>
            <w:tcW w:type="dxa" w:w="1928"/>
          </w:tcPr>
          <w:p>
            <w:r>
              <w:t>2026-07-10</w:t>
            </w:r>
          </w:p>
        </w:tc>
        <w:tc>
          <w:tcPr>
            <w:tcW w:type="dxa" w:w="1928"/>
          </w:tcPr>
          <w:p>
            <w:r>
              <w:t>2026-07-02</w:t>
            </w:r>
          </w:p>
        </w:tc>
        <w:tc>
          <w:tcPr>
            <w:tcW w:type="dxa" w:w="1928"/>
          </w:tcPr>
          <w:p>
            <w:r>
              <w:t>施工中（约17.5米+）</w:t>
            </w:r>
          </w:p>
        </w:tc>
        <w:tc>
          <w:tcPr>
            <w:tcW w:type="dxa" w:w="1928"/>
          </w:tcPr>
          <w:p>
            <w:r>
              <w:t>螺旋提升推进中</w:t>
            </w:r>
          </w:p>
        </w:tc>
      </w:tr>
      <w:tr>
        <w:tc>
          <w:tcPr>
            <w:tcW w:type="dxa" w:w="1928"/>
          </w:tcPr>
          <w:p>
            <w:r>
              <w:t>地下室结构</w:t>
            </w:r>
          </w:p>
        </w:tc>
        <w:tc>
          <w:tcPr>
            <w:tcW w:type="dxa" w:w="1928"/>
          </w:tcPr>
          <w:p>
            <w:r>
              <w:t>2026-05-15</w:t>
            </w:r>
          </w:p>
        </w:tc>
        <w:tc>
          <w:tcPr>
            <w:tcW w:type="dxa" w:w="1928"/>
          </w:tcPr>
          <w:p>
            <w:r>
              <w:t>2026-06-13</w:t>
            </w:r>
          </w:p>
        </w:tc>
        <w:tc>
          <w:tcPr>
            <w:tcW w:type="dxa" w:w="1928"/>
          </w:tcPr>
          <w:p>
            <w:r>
              <w:t>2026-07-18 浇筑完成</w:t>
            </w:r>
          </w:p>
        </w:tc>
        <w:tc>
          <w:tcPr>
            <w:tcW w:type="dxa" w:w="1928"/>
          </w:tcPr>
          <w:p>
            <w:r>
              <w:t>用时约39天，滞后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1"/>
        </w:rPr>
        <w:t>现场施工安全管理情况：本周安全生产无事故；每日安全早班会强调高处作业、起重吊装、临时用电；因项目地大风较多，起重吊装需避开大风时段，作业时间受限。</w:t>
      </w:r>
    </w:p>
    <w:p>
      <w:pPr>
        <w:spacing w:after="160" w:line="300" w:lineRule="auto"/>
      </w:pPr>
      <w:r>
        <w:rPr>
          <w:rFonts w:ascii="宋体" w:hAnsi="宋体" w:eastAsia="宋体"/>
          <w:b w:val="0"/>
          <w:sz w:val="21"/>
        </w:rPr>
        <w:t>现场质量管理检验情况：2#卷边仓5.0mm板带质量检查（厚度、有效宽度、咬口、接头焊接）；火车坑斗提机地下室顶板钢筋安装检查（规格、间距、保护层等）。</w:t>
      </w:r>
    </w:p>
    <w:p>
      <w:pPr>
        <w:spacing w:after="80" w:line="300" w:lineRule="auto"/>
      </w:pPr>
      <w:r>
        <w:rPr>
          <w:rFonts w:ascii="黑体" w:hAnsi="黑体" w:eastAsia="黑体"/>
          <w:b/>
          <w:sz w:val="24"/>
        </w:rPr>
        <w:t>三、下周计划施工任务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1、1#筒仓：仓内填坡材料吊运，仓内壁防腐沥青漆施工；汽车衡侧墙混凝土浇筑。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2、2#筒仓：卷边仓结构继续螺旋提升，仓内加强筋同步焊接并完成生根落仓；一层及二层满堂支撑架、顶板模板拆除。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3、火车坑斗提机地下室：剪力墙/框架柱模板拆除，外墙防水卷材施工。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4、斗提机塔架钢构继续组对、拼装及螺栓连接。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5、配电房基础梁钢筋安装绑扎。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after="80" w:line="300" w:lineRule="auto"/>
      </w:pPr>
      <w:r>
        <w:rPr>
          <w:rFonts w:ascii="黑体" w:hAnsi="黑体" w:eastAsia="黑体"/>
          <w:b/>
          <w:sz w:val="24"/>
        </w:rPr>
        <w:t>四、例会关注事项（供7月27日管理层双周例会）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1. 筒仓节点：盯控2#卷边仓提升及7月30日筒仓完工目标；1#已转仓内防腐/填坡。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2. 业主制约：混凝土供应不及时已影响地下室浇筑；需继续催促混凝土及土方机械保障。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3. 天气制约：6-7级大风频繁打断卷仓与吊装，需动态调整作业窗口。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4. 现场管理：翻译离职后的沟通保障；钢结构人员已增补到位。</w:t>
      </w:r>
    </w:p>
    <w:p>
      <w:pPr>
        <w:spacing w:after="60" w:line="300" w:lineRule="auto"/>
      </w:pPr>
      <w:r>
        <w:rPr>
          <w:rFonts w:ascii="宋体" w:hAnsi="宋体" w:eastAsia="宋体"/>
          <w:b w:val="0"/>
          <w:sz w:val="21"/>
        </w:rPr>
        <w:t>5. 商务协同：进度款催收、卸车坑/门窗/装修补充协议（计划运营协同，7月30日前）。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