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黑体"/>
          <w:b/>
          <w:sz w:val="36"/>
        </w:rPr>
        <w:t>项目现场施工周报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黑体"/>
          <w:b/>
          <w:sz w:val="28"/>
        </w:rPr>
        <w:t>蒙古新2×7000T水泥仓系统项目（MAK）</w:t>
      </w:r>
    </w:p>
    <w:p>
      <w:pPr>
        <w:spacing w:after="40" w:before="0" w:line="276" w:lineRule="auto"/>
      </w:pPr>
      <w:r>
        <w:rPr>
          <w:rFonts w:ascii="Times New Roman" w:hAnsi="Times New Roman" w:eastAsia="宋体"/>
          <w:b w:val="0"/>
          <w:sz w:val="22"/>
        </w:rPr>
        <w:t>项目管理人员：李亚超　　现场翻译：都仁毕力格</w:t>
      </w:r>
    </w:p>
    <w:p>
      <w:pPr>
        <w:spacing w:after="40" w:before="0" w:line="276" w:lineRule="auto"/>
      </w:pPr>
      <w:r>
        <w:rPr>
          <w:rFonts w:ascii="Times New Roman" w:hAnsi="Times New Roman" w:eastAsia="宋体"/>
          <w:b w:val="0"/>
          <w:sz w:val="22"/>
        </w:rPr>
        <w:t>汇报日期：2026年8月23日　　本周区间：2026年8月17日–8月23日</w:t>
      </w:r>
    </w:p>
    <w:p>
      <w:pPr>
        <w:spacing w:after="200" w:before="0" w:line="276" w:lineRule="auto"/>
      </w:pPr>
      <w:r>
        <w:rPr>
          <w:rFonts w:ascii="Times New Roman" w:hAnsi="Times New Roman" w:eastAsia="宋体"/>
          <w:b w:val="0"/>
          <w:sz w:val="22"/>
        </w:rPr>
        <w:t>成本对照：2026年7月施工月度报表（截至7月31日）</w:t>
      </w:r>
    </w:p>
    <w:p>
      <w:pPr>
        <w:spacing w:after="160" w:before="80" w:line="276" w:lineRule="auto"/>
      </w:pPr>
      <w:r>
        <w:rPr>
          <w:rFonts w:ascii="Times New Roman" w:hAnsi="Times New Roman" w:eastAsia="黑体"/>
          <w:b/>
          <w:sz w:val="24"/>
        </w:rPr>
        <w:t>四、现场相关图片及说明（经营汇报口径·更新稿）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2"/>
        </w:rPr>
        <w:t>蒙古新2X7000T水泥仓系统项目（项目经理：李亚超）：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【进度】</w:t>
      </w:r>
      <w:r>
        <w:rPr>
          <w:rFonts w:ascii="Times New Roman" w:hAnsi="Times New Roman" w:eastAsia="宋体"/>
          <w:b w:val="0"/>
          <w:sz w:val="22"/>
        </w:rPr>
        <w:t>截至8月23日，1#、2#筒仓卷边仓结构已完成；1#仓内填坡正在施工，2#汽车衡筏板基础混凝土已浇筑、侧墙施工准备中；火车坑斗提机地下室结构此前已完成，斗提机塔架钢构件吊装完成，对接焊接及罩棚檩条、仓间下料斗非标件持续推进。8月22日设备开始到场（储气罐、空气斜槽、充气箱等一车），此前钢结构班组因设备未进场多次窝工。本周多次受大风（5–6级）及商混站设备损坏影响浇筑/吊装窗口。整体仍较计划滞后（仓内填坡约40天，钢结构安装较7月中计划完工约40天），需持续关注设备到货、大风天气及业主材料供应对施工节奏的影响。剩余交付时间约41天（计划完工2026年10月3日）。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【成本】</w:t>
      </w:r>
      <w:r>
        <w:rPr>
          <w:rFonts w:ascii="Times New Roman" w:hAnsi="Times New Roman" w:eastAsia="宋体"/>
          <w:b w:val="0"/>
          <w:sz w:val="22"/>
        </w:rPr>
        <w:t>截至7月底，累计实际支出327.05万元，占累计实际产值425.69万元的76.8%（6月底为289.86万元、占产值94.0%），占预算606.7万元的53.9%。其中土建累计支出225.5万元（7月当月支出0），钢结构/设备电控累计支出57.05万元（7月当月32.6万元）。成本整体可控，占产值比例较6月底回落，暂无超支风险；钢结构安装成本持续发生，设备已开始到场，后续需跟踪安装及调试阶段成本执行。本周现场办公费26.77元。</w:t>
      </w:r>
    </w:p>
    <w:p>
      <w:pPr>
        <w:spacing w:after="120" w:before="0" w:line="276" w:lineRule="auto"/>
      </w:pPr>
      <w:r>
        <w:rPr>
          <w:rFonts w:ascii="Times New Roman" w:hAnsi="Times New Roman" w:eastAsia="黑体"/>
          <w:b/>
          <w:sz w:val="22"/>
        </w:rPr>
        <w:t>【相对原7月23日口径的主要变化】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筒仓：1#2#卷边仓结构已完成的状态保持；工作重心转为1#仓内填坡（8月15日开工，本周浇筑推进，8月21日曾因商混站设备损坏未能浇筑）。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火车坑/塔架：地下室由“7月18日浇筑、拆模中”转为结构已完成；斗提机塔架由组对拼装转为吊装完成，进入焊接、檩条及非标件阶段。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汽车衡/配电房：2#汽车衡筏板8月18日浇筑，侧墙放线验收合格；配电房地上剪力墙/框架梁柱钢筋及模板推进。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设备：由“7月22日开始陆续发货”转为8月22日现场到货一车；此前多日钢结构6–8人因设备未到场窝工。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5. 滞后口径：原“筒仓15–20天、火车坑土建2个月”已随结构完成兑现；当前主要滞后为仓内填坡约40天、钢结构安装约40天。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6. 成本：6月底289.86万/占产值94.0% → 7月底327.05万/占产值76.8%、占预算53.9%。</w:t>
      </w:r>
    </w:p>
    <w:p>
      <w:pPr>
        <w:spacing w:after="160" w:before="240" w:line="276" w:lineRule="auto"/>
      </w:pPr>
      <w:r>
        <w:rPr>
          <w:rFonts w:ascii="Times New Roman" w:hAnsi="Times New Roman" w:eastAsia="黑体"/>
          <w:b/>
          <w:sz w:val="24"/>
        </w:rPr>
        <w:t>一、本周具体工作内容（8月17日–8月23日）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1、2026年8月17日（22-29℃，多云转小雨，风力5级）：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37人，加班，无窝工。1#筒仓仓内填坡模板拆除、第二层模板安装加固；2#汽车衡筏板因斜槽平台吊装占用场地，浇筑推迟至次日；配电房地上框架梁底模板、框架柱钢筋、剪力墙钢筋加工；斗提机塔架钢构件分段吊装，两筒仓之间空气斜槽平台吊装；2#卷边仓结构设备支架及立柱拆除。土建21人（10小时），钢结构12人（9小时）；25吨吊车1台，130吨、140吨吊车各1台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2、2026年8月18日（20-30℃，晴，风力3级）：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31人，无加班，有窝工。1#仓内填坡模板安装加固；2#汽车衡筏板基础混凝土浇筑，卷仓设备支撑立柱及框架拆除；配电房剪力墙钢筋及模板加工；提升机塔架及斜槽平台连接处焊接、打磨刷漆。土建21人（10小时），钢结构10人（9小时，设备未进场6人休息）；25吨吊车1台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3、2026年8月19日（22-32℃，晴，风力6级）：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31人，加班，有窝工。1#仓内填坡混凝土浇筑；2#汽车衡筏板侧面模板拆除、材料整理；配电房剪力墙框架柱钢筋绑扎、模板加工；塔架及空气斜槽钢构件对接焊接；与业主沟通斗提机塔架彩钢瓦颜色。土建21人（10小时），钢结构10人，其余6人因设备未进场休息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4、2026年8月20日（19-31℃，多云转小雨，风力5级）：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29人，加班，有窝工。1#仓内填坡模板安装加固、加气块运输；2#汽车衡筏板侧墙测量放线，业主验收合格；配电房剪力墙及框架梁钢筋绑扎；塔架钢柱对接焊接、焊缝打磨刷漆，空气斜槽吊装孔部位彩钢瓦安装；临时围挡应业主要求拆除改搭。土建21人（10小时），钢结构8人；因设备未到场8人窝工。现场无吊车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5、2026年8月21日（19-29℃，多云，风力5级）：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29人，未加班，有窝工。1#仓内填坡因商混站设备损坏未能浇筑；2#汽车衡筏板侧墙模板加工；配电房剪力墙钢筋绑扎、模板加固；塔架对接焊接打磨刷漆；1#仓壁牛腿柱卡具打磨刷漆；沟通彩钢瓦到场时间。土建21人（10小时），钢结构8人，设备未到场8人窝工；25吨吊车0.5台班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6、2026年8月22日（20-32℃，多云，风力3级）：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29人，未加班，有窝工。1#仓内填坡混凝土浇筑；2#汽车衡筏板侧墙模板倒运；配电房剪力墙钢筋及模板加固；塔架窗口檩条安装焊接，仓间下料斗非标件焊接；5名工人出发去乌兰巴托称重改造项目；下午约17:00进场设备一车（储气罐、空气斜槽、充气箱等）。土建21人（10小时），钢结构8人（9小时），3人因设备未到场窝工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7、2026年8月23日（22-33℃，多云，风力6级）：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32人，加班，无窝工。1#仓内填坡模板拆除、上层模板安装加固；2#汽车衡筏板侧墙模板倒运；配电房剪力墙钢筋绑扎、模板加固；塔架窗口檩条安装焊接，仓间下料斗非标件焊接。土建21人（10小时），钢结构11人（9小时）。</w:t>
      </w:r>
    </w:p>
    <w:p>
      <w:pPr>
        <w:spacing w:after="160" w:before="200" w:line="276" w:lineRule="auto"/>
      </w:pPr>
      <w:r>
        <w:rPr>
          <w:rFonts w:ascii="Times New Roman" w:hAnsi="Times New Roman" w:eastAsia="黑体"/>
          <w:b/>
          <w:sz w:val="24"/>
        </w:rPr>
        <w:t>二、目前整体情况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1、施工现场人员：目前现场共计34名施工人员。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预计下周（名）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管理人员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李亚超、翻译都仁毕力格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卷边仓钢结构机电安装班组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总数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2、施工机械使用情况：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设备名称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型号规格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本周（台班）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下周（台班）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汽车吊车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25吨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汽车吊车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130吨/140吨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钢筋调直机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Φ4-φ14；5.5KW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钢筋弯曲机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Φ6-φ40；3KW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钢筋截断机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7.5KW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钢筋套丝机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钢筋弯箍机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4-20mm，3KW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挖掘机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业主提供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发电机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260KW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业主提供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发电机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400KW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业主提供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渣土车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业主提供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 w:eastAsia="宋体"/>
          <w:b/>
          <w:sz w:val="22"/>
        </w:rPr>
        <w:t>3、整体施工进度情况：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分项名称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计划开工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计划完工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计划用时（天）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实际开工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实际完工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1#筒仓卷边仓结构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2026-05-21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2026-06-15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2026-06-03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2026-07-01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2#筒仓卷边仓结构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2026-06-16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2026-07-10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2026-07-02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2026-07-25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地下室结构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2026-04-21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2026-05-15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2026-06-13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2026-07-18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钢结构安装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2026-06-01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2026-07-15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2026-07-10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2026-08-20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施工中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1#筒仓仓内填坡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2026-06-16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2026-07-10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2026-08-15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施工中</w:t>
            </w:r>
          </w:p>
        </w:tc>
      </w:tr>
    </w:tbl>
    <w:p>
      <w:pPr>
        <w:spacing w:after="160" w:before="120" w:line="276" w:lineRule="auto"/>
      </w:pPr>
      <w:r>
        <w:rPr>
          <w:rFonts w:ascii="Times New Roman" w:hAnsi="Times New Roman" w:eastAsia="宋体"/>
          <w:b w:val="0"/>
          <w:sz w:val="21"/>
        </w:rPr>
        <w:t>对照7月月报：土建累计形象进度90%，钢结构/设备电控38.1%，合计约70%。仓内填坡实际8月15日开工；钢结构8月23日仍在焊接、檩条及非标件施工。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4、现场施工安全管理情况：本周安全生产无事故；早班会每天1次；起重吊装需避开大风时段。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5、现场质量管理检验：2#汽车衡筏板钢筋；仓内混凝土填坡坡度、踏步、充气管道预留。</w:t>
      </w:r>
    </w:p>
    <w:p>
      <w:pPr>
        <w:spacing w:after="160" w:before="0" w:line="276" w:lineRule="auto"/>
      </w:pPr>
      <w:r>
        <w:rPr>
          <w:rFonts w:ascii="Times New Roman" w:hAnsi="Times New Roman" w:eastAsia="宋体"/>
          <w:b w:val="0"/>
          <w:sz w:val="21"/>
        </w:rPr>
        <w:t>6、现场施工费支出：办公饮用水26.77元。项目成本见文首【成本】口径。</w:t>
      </w:r>
    </w:p>
    <w:p>
      <w:pPr>
        <w:spacing w:after="160" w:before="160" w:line="276" w:lineRule="auto"/>
      </w:pPr>
      <w:r>
        <w:rPr>
          <w:rFonts w:ascii="Times New Roman" w:hAnsi="Times New Roman" w:eastAsia="黑体"/>
          <w:b/>
          <w:sz w:val="24"/>
        </w:rPr>
        <w:t>三、下周计划施工任务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1#筒仓仓内混凝土填坡模板安装、仓壁沥青防腐层施工；2#筒仓内填坡地泵泵管安装调试，准备开始仓内填坡；配电房地上结构剪力墙钢筋绑扎，墙体模板加固、预留洞口、管道、预埋件安装；筒仓之间非标件料斗加工制作，火车坑罩棚钢梁、檩条、拉条安装；设备到场后进行仓顶空气斜槽及相关阀门、管件安装连接；火车坑斗提机地下室设备及管道安装。</w:t>
      </w:r>
    </w:p>
    <w:p>
      <w:pPr>
        <w:spacing w:after="160" w:before="160" w:line="276" w:lineRule="auto"/>
      </w:pPr>
      <w:r>
        <w:rPr>
          <w:rFonts w:ascii="Times New Roman" w:hAnsi="Times New Roman" w:eastAsia="黑体"/>
          <w:b/>
          <w:sz w:val="24"/>
        </w:rPr>
        <w:t>五、例会关注事项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仓内填坡：1#进行中，2#下周开始；较计划约滞后40天，商混站设备损坏已影响浇筑窗口。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钢结构与设备：塔架吊装完成，安装未完；8月22日设备刚到一车，此前窝工明显，需盯后续批次到货及仓顶斜槽、地下室设备安装。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大风：本周风力达6级，吊装窗口受限，安全备注仍要求避开大风作业。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收尾交叉：配电房、汽车衡侧墙、罩棚檩条并行，剩余交付约41天（计划10月3日），交叉作业压力上升。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5. 成本：7月支出/产值回落至76.8%，整体可控；安装及到货阶段成本需继续跟踪。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施工周汇报-蒙古新2×7000T水泥仓系统项目</dc:title>
  <dc:subject>2026-08-17至2026-08-23</dc:subject>
  <dc:creator>李亚超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