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黑体"/>
          <w:b/>
          <w:sz w:val="36"/>
        </w:rPr>
        <w:t>项目现场工作周报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黑体"/>
          <w:b/>
          <w:sz w:val="28"/>
        </w:rPr>
        <w:t>北方稀土（包头）料仓及计量输送系统项目</w:t>
      </w:r>
    </w:p>
    <w:p>
      <w:pPr>
        <w:spacing w:after="40" w:before="0" w:line="276" w:lineRule="auto"/>
      </w:pPr>
      <w:r>
        <w:rPr>
          <w:rFonts w:ascii="Times New Roman" w:hAnsi="Times New Roman" w:eastAsia="宋体"/>
          <w:b w:val="0"/>
          <w:sz w:val="22"/>
        </w:rPr>
        <w:t>项目管理人员：李鲲鹏　黄晓冬　　汇报日期：2026年8月23日</w:t>
      </w:r>
    </w:p>
    <w:p>
      <w:pPr>
        <w:spacing w:after="200" w:before="0" w:line="276" w:lineRule="auto"/>
      </w:pPr>
      <w:r>
        <w:rPr>
          <w:rFonts w:ascii="Times New Roman" w:hAnsi="Times New Roman" w:eastAsia="宋体"/>
          <w:b w:val="0"/>
          <w:sz w:val="22"/>
        </w:rPr>
        <w:t>本周区间：2026年8月17日–8月23日　　成本对照：2026年7月施工月度报表</w:t>
      </w:r>
    </w:p>
    <w:p>
      <w:pPr>
        <w:spacing w:after="160" w:before="0" w:line="276" w:lineRule="auto"/>
      </w:pPr>
      <w:r>
        <w:rPr>
          <w:rFonts w:ascii="Times New Roman" w:hAnsi="Times New Roman" w:eastAsia="黑体"/>
          <w:b/>
          <w:sz w:val="24"/>
        </w:rPr>
        <w:t>四、现场相关图片及说明（经营汇报口径·更新稿）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2"/>
        </w:rPr>
        <w:t>北方稀土（包头）料仓及计量输送系统项目（项目经理：李鲲鹏）：</w:t>
      </w:r>
    </w:p>
    <w:p>
      <w:pPr>
        <w:spacing w:after="160" w:before="0" w:line="276" w:lineRule="auto"/>
        <w:jc w:val="both"/>
      </w:pP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黑体"/>
          <w:b/>
          <w:sz w:val="22"/>
        </w:rPr>
        <w:t>【进度】</w:t>
      </w:r>
      <w:r>
        <w:rPr>
          <w:rFonts w:ascii="Times New Roman" w:hAnsi="Times New Roman" w:eastAsia="宋体"/>
          <w:b w:val="0"/>
          <w:sz w:val="22"/>
        </w:rPr>
        <w:t>截至8月23日，现场管理人员2人、钢构及普工约7人，合计约9人（项目要求不低于14人，增员仍未落实）。两个锥体、两个环梁、2个库顶及悬梯拼装焊接均已完成100%，8根钢柱及支撑钢柱安装焊接完成100%，锥体及罐体吊装安装完成100%；钢梯拼装焊接约60%。8月19日起设备材料陆续到场（电缆电线、气罐、螺旋输送机、插板阀、卸料器、除尘器），配电柜、控制柜已到包头待天晴卸车。本周作业5天（下雨停工1天；8月18日分包索要工资停工1天，19日1名焊工离场）。剩余主要为构件除锈防腐、钢梯及平台栏杆、罐体加固焊接、设备及电控安装。合同节点为9月1日（业主审批开工报告），剩余约9天，按现有人数难以保证，需盯紧增员（至少再增7人至14人）、设备报验及电控安装。</w:t>
      </w:r>
    </w:p>
    <w:p>
      <w:pPr>
        <w:spacing w:after="200" w:before="0" w:line="276" w:lineRule="auto"/>
        <w:jc w:val="both"/>
      </w:pPr>
      <w:r>
        <w:rPr>
          <w:rFonts w:ascii="Times New Roman" w:hAnsi="Times New Roman" w:eastAsia="宋体"/>
          <w:b w:val="0"/>
          <w:sz w:val="22"/>
        </w:rPr>
      </w:r>
      <w:r>
        <w:rPr>
          <w:rFonts w:ascii="Times New Roman" w:hAnsi="Times New Roman" w:eastAsia="黑体"/>
          <w:b/>
          <w:sz w:val="22"/>
        </w:rPr>
        <w:t>【成本】</w:t>
      </w:r>
      <w:r>
        <w:rPr>
          <w:rFonts w:ascii="Times New Roman" w:hAnsi="Times New Roman" w:eastAsia="宋体"/>
          <w:b w:val="0"/>
          <w:sz w:val="22"/>
        </w:rPr>
        <w:t>截至7月底，累计实际支出15.13万元，占累计实际产值22.05万元的68.6%，占预算49万元的30.9%。其中钢板仓/钢结构/设备电控支出9.63万元，其他部分5.5万元。7月累计形象进度约45%。本项目7月开工，成本整体可控、尚未形成超支；罐体已吊装完成、设备开始进场，8月安装高峰支出将上升，需持续跟踪。</w:t>
      </w:r>
    </w:p>
    <w:p>
      <w:pPr>
        <w:spacing w:after="120" w:before="0" w:line="276" w:lineRule="auto"/>
      </w:pPr>
      <w:r>
        <w:rPr>
          <w:rFonts w:ascii="Times New Roman" w:hAnsi="Times New Roman" w:eastAsia="黑体"/>
          <w:b/>
          <w:sz w:val="22"/>
        </w:rPr>
        <w:t>【相对原7月19日口径的主要变化】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1. 阶段：由预制拼装（环梁约65%、库顶约60%、钢梯约15%）转为罐体吊装完成，进入平台加固、设备进场。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2. 7/31罐体安装节点：当时判断难以达成；月报预计8月5–9日吊装。8月23日周报称锥体及罐体吊装已完成100%。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3. 人员：7月中约13人、要求增至17人；现约9人、要求不低于14人，增员仍不到位。本周另发生索薪停工1天。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4. 供货：螺旋机、插板阀、卸料器、除尘器等已进场，电控柜到包头待卸。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5. 总工期：月报计划完工8月5日已过；合同节点9月1日，剩余约9天，周报判断无法保证。</w:t>
      </w:r>
    </w:p>
    <w:p>
      <w:pPr>
        <w:spacing w:after="160" w:before="240" w:line="276" w:lineRule="auto"/>
      </w:pPr>
      <w:r>
        <w:rPr>
          <w:rFonts w:ascii="Times New Roman" w:hAnsi="Times New Roman" w:eastAsia="黑体"/>
          <w:b/>
          <w:sz w:val="24"/>
        </w:rPr>
        <w:t>一、本周具体工作内容（8月17日–8月23日）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1、8月17日（多云17-24℃）：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出勤11人。罐体校正焊接，2.2米平台除锈刷漆。业主提出曲臂车无进场记录。公司协调会明确人数和节点。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2、8月18日（晴16-30℃）：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出勤10人。验收落仓线。工人索要工资，8:30后停工。新进场1人入场教育。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3、8月19日（晴17-31℃）：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出勤8人。2.2米平台下料焊接。焊工退场1人。17:00设备材料到场卸货。应急管理局将进驻检查。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4、8月20日（晴18-31℃）：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出勤8人。平台板及支撑钢柱焊接。监理提出安全带高挂低用。新进场1人交底。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5、8月21日（晴17-28℃）：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出勤9人。钢支撑及料仓内加固焊接。业主要求加快工期。11:00除尘器进场。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6、8月22日（中到大雨）：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仅管理人员2人。雨天未施工，做内业。2名新焊工去留协调中。电控柜已到包头待卸。</w:t>
      </w:r>
    </w:p>
    <w:p>
      <w:pPr>
        <w:spacing w:after="40" w:before="80" w:line="276" w:lineRule="auto"/>
      </w:pPr>
      <w:r>
        <w:rPr>
          <w:rFonts w:ascii="Times New Roman" w:hAnsi="Times New Roman" w:eastAsia="宋体"/>
          <w:b/>
          <w:sz w:val="22"/>
        </w:rPr>
        <w:t>7、8月23日（晴16-28℃）：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宋体"/>
          <w:b w:val="0"/>
          <w:sz w:val="21"/>
        </w:rPr>
        <w:t>出勤8人。钢支撑、仓外加固、平台栏杆焊接。曲臂车报验已完成。分包同意增员但人员未改善。</w:t>
      </w:r>
    </w:p>
    <w:p>
      <w:pPr>
        <w:spacing w:after="160" w:before="200" w:line="276" w:lineRule="auto"/>
      </w:pPr>
      <w:r>
        <w:rPr>
          <w:rFonts w:ascii="Times New Roman" w:hAnsi="Times New Roman" w:eastAsia="黑体"/>
          <w:b/>
          <w:sz w:val="24"/>
        </w:rPr>
        <w:t>二、目前整体情况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班组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本周（名）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预计下周（名）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E2F3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管理人员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李鲲鹏、黄晓冬</w:t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钢构施工人员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普工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总数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要求不低于14人</w:t>
            </w:r>
          </w:p>
        </w:tc>
      </w:tr>
    </w:tbl>
    <w:p>
      <w:pPr>
        <w:spacing w:after="120" w:before="160" w:line="276" w:lineRule="auto"/>
      </w:pPr>
      <w:r>
        <w:rPr>
          <w:rFonts w:ascii="Times New Roman" w:hAnsi="Times New Roman" w:eastAsia="宋体"/>
          <w:b w:val="0"/>
          <w:sz w:val="21"/>
        </w:rPr>
        <w:t>机械：20米登高车本周6台班，剪刀车6台班；下周计划汽车吊20吨3台班。</w:t>
      </w:r>
    </w:p>
    <w:p>
      <w:pPr>
        <w:spacing w:after="120" w:before="0" w:line="276" w:lineRule="auto"/>
      </w:pPr>
      <w:r>
        <w:rPr>
          <w:rFonts w:ascii="Times New Roman" w:hAnsi="Times New Roman" w:eastAsia="宋体"/>
          <w:b w:val="0"/>
          <w:sz w:val="21"/>
        </w:rPr>
        <w:t>安全：本周无事故；早班会6次；机械/作业检查2次。</w:t>
      </w:r>
    </w:p>
    <w:p>
      <w:pPr>
        <w:spacing w:after="160" w:before="0" w:line="276" w:lineRule="auto"/>
      </w:pPr>
      <w:r>
        <w:rPr>
          <w:rFonts w:ascii="Times New Roman" w:hAnsi="Times New Roman" w:eastAsia="宋体"/>
          <w:b w:val="0"/>
          <w:sz w:val="21"/>
        </w:rPr>
        <w:t>进度：锥体/环梁/库顶/悬梯/钢柱/支撑柱/锥体吊装/罐体吊装均100%；钢梯约60%。合同节点9月1日，现有人数无法保证。</w:t>
      </w:r>
    </w:p>
    <w:p>
      <w:pPr>
        <w:spacing w:after="160" w:before="0" w:line="276" w:lineRule="auto"/>
      </w:pPr>
      <w:r>
        <w:rPr>
          <w:rFonts w:ascii="Times New Roman" w:hAnsi="Times New Roman" w:eastAsia="黑体"/>
          <w:b/>
          <w:sz w:val="24"/>
        </w:rPr>
        <w:t>三、下周计划施工任务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1、钢梯及平台栏杆制作安装完成100%；罐体与环梁加固焊接完成100%；设备开始安装。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2、现有人员完成钢结构施工内容。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3、督促劳务至少再增7人、增至14人。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4、与业主、监理沟通，做好设备进场报验。</w:t>
      </w:r>
    </w:p>
    <w:p>
      <w:pPr>
        <w:spacing w:after="160" w:before="200" w:line="276" w:lineRule="auto"/>
      </w:pPr>
      <w:r>
        <w:rPr>
          <w:rFonts w:ascii="Times New Roman" w:hAnsi="Times New Roman" w:eastAsia="黑体"/>
          <w:b/>
          <w:sz w:val="24"/>
        </w:rPr>
        <w:t>五、例会关注事项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1. 9月1日节点：罐体已吊装，钢梯/加固/设备电控未完，约9人难以保证。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2. 增员：分包口头同意未兑现；本周索薪停工、焊工离场。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3. 设备电控：主体设备已到场，电控柜待卸，电气安装尚未形成形象。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4. 安全检查：市应急管理局即将进驻。</w:t>
      </w:r>
    </w:p>
    <w:p>
      <w:pPr>
        <w:spacing w:after="60" w:before="0" w:line="276" w:lineRule="auto"/>
      </w:pPr>
      <w:r>
        <w:rPr>
          <w:rFonts w:ascii="Times New Roman" w:hAnsi="Times New Roman" w:eastAsia="宋体"/>
          <w:b w:val="0"/>
          <w:sz w:val="21"/>
        </w:rPr>
        <w:t>5. 成本：7月底15.13万元、占预算30.9%，8月安装高峰需盯支出。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项目现场工作周报-北方稀土（包头）料仓及计量输送系统项目</dc:title>
  <dc:subject/>
  <dc:creator>李鲲鹏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