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4E" w:rsidRDefault="00A8004E" w:rsidP="00A8004E">
      <w:pPr>
        <w:rPr>
          <w:rFonts w:ascii="宋体" w:eastAsia="宋体" w:hAnsi="宋体" w:cs="宋体"/>
          <w:kern w:val="0"/>
          <w:sz w:val="24"/>
          <w:szCs w:val="24"/>
        </w:rPr>
      </w:pPr>
      <w:r>
        <w:t>汽车工程可靠性</w:t>
      </w:r>
      <w:r>
        <w:rPr>
          <w:rFonts w:hint="eastAsia"/>
        </w:rPr>
        <w:t>：</w:t>
      </w:r>
      <w:r w:rsidRPr="00A8004E">
        <w:rPr>
          <w:rFonts w:ascii="宋体" w:eastAsia="宋体" w:hAnsi="宋体" w:cs="宋体"/>
          <w:kern w:val="0"/>
          <w:sz w:val="24"/>
          <w:szCs w:val="24"/>
        </w:rPr>
        <w:br/>
        <w:t>(1) 产品</w:t>
      </w:r>
      <w:proofErr w:type="gramStart"/>
      <w:r w:rsidRPr="00A8004E">
        <w:rPr>
          <w:rFonts w:ascii="宋体" w:eastAsia="宋体" w:hAnsi="宋体" w:cs="宋体"/>
          <w:kern w:val="0"/>
          <w:sz w:val="24"/>
          <w:szCs w:val="24"/>
        </w:rPr>
        <w:t>一</w:t>
      </w:r>
      <w:proofErr w:type="gramEnd"/>
      <w:r w:rsidRPr="00A8004E">
        <w:rPr>
          <w:rFonts w:ascii="宋体" w:eastAsia="宋体" w:hAnsi="宋体" w:cs="宋体"/>
          <w:kern w:val="0"/>
          <w:sz w:val="24"/>
          <w:szCs w:val="24"/>
        </w:rPr>
        <w:t> 汽车、汽车部件、汽车零件、通讯设备、电冰箱、衣机、电视机、空调机、计算机等都是产品，它们是可靠性研究的对象。</w:t>
      </w:r>
      <w:r>
        <w:rPr>
          <w:rFonts w:ascii="宋体" w:eastAsia="宋体" w:hAnsi="宋体" w:cs="宋体"/>
          <w:kern w:val="0"/>
          <w:sz w:val="24"/>
          <w:szCs w:val="24"/>
        </w:rPr>
        <w:br/>
      </w:r>
      <w:r w:rsidRPr="00A8004E">
        <w:rPr>
          <w:rFonts w:ascii="宋体" w:eastAsia="宋体" w:hAnsi="宋体" w:cs="宋体"/>
          <w:kern w:val="0"/>
          <w:sz w:val="24"/>
          <w:szCs w:val="24"/>
        </w:rPr>
        <w:t>(2)规定的条件一指产 </w:t>
      </w:r>
      <w:proofErr w:type="gramStart"/>
      <w:r w:rsidRPr="00A8004E">
        <w:rPr>
          <w:rFonts w:ascii="宋体" w:eastAsia="宋体" w:hAnsi="宋体" w:cs="宋体"/>
          <w:kern w:val="0"/>
          <w:sz w:val="24"/>
          <w:szCs w:val="24"/>
        </w:rPr>
        <w:t>品工作</w:t>
      </w:r>
      <w:proofErr w:type="gramEnd"/>
      <w:r w:rsidRPr="00A8004E">
        <w:rPr>
          <w:rFonts w:ascii="宋体" w:eastAsia="宋体" w:hAnsi="宋体" w:cs="宋体"/>
          <w:kern w:val="0"/>
          <w:sz w:val="24"/>
          <w:szCs w:val="24"/>
        </w:rPr>
        <w:t>的条件，例如承受的机械载荷、电压、电流、工作温度、湿度、腐蚀、维修、保养、操作者的特性，等。产品的工作条件对其可靠性影响很大,只有规定了产品的工作条件，才能进行可靠性分析和比较。</w:t>
      </w:r>
      <w:r w:rsidRPr="00A8004E">
        <w:rPr>
          <w:rFonts w:ascii="宋体" w:eastAsia="宋体" w:hAnsi="宋体" w:cs="宋体"/>
          <w:kern w:val="0"/>
          <w:sz w:val="24"/>
          <w:szCs w:val="24"/>
        </w:rPr>
        <w:br/>
        <w:t>(3)规定的时间</w:t>
      </w:r>
      <w:proofErr w:type="gramStart"/>
      <w:r w:rsidRPr="00A8004E">
        <w:rPr>
          <w:rFonts w:ascii="宋体" w:eastAsia="宋体" w:hAnsi="宋体" w:cs="宋体"/>
          <w:kern w:val="0"/>
          <w:sz w:val="24"/>
          <w:szCs w:val="24"/>
        </w:rPr>
        <w:t>一此</w:t>
      </w:r>
      <w:proofErr w:type="gramEnd"/>
      <w:r w:rsidRPr="00A8004E">
        <w:rPr>
          <w:rFonts w:ascii="宋体" w:eastAsia="宋体" w:hAnsi="宋体" w:cs="宋体"/>
          <w:kern w:val="0"/>
          <w:sz w:val="24"/>
          <w:szCs w:val="24"/>
        </w:rPr>
        <w:t>处的 “时间”是泛指广义的时间，包括次数(产品承受-定载荷的次数，开关开一闭次数)、距离(汽车行驶的里程数)、时间(汽车发动机在规定条件下工作的时数)等反映产品寿命的量。规定使用时间的长短，对可靠性是有影响的。对同一批产品，规定的使用时间(寿命)越长，到寿命后发生故障的产品比例就越高，即可靠性越低。</w:t>
      </w:r>
      <w:r w:rsidRPr="00A8004E">
        <w:rPr>
          <w:rFonts w:ascii="宋体" w:eastAsia="宋体" w:hAnsi="宋体" w:cs="宋体"/>
          <w:kern w:val="0"/>
          <w:sz w:val="24"/>
          <w:szCs w:val="24"/>
        </w:rPr>
        <w:br/>
        <w:t>(4)规定的功能</w:t>
      </w:r>
      <w:proofErr w:type="gramStart"/>
      <w:r w:rsidRPr="00A8004E">
        <w:rPr>
          <w:rFonts w:ascii="宋体" w:eastAsia="宋体" w:hAnsi="宋体" w:cs="宋体"/>
          <w:kern w:val="0"/>
          <w:sz w:val="24"/>
          <w:szCs w:val="24"/>
        </w:rPr>
        <w:t>一</w:t>
      </w:r>
      <w:proofErr w:type="gramEnd"/>
      <w:r w:rsidRPr="00A8004E">
        <w:rPr>
          <w:rFonts w:ascii="宋体" w:eastAsia="宋体" w:hAnsi="宋体" w:cs="宋体"/>
          <w:kern w:val="0"/>
          <w:sz w:val="24"/>
          <w:szCs w:val="24"/>
        </w:rPr>
        <w:t> 在产品(汽车或其零部件、计算机、电冰箱、衣机、通讯设备等)设计任务书、使用说明书、订货合同以及国家标准中规定的各种功能与性能要求。</w:t>
      </w:r>
    </w:p>
    <w:p w:rsidR="00A8004E" w:rsidRDefault="00A8004E" w:rsidP="00A8004E">
      <w:pPr>
        <w:rPr>
          <w:rFonts w:hint="eastAsia"/>
        </w:rPr>
      </w:pPr>
    </w:p>
    <w:p w:rsidR="00A8004E" w:rsidRDefault="00A8004E" w:rsidP="00A8004E">
      <w:r>
        <w:t>建筑工程可靠性</w:t>
      </w:r>
      <w:r>
        <w:rPr>
          <w:rFonts w:hint="eastAsia"/>
        </w:rPr>
        <w:t>：</w:t>
      </w:r>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结构在规定的时间内(设计使用年限)，在规定的条件下(正常设计、正常施工、正常使用)，完成预定功能的能力</w:t>
      </w:r>
      <w:r>
        <w:rPr>
          <w:rFonts w:ascii="宋体" w:eastAsia="宋体" w:hAnsi="宋体" w:cs="宋体" w:hint="eastAsia"/>
          <w:kern w:val="0"/>
          <w:sz w:val="24"/>
          <w:szCs w:val="24"/>
        </w:rPr>
        <w:t>。</w:t>
      </w:r>
      <w:r w:rsidRPr="00A8004E">
        <w:rPr>
          <w:rFonts w:ascii="宋体" w:eastAsia="宋体" w:hAnsi="宋体" w:cs="宋体"/>
          <w:kern w:val="0"/>
          <w:sz w:val="24"/>
          <w:szCs w:val="24"/>
        </w:rPr>
        <w:t>结构的可靠性包括结构的安全性、适用性和耐久性</w:t>
      </w:r>
      <w:r>
        <w:rPr>
          <w:rFonts w:ascii="宋体" w:eastAsia="宋体" w:hAnsi="宋体" w:cs="宋体" w:hint="eastAsia"/>
          <w:kern w:val="0"/>
          <w:sz w:val="24"/>
          <w:szCs w:val="24"/>
        </w:rPr>
        <w:t>。</w:t>
      </w:r>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安全性:在正常施工和正常使用时能承受可能出现的各种作用</w:t>
      </w:r>
      <w:r>
        <w:rPr>
          <w:rFonts w:ascii="宋体" w:eastAsia="宋体" w:hAnsi="宋体" w:cs="宋体" w:hint="eastAsia"/>
          <w:kern w:val="0"/>
          <w:sz w:val="24"/>
          <w:szCs w:val="24"/>
        </w:rPr>
        <w:t>。</w:t>
      </w:r>
      <w:r w:rsidRPr="00A8004E">
        <w:rPr>
          <w:rFonts w:ascii="宋体" w:eastAsia="宋体" w:hAnsi="宋体" w:cs="宋体"/>
          <w:kern w:val="0"/>
          <w:sz w:val="24"/>
          <w:szCs w:val="24"/>
        </w:rPr>
        <w:t>适用性:在正常使用时具有良好的工作性能.耐久性:在</w:t>
      </w:r>
      <w:proofErr w:type="gramStart"/>
      <w:r w:rsidRPr="00A8004E">
        <w:rPr>
          <w:rFonts w:ascii="宋体" w:eastAsia="宋体" w:hAnsi="宋体" w:cs="宋体"/>
          <w:kern w:val="0"/>
          <w:sz w:val="24"/>
          <w:szCs w:val="24"/>
        </w:rPr>
        <w:t>正常维护</w:t>
      </w:r>
      <w:proofErr w:type="gramEnd"/>
      <w:r w:rsidRPr="00A8004E">
        <w:rPr>
          <w:rFonts w:ascii="宋体" w:eastAsia="宋体" w:hAnsi="宋体" w:cs="宋体"/>
          <w:kern w:val="0"/>
          <w:sz w:val="24"/>
          <w:szCs w:val="24"/>
        </w:rPr>
        <w:t>下具有足够的耐久性能</w:t>
      </w:r>
      <w:r>
        <w:rPr>
          <w:rFonts w:ascii="宋体" w:eastAsia="宋体" w:hAnsi="宋体" w:cs="宋体" w:hint="eastAsia"/>
          <w:kern w:val="0"/>
          <w:sz w:val="24"/>
          <w:szCs w:val="24"/>
        </w:rPr>
        <w:t>。</w:t>
      </w:r>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可靠性鉴定与评估也包括建筑物的安全性、使用性和耐久性三个方面。三者密切相关但也有很大区别，对加固处理的影响也不一样。如果建筑物安全性不足，则属危房，应尽快拆除，不必做加固处理;如果使用性不好，应做加固处理;如果耐久性能不够，则不宜做加层改造。</w:t>
      </w:r>
    </w:p>
    <w:p w:rsidR="00A8004E" w:rsidRDefault="00A8004E" w:rsidP="00A8004E">
      <w:pPr>
        <w:widowControl/>
        <w:jc w:val="left"/>
        <w:rPr>
          <w:rFonts w:ascii="宋体" w:eastAsia="宋体" w:hAnsi="宋体" w:cs="宋体"/>
          <w:kern w:val="0"/>
          <w:sz w:val="24"/>
          <w:szCs w:val="24"/>
        </w:rPr>
      </w:pPr>
    </w:p>
    <w:p w:rsidR="00A8004E" w:rsidRDefault="00A8004E" w:rsidP="00A8004E">
      <w:pPr>
        <w:widowControl/>
        <w:jc w:val="left"/>
        <w:rPr>
          <w:rFonts w:ascii="宋体" w:eastAsia="宋体" w:hAnsi="宋体" w:cs="宋体"/>
          <w:kern w:val="0"/>
          <w:sz w:val="24"/>
          <w:szCs w:val="24"/>
        </w:rPr>
      </w:pPr>
      <w:r>
        <w:rPr>
          <w:rFonts w:ascii="宋体" w:eastAsia="宋体" w:hAnsi="宋体" w:cs="宋体"/>
          <w:kern w:val="0"/>
          <w:sz w:val="24"/>
          <w:szCs w:val="24"/>
        </w:rPr>
        <w:t>电子元器件工程可靠性</w:t>
      </w:r>
      <w:r>
        <w:rPr>
          <w:rFonts w:ascii="宋体" w:eastAsia="宋体" w:hAnsi="宋体" w:cs="宋体" w:hint="eastAsia"/>
          <w:kern w:val="0"/>
          <w:sz w:val="24"/>
          <w:szCs w:val="24"/>
        </w:rPr>
        <w:t>：</w:t>
      </w:r>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1、内部水汽:确定在金属或陶瓷封装的光电子器件内部气体中水汽含里。</w:t>
      </w:r>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2、密封性:确定具有内空腔的光电子器件封装的气密性。</w:t>
      </w:r>
      <w:r w:rsidRPr="00A8004E">
        <w:rPr>
          <w:rFonts w:ascii="宋体" w:eastAsia="宋体" w:hAnsi="宋体" w:cs="宋体"/>
          <w:kern w:val="0"/>
          <w:sz w:val="24"/>
          <w:szCs w:val="24"/>
        </w:rPr>
        <w:br/>
        <w:t>3、ESD</w:t>
      </w:r>
      <w:proofErr w:type="gramStart"/>
      <w:r w:rsidRPr="00A8004E">
        <w:rPr>
          <w:rFonts w:ascii="宋体" w:eastAsia="宋体" w:hAnsi="宋体" w:cs="宋体"/>
          <w:kern w:val="0"/>
          <w:sz w:val="24"/>
          <w:szCs w:val="24"/>
        </w:rPr>
        <w:t>阔值</w:t>
      </w:r>
      <w:proofErr w:type="gramEnd"/>
      <w:r w:rsidRPr="00A8004E">
        <w:rPr>
          <w:rFonts w:ascii="宋体" w:eastAsia="宋体" w:hAnsi="宋体" w:cs="宋体"/>
          <w:kern w:val="0"/>
          <w:sz w:val="24"/>
          <w:szCs w:val="24"/>
        </w:rPr>
        <w:t>:确定光电子器件受静电放电作用所造成损伤和退化的灵敏度和敏感性。</w:t>
      </w:r>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4、可燃性:确定光电子器件所使用材料的可燃性。</w:t>
      </w:r>
      <w:r w:rsidRPr="00A8004E">
        <w:rPr>
          <w:rFonts w:ascii="宋体" w:eastAsia="宋体" w:hAnsi="宋体" w:cs="宋体"/>
          <w:kern w:val="0"/>
          <w:sz w:val="24"/>
          <w:szCs w:val="24"/>
        </w:rPr>
        <w:br/>
        <w:t>5、剪切力:确定光电子器件的芯片和无源器件安装在管座或其他基片上使用材料和工艺的完整性。</w:t>
      </w:r>
      <w:r w:rsidRPr="00A8004E">
        <w:rPr>
          <w:rFonts w:ascii="宋体" w:eastAsia="宋体" w:hAnsi="宋体" w:cs="宋体"/>
          <w:kern w:val="0"/>
          <w:sz w:val="24"/>
          <w:szCs w:val="24"/>
        </w:rPr>
        <w:br/>
        <w:t>6、可焊性:确定需要焊接的光电子器件引线(直径小于30175mm的引线，以及截面</w:t>
      </w:r>
      <w:proofErr w:type="gramStart"/>
      <w:r w:rsidRPr="00A8004E">
        <w:rPr>
          <w:rFonts w:ascii="宋体" w:eastAsia="宋体" w:hAnsi="宋体" w:cs="宋体"/>
          <w:kern w:val="0"/>
          <w:sz w:val="24"/>
          <w:szCs w:val="24"/>
        </w:rPr>
        <w:t>积相当</w:t>
      </w:r>
      <w:proofErr w:type="gramEnd"/>
      <w:r w:rsidRPr="00A8004E">
        <w:rPr>
          <w:rFonts w:ascii="宋体" w:eastAsia="宋体" w:hAnsi="宋体" w:cs="宋体"/>
          <w:kern w:val="0"/>
          <w:sz w:val="24"/>
          <w:szCs w:val="24"/>
        </w:rPr>
        <w:t>的扁平引线)的可焊性。</w:t>
      </w:r>
      <w:r w:rsidRPr="00A8004E">
        <w:rPr>
          <w:rFonts w:ascii="宋体" w:eastAsia="宋体" w:hAnsi="宋体" w:cs="宋体"/>
          <w:kern w:val="0"/>
          <w:sz w:val="24"/>
          <w:szCs w:val="24"/>
        </w:rPr>
        <w:br/>
        <w:t>7、引线键合强度:确定光电子器件采用低温焊、 热压焊、超声焊等技术的引线键合强度。</w:t>
      </w:r>
    </w:p>
    <w:p w:rsidR="00A8004E" w:rsidRDefault="00A8004E" w:rsidP="00A8004E">
      <w:pPr>
        <w:widowControl/>
        <w:jc w:val="left"/>
        <w:rPr>
          <w:rFonts w:ascii="宋体" w:eastAsia="宋体" w:hAnsi="宋体" w:cs="宋体" w:hint="eastAsia"/>
          <w:kern w:val="0"/>
          <w:sz w:val="24"/>
          <w:szCs w:val="24"/>
        </w:rPr>
      </w:pPr>
      <w:bookmarkStart w:id="0" w:name="_GoBack"/>
      <w:bookmarkEnd w:id="0"/>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机械完整性试验项目</w:t>
      </w:r>
      <w:r w:rsidRPr="00A8004E">
        <w:rPr>
          <w:rFonts w:ascii="宋体" w:eastAsia="宋体" w:hAnsi="宋体" w:cs="宋体"/>
          <w:kern w:val="0"/>
          <w:sz w:val="24"/>
          <w:szCs w:val="24"/>
        </w:rPr>
        <w:br/>
        <w:t>1、机械冲击:确定光电子器件是否能适用在需经受中等严酷程度冲击的电子设备中。冲击可能是装卸、运输或现场使用过程中突然受力或剧烈振动所产生的。</w:t>
      </w:r>
    </w:p>
    <w:p w:rsid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lastRenderedPageBreak/>
        <w:t>2、变频振动:确定在规范频率范围内振动对光电子器件各部件的影响。</w:t>
      </w:r>
      <w:r w:rsidRPr="00A8004E">
        <w:rPr>
          <w:rFonts w:ascii="宋体" w:eastAsia="宋体" w:hAnsi="宋体" w:cs="宋体"/>
          <w:kern w:val="0"/>
          <w:sz w:val="24"/>
          <w:szCs w:val="24"/>
        </w:rPr>
        <w:br/>
        <w:t>3、热冲击:确定光电子器件在遭受到温度剧变时的抵抗能力和产生的作用。</w:t>
      </w:r>
      <w:r w:rsidRPr="00A8004E">
        <w:rPr>
          <w:rFonts w:ascii="宋体" w:eastAsia="宋体" w:hAnsi="宋体" w:cs="宋体"/>
          <w:kern w:val="0"/>
          <w:sz w:val="24"/>
          <w:szCs w:val="24"/>
        </w:rPr>
        <w:br/>
        <w:t>4、插拔耐久性:确定光电子器件光纤连接器的插入和拔出，光功率、损耗和反射等参数是否满足重复性要求。</w:t>
      </w:r>
      <w:r w:rsidRPr="00A8004E">
        <w:rPr>
          <w:rFonts w:ascii="宋体" w:eastAsia="宋体" w:hAnsi="宋体" w:cs="宋体"/>
          <w:kern w:val="0"/>
          <w:sz w:val="24"/>
          <w:szCs w:val="24"/>
        </w:rPr>
        <w:br/>
        <w:t>5、存储试验:确定光电子器件能否经受高温和低温</w:t>
      </w:r>
      <w:proofErr w:type="gramStart"/>
      <w:r w:rsidRPr="00A8004E">
        <w:rPr>
          <w:rFonts w:ascii="宋体" w:eastAsia="宋体" w:hAnsi="宋体" w:cs="宋体"/>
          <w:kern w:val="0"/>
          <w:sz w:val="24"/>
          <w:szCs w:val="24"/>
        </w:rPr>
        <w:t>’</w:t>
      </w:r>
      <w:proofErr w:type="gramEnd"/>
      <w:r w:rsidRPr="00A8004E">
        <w:rPr>
          <w:rFonts w:ascii="宋体" w:eastAsia="宋体" w:hAnsi="宋体" w:cs="宋体"/>
          <w:kern w:val="0"/>
          <w:sz w:val="24"/>
          <w:szCs w:val="24"/>
        </w:rPr>
        <w:t>下运諭和储存o</w:t>
      </w:r>
      <w:r w:rsidRPr="00A8004E">
        <w:rPr>
          <w:rFonts w:ascii="宋体" w:eastAsia="宋体" w:hAnsi="宋体" w:cs="宋体"/>
          <w:kern w:val="0"/>
          <w:sz w:val="24"/>
          <w:szCs w:val="24"/>
        </w:rPr>
        <w:br/>
        <w:t>6、温度循环:确定光电子器件承受极高温度和</w:t>
      </w:r>
      <w:proofErr w:type="gramStart"/>
      <w:r w:rsidRPr="00A8004E">
        <w:rPr>
          <w:rFonts w:ascii="宋体" w:eastAsia="宋体" w:hAnsi="宋体" w:cs="宋体"/>
          <w:kern w:val="0"/>
          <w:sz w:val="24"/>
          <w:szCs w:val="24"/>
        </w:rPr>
        <w:t>极</w:t>
      </w:r>
      <w:proofErr w:type="gramEnd"/>
      <w:r w:rsidRPr="00A8004E">
        <w:rPr>
          <w:rFonts w:ascii="宋体" w:eastAsia="宋体" w:hAnsi="宋体" w:cs="宋体"/>
          <w:kern w:val="0"/>
          <w:sz w:val="24"/>
          <w:szCs w:val="24"/>
        </w:rPr>
        <w:t>低温度的能力，以及极高温度和</w:t>
      </w:r>
      <w:proofErr w:type="gramStart"/>
      <w:r w:rsidRPr="00A8004E">
        <w:rPr>
          <w:rFonts w:ascii="宋体" w:eastAsia="宋体" w:hAnsi="宋体" w:cs="宋体"/>
          <w:kern w:val="0"/>
          <w:sz w:val="24"/>
          <w:szCs w:val="24"/>
        </w:rPr>
        <w:t>极</w:t>
      </w:r>
      <w:proofErr w:type="gramEnd"/>
      <w:r w:rsidRPr="00A8004E">
        <w:rPr>
          <w:rFonts w:ascii="宋体" w:eastAsia="宋体" w:hAnsi="宋体" w:cs="宋体"/>
          <w:kern w:val="0"/>
          <w:sz w:val="24"/>
          <w:szCs w:val="24"/>
        </w:rPr>
        <w:t>低温度交替变化对光电子器件的影响。</w:t>
      </w:r>
      <w:r w:rsidRPr="00A8004E">
        <w:rPr>
          <w:rFonts w:ascii="宋体" w:eastAsia="宋体" w:hAnsi="宋体" w:cs="宋体"/>
          <w:kern w:val="0"/>
          <w:sz w:val="24"/>
          <w:szCs w:val="24"/>
        </w:rPr>
        <w:br/>
        <w:t>7、恒定湿热:确定密封和非密封光电子器件能否同时承受规定的温度和湿度。8、高温寿命:确定光电子器件高温加速老化失效机理和工作寿命。加速老化试验在光电子器牛上施加高温、高湿和一定的驱动电流进行加速老化。</w:t>
      </w:r>
    </w:p>
    <w:p w:rsidR="00A8004E" w:rsidRDefault="00A8004E" w:rsidP="00A8004E">
      <w:pPr>
        <w:widowControl/>
        <w:jc w:val="left"/>
        <w:rPr>
          <w:rFonts w:ascii="宋体" w:eastAsia="宋体" w:hAnsi="宋体" w:cs="宋体" w:hint="eastAsia"/>
          <w:kern w:val="0"/>
          <w:sz w:val="24"/>
          <w:szCs w:val="24"/>
        </w:rPr>
      </w:pPr>
    </w:p>
    <w:p w:rsidR="00A8004E" w:rsidRPr="00A8004E" w:rsidRDefault="00A8004E" w:rsidP="00A8004E">
      <w:pPr>
        <w:widowControl/>
        <w:jc w:val="left"/>
        <w:rPr>
          <w:rFonts w:ascii="宋体" w:eastAsia="宋体" w:hAnsi="宋体" w:cs="宋体"/>
          <w:kern w:val="0"/>
          <w:sz w:val="24"/>
          <w:szCs w:val="24"/>
        </w:rPr>
      </w:pPr>
      <w:r w:rsidRPr="00A8004E">
        <w:rPr>
          <w:rFonts w:ascii="宋体" w:eastAsia="宋体" w:hAnsi="宋体" w:cs="宋体"/>
          <w:kern w:val="0"/>
          <w:sz w:val="24"/>
          <w:szCs w:val="24"/>
        </w:rPr>
        <w:t>依据试验的结果来判定光电子器件具备功能和丧失功能，以及接收和拒收，并可对光电子器件工作条件进行调整和对可靠性进行计算。</w:t>
      </w:r>
      <w:r w:rsidRPr="00A8004E">
        <w:rPr>
          <w:rFonts w:ascii="宋体" w:eastAsia="宋体" w:hAnsi="宋体" w:cs="宋体"/>
          <w:kern w:val="0"/>
          <w:sz w:val="24"/>
          <w:szCs w:val="24"/>
        </w:rPr>
        <w:br/>
        <w:t>1、高温加速老化:加速老化过程中的最基本环境应力式高温。在实验过程中，应定期监测选定的参数，直到退化超过寿命终止为止。</w:t>
      </w:r>
      <w:r w:rsidRPr="00A8004E">
        <w:rPr>
          <w:rFonts w:ascii="宋体" w:eastAsia="宋体" w:hAnsi="宋体" w:cs="宋体"/>
          <w:kern w:val="0"/>
          <w:sz w:val="24"/>
          <w:szCs w:val="24"/>
        </w:rPr>
        <w:br/>
        <w:t>2、恒温试验:恒温试验与高温运行试验类似，应规定</w:t>
      </w:r>
      <w:proofErr w:type="gramStart"/>
      <w:r w:rsidRPr="00A8004E">
        <w:rPr>
          <w:rFonts w:ascii="宋体" w:eastAsia="宋体" w:hAnsi="宋体" w:cs="宋体"/>
          <w:kern w:val="0"/>
          <w:sz w:val="24"/>
          <w:szCs w:val="24"/>
        </w:rPr>
        <w:t>恒温式验样品</w:t>
      </w:r>
      <w:proofErr w:type="gramEnd"/>
      <w:r w:rsidRPr="00A8004E">
        <w:rPr>
          <w:rFonts w:ascii="宋体" w:eastAsia="宋体" w:hAnsi="宋体" w:cs="宋体"/>
          <w:kern w:val="0"/>
          <w:sz w:val="24"/>
          <w:szCs w:val="24"/>
        </w:rPr>
        <w:t>数里和允许失效数。3、变温试验:变化温度的高温加速老化试验是定期按顺序逐步升高温度(例如，60^C、85*C和100C)</w:t>
      </w:r>
    </w:p>
    <w:p w:rsidR="00A8004E" w:rsidRPr="00A8004E" w:rsidRDefault="00A8004E" w:rsidP="00A8004E">
      <w:pPr>
        <w:widowControl/>
        <w:jc w:val="left"/>
        <w:rPr>
          <w:rFonts w:hint="eastAsia"/>
        </w:rPr>
      </w:pPr>
    </w:p>
    <w:sectPr w:rsidR="00A8004E" w:rsidRPr="00A800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04E"/>
    <w:rsid w:val="00600294"/>
    <w:rsid w:val="00A80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E2F04-F5B3-4C45-AB3E-960D39E7B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4877203">
      <w:bodyDiv w:val="1"/>
      <w:marLeft w:val="0"/>
      <w:marRight w:val="0"/>
      <w:marTop w:val="0"/>
      <w:marBottom w:val="0"/>
      <w:divBdr>
        <w:top w:val="none" w:sz="0" w:space="0" w:color="auto"/>
        <w:left w:val="none" w:sz="0" w:space="0" w:color="auto"/>
        <w:bottom w:val="none" w:sz="0" w:space="0" w:color="auto"/>
        <w:right w:val="none" w:sz="0" w:space="0" w:color="auto"/>
      </w:divBdr>
      <w:divsChild>
        <w:div w:id="2018998178">
          <w:marLeft w:val="0"/>
          <w:marRight w:val="0"/>
          <w:marTop w:val="0"/>
          <w:marBottom w:val="0"/>
          <w:divBdr>
            <w:top w:val="none" w:sz="0" w:space="0" w:color="auto"/>
            <w:left w:val="none" w:sz="0" w:space="0" w:color="auto"/>
            <w:bottom w:val="none" w:sz="0" w:space="0" w:color="auto"/>
            <w:right w:val="none" w:sz="0" w:space="0" w:color="auto"/>
          </w:divBdr>
        </w:div>
      </w:divsChild>
    </w:div>
    <w:div w:id="1349023181">
      <w:bodyDiv w:val="1"/>
      <w:marLeft w:val="0"/>
      <w:marRight w:val="0"/>
      <w:marTop w:val="0"/>
      <w:marBottom w:val="0"/>
      <w:divBdr>
        <w:top w:val="none" w:sz="0" w:space="0" w:color="auto"/>
        <w:left w:val="none" w:sz="0" w:space="0" w:color="auto"/>
        <w:bottom w:val="none" w:sz="0" w:space="0" w:color="auto"/>
        <w:right w:val="none" w:sz="0" w:space="0" w:color="auto"/>
      </w:divBdr>
      <w:divsChild>
        <w:div w:id="309605068">
          <w:marLeft w:val="0"/>
          <w:marRight w:val="0"/>
          <w:marTop w:val="0"/>
          <w:marBottom w:val="0"/>
          <w:divBdr>
            <w:top w:val="none" w:sz="0" w:space="0" w:color="auto"/>
            <w:left w:val="none" w:sz="0" w:space="0" w:color="auto"/>
            <w:bottom w:val="none" w:sz="0" w:space="0" w:color="auto"/>
            <w:right w:val="none" w:sz="0" w:space="0" w:color="auto"/>
          </w:divBdr>
        </w:div>
      </w:divsChild>
    </w:div>
    <w:div w:id="1381712106">
      <w:bodyDiv w:val="1"/>
      <w:marLeft w:val="0"/>
      <w:marRight w:val="0"/>
      <w:marTop w:val="0"/>
      <w:marBottom w:val="0"/>
      <w:divBdr>
        <w:top w:val="none" w:sz="0" w:space="0" w:color="auto"/>
        <w:left w:val="none" w:sz="0" w:space="0" w:color="auto"/>
        <w:bottom w:val="none" w:sz="0" w:space="0" w:color="auto"/>
        <w:right w:val="none" w:sz="0" w:space="0" w:color="auto"/>
      </w:divBdr>
      <w:divsChild>
        <w:div w:id="693002449">
          <w:marLeft w:val="0"/>
          <w:marRight w:val="0"/>
          <w:marTop w:val="0"/>
          <w:marBottom w:val="0"/>
          <w:divBdr>
            <w:top w:val="none" w:sz="0" w:space="0" w:color="auto"/>
            <w:left w:val="none" w:sz="0" w:space="0" w:color="auto"/>
            <w:bottom w:val="none" w:sz="0" w:space="0" w:color="auto"/>
            <w:right w:val="none" w:sz="0" w:space="0" w:color="auto"/>
          </w:divBdr>
        </w:div>
      </w:divsChild>
    </w:div>
    <w:div w:id="1605989788">
      <w:bodyDiv w:val="1"/>
      <w:marLeft w:val="0"/>
      <w:marRight w:val="0"/>
      <w:marTop w:val="0"/>
      <w:marBottom w:val="0"/>
      <w:divBdr>
        <w:top w:val="none" w:sz="0" w:space="0" w:color="auto"/>
        <w:left w:val="none" w:sz="0" w:space="0" w:color="auto"/>
        <w:bottom w:val="none" w:sz="0" w:space="0" w:color="auto"/>
        <w:right w:val="none" w:sz="0" w:space="0" w:color="auto"/>
      </w:divBdr>
      <w:divsChild>
        <w:div w:id="1444611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234</Words>
  <Characters>1338</Characters>
  <Application>Microsoft Office Word</Application>
  <DocSecurity>0</DocSecurity>
  <Lines>11</Lines>
  <Paragraphs>3</Paragraphs>
  <ScaleCrop>false</ScaleCrop>
  <Company>P R C</Company>
  <LinksUpToDate>false</LinksUpToDate>
  <CharactersWithSpaces>1569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358929125@qq.com</dc:creator>
  <cp:keywords/>
  <dc:description/>
  <cp:lastModifiedBy>358929125@qq.com</cp:lastModifiedBy>
  <cp:revision>1</cp:revision>
  <dcterms:created xsi:type="dcterms:W3CDTF">2018-10-23T14:46:00Z</dcterms:created>
  <dcterms:modified xsi:type="dcterms:W3CDTF">2018-10-23T14:55:00Z</dcterms:modified>
</cp:coreProperties>
</file>