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4AD40">
      <w:pPr>
        <w:spacing w:before="400" w:after="80" w:line="240" w:lineRule="auto"/>
      </w:pPr>
      <w:r>
        <w:rPr>
          <w:rFonts w:ascii="Calibri" w:hAnsi="Calibri" w:eastAsia="微软雅黑"/>
          <w:b/>
          <w:color w:val="000000"/>
          <w:sz w:val="48"/>
        </w:rPr>
        <w:t>AI 聊天助手设计方案</w:t>
      </w:r>
    </w:p>
    <w:p w14:paraId="4675BB07">
      <w:pPr>
        <w:spacing w:before="0" w:after="320" w:line="264" w:lineRule="auto"/>
      </w:pPr>
      <w:r>
        <w:rPr>
          <w:rFonts w:ascii="Calibri" w:hAnsi="Calibri" w:eastAsia="微软雅黑"/>
          <w:color w:val="64748B"/>
          <w:sz w:val="26"/>
        </w:rPr>
        <w:t>Amazon Agent 运营台 | 后端 Agent、MCP 工具与前端 SSE 交互设计</w:t>
      </w:r>
    </w:p>
    <w:tbl>
      <w:tblPr>
        <w:tblStyle w:val="32"/>
        <w:tblW w:w="9360" w:type="dxa"/>
        <w:tblInd w:w="120" w:type="dxa"/>
        <w:tblBorders>
          <w:top w:val="single" w:color="D7DBE2" w:sz="4" w:space="0"/>
          <w:left w:val="single" w:color="D7DBE2" w:sz="4" w:space="0"/>
          <w:bottom w:val="single" w:color="D7DBE2" w:sz="4" w:space="0"/>
          <w:right w:val="single" w:color="D7DBE2" w:sz="4" w:space="0"/>
          <w:insideH w:val="single" w:color="D7DBE2" w:sz="4" w:space="0"/>
          <w:insideV w:val="single" w:color="D7DB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CC1F3A3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8B14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F54C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51945E91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A37C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项目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D318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Amazon Agent 运营台</w:t>
            </w:r>
          </w:p>
        </w:tc>
      </w:tr>
      <w:tr w14:paraId="00D4C223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CAE10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范围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69DB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AI 聊天入口、总调度、工具调用、本地数据查询、卖家精灵 MCP、前端流式渲染</w:t>
            </w:r>
          </w:p>
        </w:tc>
      </w:tr>
      <w:tr w14:paraId="248E7E3A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8852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生成日期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D1F8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2026-06-28</w:t>
            </w:r>
          </w:p>
        </w:tc>
      </w:tr>
      <w:tr w14:paraId="4C1D1BC6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BFD7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设计定位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C26A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内部技术设计说明，用于团队理解和后续重构规划</w:t>
            </w:r>
          </w:p>
        </w:tc>
      </w:tr>
    </w:tbl>
    <w:p w14:paraId="0543FC00"/>
    <w:tbl>
      <w:tblPr>
        <w:tblStyle w:val="32"/>
        <w:tblW w:w="9360" w:type="dxa"/>
        <w:tblInd w:w="12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23F5F1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2DFA">
            <w:pPr>
              <w:spacing w:before="0" w:after="60" w:line="264" w:lineRule="auto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核心结论</w:t>
            </w:r>
          </w:p>
          <w:p w14:paraId="41CDEFCD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21"/>
              </w:rPr>
              <w:t>当前 AI 聊天助手采用“总调度 + LangGraph 工具调用 + 本地数据库工具 + 卖家精灵 MCP + SSE 前端”的组合。它不是自由闲聊入口，而是把运营数据、外部市场数据和专业 Agent 工作流统一到自然语言交互里。</w:t>
            </w:r>
          </w:p>
        </w:tc>
      </w:tr>
      <w:tr w14:paraId="34F77BFA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FF1F">
            <w:pPr>
              <w:spacing w:before="0" w:after="0" w:line="264" w:lineRule="auto"/>
              <w:rPr>
                <w:rFonts w:ascii="Calibri" w:hAnsi="Calibri" w:eastAsia="微软雅黑"/>
                <w:color w:val="1E293B"/>
                <w:sz w:val="21"/>
              </w:rPr>
            </w:pPr>
          </w:p>
        </w:tc>
      </w:tr>
    </w:tbl>
    <w:p w14:paraId="6D8B6D15">
      <w:pPr>
        <w:spacing w:before="320" w:after="160" w:line="264" w:lineRule="auto"/>
        <w:rPr>
          <w:rFonts w:hint="eastAsia" w:ascii="Calibri" w:hAnsi="Calibri" w:eastAsia="微软雅黑"/>
          <w:b/>
          <w:color w:val="2E74B5"/>
          <w:sz w:val="32"/>
          <w:lang w:eastAsia="zh-CN"/>
        </w:rPr>
      </w:pPr>
      <w:r>
        <w:rPr>
          <w:rFonts w:hint="eastAsia" w:ascii="Calibri" w:hAnsi="Calibri" w:eastAsia="微软雅黑"/>
          <w:b/>
          <w:color w:val="2E74B5"/>
          <w:sz w:val="32"/>
          <w:lang w:eastAsia="zh-CN"/>
        </w:rPr>
        <w:drawing>
          <wp:inline distT="0" distB="0" distL="114300" distR="114300">
            <wp:extent cx="5941695" cy="5231765"/>
            <wp:effectExtent l="0" t="0" r="1905" b="10795"/>
            <wp:docPr id="1" name="图片 1" descr="agent_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gent_flowchart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19222A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1. 设计目标与边界</w:t>
      </w:r>
    </w:p>
    <w:p w14:paraId="0492B744">
      <w:pPr>
        <w:spacing w:before="0" w:after="120" w:line="264" w:lineRule="auto"/>
      </w:pPr>
      <w:r>
        <w:rPr>
          <w:rFonts w:ascii="Calibri" w:hAnsi="Calibri" w:eastAsia="微软雅黑"/>
          <w:color w:val="1E293B"/>
          <w:sz w:val="22"/>
        </w:rPr>
        <w:t>AI 聊天助手的目标是让运营人员通过自然语言完成数据查询、市场研究、Listing 生成、产品图生成和工具状态排查。系统通过受控工具访问本地数据库和卖家精灵 MCP，避免让大模型直接编造运营数据或市场数据。</w:t>
      </w:r>
    </w:p>
    <w:p w14:paraId="6D521958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面向业务：回答 SKU、销售、广告、库存、利润、退货、告警等运营问题。</w:t>
      </w:r>
    </w:p>
    <w:p w14:paraId="5E83C7EC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面向外部市场：通过卖家精灵 MCP 获取关键词、竞品、市场等真实返回数据。</w:t>
      </w:r>
    </w:p>
    <w:p w14:paraId="20F603F0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面向创作工作流：在有关键词或选品上下文时生成 Listing 文案和产品图。</w:t>
      </w:r>
    </w:p>
    <w:p w14:paraId="3B46C512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面向可信边界：未配置真实 LLM、MCP 无数据或调用失败时必须明确说明，不允许假装成功。</w:t>
      </w:r>
    </w:p>
    <w:p w14:paraId="3EE2993F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2. 端到端请求链路</w:t>
      </w:r>
    </w:p>
    <w:p w14:paraId="13483170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前端聊天表单把用户消息和 conversation_id POST 到 /chat。</w:t>
      </w:r>
    </w:p>
    <w:p w14:paraId="607CE9BF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/chat 使用 StreamingResponse 将后端事件包装成 SSE 数据块。</w:t>
      </w:r>
    </w:p>
    <w:p w14:paraId="12FDC63C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OrchestratorGraph 先做意图识别和实体提取，决定走 ChatGraph、MCP 状态、Agent 状态、Listing Agent 或图片 Agent。</w:t>
      </w:r>
    </w:p>
    <w:p w14:paraId="5D33A7B2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ChatGraph 绑定本地数据库工具和卖家精灵 MCP 工具，由 LLM 判断是否需要调用工具。</w:t>
      </w:r>
    </w:p>
    <w:p w14:paraId="6EAC236A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工具执行结果回到 LLM，LLM 基于真实结果组织中文回答。</w:t>
      </w:r>
    </w:p>
    <w:p w14:paraId="771F3927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前端按 token、tool_start、tool_end、image、error、done 事件逐步渲染。</w:t>
      </w:r>
    </w:p>
    <w:p w14:paraId="7A1AA6C1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3. 核心组件职责</w:t>
      </w:r>
    </w:p>
    <w:tbl>
      <w:tblPr>
        <w:tblStyle w:val="32"/>
        <w:tblW w:w="9360" w:type="dxa"/>
        <w:tblInd w:w="120" w:type="dxa"/>
        <w:tblBorders>
          <w:top w:val="single" w:color="D7DBE2" w:sz="4" w:space="0"/>
          <w:left w:val="single" w:color="D7DBE2" w:sz="4" w:space="0"/>
          <w:bottom w:val="single" w:color="D7DBE2" w:sz="4" w:space="0"/>
          <w:right w:val="single" w:color="D7DBE2" w:sz="4" w:space="0"/>
          <w:insideH w:val="single" w:color="D7DBE2" w:sz="4" w:space="0"/>
          <w:insideV w:val="single" w:color="D7DB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800"/>
        <w:gridCol w:w="4760"/>
      </w:tblGrid>
      <w:tr w14:paraId="180B791A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F49F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组件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2F72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位置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7B00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职责</w:t>
            </w:r>
          </w:p>
        </w:tc>
      </w:tr>
      <w:tr w14:paraId="042A1037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6B23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Chat 路由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9608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app/routes/chat.py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81D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接收聊天请求，返回 SSE 流式响应。</w:t>
            </w:r>
          </w:p>
        </w:tc>
      </w:tr>
      <w:tr w14:paraId="622810E3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72EB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OrchestratorGraph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1F79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app/agents/orchestrator_graph.py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0006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识别意图、抽取实体、路由到专业能力，并维护研究/Listing 上下文。</w:t>
            </w:r>
          </w:p>
        </w:tc>
      </w:tr>
      <w:tr w14:paraId="1DDDF5DC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60A4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ChatGraph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B106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app/agents/chat_graph.py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906F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构建 LangGraph 工具调用循环，绑定本地工具和 MCP 工具。</w:t>
            </w:r>
          </w:p>
        </w:tc>
      </w:tr>
      <w:tr w14:paraId="7D4AAD7E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6463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ChatTools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2358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app/agents/tools.py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4CD7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提供 SKU、销售、广告、库存、告警、利润、退货等本地数据库查询能力。</w:t>
            </w:r>
          </w:p>
        </w:tc>
      </w:tr>
      <w:tr w14:paraId="422EC65F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90BB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MCP 工具加载器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AEEA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app/agents/mcp_tools.py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287A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读取环境变量，连接卖家精灵 MCP，加载或封装 LangChain 工具。</w:t>
            </w:r>
          </w:p>
        </w:tc>
      </w:tr>
      <w:tr w14:paraId="41334661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33E4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ProductListingAgent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7806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app/agents/product_listing_agent.py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1562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基于关键词和研究上下文生成 Amazon Listing 文案。</w:t>
            </w:r>
          </w:p>
        </w:tc>
      </w:tr>
      <w:tr w14:paraId="49C80C19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8FA6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ProductImageAgent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D10E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app/agents/product_image_agent.py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BF06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基于关键词、Listing 和研究上下文生成产品图 prompt 并调用图片模型。</w:t>
            </w:r>
          </w:p>
        </w:tc>
      </w:tr>
      <w:tr w14:paraId="63ED45E8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67C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前端聊天 UI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1462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app/static/app.js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BE04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消费 SSE 事件，显示文本、工具状态、工具结果和图片卡片。</w:t>
            </w:r>
          </w:p>
        </w:tc>
      </w:tr>
    </w:tbl>
    <w:p w14:paraId="1CBB652B"/>
    <w:p w14:paraId="67F70DE6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4. 初始化与依赖注入</w:t>
      </w:r>
    </w:p>
    <w:p w14:paraId="6AA00664">
      <w:pPr>
        <w:spacing w:before="0" w:after="120" w:line="264" w:lineRule="auto"/>
      </w:pPr>
      <w:r>
        <w:rPr>
          <w:rFonts w:ascii="Calibri" w:hAnsi="Calibri" w:eastAsia="微软雅黑"/>
          <w:color w:val="1E293B"/>
          <w:sz w:val="22"/>
        </w:rPr>
        <w:t>应用启动时，create_app() 会完成聊天助手的装配：创建数据库会话工厂，构建 ChatTools，创建 LLMClient，再把 ChatGraph、ProductResearchMCPService、ProductListingAgent、ProductImageAgent、AgentStatusAgent 注册到 OrchestratorGraph。最后通过 init_chat_graph(orchestrator) 将总调度器注入 /chat 路由。</w:t>
      </w:r>
    </w:p>
    <w:tbl>
      <w:tblPr>
        <w:tblStyle w:val="32"/>
        <w:tblW w:w="9360" w:type="dxa"/>
        <w:tblInd w:w="12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E066A5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29F3">
            <w:pPr>
              <w:spacing w:before="0" w:after="60" w:line="264" w:lineRule="auto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实现要点</w:t>
            </w:r>
          </w:p>
          <w:p w14:paraId="37B6196F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21"/>
              </w:rPr>
              <w:t>虽然路由模块变量名叫 _chat_graph，但实际注入的是 OrchestratorGraph。也就是说 /chat 的第一入口是总调度，而不是单纯的工具聊天图。</w:t>
            </w:r>
          </w:p>
        </w:tc>
      </w:tr>
    </w:tbl>
    <w:p w14:paraId="6E35EEC7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5. 意图路由策略</w:t>
      </w:r>
    </w:p>
    <w:p w14:paraId="5F988B29">
      <w:pPr>
        <w:spacing w:before="0" w:after="120" w:line="264" w:lineRule="auto"/>
      </w:pPr>
      <w:r>
        <w:rPr>
          <w:rFonts w:ascii="Calibri" w:hAnsi="Calibri" w:eastAsia="微软雅黑"/>
          <w:color w:val="1E293B"/>
          <w:sz w:val="22"/>
        </w:rPr>
        <w:t>当前意图识别是轻量关键词规则。classify_intent() 根据用户消息中的关键词返回 mcp_status、agent_status、image_generation、listing_generation、product_research、ads_optimization、inventory_check、ops_diagnosis、data_query 或 unknown。</w:t>
      </w:r>
    </w:p>
    <w:tbl>
      <w:tblPr>
        <w:tblStyle w:val="32"/>
        <w:tblW w:w="9360" w:type="dxa"/>
        <w:tblInd w:w="120" w:type="dxa"/>
        <w:tblBorders>
          <w:top w:val="single" w:color="D7DBE2" w:sz="4" w:space="0"/>
          <w:left w:val="single" w:color="D7DBE2" w:sz="4" w:space="0"/>
          <w:bottom w:val="single" w:color="D7DBE2" w:sz="4" w:space="0"/>
          <w:right w:val="single" w:color="D7DBE2" w:sz="4" w:space="0"/>
          <w:insideH w:val="single" w:color="D7DBE2" w:sz="4" w:space="0"/>
          <w:insideV w:val="single" w:color="D7DB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3000"/>
        <w:gridCol w:w="4510"/>
      </w:tblGrid>
      <w:tr w14:paraId="0B8850BA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7EDA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意图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5E19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触发示例</w:t>
            </w:r>
          </w:p>
        </w:tc>
        <w:tc>
          <w:tcPr>
            <w:tcW w:w="4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26B5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路由结果</w:t>
            </w:r>
          </w:p>
        </w:tc>
      </w:tr>
      <w:tr w14:paraId="7EBD908E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EC09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mcp_status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9B5D9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MCP、工具列表、卖家精灵工具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51E3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构造 MCP 状态上下文，再交给 ChatGraph 组织回复。</w:t>
            </w:r>
          </w:p>
        </w:tc>
      </w:tr>
      <w:tr w14:paraId="27A33B43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13F1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agent_status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661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几个 agent、有哪些 agent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6081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调用 AgentStatusAgent。</w:t>
            </w:r>
          </w:p>
        </w:tc>
      </w:tr>
      <w:tr w14:paraId="03A36FE6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193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listing_generation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6B12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Listing、标题、五点、Search Terms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378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调用 ProductListingAgent。</w:t>
            </w:r>
          </w:p>
        </w:tc>
      </w:tr>
      <w:tr w14:paraId="0168DB1F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8D9E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image_generation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68A1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生图、主图、场景图、产品图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53EE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调用 ProductImageAgent。</w:t>
            </w:r>
          </w:p>
        </w:tc>
      </w:tr>
      <w:tr w14:paraId="4272D9A0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F6E4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data_query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6914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查询、销量、利润、退货、SKU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85F7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转到 ChatGraph，由工具查询本地数据库。</w:t>
            </w:r>
          </w:p>
        </w:tc>
      </w:tr>
      <w:tr w14:paraId="5732DC71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AA0A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product_research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B5CB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选品、关键词、市场、竞品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D22A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当前转到 ChatGraph，主要依赖卖家精灵 MCP 工具。</w:t>
            </w:r>
          </w:p>
        </w:tc>
      </w:tr>
    </w:tbl>
    <w:p w14:paraId="6E035A5F"/>
    <w:p w14:paraId="3A62A515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6. ChatGraph 工具调用流程</w:t>
      </w:r>
    </w:p>
    <w:p w14:paraId="65D7A0A4">
      <w:pPr>
        <w:spacing w:before="0" w:after="120" w:line="264" w:lineRule="auto"/>
      </w:pPr>
      <w:r>
        <w:rPr>
          <w:rFonts w:ascii="Calibri" w:hAnsi="Calibri" w:eastAsia="微软雅黑"/>
          <w:color w:val="1E293B"/>
          <w:sz w:val="22"/>
        </w:rPr>
        <w:t>ChatGraph 在可用 DeepSeek 配置下使用 langchain_openai.ChatOpenAI 的兼容接口，并通过 bind_tools() 绑定工具。LangGraph 中只有两个核心节点：agent 节点负责推理和决定工具调用，tools 节点负责执行工具。如果模型返回 tool_calls，则从 agent 进入 tools，再回到 agent 生成最终回复。</w:t>
      </w:r>
    </w:p>
    <w:p w14:paraId="58F87E1C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MemorySaver 按 conversation_id 保存多轮消息上下文。</w:t>
      </w:r>
    </w:p>
    <w:p w14:paraId="163C22DB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MCP 工具会在第一次聊天前懒加载，避免未配置 MCP 时影响基础功能。</w:t>
      </w:r>
    </w:p>
    <w:p w14:paraId="47A80262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当图不可用时会退回 llm_client.generate；如果真实 LLM 未配置，则 MissingLLMClient 明确报错。</w:t>
      </w:r>
    </w:p>
    <w:p w14:paraId="3AA66913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7. 本地数据工具设计</w:t>
      </w:r>
    </w:p>
    <w:p w14:paraId="774304EF">
      <w:pPr>
        <w:spacing w:before="0" w:after="120" w:line="264" w:lineRule="auto"/>
      </w:pPr>
      <w:r>
        <w:rPr>
          <w:rFonts w:ascii="Calibri" w:hAnsi="Calibri" w:eastAsia="微软雅黑"/>
          <w:color w:val="1E293B"/>
          <w:sz w:val="22"/>
        </w:rPr>
        <w:t>ChatTools 将数据库查询封装为受控工具，工具返回 JSON 字符串，LLM 只负责解释和组织，不直接访问数据库。这种边界让数据来源可追踪，也减少模型编造事实的风险。</w:t>
      </w:r>
    </w:p>
    <w:tbl>
      <w:tblPr>
        <w:tblStyle w:val="32"/>
        <w:tblW w:w="9360" w:type="dxa"/>
        <w:tblInd w:w="120" w:type="dxa"/>
        <w:tblBorders>
          <w:top w:val="single" w:color="D7DBE2" w:sz="4" w:space="0"/>
          <w:left w:val="single" w:color="D7DBE2" w:sz="4" w:space="0"/>
          <w:bottom w:val="single" w:color="D7DBE2" w:sz="4" w:space="0"/>
          <w:right w:val="single" w:color="D7DBE2" w:sz="4" w:space="0"/>
          <w:insideH w:val="single" w:color="D7DBE2" w:sz="4" w:space="0"/>
          <w:insideV w:val="single" w:color="D7DB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300"/>
        <w:gridCol w:w="4860"/>
      </w:tblGrid>
      <w:tr w14:paraId="07F9DCEA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A3A1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工具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8D96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查询对象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8A8F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输出特点</w:t>
            </w:r>
          </w:p>
        </w:tc>
      </w:tr>
      <w:tr w14:paraId="6A7E0E53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DB12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query_sku_list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A070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SkuMaster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23DE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按 SKU、ASIN、店铺关键词查启用商品。</w:t>
            </w:r>
          </w:p>
        </w:tc>
      </w:tr>
      <w:tr w14:paraId="0FB0974F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0B8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query_sales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F8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SalesDaily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91B9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返回最近 N 天销量、销售额和汇总。</w:t>
            </w:r>
          </w:p>
        </w:tc>
      </w:tr>
      <w:tr w14:paraId="0B1367F9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A26CD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query_ads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C40D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AdsDaily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596A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返回曝光、点击、花费、广告销售和广告效率指标。</w:t>
            </w:r>
          </w:p>
        </w:tc>
      </w:tr>
      <w:tr w14:paraId="4EDD0557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3FDE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query_inventory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C19C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InventoryDaily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2987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返回可售、在途、预留库存。</w:t>
            </w:r>
          </w:p>
        </w:tc>
      </w:tr>
      <w:tr w14:paraId="0734B574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56C8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query_alerts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563E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AlertTask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5011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返回最近告警任务和状态。</w:t>
            </w:r>
          </w:p>
        </w:tc>
      </w:tr>
      <w:tr w14:paraId="64D36F3B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1AA2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query_profit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66CF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ProfitDaily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E80F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返回成本、平台费、物流费和广告花费。</w:t>
            </w:r>
          </w:p>
        </w:tc>
      </w:tr>
      <w:tr w14:paraId="0E718A21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BB1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query_returns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C407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ReturnReviewDaily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4344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返回退货数、退货原因、差评和评分。</w:t>
            </w:r>
          </w:p>
        </w:tc>
      </w:tr>
    </w:tbl>
    <w:p w14:paraId="134D1613"/>
    <w:p w14:paraId="0010149C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8. 卖家精灵 MCP 集成</w:t>
      </w:r>
    </w:p>
    <w:p w14:paraId="58194D1D">
      <w:pPr>
        <w:spacing w:before="0" w:after="120" w:line="264" w:lineRule="auto"/>
      </w:pPr>
      <w:r>
        <w:rPr>
          <w:rFonts w:ascii="Calibri" w:hAnsi="Calibri" w:eastAsia="微软雅黑"/>
          <w:color w:val="1E293B"/>
          <w:sz w:val="22"/>
        </w:rPr>
        <w:t>卖家精灵 MCP 由环境变量配置。load_sellersprite_mcp_tools() 优先使用 langchain_mcp_adapters 的 MultiServerMCPClient；如果该依赖不存在，则使用项目内置的 StreamableHttpMCPClient 回退方案。</w:t>
      </w:r>
    </w:p>
    <w:p w14:paraId="77E45398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官方适配器路径：直接获取 MCP 工具并作为 LangChain tool 列表返回。</w:t>
      </w:r>
    </w:p>
    <w:p w14:paraId="38484351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内置回退路径：暴露 sellersprite_mcp_list_tools 和 sellersprite_mcp_call_tool 两个通用工具。</w:t>
      </w:r>
    </w:p>
    <w:p w14:paraId="57E2F333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内置客户端实现 initialize、notifications/initialized 和 Mcp-Session-Id 会话维护。</w:t>
      </w:r>
    </w:p>
    <w:p w14:paraId="44C5E35E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响应解析兼容纯 JSON 和 Server-Sent Events 格式。</w:t>
      </w:r>
    </w:p>
    <w:p w14:paraId="457BCA56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9. SSE 前端交互设计</w:t>
      </w:r>
    </w:p>
    <w:p w14:paraId="36B1B1EE">
      <w:pPr>
        <w:spacing w:before="0" w:after="120" w:line="264" w:lineRule="auto"/>
      </w:pPr>
      <w:r>
        <w:rPr>
          <w:rFonts w:ascii="Calibri" w:hAnsi="Calibri" w:eastAsia="微软雅黑"/>
          <w:color w:val="1E293B"/>
          <w:sz w:val="22"/>
        </w:rPr>
        <w:t>前端通过 fetch('/chat') 读取 response.body 流，并按空行拆分 SSE 数据块。每个数据块解析为 JSON 事件后更新聊天 UI。这种事件化协议让用户能看到模型正在输出、工具正在查询、工具已完成，以及图片生成结果。</w:t>
      </w:r>
    </w:p>
    <w:tbl>
      <w:tblPr>
        <w:tblStyle w:val="32"/>
        <w:tblW w:w="9360" w:type="dxa"/>
        <w:tblInd w:w="120" w:type="dxa"/>
        <w:tblBorders>
          <w:top w:val="single" w:color="D7DBE2" w:sz="4" w:space="0"/>
          <w:left w:val="single" w:color="D7DBE2" w:sz="4" w:space="0"/>
          <w:bottom w:val="single" w:color="D7DBE2" w:sz="4" w:space="0"/>
          <w:right w:val="single" w:color="D7DBE2" w:sz="4" w:space="0"/>
          <w:insideH w:val="single" w:color="D7DBE2" w:sz="4" w:space="0"/>
          <w:insideV w:val="single" w:color="D7DB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4187025D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FADC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事件类型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8D2E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前端行为</w:t>
            </w:r>
          </w:p>
        </w:tc>
      </w:tr>
      <w:tr w14:paraId="105B238F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CC5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token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BC5D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追加助手文本并实时刷新消息内容。</w:t>
            </w:r>
          </w:p>
        </w:tc>
      </w:tr>
      <w:tr w14:paraId="444B9A41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A010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tool_start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C2A2B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创建工具调用指示器，状态显示执行中。</w:t>
            </w:r>
          </w:p>
        </w:tc>
      </w:tr>
      <w:tr w14:paraId="1C215D28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46EB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tool_end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345A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更新工具状态为完成；卖家精灵工具会展示结果片段。</w:t>
            </w:r>
          </w:p>
        </w:tc>
      </w:tr>
      <w:tr w14:paraId="3D95C373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16F0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image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F6E9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插入生成图片卡片。</w:t>
            </w:r>
          </w:p>
        </w:tc>
      </w:tr>
      <w:tr w14:paraId="274994DA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4C4E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error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3EB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显示错误内容并结束当前流式状态。</w:t>
            </w:r>
          </w:p>
        </w:tc>
      </w:tr>
      <w:tr w14:paraId="7ECBD80A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B3C89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done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54BF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更新 conversation_id，结束本轮响应。</w:t>
            </w:r>
          </w:p>
        </w:tc>
      </w:tr>
    </w:tbl>
    <w:p w14:paraId="3173A36E"/>
    <w:p w14:paraId="14580A2E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10. 上下文记忆与跨 Agent 衔接</w:t>
      </w:r>
    </w:p>
    <w:p w14:paraId="39954C29">
      <w:pPr>
        <w:spacing w:before="0" w:after="120" w:line="264" w:lineRule="auto"/>
      </w:pPr>
      <w:r>
        <w:rPr>
          <w:rFonts w:ascii="Calibri" w:hAnsi="Calibri" w:eastAsia="微软雅黑"/>
          <w:color w:val="1E293B"/>
          <w:sz w:val="22"/>
        </w:rPr>
        <w:t>系统有两层上下文。第一层是 ChatGraph 的 MemorySaver，用于保存同一 conversation_id 下的聊天消息。第二层是 OrchestratorGraph 维护的研究上下文和 Listing 上下文，用于串联“先选品、再生成 Listing、再生成产品图”的工作流。</w:t>
      </w:r>
    </w:p>
    <w:p w14:paraId="44F1F8B1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research_context 保存关键词、原始研究数据、决策、价格建议和竞品样本。</w:t>
      </w:r>
    </w:p>
    <w:p w14:paraId="10EC5335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listing_context 保存关键词和生成的 Listing 文案。</w:t>
      </w:r>
    </w:p>
    <w:p w14:paraId="274ED45A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ProductImageAgent 会同时读取研究上下文和 Listing 上下文来构造更贴近商品卖点的图片 prompt。</w:t>
      </w:r>
    </w:p>
    <w:p w14:paraId="48875151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11. 可信数据边界</w:t>
      </w:r>
    </w:p>
    <w:p w14:paraId="6B693566">
      <w:pPr>
        <w:spacing w:before="0" w:after="120" w:line="264" w:lineRule="auto"/>
      </w:pPr>
      <w:r>
        <w:rPr>
          <w:rFonts w:ascii="Calibri" w:hAnsi="Calibri" w:eastAsia="微软雅黑"/>
          <w:color w:val="1E293B"/>
          <w:sz w:val="22"/>
        </w:rPr>
        <w:t>聊天助手的核心安全策略是：事实必须来自真实数据库、用户输入、MCP 返回或真实模型调用结果。系统提示词明确要求调用 sellersprite 工具后必须引用工具返回的具体数字；MCP 返回为空或失败时必须如实说明。</w:t>
      </w:r>
    </w:p>
    <w:p w14:paraId="3E23340C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MissingLLMClient 在未配置 DEEPSEEK_API_KEY 时拒绝生成 Agent 分析。</w:t>
      </w:r>
    </w:p>
    <w:p w14:paraId="2C8B1E32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StaticLLMClient 只作为测试替身，不作为生产兜底。</w:t>
      </w:r>
    </w:p>
    <w:p w14:paraId="4E993652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ChatGraph 保存每个会话最近一次卖家精灵原始返回，用户询问原始数据时可以直接复用。</w:t>
      </w:r>
    </w:p>
    <w:p w14:paraId="7A710EF2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前端在 tool_end 阶段会展示卖家精灵结果片段，便于用户核对来源。</w:t>
      </w:r>
    </w:p>
    <w:p w14:paraId="654A50F2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12. 当前风险与改进建议</w:t>
      </w:r>
    </w:p>
    <w:tbl>
      <w:tblPr>
        <w:tblStyle w:val="32"/>
        <w:tblW w:w="9360" w:type="dxa"/>
        <w:tblInd w:w="120" w:type="dxa"/>
        <w:tblBorders>
          <w:top w:val="single" w:color="D7DBE2" w:sz="4" w:space="0"/>
          <w:left w:val="single" w:color="D7DBE2" w:sz="4" w:space="0"/>
          <w:bottom w:val="single" w:color="D7DBE2" w:sz="4" w:space="0"/>
          <w:right w:val="single" w:color="D7DBE2" w:sz="4" w:space="0"/>
          <w:insideH w:val="single" w:color="D7DBE2" w:sz="4" w:space="0"/>
          <w:insideV w:val="single" w:color="D7DB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950"/>
        <w:gridCol w:w="4310"/>
      </w:tblGrid>
      <w:tr w14:paraId="17FAA567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B506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问题</w:t>
            </w:r>
          </w:p>
        </w:tc>
        <w:tc>
          <w:tcPr>
            <w:tcW w:w="2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C9B7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影响</w:t>
            </w:r>
          </w:p>
        </w:tc>
        <w:tc>
          <w:tcPr>
            <w:tcW w:w="4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86A7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建议</w:t>
            </w:r>
          </w:p>
        </w:tc>
      </w:tr>
      <w:tr w14:paraId="4F76A4BD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DDBC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意图识别依赖关键词规则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FAAB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复杂表达可能路由不准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2804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引入轻量模型分类或可配置路由规则，并保留当前规则作为兜底。</w:t>
            </w:r>
          </w:p>
        </w:tc>
      </w:tr>
      <w:tr w14:paraId="199A710D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7A2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product_research 路由和 ProductResearchAgent 边界不统一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8EB7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聊天选品和 API 选品可能形成两套体验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C6F7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统一选品入口，明确何时走 MCP 原始工具，何时走结构化 ProductResearchAgent。</w:t>
            </w:r>
          </w:p>
        </w:tc>
      </w:tr>
      <w:tr w14:paraId="0B652D65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9146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前端默认 conversation_id 为 default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4D4C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多轮上下文容易混杂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63C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前端生成会话 ID，并提供会话切换或重置按钮。</w:t>
            </w:r>
          </w:p>
        </w:tc>
      </w:tr>
      <w:tr w14:paraId="04F4FF18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D789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本地工具返回 JSON 字符串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9A46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LLM 需要自行解释字段，错误率取决于提示词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019D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为关键查询增加结构化 response schema 和摘要字段。</w:t>
            </w:r>
          </w:p>
        </w:tc>
      </w:tr>
      <w:tr w14:paraId="116E128E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4194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前端 app.js 单文件过大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3CD8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后续维护和测试成本上升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1E99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按 chat、selection、settings、dashboard 等页面拆模块。</w:t>
            </w:r>
          </w:p>
        </w:tc>
      </w:tr>
      <w:tr w14:paraId="47418A34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9BB3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MCP 工具结果展示仅截取片段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AC14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大量原始数据核对不够完整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3FA5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增加原始数据下载或展开查看能力，并做敏感字段过滤。</w:t>
            </w:r>
          </w:p>
        </w:tc>
      </w:tr>
    </w:tbl>
    <w:p w14:paraId="73805EB2"/>
    <w:p w14:paraId="76CC53DF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13. 推荐演进路线</w:t>
      </w:r>
    </w:p>
    <w:p w14:paraId="0176AC8C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先修正指标命名和工具输出 schema，确保数据查询口径清晰。</w:t>
      </w:r>
    </w:p>
    <w:p w14:paraId="0C665C44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统一聊天选品与 API 选品的执行路径，减少重复逻辑。</w:t>
      </w:r>
    </w:p>
    <w:p w14:paraId="6A0C973A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为 conversation_id 增加前端会话管理，避免上下文串扰。</w:t>
      </w:r>
    </w:p>
    <w:p w14:paraId="66CB55B7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拆分前端聊天模块，并为 SSE 事件处理增加基础测试。</w:t>
      </w:r>
    </w:p>
    <w:p w14:paraId="7FB510DF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E293B"/>
          <w:sz w:val="22"/>
        </w:rPr>
        <w:t>为 MCP 原始数据建立可审计展示组件，保留字段名、时间、ASIN、关键词、排名、销量、价格等关键字段。</w:t>
      </w:r>
    </w:p>
    <w:p w14:paraId="0D52D240">
      <w:pPr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附录：关键代码位置</w:t>
      </w:r>
    </w:p>
    <w:tbl>
      <w:tblPr>
        <w:tblStyle w:val="32"/>
        <w:tblW w:w="9360" w:type="dxa"/>
        <w:tblInd w:w="120" w:type="dxa"/>
        <w:tblBorders>
          <w:top w:val="single" w:color="D7DBE2" w:sz="4" w:space="0"/>
          <w:left w:val="single" w:color="D7DBE2" w:sz="4" w:space="0"/>
          <w:bottom w:val="single" w:color="D7DBE2" w:sz="4" w:space="0"/>
          <w:right w:val="single" w:color="D7DBE2" w:sz="4" w:space="0"/>
          <w:insideH w:val="single" w:color="D7DBE2" w:sz="4" w:space="0"/>
          <w:insideV w:val="single" w:color="D7DB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1BE2AC3B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745F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文件</w:t>
            </w:r>
          </w:p>
        </w:tc>
        <w:tc>
          <w:tcPr>
            <w:tcW w:w="6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D91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用途</w:t>
            </w:r>
          </w:p>
        </w:tc>
      </w:tr>
      <w:tr w14:paraId="6769C957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AFA0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app/main.py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E44F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应用装配、Agent 初始化、路由注册。</w:t>
            </w:r>
          </w:p>
        </w:tc>
      </w:tr>
      <w:tr w14:paraId="262124B5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E989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app/routes/chat.py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60F7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聊天请求入口和 SSE 输出。</w:t>
            </w:r>
          </w:p>
        </w:tc>
      </w:tr>
      <w:tr w14:paraId="3D9A665B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58E4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app/agents/orchestrator_graph.py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6A77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意图分类、实体提取、专业 Agent 路由和上下文记忆。</w:t>
            </w:r>
          </w:p>
        </w:tc>
      </w:tr>
      <w:tr w14:paraId="46000F6A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5418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app/agents/chat_graph.py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13A8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LangGraph 工具调用循环、本地工具和 MCP 工具绑定。</w:t>
            </w:r>
          </w:p>
        </w:tc>
      </w:tr>
      <w:tr w14:paraId="5827AE4B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28E8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app/agents/tools.py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9360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本地运营数据库查询工具。</w:t>
            </w:r>
          </w:p>
        </w:tc>
      </w:tr>
      <w:tr w14:paraId="49A0FEFB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440F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app/agents/mcp_tools.py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2719E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卖家精灵 MCP 配置、加载和 Streamable HTTP 回退客户端。</w:t>
            </w:r>
          </w:p>
        </w:tc>
      </w:tr>
      <w:tr w14:paraId="4DFC6C6F">
        <w:tblPrEx>
          <w:tblBorders>
            <w:top w:val="single" w:color="D7DBE2" w:sz="4" w:space="0"/>
            <w:left w:val="single" w:color="D7DBE2" w:sz="4" w:space="0"/>
            <w:bottom w:val="single" w:color="D7DBE2" w:sz="4" w:space="0"/>
            <w:right w:val="single" w:color="D7DBE2" w:sz="4" w:space="0"/>
            <w:insideH w:val="single" w:color="D7DBE2" w:sz="4" w:space="0"/>
            <w:insideV w:val="single" w:color="D7DB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1773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app/static/app.js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AAC9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E293B"/>
                <w:sz w:val="19"/>
              </w:rPr>
              <w:t>前端聊天表单、SSE 解析、工具状态和图片渲染。</w:t>
            </w:r>
          </w:p>
        </w:tc>
      </w:tr>
    </w:tbl>
    <w:p w14:paraId="55824D80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1B31D">
    <w:pPr>
      <w:pStyle w:val="24"/>
      <w:spacing w:before="0" w:after="0" w:line="240" w:lineRule="auto"/>
      <w:jc w:val="right"/>
    </w:pPr>
    <w:r>
      <w:rPr>
        <w:rFonts w:ascii="Calibri" w:hAnsi="Calibri" w:eastAsia="微软雅黑"/>
        <w:color w:val="64748B"/>
        <w:sz w:val="18"/>
      </w:rPr>
      <w:t>内部技术设计说明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AD4A0">
    <w:pPr>
      <w:pStyle w:val="25"/>
      <w:spacing w:before="0" w:after="0" w:line="240" w:lineRule="auto"/>
      <w:jc w:val="left"/>
    </w:pPr>
    <w:r>
      <w:rPr>
        <w:rFonts w:ascii="Calibri" w:hAnsi="Calibri" w:eastAsia="微软雅黑"/>
        <w:color w:val="64748B"/>
        <w:sz w:val="18"/>
      </w:rPr>
      <w:t>Amazon Agent | AI 聊天助手设计方案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C9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color w:val="1E293B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2767</Words>
  <Characters>4983</Characters>
  <Lines>0</Lines>
  <Paragraphs>0</Paragraphs>
  <TotalTime>5</TotalTime>
  <ScaleCrop>false</ScaleCrop>
  <LinksUpToDate>false</LinksUpToDate>
  <CharactersWithSpaces>5266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WPS_1702809123</cp:lastModifiedBy>
  <dcterms:modified xsi:type="dcterms:W3CDTF">2026-06-28T09:20:32Z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eyJoZGlkIjoiZTM5MjQxMTcyZTEzOTBiYTE5ODdiMzE5NWFjNGJkOWQiLCJ1c2VySWQiOiIxNTY1Nzk5OTUxIn0=</vt:lpwstr>
  </property>
  <property fmtid="{D5CDD505-2E9C-101B-9397-08002B2CF9AE}" pid="3" name="KSOProductBuildVer">
    <vt:lpwstr>2052-12.1.0.26884</vt:lpwstr>
  </property>
  <property fmtid="{D5CDD505-2E9C-101B-9397-08002B2CF9AE}" pid="4" name="ICV">
    <vt:lpwstr>30D433C1B43C4FE29FAC887B83269DEE_12</vt:lpwstr>
  </property>
</Properties>
</file>