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8"/>
          <w:szCs w:val="28"/>
          <w:vertAlign w:val="baseline"/>
        </w:rPr>
      </w:pPr>
      <w:r w:rsidDel="00000000" w:rsidR="00000000" w:rsidRPr="00000000">
        <w:rPr>
          <w:b w:val="1"/>
          <w:sz w:val="28"/>
          <w:szCs w:val="28"/>
          <w:vertAlign w:val="baseline"/>
          <w:rtl w:val="0"/>
        </w:rPr>
        <w:t xml:space="preserve">Eindrücke von einem Dienstag (dem ausleihstärksten Tag der Woche) aus der Gemeindebücherei Grasbrunn im Dezember 2023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Sabine Dunker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Zur Situation: Die Bücherei hat ca. 14.000 Medien und </w:t>
      </w:r>
      <w:r w:rsidDel="00000000" w:rsidR="00000000" w:rsidRPr="00000000">
        <w:rPr>
          <w:rtl w:val="0"/>
        </w:rPr>
        <w:t xml:space="preserve">circa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 angemeldete Leserinnen und Leser. Wir hatten zwei Mikrofone von Oliver Bertram von grasbrunn-aktuell.de angebracht (eines an der Glasscheibe eines Thekenarbeitsplatzes und eines im Kulturcafé, ein separater, durch eine Tür getrennter Raum mit Kaffeemaschine zur Selbstbedienung, Spielekonsole KUTI, Gesellschaftsspielen zum Spielen vor Ort und Bilderausstellungen).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Tonaufzeichnungen im Einzelnen: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 der Theke: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Kundenfrage nach einem bestimmten Buchtitel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Scannen und Bondruck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leise Nebengeräusche, leise Gespräche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lauter geworden, spielende Kinder: Einschreiten der Bibliothekarin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höflicher Austausch mit Kundinnen und Kunden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Im Kulturcafé:</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lautes Spielen am KUTI und Absprachen dazu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Umrühren in einer Kaffeetasse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lauteres Spiel, steigert sich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Würfeln bei einem Gesellschaftsspiel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 möchten mit diesen Aufnahmen dokumentieren, dass es in öffentlichen Bibliotheken inzwischen um einiges lebhafter geworden ist, es aber dennoch nicht an gegenseitiger Rücksichtnahme fehlt.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