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275F" w14:textId="77777777" w:rsidR="003949CD" w:rsidRPr="00231138" w:rsidRDefault="003949CD" w:rsidP="003949CD">
      <w:pPr>
        <w:spacing w:before="100" w:beforeAutospacing="1" w:after="100" w:afterAutospacing="1" w:line="240" w:lineRule="auto"/>
        <w:rPr>
          <w:rFonts w:ascii="Yu Mincho" w:eastAsia="Yu Mincho" w:hAnsi="Yu Mincho" w:cs="Times New Roman"/>
          <w:b/>
          <w:bCs/>
          <w:kern w:val="0"/>
          <w:sz w:val="22"/>
          <w:szCs w:val="22"/>
          <w14:ligatures w14:val="none"/>
        </w:rPr>
      </w:pPr>
      <w:r w:rsidRPr="00231138">
        <w:rPr>
          <w:rFonts w:ascii="Yu Mincho" w:eastAsia="Yu Mincho" w:hAnsi="Yu Mincho" w:cs="Times New Roman"/>
          <w:b/>
          <w:bCs/>
          <w:kern w:val="0"/>
          <w:sz w:val="22"/>
          <w:szCs w:val="22"/>
          <w14:ligatures w14:val="none"/>
        </w:rPr>
        <w:t>Subject: Invitation to Participate in a Workshop on Modular Thinking and Publishing</w:t>
      </w:r>
    </w:p>
    <w:p w14:paraId="426E3B22"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t>Dear [Recipient's Name],</w:t>
      </w:r>
    </w:p>
    <w:p w14:paraId="19DF561B"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t>I hope this email finds you well. I am writing to invite you and your students at [Graduate School's Name] to participate in an innovative workshop focused on the practice of modular thinking and publishing, hosted by the University of Groningen.</w:t>
      </w:r>
    </w:p>
    <w:p w14:paraId="27F6F99D"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b/>
          <w:bCs/>
          <w:kern w:val="0"/>
          <w:sz w:val="22"/>
          <w:szCs w:val="22"/>
          <w14:ligatures w14:val="none"/>
        </w:rPr>
        <w:t>Workshop Overview:</w:t>
      </w:r>
      <w:r w:rsidRPr="00231138">
        <w:rPr>
          <w:rFonts w:ascii="Yu Mincho" w:eastAsia="Yu Mincho" w:hAnsi="Yu Mincho" w:cs="Times New Roman"/>
          <w:kern w:val="0"/>
          <w:sz w:val="22"/>
          <w:szCs w:val="22"/>
          <w14:ligatures w14:val="none"/>
        </w:rPr>
        <w:t xml:space="preserve"> Understanding academic writing and publishing as ever-evolving, this interactive workshop is designed to discuss the academic article writing and publishing process, and to introduce attendees to the concept of modular thinking and publishing. We will explore what modular thinking entails, how attendees can apply it practically, and examine the benefits it can offer to academic writing and publishing practices.</w:t>
      </w:r>
    </w:p>
    <w:p w14:paraId="48D2D187"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b/>
          <w:bCs/>
          <w:kern w:val="0"/>
          <w:sz w:val="22"/>
          <w:szCs w:val="22"/>
          <w14:ligatures w14:val="none"/>
        </w:rPr>
        <w:t>Qualitative Research Element:</w:t>
      </w:r>
      <w:r w:rsidRPr="00231138">
        <w:rPr>
          <w:rFonts w:ascii="Yu Mincho" w:eastAsia="Yu Mincho" w:hAnsi="Yu Mincho" w:cs="Times New Roman"/>
          <w:kern w:val="0"/>
          <w:sz w:val="22"/>
          <w:szCs w:val="22"/>
          <w14:ligatures w14:val="none"/>
        </w:rPr>
        <w:t xml:space="preserve"> An integral part of our workshop is a research segment to inform both future workshops and our paper on modular publishing. Participants of the workshop are invited to participate in a focus group discussion in their position as experts on the academic communication processes to share views on the hurdles of adopting modular thinking and publishing. Please note that participation in this research session is voluntary, and consent will be sought at the beginning of the workshop. Furthermore, for the purpose of academic rigour, the focus group discussion will be recorded.</w:t>
      </w:r>
    </w:p>
    <w:p w14:paraId="5ABD0B8C"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b/>
          <w:bCs/>
          <w:kern w:val="0"/>
          <w:sz w:val="22"/>
          <w:szCs w:val="22"/>
          <w14:ligatures w14:val="none"/>
        </w:rPr>
        <w:t>Event Details:</w:t>
      </w:r>
      <w:r w:rsidRPr="00231138">
        <w:rPr>
          <w:rFonts w:ascii="Yu Mincho" w:eastAsia="Yu Mincho" w:hAnsi="Yu Mincho" w:cs="Times New Roman"/>
          <w:kern w:val="0"/>
          <w:sz w:val="22"/>
          <w:szCs w:val="22"/>
          <w14:ligatures w14:val="none"/>
        </w:rPr>
        <w:t xml:space="preserve"> The workshop will take place at [Venue Placeholder] on [Date Placeholder]. Specific details regarding the location and timing will be provided upon registration.</w:t>
      </w:r>
    </w:p>
    <w:p w14:paraId="2170DC18"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b/>
          <w:bCs/>
          <w:kern w:val="0"/>
          <w:sz w:val="22"/>
          <w:szCs w:val="22"/>
          <w14:ligatures w14:val="none"/>
        </w:rPr>
        <w:t>Registration:</w:t>
      </w:r>
      <w:r w:rsidRPr="00231138">
        <w:rPr>
          <w:rFonts w:ascii="Yu Mincho" w:eastAsia="Yu Mincho" w:hAnsi="Yu Mincho" w:cs="Times New Roman"/>
          <w:kern w:val="0"/>
          <w:sz w:val="22"/>
          <w:szCs w:val="22"/>
          <w14:ligatures w14:val="none"/>
        </w:rPr>
        <w:t xml:space="preserve"> To express your interest and secure your spot in this workshop, please register here [Registration Link Placeholder]. We encourage early registration as spaces are limited and will be allocated on a first-come, first-served basis.</w:t>
      </w:r>
    </w:p>
    <w:p w14:paraId="01B83D38"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b/>
          <w:bCs/>
          <w:kern w:val="0"/>
          <w:sz w:val="22"/>
          <w:szCs w:val="22"/>
          <w14:ligatures w14:val="none"/>
        </w:rPr>
        <w:t>Why Participate?</w:t>
      </w:r>
      <w:r w:rsidRPr="00231138">
        <w:rPr>
          <w:rFonts w:ascii="Yu Mincho" w:eastAsia="Yu Mincho" w:hAnsi="Yu Mincho" w:cs="Times New Roman"/>
          <w:kern w:val="0"/>
          <w:sz w:val="22"/>
          <w:szCs w:val="22"/>
          <w14:ligatures w14:val="none"/>
        </w:rPr>
        <w:t xml:space="preserve"> This workshop presents a valuable opportunity for graduate students and researchers alike to share and explore critical approaches to scholarly writing and publishing, specifically modular publishing. It is not only a chance to enhance academic skill sets but also to contribute to a discussion on the future of academic publishing.</w:t>
      </w:r>
    </w:p>
    <w:p w14:paraId="14113F2D"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t>Should you require any further information or have any questions, please do not hesitate to contact us at [Your Contact Information].</w:t>
      </w:r>
    </w:p>
    <w:p w14:paraId="74B14CCE"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t>We look forward to welcoming you to what promises to be an insightful and stimulating workshop.</w:t>
      </w:r>
    </w:p>
    <w:p w14:paraId="50DC792A" w14:textId="77777777" w:rsidR="003949CD" w:rsidRPr="00231138" w:rsidRDefault="003949CD" w:rsidP="003949CD">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t>Warm regards,</w:t>
      </w:r>
    </w:p>
    <w:p w14:paraId="72AFA909" w14:textId="1CCC6831" w:rsidR="003949CD" w:rsidRPr="00231138" w:rsidRDefault="00231138" w:rsidP="00231138">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lastRenderedPageBreak/>
        <w:t>Januschka Schmidt</w:t>
      </w:r>
    </w:p>
    <w:p w14:paraId="3F4D2D14" w14:textId="77777777" w:rsidR="003949CD" w:rsidRPr="00231138" w:rsidRDefault="003949CD" w:rsidP="00231138">
      <w:pPr>
        <w:spacing w:before="100" w:beforeAutospacing="1" w:after="100" w:afterAutospacing="1" w:line="240" w:lineRule="auto"/>
        <w:rPr>
          <w:rFonts w:ascii="Yu Mincho" w:eastAsia="Yu Mincho" w:hAnsi="Yu Mincho" w:cs="Times New Roman"/>
          <w:kern w:val="0"/>
          <w:sz w:val="22"/>
          <w:szCs w:val="22"/>
          <w14:ligatures w14:val="none"/>
        </w:rPr>
      </w:pPr>
      <w:r w:rsidRPr="00231138">
        <w:rPr>
          <w:rFonts w:ascii="Yu Mincho" w:eastAsia="Yu Mincho" w:hAnsi="Yu Mincho" w:cs="Times New Roman"/>
          <w:kern w:val="0"/>
          <w:sz w:val="22"/>
          <w:szCs w:val="22"/>
          <w14:ligatures w14:val="none"/>
        </w:rPr>
        <w:t xml:space="preserve">University of Groningen </w:t>
      </w:r>
    </w:p>
    <w:p w14:paraId="6648019A" w14:textId="35994CA6" w:rsidR="00241CF9" w:rsidRPr="00231138" w:rsidRDefault="00231138" w:rsidP="00231138">
      <w:pPr>
        <w:spacing w:line="240" w:lineRule="auto"/>
        <w:rPr>
          <w:rFonts w:ascii="Yu Mincho" w:eastAsia="Yu Mincho" w:hAnsi="Yu Mincho"/>
          <w:sz w:val="22"/>
          <w:szCs w:val="22"/>
        </w:rPr>
      </w:pPr>
      <w:r w:rsidRPr="00231138">
        <w:rPr>
          <w:rFonts w:ascii="Yu Mincho" w:eastAsia="Yu Mincho" w:hAnsi="Yu Mincho" w:cs="Times New Roman"/>
          <w:kern w:val="0"/>
          <w:sz w:val="22"/>
          <w:szCs w:val="22"/>
          <w14:ligatures w14:val="none"/>
        </w:rPr>
        <w:t>j.schhmidt@rug.nl</w:t>
      </w:r>
    </w:p>
    <w:sectPr w:rsidR="00241CF9" w:rsidRPr="0023113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AFC2" w14:textId="77777777" w:rsidR="00231138" w:rsidRDefault="00231138" w:rsidP="00231138">
      <w:pPr>
        <w:spacing w:after="0" w:line="240" w:lineRule="auto"/>
      </w:pPr>
      <w:r>
        <w:separator/>
      </w:r>
    </w:p>
  </w:endnote>
  <w:endnote w:type="continuationSeparator" w:id="0">
    <w:p w14:paraId="752C38D8" w14:textId="77777777" w:rsidR="00231138" w:rsidRDefault="00231138" w:rsidP="0023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52B45" w14:textId="77777777" w:rsidR="00231138" w:rsidRDefault="00231138" w:rsidP="00231138">
      <w:pPr>
        <w:spacing w:after="0" w:line="240" w:lineRule="auto"/>
      </w:pPr>
      <w:r>
        <w:separator/>
      </w:r>
    </w:p>
  </w:footnote>
  <w:footnote w:type="continuationSeparator" w:id="0">
    <w:p w14:paraId="5004C3F1" w14:textId="77777777" w:rsidR="00231138" w:rsidRDefault="00231138" w:rsidP="0023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A3C9" w14:textId="0F43931C" w:rsidR="00231138" w:rsidRDefault="00231138">
    <w:pPr>
      <w:pStyle w:val="Header"/>
    </w:pPr>
    <w:r>
      <w:rPr>
        <w:rFonts w:ascii="Arial" w:eastAsia="Arial" w:hAnsi="Arial" w:cs="Arial"/>
        <w:noProof/>
      </w:rPr>
      <w:drawing>
        <wp:inline distT="114300" distB="114300" distL="114300" distR="114300" wp14:anchorId="3459E889" wp14:editId="0317EC86">
          <wp:extent cx="5731510" cy="799746"/>
          <wp:effectExtent l="0" t="0" r="0" b="635"/>
          <wp:docPr id="5" name="image1.png" descr="Red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Red text on a white background&#10;&#10;Description automatically generated"/>
                  <pic:cNvPicPr preferRelativeResize="0"/>
                </pic:nvPicPr>
                <pic:blipFill>
                  <a:blip r:embed="rId1"/>
                  <a:srcRect/>
                  <a:stretch>
                    <a:fillRect/>
                  </a:stretch>
                </pic:blipFill>
                <pic:spPr>
                  <a:xfrm>
                    <a:off x="0" y="0"/>
                    <a:ext cx="5731510" cy="799746"/>
                  </a:xfrm>
                  <a:prstGeom prst="rect">
                    <a:avLst/>
                  </a:prstGeom>
                  <a:ln/>
                </pic:spPr>
              </pic:pic>
            </a:graphicData>
          </a:graphic>
        </wp:inline>
      </w:drawing>
    </w:r>
  </w:p>
  <w:p w14:paraId="1A70FCDD" w14:textId="77777777" w:rsidR="00231138" w:rsidRDefault="00231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CD"/>
    <w:rsid w:val="001A6B72"/>
    <w:rsid w:val="001F7A5D"/>
    <w:rsid w:val="00231138"/>
    <w:rsid w:val="00241CF9"/>
    <w:rsid w:val="003302C1"/>
    <w:rsid w:val="003949CD"/>
    <w:rsid w:val="004E79D6"/>
    <w:rsid w:val="00631768"/>
    <w:rsid w:val="006859F6"/>
    <w:rsid w:val="006C6274"/>
    <w:rsid w:val="006E4AE4"/>
    <w:rsid w:val="00712DBF"/>
    <w:rsid w:val="00894AD4"/>
    <w:rsid w:val="00AB6B03"/>
    <w:rsid w:val="00B8176C"/>
    <w:rsid w:val="00C95D1B"/>
    <w:rsid w:val="00E3676A"/>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9872F5"/>
  <w15:chartTrackingRefBased/>
  <w15:docId w15:val="{04520CE6-F7E8-6749-AD6D-35018E53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9CD"/>
    <w:rPr>
      <w:rFonts w:eastAsiaTheme="majorEastAsia" w:cstheme="majorBidi"/>
      <w:color w:val="272727" w:themeColor="text1" w:themeTint="D8"/>
    </w:rPr>
  </w:style>
  <w:style w:type="paragraph" w:styleId="Title">
    <w:name w:val="Title"/>
    <w:basedOn w:val="Normal"/>
    <w:next w:val="Normal"/>
    <w:link w:val="TitleChar"/>
    <w:uiPriority w:val="10"/>
    <w:qFormat/>
    <w:rsid w:val="00394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9CD"/>
    <w:pPr>
      <w:spacing w:before="160"/>
      <w:jc w:val="center"/>
    </w:pPr>
    <w:rPr>
      <w:i/>
      <w:iCs/>
      <w:color w:val="404040" w:themeColor="text1" w:themeTint="BF"/>
    </w:rPr>
  </w:style>
  <w:style w:type="character" w:customStyle="1" w:styleId="QuoteChar">
    <w:name w:val="Quote Char"/>
    <w:basedOn w:val="DefaultParagraphFont"/>
    <w:link w:val="Quote"/>
    <w:uiPriority w:val="29"/>
    <w:rsid w:val="003949CD"/>
    <w:rPr>
      <w:i/>
      <w:iCs/>
      <w:color w:val="404040" w:themeColor="text1" w:themeTint="BF"/>
    </w:rPr>
  </w:style>
  <w:style w:type="paragraph" w:styleId="ListParagraph">
    <w:name w:val="List Paragraph"/>
    <w:basedOn w:val="Normal"/>
    <w:uiPriority w:val="34"/>
    <w:qFormat/>
    <w:rsid w:val="003949CD"/>
    <w:pPr>
      <w:ind w:left="720"/>
      <w:contextualSpacing/>
    </w:pPr>
  </w:style>
  <w:style w:type="character" w:styleId="IntenseEmphasis">
    <w:name w:val="Intense Emphasis"/>
    <w:basedOn w:val="DefaultParagraphFont"/>
    <w:uiPriority w:val="21"/>
    <w:qFormat/>
    <w:rsid w:val="003949CD"/>
    <w:rPr>
      <w:i/>
      <w:iCs/>
      <w:color w:val="0F4761" w:themeColor="accent1" w:themeShade="BF"/>
    </w:rPr>
  </w:style>
  <w:style w:type="paragraph" w:styleId="IntenseQuote">
    <w:name w:val="Intense Quote"/>
    <w:basedOn w:val="Normal"/>
    <w:next w:val="Normal"/>
    <w:link w:val="IntenseQuoteChar"/>
    <w:uiPriority w:val="30"/>
    <w:qFormat/>
    <w:rsid w:val="00394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9CD"/>
    <w:rPr>
      <w:i/>
      <w:iCs/>
      <w:color w:val="0F4761" w:themeColor="accent1" w:themeShade="BF"/>
    </w:rPr>
  </w:style>
  <w:style w:type="character" w:styleId="IntenseReference">
    <w:name w:val="Intense Reference"/>
    <w:basedOn w:val="DefaultParagraphFont"/>
    <w:uiPriority w:val="32"/>
    <w:qFormat/>
    <w:rsid w:val="003949CD"/>
    <w:rPr>
      <w:b/>
      <w:bCs/>
      <w:smallCaps/>
      <w:color w:val="0F4761" w:themeColor="accent1" w:themeShade="BF"/>
      <w:spacing w:val="5"/>
    </w:rPr>
  </w:style>
  <w:style w:type="paragraph" w:styleId="NormalWeb">
    <w:name w:val="Normal (Web)"/>
    <w:basedOn w:val="Normal"/>
    <w:uiPriority w:val="99"/>
    <w:semiHidden/>
    <w:unhideWhenUsed/>
    <w:rsid w:val="003949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49CD"/>
    <w:rPr>
      <w:b/>
      <w:bCs/>
    </w:rPr>
  </w:style>
  <w:style w:type="paragraph" w:styleId="Header">
    <w:name w:val="header"/>
    <w:basedOn w:val="Normal"/>
    <w:link w:val="HeaderChar"/>
    <w:uiPriority w:val="99"/>
    <w:unhideWhenUsed/>
    <w:rsid w:val="00231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138"/>
  </w:style>
  <w:style w:type="paragraph" w:styleId="Footer">
    <w:name w:val="footer"/>
    <w:basedOn w:val="Normal"/>
    <w:link w:val="FooterChar"/>
    <w:uiPriority w:val="99"/>
    <w:unhideWhenUsed/>
    <w:rsid w:val="00231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Januschka Schmidt</dc:creator>
  <cp:keywords/>
  <dc:description/>
  <cp:lastModifiedBy>Januschka Schmidt</cp:lastModifiedBy>
  <cp:revision>3</cp:revision>
  <dcterms:created xsi:type="dcterms:W3CDTF">2024-04-04T15:10:00Z</dcterms:created>
  <dcterms:modified xsi:type="dcterms:W3CDTF">2024-04-10T12:10:00Z</dcterms:modified>
</cp:coreProperties>
</file>