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F93" w:rsidRPr="006B1F93" w:rsidRDefault="006B1F93" w:rsidP="006B1F93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6B1F93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SPI接口详细介绍</w:t>
      </w:r>
    </w:p>
    <w:p w:rsidR="006B1F93" w:rsidRPr="006B1F93" w:rsidRDefault="006B1F93" w:rsidP="006B1F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58585"/>
          <w:kern w:val="0"/>
          <w:szCs w:val="21"/>
        </w:rPr>
      </w:pPr>
      <w:r w:rsidRPr="006B1F93">
        <w:rPr>
          <w:rFonts w:ascii="微软雅黑" w:eastAsia="微软雅黑" w:hAnsi="微软雅黑" w:cs="宋体" w:hint="eastAsia"/>
          <w:color w:val="858585"/>
          <w:kern w:val="0"/>
          <w:szCs w:val="21"/>
        </w:rPr>
        <w:t>2018年10月16日 20:02:45 </w:t>
      </w:r>
      <w:hyperlink r:id="rId8" w:tgtFrame="_blank" w:history="1">
        <w:r w:rsidRPr="006B1F93">
          <w:rPr>
            <w:rFonts w:ascii="微软雅黑" w:eastAsia="微软雅黑" w:hAnsi="微软雅黑" w:cs="宋体" w:hint="eastAsia"/>
            <w:color w:val="78A5F1"/>
            <w:kern w:val="0"/>
            <w:szCs w:val="21"/>
          </w:rPr>
          <w:t>千里沽山</w:t>
        </w:r>
      </w:hyperlink>
      <w:r w:rsidRPr="006B1F93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阅读数：5239</w:t>
      </w:r>
    </w:p>
    <w:p w:rsidR="006B1F93" w:rsidRPr="006B1F93" w:rsidRDefault="006B1F93" w:rsidP="006B1F93">
      <w:pPr>
        <w:widowControl/>
        <w:jc w:val="lef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6B1F93">
        <w:rPr>
          <w:rFonts w:ascii="宋体" w:eastAsia="宋体" w:hAnsi="宋体" w:cs="宋体"/>
          <w:color w:val="999999"/>
          <w:kern w:val="0"/>
          <w:sz w:val="18"/>
          <w:szCs w:val="18"/>
        </w:rPr>
        <w:t>版权声明：内容难免有不足之处，欢迎各位赐教指正。文章内容仅供参考，作者随时可能更新！ https://blog.csdn.net/weixin_42509369/article/details/83096349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1. 概述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= Serial Peripheral Interface，是串行外围设备接口，是一种高速，全双工，同步的通信总线。常规只占用四根线，节约了芯片管脚，PCB的布局省空间。现在越来越多的芯片集成了这种通信协议，常见的有EEPROM、FLASH、</w:t>
      </w:r>
      <w:hyperlink r:id="rId9" w:tgtFrame="_blank" w:history="1">
        <w:r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AD转换器</w:t>
        </w:r>
      </w:hyperlink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等。</w:t>
      </w:r>
    </w:p>
    <w:p w:rsidR="006B1F93" w:rsidRPr="006B1F93" w:rsidRDefault="006B1F93" w:rsidP="006B1F93">
      <w:pPr>
        <w:widowControl/>
        <w:numPr>
          <w:ilvl w:val="0"/>
          <w:numId w:val="1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优点：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33B45"/>
          <w:kern w:val="0"/>
          <w:sz w:val="24"/>
          <w:szCs w:val="24"/>
        </w:rPr>
        <w:t>支持全双工，push-pull的驱动性能相比open-drain信号完整性更好</w:t>
      </w: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支持高速（100MHz以上）；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协议支持字长不限于8bits，可根据应用特点灵活选择消息字长；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硬件连接简单；</w:t>
      </w:r>
    </w:p>
    <w:p w:rsidR="006B1F93" w:rsidRPr="006B1F93" w:rsidRDefault="006B1F93" w:rsidP="006B1F93">
      <w:pPr>
        <w:widowControl/>
        <w:numPr>
          <w:ilvl w:val="0"/>
          <w:numId w:val="2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缺点：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相比IIC多两根线；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33B45"/>
          <w:kern w:val="0"/>
          <w:sz w:val="24"/>
          <w:szCs w:val="24"/>
        </w:rPr>
        <w:t>没有寻址机制，只能靠片选选择不同设备；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没有从设备接受ACK，主设备对于发送成功与否</w:t>
      </w:r>
      <w:hyperlink r:id="rId10" w:tgtFrame="_blank" w:history="1">
        <w:r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不得而知</w:t>
        </w:r>
      </w:hyperlink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典型应用只支持单主控；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相比RS232 RS485和CAN总线，SPI传输距离短；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2. 硬件结构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SPI总线定义两个及以上设备间的数据通信，提供时钟的设备为主设备Master，接收时钟的设备为从设备Slave；</w:t>
      </w:r>
    </w:p>
    <w:p w:rsidR="006B1F93" w:rsidRPr="006B1F93" w:rsidRDefault="006B1F93" w:rsidP="006B1F93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信号定义如下：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SCK : Serial Clock 串行时钟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MOSI : Master Output, Slave Input 主发从收信号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MISO : Master Input, Slave Output 主收从发信号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SS/CS : Slave Select 片选信号</w:t>
      </w:r>
    </w:p>
    <w:p w:rsidR="006B1F93" w:rsidRPr="006B1F93" w:rsidRDefault="006B1F93" w:rsidP="006B1F93">
      <w:pPr>
        <w:widowControl/>
        <w:numPr>
          <w:ilvl w:val="0"/>
          <w:numId w:val="4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电路连接如下：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单个主设备和单个从设备：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DD1AE44" wp14:editId="00175633">
            <wp:extent cx="4134679" cy="2734924"/>
            <wp:effectExtent l="0" t="0" r="0" b="8890"/>
            <wp:docPr id="1" name="图片 1" descr="https://img-blog.csdn.net/20181016194949655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1016194949655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11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单个主设备和多个从设备，通过多个片选信号或者菊花链方式实现：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0C5AE91" wp14:editId="6AC6EF3A">
            <wp:extent cx="4587888" cy="6074797"/>
            <wp:effectExtent l="0" t="0" r="3175" b="2540"/>
            <wp:docPr id="2" name="图片 2" descr="https://img-blog.csdn.net/201810161951063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10161951063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07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3. 寄存器类型</w:t>
      </w:r>
    </w:p>
    <w:p w:rsidR="006B1F93" w:rsidRPr="006B1F93" w:rsidRDefault="00CB5E81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hyperlink r:id="rId13" w:tgtFrame="_blank" w:history="1">
        <w:r w:rsidR="006B1F93"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Motorola</w:t>
        </w:r>
      </w:hyperlink>
      <w:r w:rsidR="006B1F93"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定义的SPI寄存器包括：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Control Register 1 (SPICR1)    控制寄存器1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Control Register 2 (SPICR2)    控制寄存器2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Baud Rate Register (SPIBR)    波特率寄存器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SPI Status Register (SPISR)            状态寄存器  </w:t>
      </w: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（只读</w:t>
      </w: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  </w:t>
      </w: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其余均可读可写）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Data Register (SPIDR)              数据寄存器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通过往寄存器中写入不同的值，设置SPI模块的不同属性。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4. SPI传输模式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通过设置控制寄存器SPICR1中的CPOL和CPHA位，将SPI可以分成四种传输模式。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CPOL，即Clock Polarity，决定时钟空闲时的电平为高或低。对于SPI数据传输格式没有显著影响。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= 时钟低电平时有效，空闲时为高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0 = 时钟高电平时有效，空闲时为低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CPHA，即Clock Phase，定义SPI数据传输的两种基本模式。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= 数据采样发生在时钟（SCK）偶数（2,4,6,...,16）边沿（包括上下边沿）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0 = 数据采样发生在时钟（SCK）奇数（1,3,5,...,15）边沿（包括上下边沿）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lastRenderedPageBreak/>
        <w:t>四种模式如下图所示：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先看第一列两张图（CPHA = 0），采样发生在第一个时钟跳变沿，即数据采样发生在SCK奇数边沿；再看第二列（CPHA =1），采样发生在第二个时钟跳变沿，即数据采样发生在SCK偶数边沿。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第一行两张图，第二行两张图（CPOL = 1），SCK空闲状态为高电平。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2283BFD" wp14:editId="7C922363">
            <wp:extent cx="3156287" cy="4397071"/>
            <wp:effectExtent l="0" t="0" r="6350" b="3810"/>
            <wp:docPr id="3" name="图片 3" descr="https://img-blog.csdn.net/201810161953359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10161953359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0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主从设备进行SPI通讯时，要确保它们的传输模式设置相同。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其中mode0和mode3最为常见，SPI接口的flash中均会有标注。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5. 读写操作</w:t>
      </w:r>
    </w:p>
    <w:p w:rsidR="006B1F93" w:rsidRPr="006B1F93" w:rsidRDefault="006B1F93" w:rsidP="006B1F93">
      <w:pPr>
        <w:widowControl/>
        <w:numPr>
          <w:ilvl w:val="0"/>
          <w:numId w:val="5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标准SPI读写为例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418F4B3" wp14:editId="7C7060D3">
            <wp:extent cx="4548146" cy="3204086"/>
            <wp:effectExtent l="0" t="0" r="5080" b="0"/>
            <wp:docPr id="4" name="图片 4" descr="https://img-blog.csdn.net/2018101619554148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101619554148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21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片选---读指令---地址---数据读出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56C214C" wp14:editId="10463FB2">
            <wp:extent cx="3808674" cy="3021249"/>
            <wp:effectExtent l="0" t="0" r="1905" b="8255"/>
            <wp:docPr id="5" name="图片 5" descr="https://img-blog.csdn.net/201810161956473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10161956473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77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片选---写指令---地址---数据写入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lastRenderedPageBreak/>
        <w:t>Dual I/O Fast Read Sequence Diagram  双路IO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8B61AC2" wp14:editId="6D2D5240">
            <wp:extent cx="4738531" cy="4341412"/>
            <wp:effectExtent l="0" t="0" r="5080" b="2540"/>
            <wp:docPr id="6" name="图片 6" descr="https://img-blog.csdn.net/2018101619575161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101619575161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22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Quad I/O Fast Read Sequence Diagram  四路IO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bookmarkStart w:id="0" w:name="_GoBack"/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F86CA7B" wp14:editId="5112BD2E">
            <wp:extent cx="4770783" cy="2989547"/>
            <wp:effectExtent l="0" t="0" r="0" b="1905"/>
            <wp:docPr id="7" name="图片 7" descr="https://img-blog.csdn.net/20181016195832294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1016195832294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36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与IIC一样，是一种最常见的板内芯片间的串行接口。</w:t>
      </w:r>
    </w:p>
    <w:p w:rsidR="00B44677" w:rsidRPr="006B1F93" w:rsidRDefault="00B44677"/>
    <w:sectPr w:rsidR="00B44677" w:rsidRPr="006B1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E81" w:rsidRDefault="00CB5E81" w:rsidP="006B1F93">
      <w:r>
        <w:separator/>
      </w:r>
    </w:p>
  </w:endnote>
  <w:endnote w:type="continuationSeparator" w:id="0">
    <w:p w:rsidR="00CB5E81" w:rsidRDefault="00CB5E81" w:rsidP="006B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E81" w:rsidRDefault="00CB5E81" w:rsidP="006B1F93">
      <w:r>
        <w:separator/>
      </w:r>
    </w:p>
  </w:footnote>
  <w:footnote w:type="continuationSeparator" w:id="0">
    <w:p w:rsidR="00CB5E81" w:rsidRDefault="00CB5E81" w:rsidP="006B1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F4B42"/>
    <w:multiLevelType w:val="multilevel"/>
    <w:tmpl w:val="E1CA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E5735"/>
    <w:multiLevelType w:val="multilevel"/>
    <w:tmpl w:val="9A901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8F7C3C"/>
    <w:multiLevelType w:val="multilevel"/>
    <w:tmpl w:val="DC9C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D97815"/>
    <w:multiLevelType w:val="multilevel"/>
    <w:tmpl w:val="1434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1222D6"/>
    <w:multiLevelType w:val="multilevel"/>
    <w:tmpl w:val="6E6A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71EA3"/>
    <w:multiLevelType w:val="multilevel"/>
    <w:tmpl w:val="213E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7E6F8D"/>
    <w:multiLevelType w:val="multilevel"/>
    <w:tmpl w:val="793C6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EFB"/>
    <w:rsid w:val="000177A4"/>
    <w:rsid w:val="005E7968"/>
    <w:rsid w:val="006B1F93"/>
    <w:rsid w:val="006C4EFB"/>
    <w:rsid w:val="00B44677"/>
    <w:rsid w:val="00CB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1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1F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1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1F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1F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1F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1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1F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1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1F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1F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1F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18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4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379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.csdn.net/weixin_42509369" TargetMode="External"/><Relationship Id="rId13" Type="http://schemas.openxmlformats.org/officeDocument/2006/relationships/hyperlink" Target="https://www.baidu.com/s?wd=Motorola&amp;tn=24004469_oem_dg&amp;rsv_dl=gh_pl_sl_csd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baidu.com/s?wd=%E4%B8%8D%E5%BE%97%E8%80%8C%E7%9F%A5&amp;tn=24004469_oem_dg&amp;rsv_dl=gh_pl_sl_csd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baidu.com/s?wd=AD%E8%BD%AC%E6%8D%A2%E5%99%A8&amp;tn=24004469_oem_dg&amp;rsv_dl=gh_pl_sl_csd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KLJS168</dc:creator>
  <cp:keywords/>
  <dc:description/>
  <cp:lastModifiedBy>KLJS168</cp:lastModifiedBy>
  <cp:revision>3</cp:revision>
  <dcterms:created xsi:type="dcterms:W3CDTF">2019-03-24T07:18:00Z</dcterms:created>
  <dcterms:modified xsi:type="dcterms:W3CDTF">2019-03-24T07:40:00Z</dcterms:modified>
</cp:coreProperties>
</file>