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0646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_Toc30646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_Toc30646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_Toc7555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_Toc18338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_Toc17049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_Toc16029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_Toc7820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_Toc29372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_Toc2657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_Toc30274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_Toc10818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_Toc12452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_Toc15172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_Toc15040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_Toc13350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_Toc7829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_Toc17715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回复类型0</w:t>
          </w:r>
          <w:r>
            <w:tab/>
          </w:r>
          <w:r>
            <w:fldChar w:fldCharType="begin"/>
          </w:r>
          <w:r>
            <w:instrText xml:space="preserve"> PAGEREF _Toc18359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回复类型1</w:t>
          </w:r>
          <w:r>
            <w:tab/>
          </w:r>
          <w:r>
            <w:fldChar w:fldCharType="begin"/>
          </w:r>
          <w:r>
            <w:instrText xml:space="preserve"> PAGEREF _Toc24159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错误回复</w:t>
          </w:r>
          <w:r>
            <w:tab/>
          </w:r>
          <w:r>
            <w:fldChar w:fldCharType="begin"/>
          </w:r>
          <w:r>
            <w:instrText xml:space="preserve"> PAGEREF _Toc30782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_Toc10192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_Toc7550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回复类型0</w:t>
          </w:r>
          <w:r>
            <w:tab/>
          </w:r>
          <w:r>
            <w:fldChar w:fldCharType="begin"/>
          </w:r>
          <w:r>
            <w:instrText xml:space="preserve"> PAGEREF _Toc31604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回复类型1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_Toc17591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_Toc13926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回复类型0</w:t>
          </w:r>
          <w:r>
            <w:tab/>
          </w:r>
          <w:r>
            <w:fldChar w:fldCharType="begin"/>
          </w:r>
          <w:r>
            <w:instrText xml:space="preserve"> PAGEREF _Toc15649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回复类型1</w:t>
          </w:r>
          <w:r>
            <w:tab/>
          </w:r>
          <w:r>
            <w:fldChar w:fldCharType="begin"/>
          </w:r>
          <w:r>
            <w:instrText xml:space="preserve"> PAGEREF _Toc1030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_Toc4809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_Toc7713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回复类型0</w:t>
          </w:r>
          <w:r>
            <w:tab/>
          </w:r>
          <w:r>
            <w:fldChar w:fldCharType="begin"/>
          </w:r>
          <w:r>
            <w:instrText xml:space="preserve"> PAGEREF _Toc28519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回复类型1</w:t>
          </w:r>
          <w:r>
            <w:tab/>
          </w:r>
          <w:r>
            <w:fldChar w:fldCharType="begin"/>
          </w:r>
          <w:r>
            <w:instrText xml:space="preserve"> PAGEREF _Toc4892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_Toc19735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_Toc11462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回复类型0</w:t>
          </w:r>
          <w:r>
            <w:tab/>
          </w:r>
          <w:r>
            <w:fldChar w:fldCharType="begin"/>
          </w:r>
          <w:r>
            <w:instrText xml:space="preserve"> PAGEREF _Toc11782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回复类型1</w:t>
          </w:r>
          <w:r>
            <w:tab/>
          </w:r>
          <w:r>
            <w:fldChar w:fldCharType="begin"/>
          </w:r>
          <w:r>
            <w:instrText xml:space="preserve"> PAGEREF _Toc11724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_Toc13977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_Toc3007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回复类型0</w:t>
          </w:r>
          <w:r>
            <w:tab/>
          </w:r>
          <w:r>
            <w:fldChar w:fldCharType="begin"/>
          </w:r>
          <w:r>
            <w:instrText xml:space="preserve"> PAGEREF _Toc26074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回复类型1</w:t>
          </w:r>
          <w:r>
            <w:tab/>
          </w:r>
          <w:r>
            <w:fldChar w:fldCharType="begin"/>
          </w:r>
          <w:r>
            <w:instrText xml:space="preserve"> PAGEREF _Toc4695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P2XP协议</w:t>
          </w:r>
          <w:r>
            <w:tab/>
          </w:r>
          <w:r>
            <w:fldChar w:fldCharType="begin"/>
          </w:r>
          <w:r>
            <w:instrText xml:space="preserve"> PAGEREF _Toc17956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加入网络</w:t>
          </w:r>
          <w:r>
            <w:tab/>
          </w:r>
          <w:r>
            <w:fldChar w:fldCharType="begin"/>
          </w:r>
          <w:r>
            <w:instrText xml:space="preserve"> PAGEREF _Toc482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同步列表</w:t>
          </w:r>
          <w:r>
            <w:tab/>
          </w:r>
          <w:r>
            <w:fldChar w:fldCharType="begin"/>
          </w:r>
          <w:r>
            <w:instrText xml:space="preserve"> PAGEREF _Toc106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服务器能力接口</w:t>
          </w:r>
          <w:r>
            <w:tab/>
          </w:r>
          <w:r>
            <w:fldChar w:fldCharType="begin"/>
          </w:r>
          <w:r>
            <w:instrText xml:space="preserve"> PAGEREF _Toc2550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_Toc20118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_Toc19166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CDKEY系统</w:t>
          </w:r>
          <w:r>
            <w:tab/>
          </w:r>
          <w:r>
            <w:fldChar w:fldCharType="begin"/>
          </w:r>
          <w:r>
            <w:instrText xml:space="preserve"> PAGEREF _Toc28095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创建CDKey</w:t>
          </w:r>
          <w:r>
            <w:tab/>
          </w:r>
          <w:r>
            <w:fldChar w:fldCharType="begin"/>
          </w:r>
          <w:r>
            <w:instrText xml:space="preserve"> PAGEREF _Toc7011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注册CDKey</w:t>
          </w:r>
          <w:r>
            <w:tab/>
          </w:r>
          <w:r>
            <w:fldChar w:fldCharType="begin"/>
          </w:r>
          <w:r>
            <w:instrText xml:space="preserve"> PAGEREF _Toc30548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分布式锁</w:t>
          </w:r>
          <w:r>
            <w:tab/>
          </w:r>
          <w:r>
            <w:fldChar w:fldCharType="begin"/>
          </w:r>
          <w:r>
            <w:instrText xml:space="preserve"> PAGEREF _Toc32217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请求</w:t>
          </w:r>
          <w:r>
            <w:tab/>
          </w:r>
          <w:r>
            <w:fldChar w:fldCharType="begin"/>
          </w:r>
          <w:r>
            <w:instrText xml:space="preserve"> PAGEREF _Toc114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回复</w:t>
          </w:r>
          <w:r>
            <w:tab/>
          </w:r>
          <w:r>
            <w:fldChar w:fldCharType="begin"/>
          </w:r>
          <w:r>
            <w:instrText xml:space="preserve"> PAGEREF _Toc18074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插件系统接口</w:t>
          </w:r>
          <w:r>
            <w:tab/>
          </w:r>
          <w:r>
            <w:fldChar w:fldCharType="begin"/>
          </w:r>
          <w:r>
            <w:instrText xml:space="preserve"> PAGEREF _Toc6390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_Toc18263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_Toc20489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_Toc11745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_Toc21056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_Toc31326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_Toc20486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_Toc26964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_Toc13874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_Toc14312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_Toc19751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_Toc21304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服务器能力</w:t>
          </w:r>
          <w:r>
            <w:tab/>
          </w:r>
          <w:r>
            <w:fldChar w:fldCharType="begin"/>
          </w:r>
          <w:r>
            <w:instrText xml:space="preserve"> PAGEREF _Toc17720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_Toc19250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_Toc20320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_Toc24758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_Toc29313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_Toc19818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_Toc9922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_Toc19378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13</w:t>
            </w:r>
            <w:bookmarkStart w:id="81" w:name="_GoBack"/>
            <w:bookmarkEnd w:id="81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87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7555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065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33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704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6029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7820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372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657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274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38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0818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245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5172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5040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3350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7829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785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7715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8359"/>
      <w:r>
        <w:rPr>
          <w:rFonts w:hint="eastAsia"/>
          <w:lang w:val="en-US" w:eastAsia="zh-CN"/>
        </w:rPr>
        <w:t>3.1.2 回复类型0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4159"/>
      <w:r>
        <w:rPr>
          <w:rFonts w:hint="eastAsia"/>
          <w:lang w:val="en-US" w:eastAsia="zh-CN"/>
        </w:rPr>
        <w:t>3.1.3 回复类型1</w:t>
      </w:r>
      <w:bookmarkEnd w:id="2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782"/>
      <w:r>
        <w:rPr>
          <w:rFonts w:hint="eastAsia"/>
          <w:lang w:val="en-US" w:eastAsia="zh-CN"/>
        </w:rPr>
        <w:t>3.1.4 错误回复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192"/>
      <w:r>
        <w:rPr>
          <w:rFonts w:hint="eastAsia"/>
          <w:lang w:val="en-US" w:eastAsia="zh-CN"/>
        </w:rPr>
        <w:t>3.2 身份证信息查询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7550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604"/>
      <w:r>
        <w:rPr>
          <w:rFonts w:hint="eastAsia"/>
          <w:lang w:val="en-US" w:eastAsia="zh-CN"/>
        </w:rPr>
        <w:t>3.2.2 回复类型0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"/>
      <w:r>
        <w:rPr>
          <w:rFonts w:hint="eastAsia"/>
          <w:lang w:val="en-US" w:eastAsia="zh-CN"/>
        </w:rPr>
        <w:t>3.2.3 回复类型1</w:t>
      </w:r>
      <w:bookmarkEnd w:id="26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7591"/>
      <w:r>
        <w:rPr>
          <w:rFonts w:hint="eastAsia"/>
          <w:lang w:val="en-US" w:eastAsia="zh-CN"/>
        </w:rPr>
        <w:t>3.3 电话信息查询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3926"/>
      <w:r>
        <w:rPr>
          <w:rFonts w:hint="eastAsia"/>
          <w:lang w:val="en-US" w:eastAsia="zh-CN"/>
        </w:rPr>
        <w:t>3.3.1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5649"/>
      <w:r>
        <w:rPr>
          <w:rFonts w:hint="eastAsia"/>
          <w:lang w:val="en-US" w:eastAsia="zh-CN"/>
        </w:rPr>
        <w:t>3.3.2 回复类型0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030"/>
      <w:r>
        <w:rPr>
          <w:rFonts w:hint="eastAsia"/>
          <w:lang w:val="en-US" w:eastAsia="zh-CN"/>
        </w:rPr>
        <w:t>3.3.3 回复类型1</w:t>
      </w:r>
      <w:bookmarkEnd w:id="3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809"/>
      <w:r>
        <w:rPr>
          <w:rFonts w:hint="eastAsia"/>
          <w:lang w:val="en-US" w:eastAsia="zh-CN"/>
        </w:rPr>
        <w:t>3.4 银行卡校验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713"/>
      <w:r>
        <w:rPr>
          <w:rFonts w:hint="eastAsia"/>
          <w:lang w:val="en-US" w:eastAsia="zh-CN"/>
        </w:rPr>
        <w:t>3.4.1 请求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8519"/>
      <w:r>
        <w:rPr>
          <w:rFonts w:hint="eastAsia"/>
          <w:lang w:val="en-US" w:eastAsia="zh-CN"/>
        </w:rPr>
        <w:t>3.4.2 回复类型0</w:t>
      </w:r>
      <w:bookmarkEnd w:id="3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4892"/>
      <w:r>
        <w:rPr>
          <w:rFonts w:hint="eastAsia"/>
          <w:lang w:val="en-US" w:eastAsia="zh-CN"/>
        </w:rPr>
        <w:t>3.4.3 回复类型1</w:t>
      </w:r>
      <w:bookmarkEnd w:id="34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9735"/>
      <w:r>
        <w:rPr>
          <w:rFonts w:hint="eastAsia"/>
          <w:lang w:val="en-US" w:eastAsia="zh-CN"/>
        </w:rPr>
        <w:t>3.5 语言转换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1462"/>
      <w:r>
        <w:rPr>
          <w:rFonts w:hint="eastAsia"/>
          <w:lang w:val="en-US" w:eastAsia="zh-CN"/>
        </w:rPr>
        <w:t>3.5.1 请求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1782"/>
      <w:r>
        <w:rPr>
          <w:rFonts w:hint="eastAsia"/>
          <w:lang w:val="en-US" w:eastAsia="zh-CN"/>
        </w:rPr>
        <w:t>3.5.2 回复类型0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1724"/>
      <w:r>
        <w:rPr>
          <w:rFonts w:hint="eastAsia"/>
          <w:lang w:val="en-US" w:eastAsia="zh-CN"/>
        </w:rPr>
        <w:t>3.5.3 回复类型1</w:t>
      </w:r>
      <w:bookmarkEnd w:id="38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3977"/>
      <w:r>
        <w:rPr>
          <w:rFonts w:hint="eastAsia"/>
          <w:lang w:val="en-US" w:eastAsia="zh-CN"/>
        </w:rPr>
        <w:t>3.6 翻译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3007"/>
      <w:r>
        <w:rPr>
          <w:rFonts w:hint="eastAsia"/>
          <w:lang w:val="en-US" w:eastAsia="zh-CN"/>
        </w:rPr>
        <w:t>3.6.1 请求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6074"/>
      <w:r>
        <w:rPr>
          <w:rFonts w:hint="eastAsia"/>
          <w:lang w:val="en-US" w:eastAsia="zh-CN"/>
        </w:rPr>
        <w:t>3.6.2 回复类型0</w:t>
      </w:r>
      <w:bookmarkEnd w:id="4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4695"/>
      <w:r>
        <w:rPr>
          <w:rFonts w:hint="eastAsia"/>
          <w:lang w:val="en-US" w:eastAsia="zh-CN"/>
        </w:rPr>
        <w:t>3.6.3 回复类型1</w:t>
      </w:r>
      <w:bookmarkEnd w:id="42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2632"/>
      <w:bookmarkStart w:id="44" w:name="_Toc17956"/>
      <w:r>
        <w:rPr>
          <w:rFonts w:hint="eastAsia"/>
          <w:lang w:val="en-US" w:eastAsia="zh-CN"/>
        </w:rPr>
        <w:t>3.7 P2XP协议</w:t>
      </w:r>
      <w:bookmarkEnd w:id="43"/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7309"/>
      <w:bookmarkStart w:id="46" w:name="_Toc482"/>
      <w:r>
        <w:rPr>
          <w:rFonts w:hint="eastAsia"/>
          <w:lang w:val="en-US" w:eastAsia="zh-CN"/>
        </w:rPr>
        <w:t>3.7.1 加入网络</w:t>
      </w:r>
      <w:bookmarkEnd w:id="45"/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06"/>
      <w:bookmarkStart w:id="48" w:name="_Toc25840"/>
      <w:r>
        <w:rPr>
          <w:rFonts w:hint="eastAsia"/>
          <w:lang w:val="en-US" w:eastAsia="zh-CN"/>
        </w:rPr>
        <w:t>3.7.2 同步列表</w:t>
      </w:r>
      <w:bookmarkEnd w:id="47"/>
      <w:bookmarkEnd w:id="4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2550"/>
      <w:r>
        <w:rPr>
          <w:rFonts w:hint="eastAsia"/>
          <w:lang w:val="en-US" w:eastAsia="zh-CN"/>
        </w:rPr>
        <w:t>3.8 服务器能力接口</w:t>
      </w:r>
      <w:bookmarkEnd w:id="49"/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0118"/>
      <w:r>
        <w:rPr>
          <w:rFonts w:hint="eastAsia"/>
          <w:lang w:val="en-US" w:eastAsia="zh-CN"/>
        </w:rPr>
        <w:t>3.8.1 请求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地址:http://127.0.0.1:5501/api?function=options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9166"/>
      <w:r>
        <w:rPr>
          <w:rFonts w:hint="eastAsia"/>
          <w:lang w:val="en-US" w:eastAsia="zh-CN"/>
        </w:rPr>
        <w:t>3.8.2 回复</w:t>
      </w:r>
      <w:bookmarkEnd w:id="51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"OPTionBase"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"http://%s/api?function=ip&amp;params1=1.29.164.255&amp;params2=0" \t "https://www.json.cn/_blank"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http://%s/api?function=ip¶ms1=1.29.164.255¶ms2=0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"身份证信息查询"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"http://%s/api?function=id&amp;params1=511025191101018792&amp;params2=0"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http://%s/api?function=id¶ms1=511025191101018792¶ms2=0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"电话号码查询"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"http://%s/api?function=phone&amp;params1=13699428888&amp;params2=0"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http://%s/api?function=phone¶ms1=13699428888¶ms2=0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"bank"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"银行卡验证"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"http://%s/api?function=bank&amp;params1=6214000000&amp;params2=0"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http://%s/api?function=bank¶ms1=6214000000¶ms2=0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"language"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"语言转换"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"http://%s/api?function=language&amp;params1=%E7%B9%81%E4%BD%93%E5%88%B0%E7%AE%80%E4%BD%93&amp;params2=0&amp;params3=1"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http://%s/api?function=language¶ms1=繁体到简体¶ms2=0¶ms3=1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"translation"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"翻译"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"http://%s/api?function=translation&amp;params1=%E4%B8%AD%E5%9B%BD&amp;params2=0&amp;params3=0"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http://%s/api?function=translation¶ms1=中国¶ms2=0¶ms3=0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"p2p网络"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"参考文档"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"OPTionPlugin"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"生肖星座"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"http://%s/api?function=zodiac&amp;params1=19880121"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http://%s/api?function=zodiac¶ms1=19880121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"http://%s/api?function=pass&amp;params1=1&amp;params2=4"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http://%s/api?function=pass¶ms1=1¶ms2=4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"时区转换"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"http://%s/api?function=timezone&amp;params1=0"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http://%s/api?function=timezone¶ms1=0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"bmindex"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"体脂标准"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"http://%s/api?function=bmindex&amp;params1=%E9%AB%98(%E7%B1%B3))&amp;param2=%E4%BD%93%E9%87%8D(%E5%8D%83%E5%85%8B)"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http://%s/api?function=bmindex¶ms1=高(米))¶m2=体重(千克)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28095"/>
      <w:r>
        <w:rPr>
          <w:rFonts w:hint="eastAsia"/>
          <w:lang w:val="en-US" w:eastAsia="zh-CN"/>
        </w:rPr>
        <w:t>3.9 CDKEY系统</w:t>
      </w:r>
      <w:bookmarkEnd w:id="52"/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7011"/>
      <w:r>
        <w:rPr>
          <w:rFonts w:hint="eastAsia"/>
          <w:lang w:val="en-US" w:eastAsia="zh-CN"/>
        </w:rPr>
        <w:t>3.9.1 创建CDKey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"tszAddr":"服务器地址",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"nPort":5000,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"st_AuthAppInfo":{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"tszAppName":"自定义名称",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"tszAppVer":"自定义版本"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"st_AuthRegInfo":{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"tszHardware":"硬件吗",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"enSerialType":1,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"enRegType":1,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"enHWType":1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"st_AuthUserInfo":{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"tszUserName":"注册的用户名",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"tszUserContact":"联系方式",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"tszCustom":"自定义,可选参数"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[Connection]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tszAddr=http://app.xyry.org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nPort=5501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[AppInfo]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tszAppName=XEngine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tszAppVer=1.0.0.1001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nExecTime=0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bInit=0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[AuthReg]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enHWType=1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enRegType=2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enSerialType=3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enVModeType=0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tszHardware=5501012NE21N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tszCreateTime=2022-08-12 10:03:35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tszRegisterTime=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tszLeftTime=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tszStartTime=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tszExpiryTime=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[AuthUser]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tszUserName=qyt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tszUserContact=486179@qq.com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tszCustom=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0548"/>
      <w:r>
        <w:rPr>
          <w:rFonts w:hint="eastAsia"/>
          <w:lang w:val="en-US" w:eastAsia="zh-CN"/>
        </w:rPr>
        <w:t>3.9.2 注册CDKey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1&amp;params2=密码 可以设置CDKey加密也可以不加密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3.9.1回复的内容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回复授权成功的CDKey文件内容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32217"/>
      <w:r>
        <w:rPr>
          <w:rFonts w:hint="eastAsia"/>
          <w:lang w:val="en-US" w:eastAsia="zh-CN"/>
        </w:rPr>
        <w:t>3.10 分布式锁</w:t>
      </w:r>
      <w:bookmarkEnd w:id="55"/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114"/>
      <w:r>
        <w:rPr>
          <w:rFonts w:hint="eastAsia"/>
          <w:lang w:val="en-US" w:eastAsia="zh-CN"/>
        </w:rPr>
        <w:t>3.10.1 请求</w:t>
      </w:r>
      <w:bookmarkEnd w:id="5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8074"/>
      <w:r>
        <w:rPr>
          <w:rFonts w:hint="eastAsia"/>
          <w:lang w:val="en-US" w:eastAsia="zh-CN"/>
        </w:rPr>
        <w:t>3.10.2 回复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8" w:name="_Toc6390"/>
      <w:r>
        <w:rPr>
          <w:rFonts w:hint="eastAsia"/>
          <w:lang w:val="en-US" w:eastAsia="zh-CN"/>
        </w:rPr>
        <w:t>A 插件系统接口</w:t>
      </w:r>
      <w:bookmarkEnd w:id="58"/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18263"/>
      <w:r>
        <w:rPr>
          <w:rFonts w:hint="eastAsia"/>
          <w:lang w:val="en-US" w:eastAsia="zh-CN"/>
        </w:rPr>
        <w:t>3.A.1 密码生成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0489"/>
      <w:r>
        <w:rPr>
          <w:rFonts w:hint="eastAsia"/>
          <w:lang w:val="en-US" w:eastAsia="zh-CN"/>
        </w:rPr>
        <w:t>3.A.2 生肖星座</w:t>
      </w:r>
      <w:bookmarkEnd w:id="6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11745"/>
      <w:r>
        <w:rPr>
          <w:rFonts w:hint="eastAsia"/>
          <w:lang w:val="en-US" w:eastAsia="zh-CN"/>
        </w:rPr>
        <w:t>3.A.3 标准身材</w:t>
      </w:r>
      <w:bookmarkEnd w:id="6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1056"/>
      <w:r>
        <w:rPr>
          <w:rFonts w:hint="eastAsia"/>
          <w:lang w:val="en-US" w:eastAsia="zh-CN"/>
        </w:rPr>
        <w:t>3.A.4 时区转换</w:t>
      </w:r>
      <w:bookmarkEnd w:id="6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3.4.A.3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4.A.4.3.2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31326"/>
      <w:r>
        <w:rPr>
          <w:rFonts w:hint="eastAsia"/>
          <w:lang w:val="en-US" w:eastAsia="zh-CN"/>
        </w:rPr>
        <w:t>四 配置说明</w:t>
      </w:r>
      <w:bookmarkEnd w:id="63"/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5508"/>
      <w:r>
        <w:rPr>
          <w:rFonts w:hint="eastAsia"/>
          <w:lang w:val="en-US" w:eastAsia="zh-CN"/>
        </w:rPr>
        <w:t>4.1 服务器配置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0486"/>
      <w:r>
        <w:rPr>
          <w:rFonts w:hint="eastAsia"/>
          <w:lang w:val="en-US" w:eastAsia="zh-CN"/>
        </w:rPr>
        <w:t>4.1.1 基本配置</w:t>
      </w:r>
      <w:bookmarkEnd w:id="6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26964"/>
      <w:r>
        <w:rPr>
          <w:rFonts w:hint="eastAsia"/>
          <w:lang w:val="en-US" w:eastAsia="zh-CN"/>
        </w:rPr>
        <w:t>4.1.2 最大配置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15576"/>
      <w:r>
        <w:rPr>
          <w:rFonts w:hint="eastAsia"/>
          <w:lang w:val="en-US" w:eastAsia="zh-CN"/>
        </w:rPr>
        <w:t>4.1.3 时间配置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3874"/>
      <w:r>
        <w:rPr>
          <w:rFonts w:hint="eastAsia"/>
          <w:lang w:val="en-US" w:eastAsia="zh-CN"/>
        </w:rPr>
        <w:t>4.1.4 日志配置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14312"/>
      <w:r>
        <w:rPr>
          <w:rFonts w:hint="eastAsia"/>
          <w:lang w:val="en-US" w:eastAsia="zh-CN"/>
        </w:rPr>
        <w:t>4.1.5 数据接口配置</w:t>
      </w:r>
      <w:bookmarkEnd w:id="69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9751"/>
      <w:r>
        <w:rPr>
          <w:rFonts w:hint="eastAsia"/>
          <w:lang w:val="en-US" w:eastAsia="zh-CN"/>
        </w:rPr>
        <w:t>4.1.6 插件配置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1" w:name="_Toc21304"/>
      <w:r>
        <w:rPr>
          <w:rFonts w:hint="eastAsia"/>
          <w:lang w:val="en-US" w:eastAsia="zh-CN"/>
        </w:rPr>
        <w:t>4.2 语言配置</w:t>
      </w:r>
      <w:bookmarkEnd w:id="7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8873"/>
      <w:r>
        <w:rPr>
          <w:rFonts w:hint="eastAsia"/>
          <w:lang w:val="en-US" w:eastAsia="zh-CN"/>
        </w:rPr>
        <w:t>4.3 插件配置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17720"/>
      <w:r>
        <w:rPr>
          <w:rFonts w:hint="eastAsia"/>
          <w:lang w:val="en-US" w:eastAsia="zh-CN"/>
        </w:rPr>
        <w:t>4.4 服务器能力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配置文件XEngine_OPtionConfig.json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这里面包含了服务器的能力配置,根据自己的服务器情况进行修改,配置文件格式为json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4" w:name="_Toc19250"/>
      <w:r>
        <w:rPr>
          <w:rFonts w:hint="eastAsia"/>
          <w:lang w:val="en-US" w:eastAsia="zh-CN"/>
        </w:rPr>
        <w:t>五 高级模式</w:t>
      </w:r>
      <w:bookmarkEnd w:id="74"/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20320"/>
      <w:r>
        <w:rPr>
          <w:rFonts w:hint="eastAsia"/>
          <w:lang w:val="en-US" w:eastAsia="zh-CN"/>
        </w:rPr>
        <w:t>5.1 插件编写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要编写插件,可以参考XEngine_PluginModule目录下的模块项目代码.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你只需要在内部完成自己的代码即可.具体意思可以参考模块代码中的注释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pStyle w:val="2"/>
        <w:rPr>
          <w:rFonts w:hint="eastAsia"/>
          <w:lang w:val="en-US" w:eastAsia="zh-CN"/>
        </w:rPr>
      </w:pPr>
      <w:bookmarkStart w:id="76" w:name="_Toc24758"/>
      <w:r>
        <w:rPr>
          <w:rFonts w:hint="eastAsia"/>
          <w:lang w:val="en-US" w:eastAsia="zh-CN"/>
        </w:rPr>
        <w:t>附录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29313"/>
      <w:r>
        <w:rPr>
          <w:rFonts w:hint="eastAsia"/>
          <w:lang w:val="en-US" w:eastAsia="zh-CN"/>
        </w:rPr>
        <w:t>附录1 类型定义</w:t>
      </w:r>
      <w:bookmarkEnd w:id="7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8" w:name="_Toc19818"/>
      <w:r>
        <w:rPr>
          <w:rFonts w:hint="eastAsia"/>
          <w:lang w:val="en-US" w:eastAsia="zh-CN"/>
        </w:rPr>
        <w:t>附录2 协议定义</w:t>
      </w:r>
      <w:bookmarkEnd w:id="7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9922"/>
      <w:r>
        <w:rPr>
          <w:rFonts w:hint="eastAsia"/>
          <w:lang w:val="en-US" w:eastAsia="zh-CN"/>
        </w:rPr>
        <w:t>附录3 转换定义</w:t>
      </w:r>
      <w:bookmarkEnd w:id="7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80" w:name="_Toc19378"/>
      <w:r>
        <w:rPr>
          <w:rFonts w:hint="eastAsia"/>
          <w:lang w:val="en-US" w:eastAsia="zh-CN"/>
        </w:rPr>
        <w:t>附录4 更新历史</w:t>
      </w:r>
      <w:bookmarkEnd w:id="8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kyZDJiOWM5MmJjZWU0ZTE0NzgwNjYzMmQwMzVhZDA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A4BFB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06F11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A5664"/>
    <w:rsid w:val="043F474B"/>
    <w:rsid w:val="0442248D"/>
    <w:rsid w:val="04446205"/>
    <w:rsid w:val="04450F5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82838"/>
    <w:rsid w:val="069B7C33"/>
    <w:rsid w:val="06A16292"/>
    <w:rsid w:val="06A25465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3E0"/>
    <w:rsid w:val="0E0F3930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5A58"/>
    <w:rsid w:val="0F93445C"/>
    <w:rsid w:val="0F997B3C"/>
    <w:rsid w:val="0F9B30F0"/>
    <w:rsid w:val="0F9D0E33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87F18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20382A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12AE9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A7524"/>
    <w:rsid w:val="173D1D83"/>
    <w:rsid w:val="174667A5"/>
    <w:rsid w:val="17485CDA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24C0D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487B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141"/>
    <w:rsid w:val="25A16BBC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7E76FA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3236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3510"/>
    <w:rsid w:val="31AE58B3"/>
    <w:rsid w:val="31B1061C"/>
    <w:rsid w:val="31B22C03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5D5F"/>
    <w:rsid w:val="32FB4C03"/>
    <w:rsid w:val="32FE0FBE"/>
    <w:rsid w:val="330034BD"/>
    <w:rsid w:val="33022C64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9B79B4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B1D5F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500F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1227"/>
    <w:rsid w:val="41261EDA"/>
    <w:rsid w:val="412970BC"/>
    <w:rsid w:val="412F0032"/>
    <w:rsid w:val="41343424"/>
    <w:rsid w:val="4134544A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467C7"/>
    <w:rsid w:val="43150972"/>
    <w:rsid w:val="4319113A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31DA8"/>
    <w:rsid w:val="536423D2"/>
    <w:rsid w:val="536966BB"/>
    <w:rsid w:val="536C23A4"/>
    <w:rsid w:val="536F35A6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266327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10C5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32DBF"/>
    <w:rsid w:val="59C37EC3"/>
    <w:rsid w:val="59C46B30"/>
    <w:rsid w:val="59C538EB"/>
    <w:rsid w:val="59C66823"/>
    <w:rsid w:val="59C70328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A029B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3B69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615B"/>
    <w:rsid w:val="60B60C87"/>
    <w:rsid w:val="60B65ED2"/>
    <w:rsid w:val="60B903A7"/>
    <w:rsid w:val="60B9086E"/>
    <w:rsid w:val="60B93CE9"/>
    <w:rsid w:val="60C018E5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F0031D"/>
    <w:rsid w:val="65F10ACF"/>
    <w:rsid w:val="65F30067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6083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91E38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10D76"/>
    <w:rsid w:val="6FB537C8"/>
    <w:rsid w:val="6FB865A9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1380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24D4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662A7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20AC2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7BEB"/>
    <w:rsid w:val="739F4084"/>
    <w:rsid w:val="73A00E59"/>
    <w:rsid w:val="73A155A6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D1EA6"/>
    <w:rsid w:val="752E0758"/>
    <w:rsid w:val="7530273D"/>
    <w:rsid w:val="75325172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3CEF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3450</Words>
  <Characters>10301</Characters>
  <Lines>331</Lines>
  <Paragraphs>93</Paragraphs>
  <TotalTime>1</TotalTime>
  <ScaleCrop>false</ScaleCrop>
  <LinksUpToDate>false</LinksUpToDate>
  <CharactersWithSpaces>12660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2022-09-13T07:11:41Z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696A429DE88F4B50B072B854CBCBC8C3</vt:lpwstr>
  </property>
</Properties>
</file>