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108"/>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_Toc3108 </w:instrText>
          </w:r>
          <w:r>
            <w:fldChar w:fldCharType="separate"/>
          </w:r>
          <w:r>
            <w:rPr>
              <w:rFonts w:hint="eastAsia"/>
              <w:szCs w:val="44"/>
              <w:lang w:val="en-US" w:eastAsia="zh-CN"/>
            </w:rPr>
            <w:t>XEngine Authorize Service Docment</w:t>
          </w:r>
          <w:r>
            <w:tab/>
          </w:r>
          <w:r>
            <w:fldChar w:fldCharType="begin"/>
          </w:r>
          <w:r>
            <w:instrText xml:space="preserve"> PAGEREF _Toc3108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_Toc3849 </w:instrText>
          </w:r>
          <w:r>
            <w:rPr>
              <w:bCs/>
              <w:lang w:val="zh-CN"/>
            </w:rPr>
            <w:fldChar w:fldCharType="separate"/>
          </w:r>
          <w:r>
            <w:rPr>
              <w:rFonts w:hint="eastAsia"/>
            </w:rPr>
            <w:t>Preface</w:t>
          </w:r>
          <w:r>
            <w:tab/>
          </w:r>
          <w:r>
            <w:fldChar w:fldCharType="begin"/>
          </w:r>
          <w:r>
            <w:instrText xml:space="preserve"> PAGEREF _Toc3849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_Toc17405 </w:instrText>
          </w:r>
          <w:r>
            <w:rPr>
              <w:bCs/>
              <w:lang w:val="zh-CN"/>
            </w:rPr>
            <w:fldChar w:fldCharType="separate"/>
          </w:r>
          <w:r>
            <w:rPr>
              <w:rFonts w:hint="eastAsia"/>
              <w:lang w:val="en-US" w:eastAsia="zh-CN"/>
            </w:rPr>
            <w:t>Reader</w:t>
          </w:r>
          <w:r>
            <w:tab/>
          </w:r>
          <w:r>
            <w:fldChar w:fldCharType="begin"/>
          </w:r>
          <w:r>
            <w:instrText xml:space="preserve"> PAGEREF _Toc17405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_Toc25766 </w:instrText>
          </w:r>
          <w:r>
            <w:rPr>
              <w:bCs/>
              <w:lang w:val="zh-CN"/>
            </w:rPr>
            <w:fldChar w:fldCharType="separate"/>
          </w:r>
          <w:r>
            <w:rPr>
              <w:rFonts w:hint="eastAsia"/>
              <w:bCs/>
              <w:lang w:val="en-US" w:eastAsia="zh-CN"/>
            </w:rPr>
            <w:t>Overview</w:t>
          </w:r>
          <w:r>
            <w:tab/>
          </w:r>
          <w:r>
            <w:fldChar w:fldCharType="begin"/>
          </w:r>
          <w:r>
            <w:instrText xml:space="preserve"> PAGEREF _Toc25766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_Toc6858 </w:instrText>
          </w:r>
          <w:r>
            <w:rPr>
              <w:bCs/>
              <w:lang w:val="zh-CN"/>
            </w:rPr>
            <w:fldChar w:fldCharType="separate"/>
          </w:r>
          <w:r>
            <w:rPr>
              <w:rFonts w:hint="eastAsia"/>
              <w:lang w:val="en-US" w:eastAsia="zh-CN"/>
            </w:rPr>
            <w:t>Associate Module</w:t>
          </w:r>
          <w:r>
            <w:tab/>
          </w:r>
          <w:r>
            <w:fldChar w:fldCharType="begin"/>
          </w:r>
          <w:r>
            <w:instrText xml:space="preserve"> PAGEREF _Toc6858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_Toc27634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_Toc27634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_Toc10731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_Toc10731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_Toc30498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_Toc30498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_Toc26572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_Toc26572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_Toc970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_Toc970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_Toc16650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_Toc16650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_Toc1041 </w:instrText>
          </w:r>
          <w:r>
            <w:rPr>
              <w:bCs/>
              <w:lang w:val="zh-CN"/>
            </w:rPr>
            <w:fldChar w:fldCharType="separate"/>
          </w:r>
          <w:r>
            <w:rPr>
              <w:rFonts w:hint="eastAsia"/>
              <w:lang w:val="en-US" w:eastAsia="zh-CN"/>
            </w:rPr>
            <w:t>2.1 WINDOWS</w:t>
          </w:r>
          <w:r>
            <w:tab/>
          </w:r>
          <w:r>
            <w:fldChar w:fldCharType="begin"/>
          </w:r>
          <w:r>
            <w:instrText xml:space="preserve"> PAGEREF _Toc1041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_Toc32602 </w:instrText>
          </w:r>
          <w:r>
            <w:rPr>
              <w:bCs/>
              <w:lang w:val="zh-CN"/>
            </w:rPr>
            <w:fldChar w:fldCharType="separate"/>
          </w:r>
          <w:r>
            <w:rPr>
              <w:rFonts w:hint="eastAsia"/>
              <w:lang w:val="en-US" w:eastAsia="zh-CN"/>
            </w:rPr>
            <w:t>2.1.1 Configure Environment</w:t>
          </w:r>
          <w:r>
            <w:tab/>
          </w:r>
          <w:r>
            <w:fldChar w:fldCharType="begin"/>
          </w:r>
          <w:r>
            <w:instrText xml:space="preserve"> PAGEREF _Toc32602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_Toc25169 </w:instrText>
          </w:r>
          <w:r>
            <w:rPr>
              <w:bCs/>
              <w:lang w:val="zh-CN"/>
            </w:rPr>
            <w:fldChar w:fldCharType="separate"/>
          </w:r>
          <w:r>
            <w:rPr>
              <w:rFonts w:hint="eastAsia"/>
              <w:lang w:val="en-US" w:eastAsia="zh-CN"/>
            </w:rPr>
            <w:t>2.1.2 complie and run</w:t>
          </w:r>
          <w:r>
            <w:tab/>
          </w:r>
          <w:r>
            <w:fldChar w:fldCharType="begin"/>
          </w:r>
          <w:r>
            <w:instrText xml:space="preserve"> PAGEREF _Toc25169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_Toc5417 </w:instrText>
          </w:r>
          <w:r>
            <w:rPr>
              <w:bCs/>
              <w:lang w:val="zh-CN"/>
            </w:rPr>
            <w:fldChar w:fldCharType="separate"/>
          </w:r>
          <w:r>
            <w:rPr>
              <w:rFonts w:hint="eastAsia"/>
              <w:lang w:val="en-US" w:eastAsia="zh-CN"/>
            </w:rPr>
            <w:t>2.2 LINUX</w:t>
          </w:r>
          <w:r>
            <w:tab/>
          </w:r>
          <w:r>
            <w:fldChar w:fldCharType="begin"/>
          </w:r>
          <w:r>
            <w:instrText xml:space="preserve"> PAGEREF _Toc5417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_Toc6872 </w:instrText>
          </w:r>
          <w:r>
            <w:rPr>
              <w:bCs/>
              <w:lang w:val="zh-CN"/>
            </w:rPr>
            <w:fldChar w:fldCharType="separate"/>
          </w:r>
          <w:r>
            <w:rPr>
              <w:rFonts w:hint="eastAsia"/>
              <w:lang w:val="en-US" w:eastAsia="zh-CN"/>
            </w:rPr>
            <w:t>2.2.1 Evnironment Configure</w:t>
          </w:r>
          <w:r>
            <w:tab/>
          </w:r>
          <w:r>
            <w:fldChar w:fldCharType="begin"/>
          </w:r>
          <w:r>
            <w:instrText xml:space="preserve"> PAGEREF _Toc6872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_Toc23253 </w:instrText>
          </w:r>
          <w:r>
            <w:rPr>
              <w:bCs/>
              <w:lang w:val="zh-CN"/>
            </w:rPr>
            <w:fldChar w:fldCharType="separate"/>
          </w:r>
          <w:r>
            <w:rPr>
              <w:rFonts w:hint="eastAsia"/>
              <w:lang w:val="en-US" w:eastAsia="zh-CN"/>
            </w:rPr>
            <w:t>2.2.2 Complie and Run</w:t>
          </w:r>
          <w:r>
            <w:tab/>
          </w:r>
          <w:r>
            <w:fldChar w:fldCharType="begin"/>
          </w:r>
          <w:r>
            <w:instrText xml:space="preserve"> PAGEREF _Toc23253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_Toc25776 </w:instrText>
          </w:r>
          <w:r>
            <w:rPr>
              <w:bCs/>
              <w:lang w:val="zh-CN"/>
            </w:rPr>
            <w:fldChar w:fldCharType="separate"/>
          </w:r>
          <w:r>
            <w:rPr>
              <w:rFonts w:hint="eastAsia"/>
              <w:lang w:val="en-US" w:eastAsia="zh-CN"/>
            </w:rPr>
            <w:t>2.3 MacOS</w:t>
          </w:r>
          <w:r>
            <w:tab/>
          </w:r>
          <w:r>
            <w:fldChar w:fldCharType="begin"/>
          </w:r>
          <w:r>
            <w:instrText xml:space="preserve"> PAGEREF _Toc25776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_Toc29403 </w:instrText>
          </w:r>
          <w:r>
            <w:rPr>
              <w:bCs/>
              <w:lang w:val="zh-CN"/>
            </w:rPr>
            <w:fldChar w:fldCharType="separate"/>
          </w:r>
          <w:r>
            <w:rPr>
              <w:rFonts w:hint="eastAsia"/>
              <w:lang w:val="en-US" w:eastAsia="zh-CN"/>
            </w:rPr>
            <w:t>2.4 Version Requirements</w:t>
          </w:r>
          <w:r>
            <w:tab/>
          </w:r>
          <w:r>
            <w:fldChar w:fldCharType="begin"/>
          </w:r>
          <w:r>
            <w:instrText xml:space="preserve"> PAGEREF _Toc29403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_Toc27023 </w:instrText>
          </w:r>
          <w:r>
            <w:rPr>
              <w:bCs/>
              <w:lang w:val="zh-CN"/>
            </w:rPr>
            <w:fldChar w:fldCharType="separate"/>
          </w:r>
          <w:r>
            <w:rPr>
              <w:rFonts w:hint="eastAsia"/>
              <w:lang w:val="en-US" w:eastAsia="zh-CN"/>
            </w:rPr>
            <w:t>2.4.1 System Version</w:t>
          </w:r>
          <w:r>
            <w:tab/>
          </w:r>
          <w:r>
            <w:fldChar w:fldCharType="begin"/>
          </w:r>
          <w:r>
            <w:instrText xml:space="preserve"> PAGEREF _Toc27023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_Toc29829 </w:instrText>
          </w:r>
          <w:r>
            <w:rPr>
              <w:bCs/>
              <w:lang w:val="zh-CN"/>
            </w:rPr>
            <w:fldChar w:fldCharType="separate"/>
          </w:r>
          <w:r>
            <w:rPr>
              <w:rFonts w:hint="eastAsia"/>
              <w:lang w:val="en-US" w:eastAsia="zh-CN"/>
            </w:rPr>
            <w:t>2.4.2 Software Version</w:t>
          </w:r>
          <w:r>
            <w:tab/>
          </w:r>
          <w:r>
            <w:fldChar w:fldCharType="begin"/>
          </w:r>
          <w:r>
            <w:instrText xml:space="preserve"> PAGEREF _Toc29829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_Toc20063 </w:instrText>
          </w:r>
          <w:r>
            <w:rPr>
              <w:bCs/>
              <w:lang w:val="zh-CN"/>
            </w:rPr>
            <w:fldChar w:fldCharType="separate"/>
          </w:r>
          <w:r>
            <w:rPr>
              <w:rFonts w:hint="eastAsia"/>
              <w:lang w:val="en-US" w:eastAsia="zh-CN"/>
            </w:rPr>
            <w:t>三 TCP Interface Protocol</w:t>
          </w:r>
          <w:r>
            <w:tab/>
          </w:r>
          <w:r>
            <w:fldChar w:fldCharType="begin"/>
          </w:r>
          <w:r>
            <w:instrText xml:space="preserve"> PAGEREF _Toc20063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_Toc14540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_Toc14540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_Toc6405 </w:instrText>
          </w:r>
          <w:r>
            <w:rPr>
              <w:bCs/>
              <w:lang w:val="zh-CN"/>
            </w:rPr>
            <w:fldChar w:fldCharType="separate"/>
          </w:r>
          <w:r>
            <w:rPr>
              <w:rFonts w:hint="eastAsia"/>
              <w:lang w:val="en-US" w:eastAsia="zh-CN"/>
            </w:rPr>
            <w:t>3.1.1 Request</w:t>
          </w:r>
          <w:r>
            <w:tab/>
          </w:r>
          <w:r>
            <w:fldChar w:fldCharType="begin"/>
          </w:r>
          <w:r>
            <w:instrText xml:space="preserve"> PAGEREF _Toc6405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_Toc17294 </w:instrText>
          </w:r>
          <w:r>
            <w:rPr>
              <w:bCs/>
              <w:lang w:val="zh-CN"/>
            </w:rPr>
            <w:fldChar w:fldCharType="separate"/>
          </w:r>
          <w:r>
            <w:rPr>
              <w:rFonts w:hint="eastAsia"/>
              <w:lang w:val="en-US" w:eastAsia="zh-CN"/>
            </w:rPr>
            <w:t>3.1.2 Reply</w:t>
          </w:r>
          <w:r>
            <w:tab/>
          </w:r>
          <w:r>
            <w:fldChar w:fldCharType="begin"/>
          </w:r>
          <w:r>
            <w:instrText xml:space="preserve"> PAGEREF _Toc17294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_Toc9542 </w:instrText>
          </w:r>
          <w:r>
            <w:rPr>
              <w:bCs/>
              <w:lang w:val="zh-CN"/>
            </w:rPr>
            <w:fldChar w:fldCharType="separate"/>
          </w:r>
          <w:r>
            <w:rPr>
              <w:rFonts w:hint="eastAsia"/>
              <w:lang w:val="en-US" w:eastAsia="zh-CN"/>
            </w:rPr>
            <w:t>3.2 Notification Timeout</w:t>
          </w:r>
          <w:r>
            <w:tab/>
          </w:r>
          <w:r>
            <w:fldChar w:fldCharType="begin"/>
          </w:r>
          <w:r>
            <w:instrText xml:space="preserve"> PAGEREF _Toc9542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_Toc21330 </w:instrText>
          </w:r>
          <w:r>
            <w:rPr>
              <w:bCs/>
              <w:lang w:val="zh-CN"/>
            </w:rPr>
            <w:fldChar w:fldCharType="separate"/>
          </w:r>
          <w:r>
            <w:rPr>
              <w:rFonts w:hint="eastAsia"/>
              <w:lang w:val="en-US" w:eastAsia="zh-CN"/>
            </w:rPr>
            <w:t>四 Websocket Interface Protocol</w:t>
          </w:r>
          <w:r>
            <w:tab/>
          </w:r>
          <w:r>
            <w:fldChar w:fldCharType="begin"/>
          </w:r>
          <w:r>
            <w:instrText xml:space="preserve"> PAGEREF _Toc21330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_Toc10756 </w:instrText>
          </w:r>
          <w:r>
            <w:rPr>
              <w:bCs/>
              <w:lang w:val="zh-CN"/>
            </w:rPr>
            <w:fldChar w:fldCharType="separate"/>
          </w:r>
          <w:r>
            <w:rPr>
              <w:rFonts w:hint="eastAsia"/>
              <w:lang w:val="en-US" w:eastAsia="zh-CN"/>
            </w:rPr>
            <w:t>4.1 user authorize</w:t>
          </w:r>
          <w:r>
            <w:tab/>
          </w:r>
          <w:r>
            <w:fldChar w:fldCharType="begin"/>
          </w:r>
          <w:r>
            <w:instrText xml:space="preserve"> PAGEREF _Toc10756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_Toc13344 </w:instrText>
          </w:r>
          <w:r>
            <w:rPr>
              <w:bCs/>
              <w:lang w:val="zh-CN"/>
            </w:rPr>
            <w:fldChar w:fldCharType="separate"/>
          </w:r>
          <w:r>
            <w:rPr>
              <w:rFonts w:hint="eastAsia"/>
              <w:lang w:val="en-US" w:eastAsia="zh-CN"/>
            </w:rPr>
            <w:t>4.2.1 Request</w:t>
          </w:r>
          <w:r>
            <w:tab/>
          </w:r>
          <w:r>
            <w:fldChar w:fldCharType="begin"/>
          </w:r>
          <w:r>
            <w:instrText xml:space="preserve"> PAGEREF _Toc13344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_Toc6435 </w:instrText>
          </w:r>
          <w:r>
            <w:rPr>
              <w:bCs/>
              <w:lang w:val="zh-CN"/>
            </w:rPr>
            <w:fldChar w:fldCharType="separate"/>
          </w:r>
          <w:r>
            <w:rPr>
              <w:rFonts w:hint="eastAsia"/>
              <w:lang w:val="en-US" w:eastAsia="zh-CN"/>
            </w:rPr>
            <w:t>4.2.2 Reply</w:t>
          </w:r>
          <w:r>
            <w:tab/>
          </w:r>
          <w:r>
            <w:fldChar w:fldCharType="begin"/>
          </w:r>
          <w:r>
            <w:instrText xml:space="preserve"> PAGEREF _Toc6435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_Toc5700 </w:instrText>
          </w:r>
          <w:r>
            <w:rPr>
              <w:bCs/>
              <w:lang w:val="zh-CN"/>
            </w:rPr>
            <w:fldChar w:fldCharType="separate"/>
          </w:r>
          <w:r>
            <w:rPr>
              <w:rFonts w:hint="eastAsia"/>
              <w:lang w:val="en-US" w:eastAsia="zh-CN"/>
            </w:rPr>
            <w:t>4.2 timeout protocol</w:t>
          </w:r>
          <w:r>
            <w:tab/>
          </w:r>
          <w:r>
            <w:fldChar w:fldCharType="begin"/>
          </w:r>
          <w:r>
            <w:instrText xml:space="preserve"> PAGEREF _Toc5700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_Toc14294 </w:instrText>
          </w:r>
          <w:r>
            <w:rPr>
              <w:bCs/>
              <w:lang w:val="zh-CN"/>
            </w:rPr>
            <w:fldChar w:fldCharType="separate"/>
          </w:r>
          <w:r>
            <w:rPr>
              <w:rFonts w:hint="eastAsia"/>
              <w:lang w:val="en-US" w:eastAsia="zh-CN"/>
            </w:rPr>
            <w:t>五 HTTP Management Interface</w:t>
          </w:r>
          <w:r>
            <w:tab/>
          </w:r>
          <w:r>
            <w:fldChar w:fldCharType="begin"/>
          </w:r>
          <w:r>
            <w:instrText xml:space="preserve"> PAGEREF _Toc14294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_Toc28655 </w:instrText>
          </w:r>
          <w:r>
            <w:rPr>
              <w:bCs/>
              <w:lang w:val="zh-CN"/>
            </w:rPr>
            <w:fldChar w:fldCharType="separate"/>
          </w:r>
          <w:r>
            <w:rPr>
              <w:rFonts w:hint="eastAsia"/>
              <w:lang w:val="en-US" w:eastAsia="zh-CN"/>
            </w:rPr>
            <w:t>5.1 Client Management Interface</w:t>
          </w:r>
          <w:r>
            <w:tab/>
          </w:r>
          <w:r>
            <w:fldChar w:fldCharType="begin"/>
          </w:r>
          <w:r>
            <w:instrText xml:space="preserve"> PAGEREF _Toc28655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_Toc31275 </w:instrText>
          </w:r>
          <w:r>
            <w:rPr>
              <w:bCs/>
              <w:lang w:val="zh-CN"/>
            </w:rPr>
            <w:fldChar w:fldCharType="separate"/>
          </w:r>
          <w:r>
            <w:rPr>
              <w:rFonts w:hint="eastAsia"/>
              <w:lang w:val="en-US" w:eastAsia="zh-CN"/>
            </w:rPr>
            <w:t>5.1.1 Get User</w:t>
          </w:r>
          <w:r>
            <w:tab/>
          </w:r>
          <w:r>
            <w:fldChar w:fldCharType="begin"/>
          </w:r>
          <w:r>
            <w:instrText xml:space="preserve"> PAGEREF _Toc31275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_Toc26895 </w:instrText>
          </w:r>
          <w:r>
            <w:rPr>
              <w:bCs/>
              <w:lang w:val="zh-CN"/>
            </w:rPr>
            <w:fldChar w:fldCharType="separate"/>
          </w:r>
          <w:r>
            <w:rPr>
              <w:rFonts w:hint="eastAsia"/>
              <w:lang w:val="en-US" w:eastAsia="zh-CN"/>
            </w:rPr>
            <w:t>5.1.2 User List</w:t>
          </w:r>
          <w:r>
            <w:tab/>
          </w:r>
          <w:r>
            <w:fldChar w:fldCharType="begin"/>
          </w:r>
          <w:r>
            <w:instrText xml:space="preserve"> PAGEREF _Toc26895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_Toc17415 </w:instrText>
          </w:r>
          <w:r>
            <w:rPr>
              <w:bCs/>
              <w:lang w:val="zh-CN"/>
            </w:rPr>
            <w:fldChar w:fldCharType="separate"/>
          </w:r>
          <w:r>
            <w:rPr>
              <w:rFonts w:hint="eastAsia"/>
              <w:lang w:val="en-US" w:eastAsia="zh-CN"/>
            </w:rPr>
            <w:t>5.1.3 Close Client</w:t>
          </w:r>
          <w:r>
            <w:tab/>
          </w:r>
          <w:r>
            <w:fldChar w:fldCharType="begin"/>
          </w:r>
          <w:r>
            <w:instrText xml:space="preserve"> PAGEREF _Toc17415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_Toc2787 </w:instrText>
          </w:r>
          <w:r>
            <w:rPr>
              <w:bCs/>
              <w:lang w:val="zh-CN"/>
            </w:rPr>
            <w:fldChar w:fldCharType="separate"/>
          </w:r>
          <w:r>
            <w:rPr>
              <w:rFonts w:hint="eastAsia"/>
              <w:lang w:val="en-US" w:eastAsia="zh-CN"/>
            </w:rPr>
            <w:t>5.1.4 Modify User</w:t>
          </w:r>
          <w:r>
            <w:tab/>
          </w:r>
          <w:r>
            <w:fldChar w:fldCharType="begin"/>
          </w:r>
          <w:r>
            <w:instrText xml:space="preserve"> PAGEREF _Toc2787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_Toc756 </w:instrText>
          </w:r>
          <w:r>
            <w:rPr>
              <w:bCs/>
              <w:lang w:val="zh-CN"/>
            </w:rPr>
            <w:fldChar w:fldCharType="separate"/>
          </w:r>
          <w:r>
            <w:rPr>
              <w:rFonts w:hint="eastAsia"/>
              <w:lang w:val="en-US" w:eastAsia="zh-CN"/>
            </w:rPr>
            <w:t>5.2 Serial Management API</w:t>
          </w:r>
          <w:r>
            <w:tab/>
          </w:r>
          <w:r>
            <w:fldChar w:fldCharType="begin"/>
          </w:r>
          <w:r>
            <w:instrText xml:space="preserve"> PAGEREF _Toc756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_Toc30982 </w:instrText>
          </w:r>
          <w:r>
            <w:rPr>
              <w:bCs/>
              <w:lang w:val="zh-CN"/>
            </w:rPr>
            <w:fldChar w:fldCharType="separate"/>
          </w:r>
          <w:r>
            <w:rPr>
              <w:rFonts w:hint="eastAsia"/>
              <w:lang w:val="en-US" w:eastAsia="zh-CN"/>
            </w:rPr>
            <w:t>5.2.1 List Serial</w:t>
          </w:r>
          <w:r>
            <w:tab/>
          </w:r>
          <w:r>
            <w:fldChar w:fldCharType="begin"/>
          </w:r>
          <w:r>
            <w:instrText xml:space="preserve"> PAGEREF _Toc30982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_Toc28525 </w:instrText>
          </w:r>
          <w:r>
            <w:rPr>
              <w:bCs/>
              <w:lang w:val="zh-CN"/>
            </w:rPr>
            <w:fldChar w:fldCharType="separate"/>
          </w:r>
          <w:r>
            <w:rPr>
              <w:rFonts w:hint="eastAsia"/>
              <w:lang w:val="en-US" w:eastAsia="zh-CN"/>
            </w:rPr>
            <w:t>5.2.2 Insert Serial</w:t>
          </w:r>
          <w:r>
            <w:tab/>
          </w:r>
          <w:r>
            <w:fldChar w:fldCharType="begin"/>
          </w:r>
          <w:r>
            <w:instrText xml:space="preserve"> PAGEREF _Toc28525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_Toc26640 </w:instrText>
          </w:r>
          <w:r>
            <w:rPr>
              <w:bCs/>
              <w:lang w:val="zh-CN"/>
            </w:rPr>
            <w:fldChar w:fldCharType="separate"/>
          </w:r>
          <w:r>
            <w:rPr>
              <w:rFonts w:hint="eastAsia"/>
              <w:lang w:val="en-US" w:eastAsia="zh-CN"/>
            </w:rPr>
            <w:t>5.2.3 Delete Serial</w:t>
          </w:r>
          <w:r>
            <w:tab/>
          </w:r>
          <w:r>
            <w:fldChar w:fldCharType="begin"/>
          </w:r>
          <w:r>
            <w:instrText xml:space="preserve"> PAGEREF _Toc26640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_Toc31122 </w:instrText>
          </w:r>
          <w:r>
            <w:rPr>
              <w:bCs/>
              <w:lang w:val="zh-CN"/>
            </w:rPr>
            <w:fldChar w:fldCharType="separate"/>
          </w:r>
          <w:r>
            <w:rPr>
              <w:rFonts w:hint="eastAsia"/>
              <w:lang w:val="en-US" w:eastAsia="zh-CN"/>
            </w:rPr>
            <w:t>5.3 User Interface</w:t>
          </w:r>
          <w:r>
            <w:tab/>
          </w:r>
          <w:r>
            <w:fldChar w:fldCharType="begin"/>
          </w:r>
          <w:r>
            <w:instrText xml:space="preserve"> PAGEREF _Toc31122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_Toc26106 </w:instrText>
          </w:r>
          <w:r>
            <w:rPr>
              <w:bCs/>
              <w:lang w:val="zh-CN"/>
            </w:rPr>
            <w:fldChar w:fldCharType="separate"/>
          </w:r>
          <w:r>
            <w:rPr>
              <w:rFonts w:hint="eastAsia"/>
              <w:lang w:val="en-US" w:eastAsia="zh-CN"/>
            </w:rPr>
            <w:t>5.3.1 User Delete</w:t>
          </w:r>
          <w:r>
            <w:tab/>
          </w:r>
          <w:r>
            <w:fldChar w:fldCharType="begin"/>
          </w:r>
          <w:r>
            <w:instrText xml:space="preserve"> PAGEREF _Toc26106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_Toc17510 </w:instrText>
          </w:r>
          <w:r>
            <w:rPr>
              <w:bCs/>
              <w:lang w:val="zh-CN"/>
            </w:rPr>
            <w:fldChar w:fldCharType="separate"/>
          </w:r>
          <w:r>
            <w:rPr>
              <w:rFonts w:hint="eastAsia"/>
              <w:lang w:val="en-US" w:eastAsia="zh-CN"/>
            </w:rPr>
            <w:t>5.3.2 User Register</w:t>
          </w:r>
          <w:r>
            <w:tab/>
          </w:r>
          <w:r>
            <w:fldChar w:fldCharType="begin"/>
          </w:r>
          <w:r>
            <w:instrText xml:space="preserve"> PAGEREF _Toc17510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_Toc27368 </w:instrText>
          </w:r>
          <w:r>
            <w:rPr>
              <w:bCs/>
              <w:lang w:val="zh-CN"/>
            </w:rPr>
            <w:fldChar w:fldCharType="separate"/>
          </w:r>
          <w:r>
            <w:rPr>
              <w:rFonts w:hint="eastAsia"/>
              <w:lang w:val="en-US" w:eastAsia="zh-CN"/>
            </w:rPr>
            <w:t>5.3.3 User Pay</w:t>
          </w:r>
          <w:r>
            <w:tab/>
          </w:r>
          <w:r>
            <w:fldChar w:fldCharType="begin"/>
          </w:r>
          <w:r>
            <w:instrText xml:space="preserve"> PAGEREF _Toc27368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_Toc27649 </w:instrText>
          </w:r>
          <w:r>
            <w:rPr>
              <w:bCs/>
              <w:lang w:val="zh-CN"/>
            </w:rPr>
            <w:fldChar w:fldCharType="separate"/>
          </w:r>
          <w:r>
            <w:rPr>
              <w:rFonts w:hint="eastAsia"/>
              <w:lang w:val="en-US" w:eastAsia="zh-CN"/>
            </w:rPr>
            <w:t>5.3.4 Get Back Password</w:t>
          </w:r>
          <w:r>
            <w:tab/>
          </w:r>
          <w:r>
            <w:fldChar w:fldCharType="begin"/>
          </w:r>
          <w:r>
            <w:instrText xml:space="preserve"> PAGEREF _Toc27649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_Toc7435 </w:instrText>
          </w:r>
          <w:r>
            <w:rPr>
              <w:bCs/>
              <w:lang w:val="zh-CN"/>
            </w:rPr>
            <w:fldChar w:fldCharType="separate"/>
          </w:r>
          <w:r>
            <w:rPr>
              <w:rFonts w:hint="eastAsia"/>
              <w:lang w:val="en-US" w:eastAsia="zh-CN"/>
            </w:rPr>
            <w:t>5.3.5 Get Left Time</w:t>
          </w:r>
          <w:r>
            <w:tab/>
          </w:r>
          <w:r>
            <w:fldChar w:fldCharType="begin"/>
          </w:r>
          <w:r>
            <w:instrText xml:space="preserve"> PAGEREF _Toc7435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_Toc30305 </w:instrText>
          </w:r>
          <w:r>
            <w:rPr>
              <w:bCs/>
              <w:lang w:val="zh-CN"/>
            </w:rPr>
            <w:fldChar w:fldCharType="separate"/>
          </w:r>
          <w:r>
            <w:rPr>
              <w:rFonts w:hint="eastAsia"/>
              <w:lang w:val="en-US" w:eastAsia="zh-CN"/>
            </w:rPr>
            <w:t>5.3.6 Fast Verification</w:t>
          </w:r>
          <w:r>
            <w:tab/>
          </w:r>
          <w:r>
            <w:fldChar w:fldCharType="begin"/>
          </w:r>
          <w:r>
            <w:instrText xml:space="preserve"> PAGEREF _Toc30305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_Toc18607 </w:instrText>
          </w:r>
          <w:r>
            <w:rPr>
              <w:bCs/>
              <w:lang w:val="zh-CN"/>
            </w:rPr>
            <w:fldChar w:fldCharType="separate"/>
          </w:r>
          <w:r>
            <w:rPr>
              <w:rFonts w:hint="eastAsia"/>
              <w:lang w:val="en-US" w:eastAsia="zh-CN"/>
            </w:rPr>
            <w:t>5.4 Token Protocol</w:t>
          </w:r>
          <w:r>
            <w:tab/>
          </w:r>
          <w:r>
            <w:fldChar w:fldCharType="begin"/>
          </w:r>
          <w:r>
            <w:instrText xml:space="preserve"> PAGEREF _Toc18607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_Toc3011 </w:instrText>
          </w:r>
          <w:r>
            <w:rPr>
              <w:bCs/>
              <w:lang w:val="zh-CN"/>
            </w:rPr>
            <w:fldChar w:fldCharType="separate"/>
          </w:r>
          <w:r>
            <w:rPr>
              <w:rFonts w:hint="eastAsia"/>
              <w:lang w:val="en-US" w:eastAsia="zh-CN"/>
            </w:rPr>
            <w:t>5.4.1 Login</w:t>
          </w:r>
          <w:r>
            <w:tab/>
          </w:r>
          <w:r>
            <w:fldChar w:fldCharType="begin"/>
          </w:r>
          <w:r>
            <w:instrText xml:space="preserve"> PAGEREF _Toc3011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_Toc21949 </w:instrText>
          </w:r>
          <w:r>
            <w:rPr>
              <w:bCs/>
              <w:lang w:val="zh-CN"/>
            </w:rPr>
            <w:fldChar w:fldCharType="separate"/>
          </w:r>
          <w:r>
            <w:rPr>
              <w:rFonts w:hint="eastAsia"/>
              <w:lang w:val="en-US" w:eastAsia="zh-CN"/>
            </w:rPr>
            <w:t>5.4.2 UPDate</w:t>
          </w:r>
          <w:r>
            <w:tab/>
          </w:r>
          <w:r>
            <w:fldChar w:fldCharType="begin"/>
          </w:r>
          <w:r>
            <w:instrText xml:space="preserve"> PAGEREF _Toc21949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_Toc15008 </w:instrText>
          </w:r>
          <w:r>
            <w:rPr>
              <w:bCs/>
              <w:lang w:val="zh-CN"/>
            </w:rPr>
            <w:fldChar w:fldCharType="separate"/>
          </w:r>
          <w:r>
            <w:rPr>
              <w:rFonts w:hint="eastAsia"/>
              <w:lang w:val="en-US" w:eastAsia="zh-CN"/>
            </w:rPr>
            <w:t>5.4.3 Close</w:t>
          </w:r>
          <w:r>
            <w:tab/>
          </w:r>
          <w:r>
            <w:fldChar w:fldCharType="begin"/>
          </w:r>
          <w:r>
            <w:instrText xml:space="preserve"> PAGEREF _Toc15008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_Toc3632 </w:instrText>
          </w:r>
          <w:r>
            <w:rPr>
              <w:bCs/>
              <w:lang w:val="zh-CN"/>
            </w:rPr>
            <w:fldChar w:fldCharType="separate"/>
          </w:r>
          <w:r>
            <w:rPr>
              <w:rFonts w:hint="eastAsia"/>
              <w:lang w:val="en-US" w:eastAsia="zh-CN"/>
            </w:rPr>
            <w:t>六 Configure Description</w:t>
          </w:r>
          <w:r>
            <w:tab/>
          </w:r>
          <w:r>
            <w:fldChar w:fldCharType="begin"/>
          </w:r>
          <w:r>
            <w:instrText xml:space="preserve"> PAGEREF _Toc3632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_Toc27849 </w:instrText>
          </w:r>
          <w:r>
            <w:rPr>
              <w:bCs/>
              <w:lang w:val="zh-CN"/>
            </w:rPr>
            <w:fldChar w:fldCharType="separate"/>
          </w:r>
          <w:r>
            <w:rPr>
              <w:rFonts w:hint="eastAsia"/>
              <w:lang w:val="en-US" w:eastAsia="zh-CN"/>
            </w:rPr>
            <w:t>6.1 Basic Configure</w:t>
          </w:r>
          <w:r>
            <w:tab/>
          </w:r>
          <w:r>
            <w:fldChar w:fldCharType="begin"/>
          </w:r>
          <w:r>
            <w:instrText xml:space="preserve"> PAGEREF _Toc27849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_Toc25935 </w:instrText>
          </w:r>
          <w:r>
            <w:rPr>
              <w:bCs/>
              <w:lang w:val="zh-CN"/>
            </w:rPr>
            <w:fldChar w:fldCharType="separate"/>
          </w:r>
          <w:r>
            <w:rPr>
              <w:rFonts w:hint="eastAsia"/>
              <w:lang w:val="en-US" w:eastAsia="zh-CN"/>
            </w:rPr>
            <w:t>6.2 MAX Configure</w:t>
          </w:r>
          <w:r>
            <w:tab/>
          </w:r>
          <w:r>
            <w:fldChar w:fldCharType="begin"/>
          </w:r>
          <w:r>
            <w:instrText xml:space="preserve"> PAGEREF _Toc25935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_Toc7740 </w:instrText>
          </w:r>
          <w:r>
            <w:rPr>
              <w:bCs/>
              <w:lang w:val="zh-CN"/>
            </w:rPr>
            <w:fldChar w:fldCharType="separate"/>
          </w:r>
          <w:r>
            <w:rPr>
              <w:rFonts w:hint="eastAsia"/>
              <w:lang w:val="en-US" w:eastAsia="zh-CN"/>
            </w:rPr>
            <w:t>6.3 Verication Configure</w:t>
          </w:r>
          <w:r>
            <w:tab/>
          </w:r>
          <w:r>
            <w:fldChar w:fldCharType="begin"/>
          </w:r>
          <w:r>
            <w:instrText xml:space="preserve"> PAGEREF _Toc7740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_Toc11695 </w:instrText>
          </w:r>
          <w:r>
            <w:rPr>
              <w:bCs/>
              <w:lang w:val="zh-CN"/>
            </w:rPr>
            <w:fldChar w:fldCharType="separate"/>
          </w:r>
          <w:r>
            <w:rPr>
              <w:rFonts w:hint="eastAsia"/>
              <w:lang w:val="en-US" w:eastAsia="zh-CN"/>
            </w:rPr>
            <w:t>6.4 Encrypto Configure</w:t>
          </w:r>
          <w:r>
            <w:tab/>
          </w:r>
          <w:r>
            <w:fldChar w:fldCharType="begin"/>
          </w:r>
          <w:r>
            <w:instrText xml:space="preserve"> PAGEREF _Toc11695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_Toc11159 </w:instrText>
          </w:r>
          <w:r>
            <w:rPr>
              <w:bCs/>
              <w:lang w:val="zh-CN"/>
            </w:rPr>
            <w:fldChar w:fldCharType="separate"/>
          </w:r>
          <w:r>
            <w:rPr>
              <w:rFonts w:hint="eastAsia"/>
              <w:lang w:val="en-US" w:eastAsia="zh-CN"/>
            </w:rPr>
            <w:t>6.5 Database Configure</w:t>
          </w:r>
          <w:r>
            <w:tab/>
          </w:r>
          <w:r>
            <w:fldChar w:fldCharType="begin"/>
          </w:r>
          <w:r>
            <w:instrText xml:space="preserve"> PAGEREF _Toc11159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_Toc23624 </w:instrText>
          </w:r>
          <w:r>
            <w:rPr>
              <w:bCs/>
              <w:lang w:val="zh-CN"/>
            </w:rPr>
            <w:fldChar w:fldCharType="separate"/>
          </w:r>
          <w:r>
            <w:rPr>
              <w:rFonts w:hint="eastAsia"/>
              <w:lang w:val="en-US" w:eastAsia="zh-CN"/>
            </w:rPr>
            <w:t>6.6 Log Configure</w:t>
          </w:r>
          <w:r>
            <w:tab/>
          </w:r>
          <w:r>
            <w:fldChar w:fldCharType="begin"/>
          </w:r>
          <w:r>
            <w:instrText xml:space="preserve"> PAGEREF _Toc23624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_Toc32105 </w:instrText>
          </w:r>
          <w:r>
            <w:rPr>
              <w:bCs/>
              <w:lang w:val="zh-CN"/>
            </w:rPr>
            <w:fldChar w:fldCharType="separate"/>
          </w:r>
          <w:r>
            <w:rPr>
              <w:rFonts w:hint="eastAsia"/>
              <w:lang w:val="en-US" w:eastAsia="zh-CN"/>
            </w:rPr>
            <w:t>appendix</w:t>
          </w:r>
          <w:r>
            <w:tab/>
          </w:r>
          <w:r>
            <w:fldChar w:fldCharType="begin"/>
          </w:r>
          <w:r>
            <w:instrText xml:space="preserve"> PAGEREF _Toc32105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_Toc10526 </w:instrText>
          </w:r>
          <w:r>
            <w:rPr>
              <w:bCs/>
              <w:lang w:val="zh-CN"/>
            </w:rPr>
            <w:fldChar w:fldCharType="separate"/>
          </w:r>
          <w:r>
            <w:rPr>
              <w:rFonts w:hint="eastAsia"/>
              <w:lang w:val="en-US" w:eastAsia="zh-CN"/>
            </w:rPr>
            <w:t>Appendix 1 Type Define</w:t>
          </w:r>
          <w:r>
            <w:tab/>
          </w:r>
          <w:r>
            <w:fldChar w:fldCharType="begin"/>
          </w:r>
          <w:r>
            <w:instrText xml:space="preserve"> PAGEREF _Toc10526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_Toc16036 </w:instrText>
          </w:r>
          <w:r>
            <w:rPr>
              <w:bCs/>
              <w:lang w:val="zh-CN"/>
            </w:rPr>
            <w:fldChar w:fldCharType="separate"/>
          </w:r>
          <w:r>
            <w:rPr>
              <w:rFonts w:hint="eastAsia"/>
              <w:lang w:val="en-US" w:eastAsia="zh-CN"/>
            </w:rPr>
            <w:t>Appendix 2 Protocol Define</w:t>
          </w:r>
          <w:r>
            <w:tab/>
          </w:r>
          <w:r>
            <w:fldChar w:fldCharType="begin"/>
          </w:r>
          <w:r>
            <w:instrText xml:space="preserve"> PAGEREF _Toc16036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_Toc8786 </w:instrText>
          </w:r>
          <w:r>
            <w:rPr>
              <w:bCs/>
              <w:lang w:val="zh-CN"/>
            </w:rPr>
            <w:fldChar w:fldCharType="separate"/>
          </w:r>
          <w:r>
            <w:rPr>
              <w:rFonts w:hint="eastAsia"/>
              <w:lang w:val="en-US" w:eastAsia="zh-CN"/>
            </w:rPr>
            <w:t>Appendix 3 Transformation Definition</w:t>
          </w:r>
          <w:r>
            <w:tab/>
          </w:r>
          <w:r>
            <w:fldChar w:fldCharType="begin"/>
          </w:r>
          <w:r>
            <w:instrText xml:space="preserve"> PAGEREF _Toc8786 \h </w:instrText>
          </w:r>
          <w:r>
            <w:fldChar w:fldCharType="separate"/>
          </w:r>
          <w:r>
            <w:t>22</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3.2.0.1001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09</w:t>
            </w:r>
            <w:r>
              <w:t>-</w:t>
            </w:r>
            <w:r>
              <w:rPr>
                <w:rFonts w:hint="eastAsia"/>
                <w:lang w:val="en-US" w:eastAsia="zh-CN"/>
              </w:rPr>
              <w:t>15</w:t>
            </w:r>
            <w:bookmarkStart w:id="99" w:name="_GoBack"/>
            <w:bookmarkEnd w:id="99"/>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849"/>
      <w:r>
        <w:rPr>
          <w:rFonts w:hint="eastAsia"/>
        </w:rPr>
        <w:t>Preface</w:t>
      </w:r>
      <w:bookmarkEnd w:id="1"/>
    </w:p>
    <w:p>
      <w:pPr>
        <w:pStyle w:val="3"/>
        <w:rPr>
          <w:rFonts w:hint="default" w:eastAsiaTheme="majorEastAsia"/>
          <w:lang w:val="en-US" w:eastAsia="zh-CN"/>
        </w:rPr>
      </w:pPr>
      <w:bookmarkStart w:id="2" w:name="_Toc17405"/>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5766"/>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685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7634"/>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10731"/>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30498"/>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6572"/>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970"/>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16650"/>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1041"/>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32602"/>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25169"/>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5417"/>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6872"/>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3" w:name="_Toc16160"/>
      <w:bookmarkStart w:id="24" w:name="_Toc23253"/>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25776"/>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7" w:name="_Toc26189"/>
      <w:bookmarkStart w:id="28" w:name="_Toc29403"/>
      <w:r>
        <w:rPr>
          <w:rFonts w:hint="eastAsia"/>
          <w:lang w:val="en-US" w:eastAsia="zh-CN"/>
        </w:rPr>
        <w:t>2.4 Version Requirements</w:t>
      </w:r>
      <w:bookmarkEnd w:id="27"/>
      <w:bookmarkEnd w:id="28"/>
    </w:p>
    <w:p>
      <w:pPr>
        <w:pStyle w:val="4"/>
        <w:bidi w:val="0"/>
        <w:rPr>
          <w:rFonts w:hint="eastAsia"/>
          <w:lang w:val="en-US" w:eastAsia="zh-CN"/>
        </w:rPr>
      </w:pPr>
      <w:bookmarkStart w:id="29" w:name="_Toc12516"/>
      <w:bookmarkStart w:id="30" w:name="_Toc27023"/>
      <w:r>
        <w:rPr>
          <w:rFonts w:hint="eastAsia"/>
          <w:lang w:val="en-US" w:eastAsia="zh-CN"/>
        </w:rPr>
        <w:t>2.4.1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1" w:name="_Toc31670"/>
      <w:bookmarkStart w:id="32" w:name="_Toc29829"/>
      <w:r>
        <w:rPr>
          <w:rFonts w:hint="eastAsia"/>
          <w:lang w:val="en-US" w:eastAsia="zh-CN"/>
        </w:rPr>
        <w:t>2.4.2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33" w:name="_Toc6830"/>
      <w:bookmarkStart w:id="34" w:name="_Toc20063"/>
      <w:r>
        <w:rPr>
          <w:rFonts w:hint="eastAsia"/>
          <w:lang w:val="en-US" w:eastAsia="zh-CN"/>
        </w:rPr>
        <w:t>三 TCP Interface Protocol</w:t>
      </w:r>
      <w:bookmarkEnd w:id="33"/>
      <w:bookmarkEnd w:id="34"/>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5" w:name="_Toc3496"/>
      <w:bookmarkStart w:id="36" w:name="_Toc5244"/>
      <w:bookmarkStart w:id="37" w:name="_Toc14540"/>
      <w:r>
        <w:rPr>
          <w:rFonts w:hint="eastAsia"/>
          <w:lang w:val="en-US" w:eastAsia="zh-CN"/>
        </w:rPr>
        <w:t>3.1</w:t>
      </w:r>
      <w:r>
        <w:rPr>
          <w:rFonts w:hint="eastAsia"/>
        </w:rPr>
        <w:t xml:space="preserve"> </w:t>
      </w:r>
      <w:r>
        <w:rPr>
          <w:rFonts w:hint="eastAsia"/>
          <w:lang w:val="en-US" w:eastAsia="zh-CN"/>
        </w:rPr>
        <w:t>Login Protocol</w:t>
      </w:r>
      <w:bookmarkEnd w:id="35"/>
      <w:bookmarkEnd w:id="36"/>
      <w:bookmarkEnd w:id="37"/>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8" w:name="_Toc13337"/>
      <w:bookmarkStart w:id="39" w:name="_Toc6405"/>
      <w:r>
        <w:rPr>
          <w:rFonts w:hint="eastAsia"/>
          <w:lang w:val="en-US" w:eastAsia="zh-CN"/>
        </w:rPr>
        <w:t xml:space="preserve">3.1.1 </w:t>
      </w:r>
      <w:bookmarkEnd w:id="38"/>
      <w:r>
        <w:rPr>
          <w:rFonts w:hint="eastAsia"/>
          <w:lang w:val="en-US" w:eastAsia="zh-CN"/>
        </w:rPr>
        <w:t>Request</w:t>
      </w:r>
      <w:bookmarkEnd w:id="3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//can be 0</w:t>
      </w: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//must set</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40" w:name="_Toc27799"/>
      <w:bookmarkStart w:id="41" w:name="_Toc17294"/>
      <w:r>
        <w:rPr>
          <w:rFonts w:hint="eastAsia"/>
          <w:lang w:val="en-US" w:eastAsia="zh-CN"/>
        </w:rPr>
        <w:t xml:space="preserve">3.1.2 </w:t>
      </w:r>
      <w:bookmarkEnd w:id="40"/>
      <w:r>
        <w:rPr>
          <w:rFonts w:hint="eastAsia"/>
          <w:lang w:val="en-US" w:eastAsia="zh-CN"/>
        </w:rPr>
        <w:t>Reply</w:t>
      </w:r>
      <w:bookmarkEnd w:id="4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42" w:name="_Toc8616"/>
      <w:bookmarkStart w:id="43" w:name="_Toc12158"/>
      <w:bookmarkStart w:id="44" w:name="_Toc9542"/>
      <w:r>
        <w:rPr>
          <w:rFonts w:hint="eastAsia"/>
          <w:lang w:val="en-US" w:eastAsia="zh-CN"/>
        </w:rPr>
        <w:t xml:space="preserve">3.2 </w:t>
      </w:r>
      <w:bookmarkEnd w:id="42"/>
      <w:bookmarkEnd w:id="43"/>
      <w:r>
        <w:rPr>
          <w:rFonts w:hint="eastAsia"/>
          <w:lang w:val="en-US" w:eastAsia="zh-CN"/>
        </w:rPr>
        <w:t>Notification Timeout</w:t>
      </w:r>
      <w:bookmarkEnd w:id="44"/>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5" w:name="_Toc21330"/>
      <w:bookmarkStart w:id="46" w:name="_Toc25275"/>
      <w:r>
        <w:rPr>
          <w:rFonts w:hint="eastAsia"/>
          <w:lang w:val="en-US" w:eastAsia="zh-CN"/>
        </w:rPr>
        <w:t>四 Websocket Interface Protocol</w:t>
      </w:r>
      <w:bookmarkEnd w:id="45"/>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7" w:name="_Toc10756"/>
      <w:r>
        <w:rPr>
          <w:rFonts w:hint="eastAsia"/>
          <w:lang w:val="en-US" w:eastAsia="zh-CN"/>
        </w:rPr>
        <w:t>4.1 user authorize</w:t>
      </w:r>
      <w:bookmarkEnd w:id="47"/>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8" w:name="_Toc13344"/>
      <w:r>
        <w:rPr>
          <w:rFonts w:hint="eastAsia"/>
          <w:lang w:val="en-US" w:eastAsia="zh-CN"/>
        </w:rPr>
        <w:t>4.2.1 Request</w:t>
      </w:r>
      <w:bookmarkEnd w:id="48"/>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9" w:name="_Toc6435"/>
      <w:r>
        <w:rPr>
          <w:rFonts w:hint="eastAsia"/>
          <w:lang w:val="en-US" w:eastAsia="zh-CN"/>
        </w:rPr>
        <w:t>4.2.2 Reply</w:t>
      </w:r>
      <w:bookmarkEnd w:id="4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50" w:name="_Toc5700"/>
      <w:r>
        <w:rPr>
          <w:rFonts w:hint="eastAsia"/>
          <w:lang w:val="en-US" w:eastAsia="zh-CN"/>
        </w:rPr>
        <w:t>4.2 timeout protocol</w:t>
      </w:r>
      <w:bookmarkEnd w:id="50"/>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51" w:name="_Toc14294"/>
      <w:r>
        <w:rPr>
          <w:rFonts w:hint="eastAsia"/>
          <w:lang w:val="en-US" w:eastAsia="zh-CN"/>
        </w:rPr>
        <w:t>五 HTTP Management Interface</w:t>
      </w:r>
      <w:bookmarkEnd w:id="51"/>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52" w:name="_Toc28655"/>
      <w:r>
        <w:rPr>
          <w:rFonts w:hint="eastAsia"/>
          <w:lang w:val="en-US" w:eastAsia="zh-CN"/>
        </w:rPr>
        <w:t>5.1 Client Management Interface</w:t>
      </w:r>
      <w:bookmarkEnd w:id="52"/>
    </w:p>
    <w:p>
      <w:pPr>
        <w:bidi w:val="0"/>
        <w:ind w:firstLine="420" w:firstLineChars="200"/>
      </w:pPr>
      <w:r>
        <w:t>Serial number management requires Token verification. You need to log in to get the Token value and attach it to the Root of Json before it can be used</w:t>
      </w:r>
    </w:p>
    <w:p>
      <w:pPr>
        <w:bidi w:val="0"/>
        <w:ind w:firstLine="420" w:firstLineChars="200"/>
      </w:pPr>
      <w:r>
        <w:t>To get the value of Token, refer to the protocol in Section 5.4</w:t>
      </w:r>
    </w:p>
    <w:p>
      <w:pPr>
        <w:ind w:firstLine="420"/>
        <w:rPr>
          <w:rFonts w:hint="default"/>
          <w:lang w:val="en-US" w:eastAsia="zh-CN"/>
        </w:rPr>
      </w:pPr>
      <w:r>
        <w:t>The latter protocol does not enumerate the xhToken field separately.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53" w:name="_Toc31275"/>
      <w:r>
        <w:rPr>
          <w:rFonts w:hint="eastAsia"/>
          <w:lang w:val="en-US" w:eastAsia="zh-CN"/>
        </w:rPr>
        <w:t>5.1.1 Get User</w:t>
      </w:r>
      <w:bookmarkEnd w:id="53"/>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26895"/>
      <w:r>
        <w:rPr>
          <w:rFonts w:hint="eastAsia"/>
          <w:lang w:val="en-US" w:eastAsia="zh-CN"/>
        </w:rPr>
        <w:t>5.1.2 User List</w:t>
      </w:r>
      <w:bookmarkEnd w:id="54"/>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5" w:name="_Toc17415"/>
      <w:r>
        <w:rPr>
          <w:rFonts w:hint="eastAsia"/>
          <w:lang w:val="en-US" w:eastAsia="zh-CN"/>
        </w:rPr>
        <w:t>5.1.3 Close Client</w:t>
      </w:r>
      <w:bookmarkEnd w:id="55"/>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6" w:name="_Toc2787"/>
      <w:r>
        <w:rPr>
          <w:rFonts w:hint="eastAsia"/>
          <w:lang w:val="en-US" w:eastAsia="zh-CN"/>
        </w:rPr>
        <w:t>5.1.4 Modify User</w:t>
      </w:r>
      <w:bookmarkEnd w:id="56"/>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7" w:name="_Toc756"/>
      <w:r>
        <w:rPr>
          <w:rFonts w:hint="eastAsia"/>
          <w:lang w:val="en-US" w:eastAsia="zh-CN"/>
        </w:rPr>
        <w:t>5.2 Serial Management API</w:t>
      </w:r>
      <w:bookmarkEnd w:id="57"/>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8" w:name="_Toc30982"/>
      <w:r>
        <w:rPr>
          <w:rFonts w:hint="eastAsia"/>
          <w:lang w:val="en-US" w:eastAsia="zh-CN"/>
        </w:rPr>
        <w:t>5.2.1 List Serial</w:t>
      </w:r>
      <w:bookmarkEnd w:id="58"/>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9" w:name="_Toc28525"/>
      <w:r>
        <w:rPr>
          <w:rFonts w:hint="eastAsia"/>
          <w:lang w:val="en-US" w:eastAsia="zh-CN"/>
        </w:rPr>
        <w:t>5.2.2 Insert Serial</w:t>
      </w:r>
      <w:bookmarkEnd w:id="59"/>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60" w:name="_Toc26640"/>
      <w:r>
        <w:rPr>
          <w:rFonts w:hint="eastAsia"/>
          <w:lang w:val="en-US" w:eastAsia="zh-CN"/>
        </w:rPr>
        <w:t>5.2.3 Delete Serial</w:t>
      </w:r>
      <w:bookmarkEnd w:id="60"/>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1" w:name="_Toc3046"/>
      <w:bookmarkStart w:id="62" w:name="_Toc31122"/>
      <w:r>
        <w:rPr>
          <w:rFonts w:hint="eastAsia"/>
          <w:lang w:val="en-US" w:eastAsia="zh-CN"/>
        </w:rPr>
        <w:t xml:space="preserve">5.3 </w:t>
      </w:r>
      <w:bookmarkEnd w:id="61"/>
      <w:r>
        <w:rPr>
          <w:rFonts w:hint="eastAsia"/>
          <w:lang w:val="en-US" w:eastAsia="zh-CN"/>
        </w:rPr>
        <w:t>User Interface</w:t>
      </w:r>
      <w:bookmarkEnd w:id="62"/>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63" w:name="_Toc3626"/>
      <w:bookmarkStart w:id="64" w:name="_Toc26106"/>
      <w:r>
        <w:rPr>
          <w:rFonts w:hint="eastAsia"/>
          <w:lang w:val="en-US" w:eastAsia="zh-CN"/>
        </w:rPr>
        <w:t xml:space="preserve">5.3.1 </w:t>
      </w:r>
      <w:bookmarkEnd w:id="63"/>
      <w:r>
        <w:rPr>
          <w:rFonts w:hint="eastAsia"/>
          <w:lang w:val="en-US" w:eastAsia="zh-CN"/>
        </w:rPr>
        <w:t>User Delete</w:t>
      </w:r>
      <w:bookmarkEnd w:id="64"/>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5" w:name="_Toc25476"/>
      <w:bookmarkStart w:id="66" w:name="_Toc17510"/>
      <w:r>
        <w:rPr>
          <w:rFonts w:hint="eastAsia"/>
          <w:lang w:val="en-US" w:eastAsia="zh-CN"/>
        </w:rPr>
        <w:t xml:space="preserve">5.3.2 </w:t>
      </w:r>
      <w:bookmarkEnd w:id="65"/>
      <w:r>
        <w:rPr>
          <w:rFonts w:hint="eastAsia"/>
          <w:lang w:val="en-US" w:eastAsia="zh-CN"/>
        </w:rPr>
        <w:t>User Register</w:t>
      </w:r>
      <w:bookmarkEnd w:id="66"/>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7" w:name="_Toc26360"/>
      <w:bookmarkStart w:id="68" w:name="_Toc27368"/>
      <w:r>
        <w:rPr>
          <w:rFonts w:hint="eastAsia"/>
          <w:lang w:val="en-US" w:eastAsia="zh-CN"/>
        </w:rPr>
        <w:t xml:space="preserve">5.3.3 </w:t>
      </w:r>
      <w:bookmarkEnd w:id="67"/>
      <w:r>
        <w:rPr>
          <w:rFonts w:hint="eastAsia"/>
          <w:lang w:val="en-US" w:eastAsia="zh-CN"/>
        </w:rPr>
        <w:t>User Pay</w:t>
      </w:r>
      <w:bookmarkEnd w:id="68"/>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9" w:name="_Toc19019"/>
      <w:bookmarkStart w:id="70" w:name="_Toc27649"/>
      <w:r>
        <w:rPr>
          <w:rFonts w:hint="eastAsia"/>
          <w:lang w:val="en-US" w:eastAsia="zh-CN"/>
        </w:rPr>
        <w:t xml:space="preserve">5.3.4 </w:t>
      </w:r>
      <w:bookmarkEnd w:id="69"/>
      <w:r>
        <w:rPr>
          <w:rFonts w:hint="eastAsia"/>
          <w:lang w:val="en-US" w:eastAsia="zh-CN"/>
        </w:rPr>
        <w:t>Get Back Password</w:t>
      </w:r>
      <w:bookmarkEnd w:id="70"/>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71" w:name="_Toc11956"/>
      <w:bookmarkStart w:id="72" w:name="_Toc7435"/>
      <w:r>
        <w:rPr>
          <w:rFonts w:hint="eastAsia"/>
          <w:lang w:val="en-US" w:eastAsia="zh-CN"/>
        </w:rPr>
        <w:t xml:space="preserve">5.3.5 </w:t>
      </w:r>
      <w:bookmarkEnd w:id="71"/>
      <w:r>
        <w:rPr>
          <w:rFonts w:hint="eastAsia"/>
          <w:lang w:val="en-US" w:eastAsia="zh-CN"/>
        </w:rPr>
        <w:t>Get Left Time</w:t>
      </w:r>
      <w:bookmarkEnd w:id="72"/>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73" w:name="_Toc4095"/>
      <w:bookmarkStart w:id="74" w:name="_Toc30305"/>
      <w:r>
        <w:rPr>
          <w:rFonts w:hint="eastAsia"/>
          <w:lang w:val="en-US" w:eastAsia="zh-CN"/>
        </w:rPr>
        <w:t xml:space="preserve">5.3.6 </w:t>
      </w:r>
      <w:bookmarkEnd w:id="73"/>
      <w:r>
        <w:rPr>
          <w:rFonts w:hint="eastAsia"/>
          <w:lang w:val="en-US" w:eastAsia="zh-CN"/>
        </w:rPr>
        <w:t>Fast Verification</w:t>
      </w:r>
      <w:bookmarkEnd w:id="74"/>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5" w:name="_Toc21366"/>
      <w:bookmarkStart w:id="76" w:name="_Toc18607"/>
      <w:r>
        <w:rPr>
          <w:rFonts w:hint="eastAsia"/>
          <w:lang w:val="en-US" w:eastAsia="zh-CN"/>
        </w:rPr>
        <w:t>5.4 Token</w:t>
      </w:r>
      <w:bookmarkEnd w:id="75"/>
      <w:r>
        <w:rPr>
          <w:rFonts w:hint="eastAsia"/>
          <w:lang w:val="en-US" w:eastAsia="zh-CN"/>
        </w:rPr>
        <w:t xml:space="preserve"> Protocol</w:t>
      </w:r>
      <w:bookmarkEnd w:id="76"/>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7" w:name="_Toc23097"/>
      <w:bookmarkStart w:id="78" w:name="_Toc3011"/>
      <w:r>
        <w:rPr>
          <w:rFonts w:hint="eastAsia"/>
          <w:lang w:val="en-US" w:eastAsia="zh-CN"/>
        </w:rPr>
        <w:t xml:space="preserve">5.4.1 </w:t>
      </w:r>
      <w:bookmarkEnd w:id="77"/>
      <w:r>
        <w:rPr>
          <w:rFonts w:hint="eastAsia"/>
          <w:lang w:val="en-US" w:eastAsia="zh-CN"/>
        </w:rPr>
        <w:t>Login</w:t>
      </w:r>
      <w:bookmarkEnd w:id="78"/>
    </w:p>
    <w:p>
      <w:pPr>
        <w:bidi w:val="0"/>
        <w:ind w:firstLine="420" w:firstLineChars="200"/>
        <w:rPr>
          <w:rFonts w:hint="eastAsia"/>
          <w:lang w:val="en-US" w:eastAsia="zh-CN"/>
        </w:rPr>
      </w:pPr>
      <w:r>
        <w:t>Used to get the Token value, this login is the management API login, not the authentication API</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API:http://IP:PORT/api?function=login&amp;user=123123aa&amp;pass=123123</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rPr>
          <w:rFonts w:hint="default"/>
          <w:lang w:val="en-US" w:eastAsia="zh-CN"/>
        </w:rPr>
      </w:pPr>
      <w:r>
        <w:t>Token has an expiration time. After expiration, you cannot use the management API</w:t>
      </w:r>
    </w:p>
    <w:p>
      <w:pPr>
        <w:pStyle w:val="4"/>
        <w:bidi w:val="0"/>
        <w:rPr>
          <w:rFonts w:hint="default"/>
          <w:lang w:val="en-US" w:eastAsia="zh-CN"/>
        </w:rPr>
      </w:pPr>
      <w:bookmarkStart w:id="79" w:name="_Toc31977"/>
      <w:bookmarkStart w:id="80" w:name="_Toc21949"/>
      <w:r>
        <w:rPr>
          <w:rFonts w:hint="eastAsia"/>
          <w:lang w:val="en-US" w:eastAsia="zh-CN"/>
        </w:rPr>
        <w:t xml:space="preserve">5.4.2 </w:t>
      </w:r>
      <w:bookmarkEnd w:id="79"/>
      <w:r>
        <w:rPr>
          <w:rFonts w:hint="eastAsia"/>
          <w:lang w:val="en-US" w:eastAsia="zh-CN"/>
        </w:rPr>
        <w:t>UPDate</w:t>
      </w:r>
      <w:bookmarkEnd w:id="80"/>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81" w:name="_Toc15008"/>
      <w:r>
        <w:rPr>
          <w:rFonts w:hint="eastAsia"/>
          <w:lang w:val="en-US" w:eastAsia="zh-CN"/>
        </w:rPr>
        <w:t>5.4.3 Close</w:t>
      </w:r>
      <w:bookmarkEnd w:id="81"/>
    </w:p>
    <w:p>
      <w:pPr>
        <w:rPr>
          <w:rFonts w:hint="default"/>
          <w:lang w:val="en-US" w:eastAsia="zh-CN"/>
        </w:rPr>
      </w:pPr>
      <w:r>
        <w:rPr>
          <w:rFonts w:hint="eastAsia"/>
          <w:lang w:val="en-US" w:eastAsia="zh-CN"/>
        </w:rPr>
        <w:t xml:space="preserve">    If you does not use this token,you can close or wait auto destory when timeout.</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eastAsia"/>
          <w:lang w:val="en-US" w:eastAsia="zh-CN"/>
        </w:rPr>
      </w:pPr>
      <w:r>
        <w:rPr>
          <w:rFonts w:hint="default"/>
          <w:lang w:val="en-US" w:eastAsia="zh-CN"/>
        </w:rPr>
        <w:t>}</w:t>
      </w:r>
    </w:p>
    <w:p>
      <w:pPr>
        <w:pStyle w:val="2"/>
        <w:bidi w:val="0"/>
        <w:rPr>
          <w:rFonts w:hint="default"/>
          <w:lang w:val="en-US" w:eastAsia="zh-CN"/>
        </w:rPr>
      </w:pPr>
      <w:bookmarkStart w:id="82" w:name="_Toc3632"/>
      <w:r>
        <w:rPr>
          <w:rFonts w:hint="eastAsia"/>
          <w:lang w:val="en-US" w:eastAsia="zh-CN"/>
        </w:rPr>
        <w:t xml:space="preserve">六 </w:t>
      </w:r>
      <w:bookmarkEnd w:id="46"/>
      <w:r>
        <w:rPr>
          <w:rFonts w:hint="eastAsia"/>
          <w:lang w:val="en-US" w:eastAsia="zh-CN"/>
        </w:rPr>
        <w:t>Configure Description</w:t>
      </w:r>
      <w:bookmarkEnd w:id="82"/>
    </w:p>
    <w:p>
      <w:pPr>
        <w:rPr>
          <w:rFonts w:hint="eastAsia"/>
          <w:lang w:val="en-US" w:eastAsia="zh-CN"/>
        </w:rPr>
      </w:pPr>
      <w:r>
        <w:rPr>
          <w:rFonts w:hint="eastAsia"/>
          <w:lang w:val="en-US" w:eastAsia="zh-CN"/>
        </w:rPr>
        <w:t>Configure File:XEngine_Config.json</w:t>
      </w:r>
    </w:p>
    <w:p>
      <w:pPr>
        <w:pStyle w:val="3"/>
        <w:bidi w:val="0"/>
        <w:rPr>
          <w:rFonts w:hint="eastAsia"/>
          <w:lang w:val="en-US" w:eastAsia="zh-CN"/>
        </w:rPr>
      </w:pPr>
      <w:bookmarkStart w:id="83" w:name="_Toc24741"/>
      <w:bookmarkStart w:id="84" w:name="_Toc27849"/>
      <w:r>
        <w:rPr>
          <w:rFonts w:hint="eastAsia"/>
          <w:lang w:val="en-US" w:eastAsia="zh-CN"/>
        </w:rPr>
        <w:t>6.1 Basic Configure</w:t>
      </w:r>
      <w:bookmarkEnd w:id="83"/>
      <w:bookmarkEnd w:id="84"/>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3"/>
        <w:bidi w:val="0"/>
        <w:rPr>
          <w:rFonts w:hint="default"/>
          <w:lang w:val="en-US" w:eastAsia="zh-CN"/>
        </w:rPr>
      </w:pPr>
      <w:bookmarkStart w:id="85" w:name="_Toc25935"/>
      <w:r>
        <w:rPr>
          <w:rFonts w:hint="eastAsia"/>
          <w:lang w:val="en-US" w:eastAsia="zh-CN"/>
        </w:rPr>
        <w:t>6.2 MAX Configure</w:t>
      </w:r>
      <w:bookmarkEnd w:id="85"/>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3"/>
        <w:bidi w:val="0"/>
        <w:rPr>
          <w:rFonts w:hint="eastAsia"/>
          <w:lang w:val="en-US" w:eastAsia="zh-CN"/>
        </w:rPr>
      </w:pPr>
      <w:bookmarkStart w:id="86" w:name="_Toc21616"/>
      <w:bookmarkStart w:id="87" w:name="_Toc7740"/>
      <w:r>
        <w:rPr>
          <w:rFonts w:hint="eastAsia"/>
          <w:lang w:val="en-US" w:eastAsia="zh-CN"/>
        </w:rPr>
        <w:t>6.3 Verication Configure</w:t>
      </w:r>
      <w:bookmarkEnd w:id="86"/>
      <w:bookmarkEnd w:id="87"/>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88" w:name="_Toc21285"/>
      <w:bookmarkStart w:id="89" w:name="_Toc11695"/>
      <w:r>
        <w:rPr>
          <w:rFonts w:hint="eastAsia"/>
          <w:lang w:val="en-US" w:eastAsia="zh-CN"/>
        </w:rPr>
        <w:t xml:space="preserve">6.4 </w:t>
      </w:r>
      <w:bookmarkEnd w:id="88"/>
      <w:r>
        <w:rPr>
          <w:rFonts w:hint="eastAsia"/>
          <w:lang w:val="en-US" w:eastAsia="zh-CN"/>
        </w:rPr>
        <w:t>Encrypto Configure</w:t>
      </w:r>
      <w:bookmarkEnd w:id="89"/>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90" w:name="_Toc11159"/>
      <w:r>
        <w:rPr>
          <w:rFonts w:hint="eastAsia"/>
          <w:lang w:val="en-US" w:eastAsia="zh-CN"/>
        </w:rPr>
        <w:t>6.5 Database Configure</w:t>
      </w:r>
      <w:bookmarkEnd w:id="90"/>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91" w:name="_Toc23624"/>
      <w:r>
        <w:rPr>
          <w:rFonts w:hint="eastAsia"/>
          <w:lang w:val="en-US" w:eastAsia="zh-CN"/>
        </w:rPr>
        <w:t>6.6 Log Configure</w:t>
      </w:r>
      <w:bookmarkEnd w:id="91"/>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92" w:name="_Toc32105"/>
      <w:r>
        <w:rPr>
          <w:rFonts w:hint="eastAsia"/>
          <w:lang w:val="en-US" w:eastAsia="zh-CN"/>
        </w:rPr>
        <w:t>appendix</w:t>
      </w:r>
      <w:bookmarkEnd w:id="92"/>
    </w:p>
    <w:p>
      <w:pPr>
        <w:pStyle w:val="3"/>
        <w:rPr>
          <w:rFonts w:hint="default"/>
          <w:lang w:val="en-US" w:eastAsia="zh-CN"/>
        </w:rPr>
      </w:pPr>
      <w:bookmarkStart w:id="93" w:name="_Toc5865"/>
      <w:bookmarkStart w:id="94" w:name="_Toc10526"/>
      <w:r>
        <w:rPr>
          <w:rFonts w:hint="eastAsia"/>
          <w:lang w:val="en-US" w:eastAsia="zh-CN"/>
        </w:rPr>
        <w:t xml:space="preserve">Appendix 1 </w:t>
      </w:r>
      <w:bookmarkEnd w:id="93"/>
      <w:r>
        <w:rPr>
          <w:rFonts w:hint="eastAsia"/>
          <w:lang w:val="en-US" w:eastAsia="zh-CN"/>
        </w:rPr>
        <w:t>Type Define</w:t>
      </w:r>
      <w:bookmarkEnd w:id="94"/>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5" w:name="_Toc27100"/>
      <w:bookmarkStart w:id="96" w:name="_Toc16036"/>
      <w:r>
        <w:rPr>
          <w:rFonts w:hint="eastAsia"/>
          <w:lang w:val="en-US" w:eastAsia="zh-CN"/>
        </w:rPr>
        <w:t xml:space="preserve">Appendix 2 </w:t>
      </w:r>
      <w:bookmarkEnd w:id="95"/>
      <w:r>
        <w:rPr>
          <w:rFonts w:hint="eastAsia"/>
          <w:lang w:val="en-US" w:eastAsia="zh-CN"/>
        </w:rPr>
        <w:t>Protocol Define</w:t>
      </w:r>
      <w:bookmarkEnd w:id="96"/>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7" w:name="_Toc255"/>
      <w:bookmarkStart w:id="98" w:name="_Toc8786"/>
      <w:r>
        <w:rPr>
          <w:rFonts w:hint="eastAsia"/>
          <w:lang w:val="en-US" w:eastAsia="zh-CN"/>
        </w:rPr>
        <w:t xml:space="preserve">Appendix 3 </w:t>
      </w:r>
      <w:bookmarkEnd w:id="97"/>
      <w:r>
        <w:rPr>
          <w:rFonts w:hint="eastAsia"/>
          <w:lang w:val="en-US" w:eastAsia="zh-CN"/>
        </w:rPr>
        <w:t>Transformation Definition</w:t>
      </w:r>
      <w:bookmarkEnd w:id="98"/>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B012B"/>
    <w:rsid w:val="01EC2FDC"/>
    <w:rsid w:val="01F17159"/>
    <w:rsid w:val="02002EFE"/>
    <w:rsid w:val="0203504B"/>
    <w:rsid w:val="02041BAF"/>
    <w:rsid w:val="02067CFD"/>
    <w:rsid w:val="02070F84"/>
    <w:rsid w:val="02086D9F"/>
    <w:rsid w:val="02097CBB"/>
    <w:rsid w:val="020E2F7C"/>
    <w:rsid w:val="020F3BFB"/>
    <w:rsid w:val="02111B48"/>
    <w:rsid w:val="02116C84"/>
    <w:rsid w:val="0213439D"/>
    <w:rsid w:val="0215611E"/>
    <w:rsid w:val="021660DA"/>
    <w:rsid w:val="021D2F49"/>
    <w:rsid w:val="021E77C1"/>
    <w:rsid w:val="021F0D2E"/>
    <w:rsid w:val="02202743"/>
    <w:rsid w:val="02227998"/>
    <w:rsid w:val="02257C86"/>
    <w:rsid w:val="02274EC8"/>
    <w:rsid w:val="02275218"/>
    <w:rsid w:val="02275565"/>
    <w:rsid w:val="02296CA7"/>
    <w:rsid w:val="022C0730"/>
    <w:rsid w:val="022C2E05"/>
    <w:rsid w:val="022E7CEC"/>
    <w:rsid w:val="022F0200"/>
    <w:rsid w:val="022F37E7"/>
    <w:rsid w:val="02317296"/>
    <w:rsid w:val="02320EDF"/>
    <w:rsid w:val="02341568"/>
    <w:rsid w:val="0234356D"/>
    <w:rsid w:val="02343C7D"/>
    <w:rsid w:val="02345D6C"/>
    <w:rsid w:val="023B260C"/>
    <w:rsid w:val="023B5E93"/>
    <w:rsid w:val="023C7C68"/>
    <w:rsid w:val="023F13EA"/>
    <w:rsid w:val="023F7813"/>
    <w:rsid w:val="02405F8A"/>
    <w:rsid w:val="02431E18"/>
    <w:rsid w:val="02452187"/>
    <w:rsid w:val="02463884"/>
    <w:rsid w:val="02465807"/>
    <w:rsid w:val="02473D7A"/>
    <w:rsid w:val="024853B0"/>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F51F96"/>
    <w:rsid w:val="04F9021E"/>
    <w:rsid w:val="04FD508D"/>
    <w:rsid w:val="04FE439A"/>
    <w:rsid w:val="050172F2"/>
    <w:rsid w:val="050414F1"/>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F01A01"/>
    <w:rsid w:val="05F05D5F"/>
    <w:rsid w:val="05F3326B"/>
    <w:rsid w:val="05F851C6"/>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42DC3"/>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209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2573D"/>
    <w:rsid w:val="0A8370EC"/>
    <w:rsid w:val="0A845BB8"/>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2FC0"/>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2745A"/>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513E4"/>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A5559"/>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428FC"/>
    <w:rsid w:val="0F7756E1"/>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67900"/>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116FF2"/>
    <w:rsid w:val="11134532"/>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64458"/>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5EB0"/>
    <w:rsid w:val="12CF7FA1"/>
    <w:rsid w:val="12D2587F"/>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97C2E"/>
    <w:rsid w:val="135C4E72"/>
    <w:rsid w:val="13603A78"/>
    <w:rsid w:val="136046B3"/>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B7FD7"/>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3E610D"/>
    <w:rsid w:val="164060BE"/>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0B8D"/>
    <w:rsid w:val="19A91475"/>
    <w:rsid w:val="19A960F0"/>
    <w:rsid w:val="19AE60BF"/>
    <w:rsid w:val="19AF65A0"/>
    <w:rsid w:val="19B3435B"/>
    <w:rsid w:val="19BD7C22"/>
    <w:rsid w:val="19BE0660"/>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1176C"/>
    <w:rsid w:val="1A367F46"/>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D10D15"/>
    <w:rsid w:val="1AD4546E"/>
    <w:rsid w:val="1AD712C6"/>
    <w:rsid w:val="1AD828F8"/>
    <w:rsid w:val="1ADB700B"/>
    <w:rsid w:val="1ADD0D08"/>
    <w:rsid w:val="1ADE3EBE"/>
    <w:rsid w:val="1AE23C2A"/>
    <w:rsid w:val="1AE25242"/>
    <w:rsid w:val="1AE40345"/>
    <w:rsid w:val="1AE62E09"/>
    <w:rsid w:val="1AE71716"/>
    <w:rsid w:val="1AE87C2F"/>
    <w:rsid w:val="1AE9320B"/>
    <w:rsid w:val="1AE96C7C"/>
    <w:rsid w:val="1AEA6E87"/>
    <w:rsid w:val="1AEB28C4"/>
    <w:rsid w:val="1AEC35D2"/>
    <w:rsid w:val="1AEF147C"/>
    <w:rsid w:val="1AF626DF"/>
    <w:rsid w:val="1AF86C30"/>
    <w:rsid w:val="1AFD02E4"/>
    <w:rsid w:val="1B0509D1"/>
    <w:rsid w:val="1B0537EC"/>
    <w:rsid w:val="1B0C2187"/>
    <w:rsid w:val="1B0D18F3"/>
    <w:rsid w:val="1B0D4FBB"/>
    <w:rsid w:val="1B0F0EE6"/>
    <w:rsid w:val="1B0F31AA"/>
    <w:rsid w:val="1B1011D6"/>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24AE4"/>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85AE5"/>
    <w:rsid w:val="1FC9232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A5ECC"/>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50BD0"/>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8112B"/>
    <w:rsid w:val="22781559"/>
    <w:rsid w:val="22795035"/>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92CA8"/>
    <w:rsid w:val="24593161"/>
    <w:rsid w:val="24596D0B"/>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54102"/>
    <w:rsid w:val="27574218"/>
    <w:rsid w:val="27585C82"/>
    <w:rsid w:val="27586C89"/>
    <w:rsid w:val="27594BD6"/>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2774"/>
    <w:rsid w:val="2A620EAB"/>
    <w:rsid w:val="2A6210AA"/>
    <w:rsid w:val="2A624316"/>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8279A"/>
    <w:rsid w:val="2AAF70AC"/>
    <w:rsid w:val="2AB032A3"/>
    <w:rsid w:val="2AB22F58"/>
    <w:rsid w:val="2AB34D0A"/>
    <w:rsid w:val="2AB4093A"/>
    <w:rsid w:val="2AB52F3B"/>
    <w:rsid w:val="2AB96508"/>
    <w:rsid w:val="2ABC30E5"/>
    <w:rsid w:val="2ABC72CC"/>
    <w:rsid w:val="2ABE5B1A"/>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458D3"/>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A09D7"/>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05F64"/>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B27E5"/>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3CF"/>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24D29"/>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7720B"/>
    <w:rsid w:val="310A47EF"/>
    <w:rsid w:val="310D4486"/>
    <w:rsid w:val="310F146E"/>
    <w:rsid w:val="31111A0A"/>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86F6B"/>
    <w:rsid w:val="3369545D"/>
    <w:rsid w:val="336B1CA9"/>
    <w:rsid w:val="336E3E55"/>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51311"/>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308DD"/>
    <w:rsid w:val="35D77651"/>
    <w:rsid w:val="35D90387"/>
    <w:rsid w:val="35DA01CC"/>
    <w:rsid w:val="35DB0259"/>
    <w:rsid w:val="35DB0B8D"/>
    <w:rsid w:val="35DB2846"/>
    <w:rsid w:val="35DC0799"/>
    <w:rsid w:val="35DF0DE6"/>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65842"/>
    <w:rsid w:val="371B5FF0"/>
    <w:rsid w:val="371C4DC7"/>
    <w:rsid w:val="371D28A7"/>
    <w:rsid w:val="371F7A58"/>
    <w:rsid w:val="37207EEF"/>
    <w:rsid w:val="37273FB9"/>
    <w:rsid w:val="37275FAA"/>
    <w:rsid w:val="373062FF"/>
    <w:rsid w:val="37317314"/>
    <w:rsid w:val="37355721"/>
    <w:rsid w:val="373629BA"/>
    <w:rsid w:val="373C5E5B"/>
    <w:rsid w:val="373F02BB"/>
    <w:rsid w:val="37407C52"/>
    <w:rsid w:val="3743232C"/>
    <w:rsid w:val="37441BC8"/>
    <w:rsid w:val="374675C3"/>
    <w:rsid w:val="374A0760"/>
    <w:rsid w:val="374A2E54"/>
    <w:rsid w:val="374B2494"/>
    <w:rsid w:val="374C219D"/>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A7786"/>
    <w:rsid w:val="37CE1754"/>
    <w:rsid w:val="37CE5980"/>
    <w:rsid w:val="37CF53BB"/>
    <w:rsid w:val="37CF7946"/>
    <w:rsid w:val="37D270A9"/>
    <w:rsid w:val="37D61257"/>
    <w:rsid w:val="37D871FC"/>
    <w:rsid w:val="37DB3472"/>
    <w:rsid w:val="37E170E1"/>
    <w:rsid w:val="37E23322"/>
    <w:rsid w:val="37E33064"/>
    <w:rsid w:val="37E51FBC"/>
    <w:rsid w:val="37E54F87"/>
    <w:rsid w:val="37E55D67"/>
    <w:rsid w:val="37E6558B"/>
    <w:rsid w:val="37E7795E"/>
    <w:rsid w:val="37EA4FB0"/>
    <w:rsid w:val="37EC0842"/>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1E25"/>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71E6F"/>
    <w:rsid w:val="39A96305"/>
    <w:rsid w:val="39B24CEC"/>
    <w:rsid w:val="39B315EB"/>
    <w:rsid w:val="39B52090"/>
    <w:rsid w:val="39B52B8D"/>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62CFB"/>
    <w:rsid w:val="39E84660"/>
    <w:rsid w:val="39EF30C0"/>
    <w:rsid w:val="39F22AEE"/>
    <w:rsid w:val="39F73B4C"/>
    <w:rsid w:val="39FA3165"/>
    <w:rsid w:val="39FF777A"/>
    <w:rsid w:val="3A00463E"/>
    <w:rsid w:val="3A010928"/>
    <w:rsid w:val="3A02670F"/>
    <w:rsid w:val="3A0742D9"/>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84793"/>
    <w:rsid w:val="3AC907FB"/>
    <w:rsid w:val="3AC90AEC"/>
    <w:rsid w:val="3AD15955"/>
    <w:rsid w:val="3AD45E21"/>
    <w:rsid w:val="3AD92CB9"/>
    <w:rsid w:val="3ADC7747"/>
    <w:rsid w:val="3AE31931"/>
    <w:rsid w:val="3AE64B1A"/>
    <w:rsid w:val="3AE75CA8"/>
    <w:rsid w:val="3AEC0481"/>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A1648"/>
    <w:rsid w:val="3B1D305C"/>
    <w:rsid w:val="3B230282"/>
    <w:rsid w:val="3B245B80"/>
    <w:rsid w:val="3B2522E2"/>
    <w:rsid w:val="3B310C2C"/>
    <w:rsid w:val="3B3616FD"/>
    <w:rsid w:val="3B372B73"/>
    <w:rsid w:val="3B3D6A70"/>
    <w:rsid w:val="3B3D7102"/>
    <w:rsid w:val="3B405E30"/>
    <w:rsid w:val="3B40710D"/>
    <w:rsid w:val="3B41015C"/>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BC60A6"/>
    <w:rsid w:val="3BC00C9A"/>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0560"/>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77B0C"/>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E312E"/>
    <w:rsid w:val="422F607E"/>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4D18"/>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4A4722"/>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46CC0"/>
    <w:rsid w:val="46683A2B"/>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24D1B"/>
    <w:rsid w:val="46947659"/>
    <w:rsid w:val="46960B58"/>
    <w:rsid w:val="469843A9"/>
    <w:rsid w:val="46990F20"/>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07948"/>
    <w:rsid w:val="47342D72"/>
    <w:rsid w:val="47355A25"/>
    <w:rsid w:val="473759E2"/>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C3872"/>
    <w:rsid w:val="4C8D4BC9"/>
    <w:rsid w:val="4C8E63E0"/>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4675F"/>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62315"/>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F1127"/>
    <w:rsid w:val="4EE25669"/>
    <w:rsid w:val="4EE2731D"/>
    <w:rsid w:val="4EE51143"/>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06235"/>
    <w:rsid w:val="4F420EA6"/>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55C"/>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84351"/>
    <w:rsid w:val="508C1690"/>
    <w:rsid w:val="508C6DA7"/>
    <w:rsid w:val="508E7B6C"/>
    <w:rsid w:val="508F32E9"/>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0C0A"/>
    <w:rsid w:val="51440914"/>
    <w:rsid w:val="51440DF4"/>
    <w:rsid w:val="51460DD2"/>
    <w:rsid w:val="51486800"/>
    <w:rsid w:val="514B0199"/>
    <w:rsid w:val="5152389D"/>
    <w:rsid w:val="515257E8"/>
    <w:rsid w:val="5154408C"/>
    <w:rsid w:val="515803A7"/>
    <w:rsid w:val="515B04CB"/>
    <w:rsid w:val="515B3402"/>
    <w:rsid w:val="515E563A"/>
    <w:rsid w:val="515F73F0"/>
    <w:rsid w:val="51606491"/>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5FED"/>
    <w:rsid w:val="53F46B92"/>
    <w:rsid w:val="53F51CFD"/>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B1E"/>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67F87"/>
    <w:rsid w:val="58A9655A"/>
    <w:rsid w:val="58A97E29"/>
    <w:rsid w:val="58AC0927"/>
    <w:rsid w:val="58B13DBA"/>
    <w:rsid w:val="58B27AAA"/>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B61C1"/>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B0611"/>
    <w:rsid w:val="594B4B3B"/>
    <w:rsid w:val="594E079A"/>
    <w:rsid w:val="594F7CA6"/>
    <w:rsid w:val="595131BC"/>
    <w:rsid w:val="59553A94"/>
    <w:rsid w:val="5957546C"/>
    <w:rsid w:val="5958438C"/>
    <w:rsid w:val="5958649B"/>
    <w:rsid w:val="595A6C17"/>
    <w:rsid w:val="595C0683"/>
    <w:rsid w:val="595E45E6"/>
    <w:rsid w:val="59610DC1"/>
    <w:rsid w:val="596169E5"/>
    <w:rsid w:val="59617E35"/>
    <w:rsid w:val="5963011B"/>
    <w:rsid w:val="59634801"/>
    <w:rsid w:val="59647A5D"/>
    <w:rsid w:val="59660D14"/>
    <w:rsid w:val="596821F7"/>
    <w:rsid w:val="596C2095"/>
    <w:rsid w:val="596F3776"/>
    <w:rsid w:val="597204F8"/>
    <w:rsid w:val="597350CC"/>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5424AE"/>
    <w:rsid w:val="5A582A98"/>
    <w:rsid w:val="5A5A6417"/>
    <w:rsid w:val="5A5D7486"/>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4E3A"/>
    <w:rsid w:val="5B6E79B4"/>
    <w:rsid w:val="5B6F3C26"/>
    <w:rsid w:val="5B6F7C8A"/>
    <w:rsid w:val="5B7025B1"/>
    <w:rsid w:val="5B704C7A"/>
    <w:rsid w:val="5B724D17"/>
    <w:rsid w:val="5B767702"/>
    <w:rsid w:val="5B7B28C5"/>
    <w:rsid w:val="5B7E082A"/>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1458D"/>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678B1"/>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F797F"/>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4688"/>
    <w:rsid w:val="6554148B"/>
    <w:rsid w:val="6554766C"/>
    <w:rsid w:val="65582604"/>
    <w:rsid w:val="655F25ED"/>
    <w:rsid w:val="65662B12"/>
    <w:rsid w:val="656A2361"/>
    <w:rsid w:val="656C1B03"/>
    <w:rsid w:val="656C75CA"/>
    <w:rsid w:val="6573000D"/>
    <w:rsid w:val="65766C11"/>
    <w:rsid w:val="657764AB"/>
    <w:rsid w:val="657910B9"/>
    <w:rsid w:val="657D27DC"/>
    <w:rsid w:val="657E76DB"/>
    <w:rsid w:val="658209E9"/>
    <w:rsid w:val="658538A9"/>
    <w:rsid w:val="65876F5C"/>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92C18"/>
    <w:rsid w:val="665A43D3"/>
    <w:rsid w:val="665B438D"/>
    <w:rsid w:val="665D1B0A"/>
    <w:rsid w:val="665E17E6"/>
    <w:rsid w:val="666A2F14"/>
    <w:rsid w:val="666E3A1A"/>
    <w:rsid w:val="66756F75"/>
    <w:rsid w:val="667A538F"/>
    <w:rsid w:val="667D0C52"/>
    <w:rsid w:val="668152B2"/>
    <w:rsid w:val="668212B5"/>
    <w:rsid w:val="66827F33"/>
    <w:rsid w:val="66834185"/>
    <w:rsid w:val="66834CF0"/>
    <w:rsid w:val="66835E09"/>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339F"/>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2EE8"/>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3E83"/>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D1641C"/>
    <w:rsid w:val="6BD2405E"/>
    <w:rsid w:val="6BD240D8"/>
    <w:rsid w:val="6BD41EC5"/>
    <w:rsid w:val="6BDB75D3"/>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6050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4C53"/>
    <w:rsid w:val="6D5A381E"/>
    <w:rsid w:val="6D5C67EB"/>
    <w:rsid w:val="6D5D0F71"/>
    <w:rsid w:val="6D5E598A"/>
    <w:rsid w:val="6D5F464C"/>
    <w:rsid w:val="6D5F6E10"/>
    <w:rsid w:val="6D615F48"/>
    <w:rsid w:val="6D633FAB"/>
    <w:rsid w:val="6D6B3293"/>
    <w:rsid w:val="6D6C0E2A"/>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23A48"/>
    <w:rsid w:val="6E7307C6"/>
    <w:rsid w:val="6E731395"/>
    <w:rsid w:val="6E735CA6"/>
    <w:rsid w:val="6E744797"/>
    <w:rsid w:val="6E751F61"/>
    <w:rsid w:val="6E794BDD"/>
    <w:rsid w:val="6E7A2749"/>
    <w:rsid w:val="6E840B3E"/>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3FCF"/>
    <w:rsid w:val="6ED028C8"/>
    <w:rsid w:val="6ED14814"/>
    <w:rsid w:val="6ED309A1"/>
    <w:rsid w:val="6ED31AB1"/>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C1F72"/>
    <w:rsid w:val="6FED2CDD"/>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6F65F9"/>
    <w:rsid w:val="75737792"/>
    <w:rsid w:val="757B5AF0"/>
    <w:rsid w:val="757C4D75"/>
    <w:rsid w:val="757E5D83"/>
    <w:rsid w:val="757F653C"/>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17FFA"/>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A625A"/>
    <w:rsid w:val="7A2E6E4C"/>
    <w:rsid w:val="7A306706"/>
    <w:rsid w:val="7A3473BD"/>
    <w:rsid w:val="7A37716D"/>
    <w:rsid w:val="7A380F3C"/>
    <w:rsid w:val="7A3A0486"/>
    <w:rsid w:val="7A3B46AA"/>
    <w:rsid w:val="7A3C0AD5"/>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02027"/>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330E5"/>
    <w:rsid w:val="7B342E29"/>
    <w:rsid w:val="7B366CC3"/>
    <w:rsid w:val="7B3A1886"/>
    <w:rsid w:val="7B4072C2"/>
    <w:rsid w:val="7B423EB7"/>
    <w:rsid w:val="7B4B7ECE"/>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1643D"/>
    <w:rsid w:val="7DC401B2"/>
    <w:rsid w:val="7DC704AB"/>
    <w:rsid w:val="7DC84B70"/>
    <w:rsid w:val="7DC96385"/>
    <w:rsid w:val="7DCD147B"/>
    <w:rsid w:val="7DD01609"/>
    <w:rsid w:val="7DD25F9D"/>
    <w:rsid w:val="7DD3575A"/>
    <w:rsid w:val="7DD85CE1"/>
    <w:rsid w:val="7DDA1EF9"/>
    <w:rsid w:val="7DDD367E"/>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60AE7"/>
    <w:rsid w:val="7E574BDF"/>
    <w:rsid w:val="7E5E0203"/>
    <w:rsid w:val="7E5E1973"/>
    <w:rsid w:val="7E5E2D0C"/>
    <w:rsid w:val="7E5E3509"/>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1998</Words>
  <Characters>13968</Characters>
  <Lines>331</Lines>
  <Paragraphs>93</Paragraphs>
  <TotalTime>0</TotalTime>
  <ScaleCrop>false</ScaleCrop>
  <LinksUpToDate>false</LinksUpToDate>
  <CharactersWithSpaces>16981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2022-08-30T05:23:09Z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696A429DE88F4B50B072B854CBCBC8C3</vt:lpwstr>
  </property>
</Properties>
</file>