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295"/>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_Toc1295 </w:instrText>
          </w:r>
          <w:r>
            <w:fldChar w:fldCharType="separate"/>
          </w:r>
          <w:r>
            <w:rPr>
              <w:rFonts w:hint="eastAsia"/>
              <w:szCs w:val="44"/>
              <w:lang w:val="en-US" w:eastAsia="zh-CN"/>
            </w:rPr>
            <w:t>XEngine Message Service Docment</w:t>
          </w:r>
          <w:r>
            <w:tab/>
          </w:r>
          <w:r>
            <w:fldChar w:fldCharType="begin"/>
          </w:r>
          <w:r>
            <w:instrText xml:space="preserve"> PAGEREF _Toc1295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_Toc9230 </w:instrText>
          </w:r>
          <w:r>
            <w:rPr>
              <w:bCs/>
              <w:lang w:val="zh-CN"/>
            </w:rPr>
            <w:fldChar w:fldCharType="separate"/>
          </w:r>
          <w:r>
            <w:rPr>
              <w:rFonts w:hint="eastAsia"/>
            </w:rPr>
            <w:t>Preface</w:t>
          </w:r>
          <w:r>
            <w:tab/>
          </w:r>
          <w:r>
            <w:fldChar w:fldCharType="begin"/>
          </w:r>
          <w:r>
            <w:instrText xml:space="preserve"> PAGEREF _Toc9230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_Toc4881 </w:instrText>
          </w:r>
          <w:r>
            <w:rPr>
              <w:bCs/>
              <w:lang w:val="zh-CN"/>
            </w:rPr>
            <w:fldChar w:fldCharType="separate"/>
          </w:r>
          <w:r>
            <w:rPr>
              <w:rFonts w:hint="eastAsia"/>
              <w:lang w:val="en-US" w:eastAsia="zh-CN"/>
            </w:rPr>
            <w:t>Reader</w:t>
          </w:r>
          <w:r>
            <w:tab/>
          </w:r>
          <w:r>
            <w:fldChar w:fldCharType="begin"/>
          </w:r>
          <w:r>
            <w:instrText xml:space="preserve"> PAGEREF _Toc4881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_Toc25781 </w:instrText>
          </w:r>
          <w:r>
            <w:rPr>
              <w:bCs/>
              <w:lang w:val="zh-CN"/>
            </w:rPr>
            <w:fldChar w:fldCharType="separate"/>
          </w:r>
          <w:r>
            <w:rPr>
              <w:rFonts w:hint="eastAsia"/>
              <w:bCs/>
              <w:lang w:val="en-US" w:eastAsia="zh-CN"/>
            </w:rPr>
            <w:t>Overview</w:t>
          </w:r>
          <w:r>
            <w:tab/>
          </w:r>
          <w:r>
            <w:fldChar w:fldCharType="begin"/>
          </w:r>
          <w:r>
            <w:instrText xml:space="preserve"> PAGEREF _Toc25781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_Toc19376 </w:instrText>
          </w:r>
          <w:r>
            <w:rPr>
              <w:bCs/>
              <w:lang w:val="zh-CN"/>
            </w:rPr>
            <w:fldChar w:fldCharType="separate"/>
          </w:r>
          <w:r>
            <w:rPr>
              <w:rFonts w:hint="eastAsia"/>
              <w:lang w:val="en-US" w:eastAsia="zh-CN"/>
            </w:rPr>
            <w:t>Associate Module</w:t>
          </w:r>
          <w:r>
            <w:tab/>
          </w:r>
          <w:r>
            <w:fldChar w:fldCharType="begin"/>
          </w:r>
          <w:r>
            <w:instrText xml:space="preserve"> PAGEREF _Toc19376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_Toc6966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_Toc6966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_Toc5807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_Toc5807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_Toc16340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_Toc16340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_Toc9383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_Toc9383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_Toc31900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_Toc31900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_Toc11231 </w:instrText>
          </w:r>
          <w:r>
            <w:rPr>
              <w:bCs/>
              <w:lang w:val="zh-CN"/>
            </w:rPr>
            <w:fldChar w:fldCharType="separate"/>
          </w:r>
          <w:r>
            <w:rPr>
              <w:rFonts w:hint="eastAsia"/>
              <w:lang w:val="en-US" w:eastAsia="zh-CN"/>
            </w:rPr>
            <w:t>2.1 WINDOWS</w:t>
          </w:r>
          <w:r>
            <w:tab/>
          </w:r>
          <w:r>
            <w:fldChar w:fldCharType="begin"/>
          </w:r>
          <w:r>
            <w:instrText xml:space="preserve"> PAGEREF _Toc11231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_Toc22885 </w:instrText>
          </w:r>
          <w:r>
            <w:rPr>
              <w:bCs/>
              <w:lang w:val="zh-CN"/>
            </w:rPr>
            <w:fldChar w:fldCharType="separate"/>
          </w:r>
          <w:r>
            <w:rPr>
              <w:rFonts w:hint="eastAsia"/>
              <w:lang w:val="en-US" w:eastAsia="zh-CN"/>
            </w:rPr>
            <w:t>2.1.1 Configure Environment</w:t>
          </w:r>
          <w:r>
            <w:tab/>
          </w:r>
          <w:r>
            <w:fldChar w:fldCharType="begin"/>
          </w:r>
          <w:r>
            <w:instrText xml:space="preserve"> PAGEREF _Toc22885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_Toc15573 </w:instrText>
          </w:r>
          <w:r>
            <w:rPr>
              <w:bCs/>
              <w:lang w:val="zh-CN"/>
            </w:rPr>
            <w:fldChar w:fldCharType="separate"/>
          </w:r>
          <w:r>
            <w:rPr>
              <w:rFonts w:hint="eastAsia"/>
              <w:lang w:val="en-US" w:eastAsia="zh-CN"/>
            </w:rPr>
            <w:t>2.1.2 complie and run</w:t>
          </w:r>
          <w:r>
            <w:tab/>
          </w:r>
          <w:r>
            <w:fldChar w:fldCharType="begin"/>
          </w:r>
          <w:r>
            <w:instrText xml:space="preserve"> PAGEREF _Toc15573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_Toc13483 </w:instrText>
          </w:r>
          <w:r>
            <w:rPr>
              <w:bCs/>
              <w:lang w:val="zh-CN"/>
            </w:rPr>
            <w:fldChar w:fldCharType="separate"/>
          </w:r>
          <w:r>
            <w:rPr>
              <w:rFonts w:hint="eastAsia"/>
              <w:lang w:val="en-US" w:eastAsia="zh-CN"/>
            </w:rPr>
            <w:t>2.2 LINUX</w:t>
          </w:r>
          <w:r>
            <w:tab/>
          </w:r>
          <w:r>
            <w:fldChar w:fldCharType="begin"/>
          </w:r>
          <w:r>
            <w:instrText xml:space="preserve"> PAGEREF _Toc13483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_Toc29740 </w:instrText>
          </w:r>
          <w:r>
            <w:rPr>
              <w:bCs/>
              <w:lang w:val="zh-CN"/>
            </w:rPr>
            <w:fldChar w:fldCharType="separate"/>
          </w:r>
          <w:r>
            <w:rPr>
              <w:rFonts w:hint="eastAsia"/>
              <w:lang w:val="en-US" w:eastAsia="zh-CN"/>
            </w:rPr>
            <w:t>2.2.1 Evnironment Configure</w:t>
          </w:r>
          <w:r>
            <w:tab/>
          </w:r>
          <w:r>
            <w:fldChar w:fldCharType="begin"/>
          </w:r>
          <w:r>
            <w:instrText xml:space="preserve"> PAGEREF _Toc29740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_Toc22609 </w:instrText>
          </w:r>
          <w:r>
            <w:rPr>
              <w:bCs/>
              <w:lang w:val="zh-CN"/>
            </w:rPr>
            <w:fldChar w:fldCharType="separate"/>
          </w:r>
          <w:r>
            <w:rPr>
              <w:rFonts w:hint="eastAsia"/>
              <w:lang w:val="en-US" w:eastAsia="zh-CN"/>
            </w:rPr>
            <w:t>2.2.2 Complie and Run</w:t>
          </w:r>
          <w:r>
            <w:tab/>
          </w:r>
          <w:r>
            <w:fldChar w:fldCharType="begin"/>
          </w:r>
          <w:r>
            <w:instrText xml:space="preserve"> PAGEREF _Toc22609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_Toc15572 </w:instrText>
          </w:r>
          <w:r>
            <w:rPr>
              <w:bCs/>
              <w:lang w:val="zh-CN"/>
            </w:rPr>
            <w:fldChar w:fldCharType="separate"/>
          </w:r>
          <w:r>
            <w:rPr>
              <w:rFonts w:hint="eastAsia"/>
              <w:lang w:val="en-US" w:eastAsia="zh-CN"/>
            </w:rPr>
            <w:t>2.3 Version Requirements</w:t>
          </w:r>
          <w:r>
            <w:tab/>
          </w:r>
          <w:r>
            <w:fldChar w:fldCharType="begin"/>
          </w:r>
          <w:r>
            <w:instrText xml:space="preserve"> PAGEREF _Toc15572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_Toc12706 </w:instrText>
          </w:r>
          <w:r>
            <w:rPr>
              <w:bCs/>
              <w:lang w:val="zh-CN"/>
            </w:rPr>
            <w:fldChar w:fldCharType="separate"/>
          </w:r>
          <w:r>
            <w:rPr>
              <w:rFonts w:hint="eastAsia"/>
              <w:lang w:val="en-US" w:eastAsia="zh-CN"/>
            </w:rPr>
            <w:t>2.3.1 System Version</w:t>
          </w:r>
          <w:r>
            <w:tab/>
          </w:r>
          <w:r>
            <w:fldChar w:fldCharType="begin"/>
          </w:r>
          <w:r>
            <w:instrText xml:space="preserve"> PAGEREF _Toc12706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_Toc11432 </w:instrText>
          </w:r>
          <w:r>
            <w:rPr>
              <w:bCs/>
              <w:lang w:val="zh-CN"/>
            </w:rPr>
            <w:fldChar w:fldCharType="separate"/>
          </w:r>
          <w:r>
            <w:rPr>
              <w:rFonts w:hint="eastAsia"/>
              <w:lang w:val="en-US" w:eastAsia="zh-CN"/>
            </w:rPr>
            <w:t>2.3.2 Software Version</w:t>
          </w:r>
          <w:r>
            <w:tab/>
          </w:r>
          <w:r>
            <w:fldChar w:fldCharType="begin"/>
          </w:r>
          <w:r>
            <w:instrText xml:space="preserve"> PAGEREF _Toc11432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_Toc11766 </w:instrText>
          </w:r>
          <w:r>
            <w:rPr>
              <w:bCs/>
              <w:lang w:val="zh-CN"/>
            </w:rPr>
            <w:fldChar w:fldCharType="separate"/>
          </w:r>
          <w:r>
            <w:rPr>
              <w:rFonts w:hint="eastAsia"/>
              <w:lang w:val="en-US" w:eastAsia="zh-CN"/>
            </w:rPr>
            <w:t>三 Interface Protocol</w:t>
          </w:r>
          <w:r>
            <w:tab/>
          </w:r>
          <w:r>
            <w:fldChar w:fldCharType="begin"/>
          </w:r>
          <w:r>
            <w:instrText xml:space="preserve"> PAGEREF _Toc11766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_Toc5853 </w:instrText>
          </w:r>
          <w:r>
            <w:rPr>
              <w:bCs/>
              <w:lang w:val="zh-CN"/>
            </w:rPr>
            <w:fldChar w:fldCharType="separate"/>
          </w:r>
          <w:r>
            <w:rPr>
              <w:rFonts w:hint="eastAsia"/>
              <w:lang w:val="en-US" w:eastAsia="zh-CN"/>
            </w:rPr>
            <w:t>3.1 TCP</w:t>
          </w:r>
          <w:r>
            <w:tab/>
          </w:r>
          <w:r>
            <w:fldChar w:fldCharType="begin"/>
          </w:r>
          <w:r>
            <w:instrText xml:space="preserve"> PAGEREF _Toc5853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_Toc2538 </w:instrText>
          </w:r>
          <w:r>
            <w:rPr>
              <w:bCs/>
              <w:lang w:val="zh-CN"/>
            </w:rPr>
            <w:fldChar w:fldCharType="separate"/>
          </w:r>
          <w:r>
            <w:rPr>
              <w:rFonts w:hint="eastAsia"/>
              <w:lang w:val="en-US" w:eastAsia="zh-CN"/>
            </w:rPr>
            <w:t>3.1.1 Post Protocol</w:t>
          </w:r>
          <w:r>
            <w:tab/>
          </w:r>
          <w:r>
            <w:fldChar w:fldCharType="begin"/>
          </w:r>
          <w:r>
            <w:instrText xml:space="preserve"> PAGEREF _Toc2538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_Toc2796 </w:instrText>
          </w:r>
          <w:r>
            <w:rPr>
              <w:bCs/>
              <w:lang w:val="zh-CN"/>
            </w:rPr>
            <w:fldChar w:fldCharType="separate"/>
          </w:r>
          <w:r>
            <w:rPr>
              <w:rFonts w:hint="eastAsia"/>
              <w:lang w:val="en-US" w:eastAsia="zh-CN"/>
            </w:rPr>
            <w:t>3.1.2 Get Protocol</w:t>
          </w:r>
          <w:r>
            <w:tab/>
          </w:r>
          <w:r>
            <w:fldChar w:fldCharType="begin"/>
          </w:r>
          <w:r>
            <w:instrText xml:space="preserve"> PAGEREF _Toc2796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_Toc3865 </w:instrText>
          </w:r>
          <w:r>
            <w:rPr>
              <w:bCs/>
              <w:lang w:val="zh-CN"/>
            </w:rPr>
            <w:fldChar w:fldCharType="separate"/>
          </w:r>
          <w:r>
            <w:rPr>
              <w:rFonts w:hint="eastAsia"/>
              <w:lang w:val="en-US" w:eastAsia="zh-CN"/>
            </w:rPr>
            <w:t>3.1.3 Delete Protocol</w:t>
          </w:r>
          <w:r>
            <w:tab/>
          </w:r>
          <w:r>
            <w:fldChar w:fldCharType="begin"/>
          </w:r>
          <w:r>
            <w:instrText xml:space="preserve"> PAGEREF _Toc3865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_Toc27624 </w:instrText>
          </w:r>
          <w:r>
            <w:rPr>
              <w:bCs/>
              <w:lang w:val="zh-CN"/>
            </w:rPr>
            <w:fldChar w:fldCharType="separate"/>
          </w:r>
          <w:r>
            <w:rPr>
              <w:rFonts w:hint="eastAsia"/>
              <w:lang w:val="en-US" w:eastAsia="zh-CN"/>
            </w:rPr>
            <w:t>3.1.4 Create Topic</w:t>
          </w:r>
          <w:r>
            <w:tab/>
          </w:r>
          <w:r>
            <w:fldChar w:fldCharType="begin"/>
          </w:r>
          <w:r>
            <w:instrText xml:space="preserve"> PAGEREF _Toc27624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_Toc23719 </w:instrText>
          </w:r>
          <w:r>
            <w:rPr>
              <w:bCs/>
              <w:lang w:val="zh-CN"/>
            </w:rPr>
            <w:fldChar w:fldCharType="separate"/>
          </w:r>
          <w:r>
            <w:rPr>
              <w:rFonts w:hint="eastAsia"/>
              <w:lang w:val="en-US" w:eastAsia="zh-CN"/>
            </w:rPr>
            <w:t>3.1.5 Delete Topic</w:t>
          </w:r>
          <w:r>
            <w:tab/>
          </w:r>
          <w:r>
            <w:fldChar w:fldCharType="begin"/>
          </w:r>
          <w:r>
            <w:instrText xml:space="preserve"> PAGEREF _Toc23719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_Toc27482 </w:instrText>
          </w:r>
          <w:r>
            <w:rPr>
              <w:bCs/>
              <w:lang w:val="zh-CN"/>
            </w:rPr>
            <w:fldChar w:fldCharType="separate"/>
          </w:r>
          <w:r>
            <w:rPr>
              <w:rFonts w:hint="eastAsia"/>
              <w:lang w:val="en-US" w:eastAsia="zh-CN"/>
            </w:rPr>
            <w:t>3.1.6 Subscribe Topic</w:t>
          </w:r>
          <w:r>
            <w:tab/>
          </w:r>
          <w:r>
            <w:fldChar w:fldCharType="begin"/>
          </w:r>
          <w:r>
            <w:instrText xml:space="preserve"> PAGEREF _Toc27482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_Toc31010 </w:instrText>
          </w:r>
          <w:r>
            <w:rPr>
              <w:bCs/>
              <w:lang w:val="zh-CN"/>
            </w:rPr>
            <w:fldChar w:fldCharType="separate"/>
          </w:r>
          <w:r>
            <w:rPr>
              <w:rFonts w:hint="eastAsia"/>
              <w:lang w:val="en-US" w:eastAsia="zh-CN"/>
            </w:rPr>
            <w:t>3.1.7 Notification Message</w:t>
          </w:r>
          <w:r>
            <w:tab/>
          </w:r>
          <w:r>
            <w:fldChar w:fldCharType="begin"/>
          </w:r>
          <w:r>
            <w:instrText xml:space="preserve"> PAGEREF _Toc31010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_Toc19476 </w:instrText>
          </w:r>
          <w:r>
            <w:rPr>
              <w:bCs/>
              <w:lang w:val="zh-CN"/>
            </w:rPr>
            <w:fldChar w:fldCharType="separate"/>
          </w:r>
          <w:r>
            <w:rPr>
              <w:rFonts w:hint="eastAsia"/>
              <w:lang w:val="en-US" w:eastAsia="zh-CN"/>
            </w:rPr>
            <w:t>3.1.8 Get Packet Set</w:t>
          </w:r>
          <w:r>
            <w:tab/>
          </w:r>
          <w:r>
            <w:fldChar w:fldCharType="begin"/>
          </w:r>
          <w:r>
            <w:instrText xml:space="preserve"> PAGEREF _Toc19476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_Toc8333 </w:instrText>
          </w:r>
          <w:r>
            <w:rPr>
              <w:bCs/>
              <w:lang w:val="zh-CN"/>
            </w:rPr>
            <w:fldChar w:fldCharType="separate"/>
          </w:r>
          <w:r>
            <w:rPr>
              <w:rFonts w:hint="eastAsia"/>
              <w:lang w:val="en-US" w:eastAsia="zh-CN"/>
            </w:rPr>
            <w:t>3.1.9 Serial Number Get</w:t>
          </w:r>
          <w:r>
            <w:tab/>
          </w:r>
          <w:r>
            <w:fldChar w:fldCharType="begin"/>
          </w:r>
          <w:r>
            <w:instrText xml:space="preserve"> PAGEREF _Toc8333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_Toc13477 </w:instrText>
          </w:r>
          <w:r>
            <w:rPr>
              <w:bCs/>
              <w:lang w:val="zh-CN"/>
            </w:rPr>
            <w:fldChar w:fldCharType="separate"/>
          </w:r>
          <w:r>
            <w:rPr>
              <w:rFonts w:hint="eastAsia"/>
              <w:lang w:val="en-US" w:eastAsia="zh-CN"/>
            </w:rPr>
            <w:t>3.1.10 User Authorize</w:t>
          </w:r>
          <w:r>
            <w:tab/>
          </w:r>
          <w:r>
            <w:fldChar w:fldCharType="begin"/>
          </w:r>
          <w:r>
            <w:instrText xml:space="preserve"> PAGEREF _Toc13477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_Toc6024 </w:instrText>
          </w:r>
          <w:r>
            <w:rPr>
              <w:bCs/>
              <w:lang w:val="zh-CN"/>
            </w:rPr>
            <w:fldChar w:fldCharType="separate"/>
          </w:r>
          <w:r>
            <w:rPr>
              <w:rFonts w:hint="eastAsia"/>
              <w:lang w:val="en-US" w:eastAsia="zh-CN"/>
            </w:rPr>
            <w:t>3.2 HTTP</w:t>
          </w:r>
          <w:r>
            <w:tab/>
          </w:r>
          <w:r>
            <w:fldChar w:fldCharType="begin"/>
          </w:r>
          <w:r>
            <w:instrText xml:space="preserve"> PAGEREF _Toc6024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_Toc22090 </w:instrText>
          </w:r>
          <w:r>
            <w:rPr>
              <w:bCs/>
              <w:lang w:val="zh-CN"/>
            </w:rPr>
            <w:fldChar w:fldCharType="separate"/>
          </w:r>
          <w:r>
            <w:rPr>
              <w:rFonts w:hint="eastAsia"/>
              <w:lang w:val="en-US" w:eastAsia="zh-CN"/>
            </w:rPr>
            <w:t>3.2.1 Request</w:t>
          </w:r>
          <w:r>
            <w:tab/>
          </w:r>
          <w:r>
            <w:fldChar w:fldCharType="begin"/>
          </w:r>
          <w:r>
            <w:instrText xml:space="preserve"> PAGEREF _Toc22090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_Toc21748 </w:instrText>
          </w:r>
          <w:r>
            <w:rPr>
              <w:bCs/>
              <w:lang w:val="zh-CN"/>
            </w:rPr>
            <w:fldChar w:fldCharType="separate"/>
          </w:r>
          <w:r>
            <w:rPr>
              <w:rFonts w:hint="eastAsia"/>
              <w:lang w:val="en-US" w:eastAsia="zh-CN"/>
            </w:rPr>
            <w:t>3.2.2 Reply</w:t>
          </w:r>
          <w:r>
            <w:tab/>
          </w:r>
          <w:r>
            <w:fldChar w:fldCharType="begin"/>
          </w:r>
          <w:r>
            <w:instrText xml:space="preserve"> PAGEREF _Toc21748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_Toc5268 </w:instrText>
          </w:r>
          <w:r>
            <w:rPr>
              <w:bCs/>
              <w:lang w:val="zh-CN"/>
            </w:rPr>
            <w:fldChar w:fldCharType="separate"/>
          </w:r>
          <w:r>
            <w:rPr>
              <w:rFonts w:hint="eastAsia"/>
              <w:lang w:val="en-US" w:eastAsia="zh-CN"/>
            </w:rPr>
            <w:t>3.3 WEBSOCKET</w:t>
          </w:r>
          <w:r>
            <w:tab/>
          </w:r>
          <w:r>
            <w:fldChar w:fldCharType="begin"/>
          </w:r>
          <w:r>
            <w:instrText xml:space="preserve"> PAGEREF _Toc5268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_Toc7562 </w:instrText>
          </w:r>
          <w:r>
            <w:rPr>
              <w:bCs/>
              <w:lang w:val="zh-CN"/>
            </w:rPr>
            <w:fldChar w:fldCharType="separate"/>
          </w:r>
          <w:r>
            <w:rPr>
              <w:rFonts w:hint="eastAsia"/>
              <w:lang w:val="en-US" w:eastAsia="zh-CN"/>
            </w:rPr>
            <w:t>3.4 Data distribution protocol</w:t>
          </w:r>
          <w:r>
            <w:tab/>
          </w:r>
          <w:r>
            <w:fldChar w:fldCharType="begin"/>
          </w:r>
          <w:r>
            <w:instrText xml:space="preserve"> PAGEREF _Toc7562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_Toc31517 </w:instrText>
          </w:r>
          <w:r>
            <w:rPr>
              <w:bCs/>
              <w:lang w:val="zh-CN"/>
            </w:rPr>
            <w:fldChar w:fldCharType="separate"/>
          </w:r>
          <w:r>
            <w:rPr>
              <w:rFonts w:hint="eastAsia"/>
              <w:lang w:val="en-US" w:eastAsia="zh-CN"/>
            </w:rPr>
            <w:t>3.4.1 Query Topic</w:t>
          </w:r>
          <w:r>
            <w:tab/>
          </w:r>
          <w:r>
            <w:fldChar w:fldCharType="begin"/>
          </w:r>
          <w:r>
            <w:instrText xml:space="preserve"> PAGEREF _Toc31517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_Toc18735 </w:instrText>
          </w:r>
          <w:r>
            <w:rPr>
              <w:bCs/>
              <w:lang w:val="zh-CN"/>
            </w:rPr>
            <w:fldChar w:fldCharType="separate"/>
          </w:r>
          <w:r>
            <w:rPr>
              <w:rFonts w:hint="eastAsia"/>
              <w:lang w:val="en-US" w:eastAsia="zh-CN"/>
            </w:rPr>
            <w:t>3.4.2 Create Topic</w:t>
          </w:r>
          <w:r>
            <w:tab/>
          </w:r>
          <w:r>
            <w:fldChar w:fldCharType="begin"/>
          </w:r>
          <w:r>
            <w:instrText xml:space="preserve"> PAGEREF _Toc18735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_Toc31234 </w:instrText>
          </w:r>
          <w:r>
            <w:rPr>
              <w:bCs/>
              <w:lang w:val="zh-CN"/>
            </w:rPr>
            <w:fldChar w:fldCharType="separate"/>
          </w:r>
          <w:r>
            <w:rPr>
              <w:rFonts w:hint="eastAsia"/>
              <w:lang w:val="en-US" w:eastAsia="zh-CN"/>
            </w:rPr>
            <w:t>3.4.3 Delete Topic</w:t>
          </w:r>
          <w:r>
            <w:tab/>
          </w:r>
          <w:r>
            <w:fldChar w:fldCharType="begin"/>
          </w:r>
          <w:r>
            <w:instrText xml:space="preserve"> PAGEREF _Toc31234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_Toc26656 </w:instrText>
          </w:r>
          <w:r>
            <w:rPr>
              <w:bCs/>
              <w:lang w:val="zh-CN"/>
            </w:rPr>
            <w:fldChar w:fldCharType="separate"/>
          </w:r>
          <w:r>
            <w:rPr>
              <w:rFonts w:hint="eastAsia"/>
              <w:lang w:val="en-US" w:eastAsia="zh-CN"/>
            </w:rPr>
            <w:t>四 Configure Description</w:t>
          </w:r>
          <w:r>
            <w:tab/>
          </w:r>
          <w:r>
            <w:fldChar w:fldCharType="begin"/>
          </w:r>
          <w:r>
            <w:instrText xml:space="preserve"> PAGEREF _Toc26656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_Toc26357 </w:instrText>
          </w:r>
          <w:r>
            <w:rPr>
              <w:bCs/>
              <w:lang w:val="zh-CN"/>
            </w:rPr>
            <w:fldChar w:fldCharType="separate"/>
          </w:r>
          <w:r>
            <w:rPr>
              <w:rFonts w:hint="eastAsia"/>
              <w:lang w:val="en-US" w:eastAsia="zh-CN"/>
            </w:rPr>
            <w:t>4.1 Service Configure</w:t>
          </w:r>
          <w:r>
            <w:tab/>
          </w:r>
          <w:r>
            <w:fldChar w:fldCharType="begin"/>
          </w:r>
          <w:r>
            <w:instrText xml:space="preserve"> PAGEREF _Toc26357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_Toc28186 </w:instrText>
          </w:r>
          <w:r>
            <w:rPr>
              <w:bCs/>
              <w:lang w:val="zh-CN"/>
            </w:rPr>
            <w:fldChar w:fldCharType="separate"/>
          </w:r>
          <w:r>
            <w:rPr>
              <w:rFonts w:hint="eastAsia"/>
              <w:lang w:val="en-US" w:eastAsia="zh-CN"/>
            </w:rPr>
            <w:t>4.1.1 basic configure</w:t>
          </w:r>
          <w:r>
            <w:tab/>
          </w:r>
          <w:r>
            <w:fldChar w:fldCharType="begin"/>
          </w:r>
          <w:r>
            <w:instrText xml:space="preserve"> PAGEREF _Toc28186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_Toc28714 </w:instrText>
          </w:r>
          <w:r>
            <w:rPr>
              <w:bCs/>
              <w:lang w:val="zh-CN"/>
            </w:rPr>
            <w:fldChar w:fldCharType="separate"/>
          </w:r>
          <w:r>
            <w:rPr>
              <w:rFonts w:hint="eastAsia"/>
              <w:lang w:val="en-US" w:eastAsia="zh-CN"/>
            </w:rPr>
            <w:t>4.1.2 Max Configure</w:t>
          </w:r>
          <w:r>
            <w:tab/>
          </w:r>
          <w:r>
            <w:fldChar w:fldCharType="begin"/>
          </w:r>
          <w:r>
            <w:instrText xml:space="preserve"> PAGEREF _Toc28714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_Toc31793 </w:instrText>
          </w:r>
          <w:r>
            <w:rPr>
              <w:bCs/>
              <w:lang w:val="zh-CN"/>
            </w:rPr>
            <w:fldChar w:fldCharType="separate"/>
          </w:r>
          <w:r>
            <w:rPr>
              <w:rFonts w:hint="eastAsia"/>
              <w:lang w:val="en-US" w:eastAsia="zh-CN"/>
            </w:rPr>
            <w:t>4.1.3 Time Configure</w:t>
          </w:r>
          <w:r>
            <w:tab/>
          </w:r>
          <w:r>
            <w:fldChar w:fldCharType="begin"/>
          </w:r>
          <w:r>
            <w:instrText xml:space="preserve"> PAGEREF _Toc31793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_Toc22381 </w:instrText>
          </w:r>
          <w:r>
            <w:rPr>
              <w:bCs/>
              <w:lang w:val="zh-CN"/>
            </w:rPr>
            <w:fldChar w:fldCharType="separate"/>
          </w:r>
          <w:r>
            <w:rPr>
              <w:rFonts w:hint="eastAsia"/>
              <w:lang w:val="en-US" w:eastAsia="zh-CN"/>
            </w:rPr>
            <w:t>4.1.4 Log Configure</w:t>
          </w:r>
          <w:r>
            <w:tab/>
          </w:r>
          <w:r>
            <w:fldChar w:fldCharType="begin"/>
          </w:r>
          <w:r>
            <w:instrText xml:space="preserve"> PAGEREF _Toc22381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_Toc26099 </w:instrText>
          </w:r>
          <w:r>
            <w:rPr>
              <w:bCs/>
              <w:lang w:val="zh-CN"/>
            </w:rPr>
            <w:fldChar w:fldCharType="separate"/>
          </w:r>
          <w:r>
            <w:rPr>
              <w:rFonts w:hint="eastAsia"/>
              <w:lang w:val="en-US" w:eastAsia="zh-CN"/>
            </w:rPr>
            <w:t>4.1.5 Database Configure</w:t>
          </w:r>
          <w:r>
            <w:tab/>
          </w:r>
          <w:r>
            <w:fldChar w:fldCharType="begin"/>
          </w:r>
          <w:r>
            <w:instrText xml:space="preserve"> PAGEREF _Toc26099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_Toc16161 </w:instrText>
          </w:r>
          <w:r>
            <w:rPr>
              <w:bCs/>
              <w:lang w:val="zh-CN"/>
            </w:rPr>
            <w:fldChar w:fldCharType="separate"/>
          </w:r>
          <w:r>
            <w:rPr>
              <w:rFonts w:hint="eastAsia"/>
              <w:lang w:val="en-US" w:eastAsia="zh-CN"/>
            </w:rPr>
            <w:t>4.1.6 Authorize Configure</w:t>
          </w:r>
          <w:r>
            <w:tab/>
          </w:r>
          <w:r>
            <w:fldChar w:fldCharType="begin"/>
          </w:r>
          <w:r>
            <w:instrText xml:space="preserve"> PAGEREF _Toc16161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_Toc13574 </w:instrText>
          </w:r>
          <w:r>
            <w:rPr>
              <w:bCs/>
              <w:lang w:val="zh-CN"/>
            </w:rPr>
            <w:fldChar w:fldCharType="separate"/>
          </w:r>
          <w:r>
            <w:rPr>
              <w:rFonts w:hint="eastAsia"/>
              <w:lang w:val="en-US" w:eastAsia="zh-CN"/>
            </w:rPr>
            <w:t>五 Advanced configuration</w:t>
          </w:r>
          <w:r>
            <w:tab/>
          </w:r>
          <w:r>
            <w:fldChar w:fldCharType="begin"/>
          </w:r>
          <w:r>
            <w:instrText xml:space="preserve"> PAGEREF _Toc13574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_Toc24569 </w:instrText>
          </w:r>
          <w:r>
            <w:rPr>
              <w:bCs/>
              <w:lang w:val="zh-CN"/>
            </w:rPr>
            <w:fldChar w:fldCharType="separate"/>
          </w:r>
          <w:r>
            <w:rPr>
              <w:rFonts w:hint="eastAsia"/>
              <w:lang w:val="en-US" w:eastAsia="zh-CN"/>
            </w:rPr>
            <w:t>appendix</w:t>
          </w:r>
          <w:r>
            <w:tab/>
          </w:r>
          <w:r>
            <w:fldChar w:fldCharType="begin"/>
          </w:r>
          <w:r>
            <w:instrText xml:space="preserve"> PAGEREF _Toc24569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_Toc18027 </w:instrText>
          </w:r>
          <w:r>
            <w:rPr>
              <w:bCs/>
              <w:lang w:val="zh-CN"/>
            </w:rPr>
            <w:fldChar w:fldCharType="separate"/>
          </w:r>
          <w:r>
            <w:rPr>
              <w:rFonts w:hint="eastAsia"/>
              <w:lang w:val="en-US" w:eastAsia="zh-CN"/>
            </w:rPr>
            <w:t>Appendix 1 Type Define</w:t>
          </w:r>
          <w:r>
            <w:tab/>
          </w:r>
          <w:r>
            <w:fldChar w:fldCharType="begin"/>
          </w:r>
          <w:r>
            <w:instrText xml:space="preserve"> PAGEREF _Toc18027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_Toc30116 </w:instrText>
          </w:r>
          <w:r>
            <w:rPr>
              <w:bCs/>
              <w:lang w:val="zh-CN"/>
            </w:rPr>
            <w:fldChar w:fldCharType="separate"/>
          </w:r>
          <w:r>
            <w:rPr>
              <w:rFonts w:hint="eastAsia"/>
              <w:lang w:val="en-US" w:eastAsia="zh-CN"/>
            </w:rPr>
            <w:t>Appendix 2 Protocol Define</w:t>
          </w:r>
          <w:r>
            <w:tab/>
          </w:r>
          <w:r>
            <w:fldChar w:fldCharType="begin"/>
          </w:r>
          <w:r>
            <w:instrText xml:space="preserve"> PAGEREF _Toc30116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_Toc14079 </w:instrText>
          </w:r>
          <w:r>
            <w:rPr>
              <w:bCs/>
              <w:lang w:val="zh-CN"/>
            </w:rPr>
            <w:fldChar w:fldCharType="separate"/>
          </w:r>
          <w:r>
            <w:rPr>
              <w:rFonts w:hint="eastAsia"/>
              <w:lang w:val="en-US" w:eastAsia="zh-CN"/>
            </w:rPr>
            <w:t>Appendix 3 Transformation Definition</w:t>
          </w:r>
          <w:r>
            <w:tab/>
          </w:r>
          <w:r>
            <w:fldChar w:fldCharType="begin"/>
          </w:r>
          <w:r>
            <w:instrText xml:space="preserve"> PAGEREF _Toc14079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_Toc25036 </w:instrText>
          </w:r>
          <w:r>
            <w:rPr>
              <w:bCs/>
              <w:lang w:val="zh-CN"/>
            </w:rPr>
            <w:fldChar w:fldCharType="separate"/>
          </w:r>
          <w:r>
            <w:rPr>
              <w:rFonts w:hint="eastAsia"/>
              <w:lang w:val="en-US" w:eastAsia="zh-CN"/>
            </w:rPr>
            <w:t>Appendix 4 update log</w:t>
          </w:r>
          <w:r>
            <w:tab/>
          </w:r>
          <w:r>
            <w:fldChar w:fldCharType="begin"/>
          </w:r>
          <w:r>
            <w:instrText xml:space="preserve"> PAGEREF _Toc25036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81" w:name="_GoBack"/>
      <w:bookmarkEnd w:id="81"/>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11</w:t>
            </w:r>
            <w:r>
              <w:t>-</w:t>
            </w:r>
            <w:r>
              <w:rPr>
                <w:rFonts w:hint="eastAsia"/>
                <w:lang w:val="en-US" w:eastAsia="zh-CN"/>
              </w:rPr>
              <w:t>19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9230"/>
      <w:r>
        <w:rPr>
          <w:rFonts w:hint="eastAsia"/>
        </w:rPr>
        <w:t>Preface</w:t>
      </w:r>
      <w:bookmarkEnd w:id="1"/>
    </w:p>
    <w:p>
      <w:pPr>
        <w:pStyle w:val="3"/>
        <w:rPr>
          <w:rFonts w:hint="default" w:eastAsiaTheme="majorEastAsia"/>
          <w:lang w:val="en-US" w:eastAsia="zh-CN"/>
        </w:rPr>
      </w:pPr>
      <w:bookmarkStart w:id="2" w:name="_Toc4881"/>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578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9376"/>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6966"/>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5807"/>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16340"/>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4"/>
        <w:numPr>
          <w:ilvl w:val="1"/>
          <w:numId w:val="1"/>
        </w:numPr>
        <w:bidi w:val="0"/>
        <w:ind w:left="0" w:leftChars="0" w:firstLine="0" w:firstLineChars="0"/>
        <w:rPr>
          <w:rFonts w:hint="eastAsia"/>
          <w:lang w:val="en-US" w:eastAsia="zh-CN"/>
        </w:rPr>
      </w:pPr>
      <w:bookmarkStart w:id="9" w:name="_Toc9383"/>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2"/>
        <w:bidi w:val="0"/>
        <w:rPr>
          <w:rFonts w:hint="default"/>
          <w:lang w:val="en-US" w:eastAsia="zh-CN"/>
        </w:rPr>
      </w:pPr>
      <w:bookmarkStart w:id="10" w:name="_Toc25592"/>
      <w:bookmarkStart w:id="11" w:name="_Toc31900"/>
      <w:r>
        <w:rPr>
          <w:rFonts w:hint="eastAsia"/>
          <w:lang w:eastAsia="zh-CN"/>
        </w:rPr>
        <w:t>二</w:t>
      </w:r>
      <w:r>
        <w:rPr>
          <w:rFonts w:hint="eastAsia"/>
          <w:lang w:val="en-US" w:eastAsia="zh-CN"/>
        </w:rPr>
        <w:t xml:space="preserve"> </w:t>
      </w:r>
      <w:bookmarkEnd w:id="10"/>
      <w:r>
        <w:rPr>
          <w:rFonts w:hint="eastAsia"/>
          <w:lang w:val="en-US" w:eastAsia="zh-CN"/>
        </w:rPr>
        <w:t>Configure Env</w:t>
      </w:r>
      <w:bookmarkEnd w:id="11"/>
    </w:p>
    <w:p>
      <w:pPr>
        <w:pStyle w:val="3"/>
        <w:bidi w:val="0"/>
        <w:rPr>
          <w:rFonts w:hint="eastAsia"/>
          <w:lang w:val="en-US" w:eastAsia="zh-CN"/>
        </w:rPr>
      </w:pPr>
      <w:bookmarkStart w:id="12" w:name="_Toc20809"/>
      <w:bookmarkStart w:id="13" w:name="_Toc11231"/>
      <w:r>
        <w:rPr>
          <w:rFonts w:hint="eastAsia"/>
          <w:lang w:val="en-US" w:eastAsia="zh-CN"/>
        </w:rPr>
        <w:t>2.1 WINDOWS</w:t>
      </w:r>
      <w:bookmarkEnd w:id="12"/>
      <w:bookmarkEnd w:id="13"/>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4" w:name="_Toc31502"/>
      <w:bookmarkStart w:id="15" w:name="_Toc22885"/>
      <w:r>
        <w:rPr>
          <w:rFonts w:hint="eastAsia"/>
          <w:lang w:val="en-US" w:eastAsia="zh-CN"/>
        </w:rPr>
        <w:t xml:space="preserve">2.1.1 </w:t>
      </w:r>
      <w:bookmarkEnd w:id="14"/>
      <w:r>
        <w:rPr>
          <w:rFonts w:hint="eastAsia"/>
          <w:lang w:val="en-US" w:eastAsia="zh-CN"/>
        </w:rPr>
        <w:t>Configure Environment</w:t>
      </w:r>
      <w:bookmarkEnd w:id="15"/>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6" w:name="_Toc13573"/>
      <w:bookmarkStart w:id="17" w:name="_Toc15573"/>
      <w:r>
        <w:rPr>
          <w:rFonts w:hint="eastAsia"/>
          <w:lang w:val="en-US" w:eastAsia="zh-CN"/>
        </w:rPr>
        <w:t>2.1.2 complie and run</w:t>
      </w:r>
      <w:bookmarkEnd w:id="16"/>
      <w:bookmarkEnd w:id="17"/>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8595" cy="2753360"/>
            <wp:effectExtent l="0" t="0" r="825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8" w:name="_Toc31740"/>
      <w:bookmarkStart w:id="19" w:name="_Toc13483"/>
      <w:r>
        <w:rPr>
          <w:rFonts w:hint="eastAsia"/>
          <w:lang w:val="en-US" w:eastAsia="zh-CN"/>
        </w:rPr>
        <w:t>2.2 LINUX</w:t>
      </w:r>
      <w:bookmarkEnd w:id="18"/>
      <w:bookmarkEnd w:id="19"/>
    </w:p>
    <w:p>
      <w:pPr>
        <w:pStyle w:val="4"/>
        <w:bidi w:val="0"/>
        <w:rPr>
          <w:rFonts w:hint="eastAsia"/>
          <w:lang w:val="en-US" w:eastAsia="zh-CN"/>
        </w:rPr>
      </w:pPr>
      <w:bookmarkStart w:id="20" w:name="_Toc14452"/>
      <w:bookmarkStart w:id="21" w:name="_Toc29740"/>
      <w:r>
        <w:rPr>
          <w:rFonts w:hint="eastAsia"/>
          <w:lang w:val="en-US" w:eastAsia="zh-CN"/>
        </w:rPr>
        <w:t>2.2.1 Evnironment Configure</w:t>
      </w:r>
      <w:bookmarkEnd w:id="20"/>
      <w:bookmarkEnd w:id="21"/>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2" w:name="_Toc16160"/>
      <w:bookmarkStart w:id="23" w:name="_Toc22609"/>
      <w:r>
        <w:rPr>
          <w:rFonts w:hint="eastAsia"/>
          <w:lang w:val="en-US" w:eastAsia="zh-CN"/>
        </w:rPr>
        <w:t>2.2.2 Complie and Run</w:t>
      </w:r>
      <w:bookmarkEnd w:id="22"/>
      <w:bookmarkEnd w:id="23"/>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5420" cy="1073150"/>
            <wp:effectExtent l="0" t="0" r="1143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5420" cy="1073150"/>
                    </a:xfrm>
                    <a:prstGeom prst="rect">
                      <a:avLst/>
                    </a:prstGeom>
                    <a:noFill/>
                    <a:ln>
                      <a:noFill/>
                    </a:ln>
                  </pic:spPr>
                </pic:pic>
              </a:graphicData>
            </a:graphic>
          </wp:inline>
        </w:drawing>
      </w:r>
    </w:p>
    <w:p>
      <w:pPr>
        <w:pStyle w:val="3"/>
        <w:bidi w:val="0"/>
        <w:rPr>
          <w:rFonts w:hint="eastAsia"/>
          <w:lang w:val="en-US" w:eastAsia="zh-CN"/>
        </w:rPr>
      </w:pPr>
      <w:bookmarkStart w:id="24" w:name="_Toc26189"/>
      <w:bookmarkStart w:id="25" w:name="_Toc15572"/>
      <w:r>
        <w:rPr>
          <w:rFonts w:hint="eastAsia"/>
          <w:lang w:val="en-US" w:eastAsia="zh-CN"/>
        </w:rPr>
        <w:t>2.3 Version Requirements</w:t>
      </w:r>
      <w:bookmarkEnd w:id="24"/>
      <w:bookmarkEnd w:id="25"/>
    </w:p>
    <w:p>
      <w:pPr>
        <w:pStyle w:val="4"/>
        <w:bidi w:val="0"/>
        <w:rPr>
          <w:rFonts w:hint="eastAsia"/>
          <w:lang w:val="en-US" w:eastAsia="zh-CN"/>
        </w:rPr>
      </w:pPr>
      <w:bookmarkStart w:id="26" w:name="_Toc12516"/>
      <w:bookmarkStart w:id="27" w:name="_Toc12706"/>
      <w:r>
        <w:rPr>
          <w:rFonts w:hint="eastAsia"/>
          <w:lang w:val="en-US" w:eastAsia="zh-CN"/>
        </w:rPr>
        <w:t>2.3.1 System Version</w:t>
      </w:r>
      <w:bookmarkEnd w:id="26"/>
      <w:bookmarkEnd w:id="27"/>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8" w:name="_Toc31670"/>
      <w:bookmarkStart w:id="29" w:name="_Toc11432"/>
      <w:r>
        <w:rPr>
          <w:rFonts w:hint="eastAsia"/>
          <w:lang w:val="en-US" w:eastAsia="zh-CN"/>
        </w:rPr>
        <w:t>2.3.2 Software</w:t>
      </w:r>
      <w:bookmarkEnd w:id="28"/>
      <w:r>
        <w:rPr>
          <w:rFonts w:hint="eastAsia"/>
          <w:lang w:val="en-US" w:eastAsia="zh-CN"/>
        </w:rPr>
        <w:t xml:space="preserve"> Version</w:t>
      </w:r>
      <w:bookmarkEnd w:id="29"/>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XEngine:V7.14</w:t>
      </w:r>
    </w:p>
    <w:p>
      <w:pPr>
        <w:ind w:firstLine="420"/>
        <w:rPr>
          <w:rFonts w:hint="default"/>
          <w:lang w:val="en-US" w:eastAsia="zh-CN"/>
        </w:rPr>
      </w:pPr>
      <w:r>
        <w:rPr>
          <w:rFonts w:hint="eastAsia"/>
          <w:lang w:val="en-US" w:eastAsia="zh-CN"/>
        </w:rPr>
        <w:t>JsonCpp:V1.9.2</w:t>
      </w:r>
    </w:p>
    <w:p>
      <w:pPr>
        <w:pStyle w:val="2"/>
        <w:bidi w:val="0"/>
        <w:rPr>
          <w:rFonts w:hint="eastAsia"/>
          <w:lang w:val="en-US" w:eastAsia="zh-CN"/>
        </w:rPr>
      </w:pPr>
      <w:bookmarkStart w:id="30" w:name="_Toc6830"/>
      <w:bookmarkStart w:id="31" w:name="_Toc11766"/>
      <w:r>
        <w:rPr>
          <w:rFonts w:hint="eastAsia"/>
          <w:lang w:val="en-US" w:eastAsia="zh-CN"/>
        </w:rPr>
        <w:t>三 Interface Protocol</w:t>
      </w:r>
      <w:bookmarkEnd w:id="30"/>
      <w:bookmarkEnd w:id="31"/>
    </w:p>
    <w:p>
      <w:pPr>
        <w:pStyle w:val="3"/>
        <w:bidi w:val="0"/>
        <w:rPr>
          <w:rFonts w:hint="default"/>
          <w:lang w:val="en-US" w:eastAsia="zh-CN"/>
        </w:rPr>
      </w:pPr>
      <w:bookmarkStart w:id="32" w:name="_Toc14016"/>
      <w:bookmarkStart w:id="33" w:name="_Toc5853"/>
      <w:r>
        <w:rPr>
          <w:rFonts w:hint="eastAsia"/>
          <w:lang w:val="en-US" w:eastAsia="zh-CN"/>
        </w:rPr>
        <w:t xml:space="preserve">3.1 </w:t>
      </w:r>
      <w:bookmarkEnd w:id="32"/>
      <w:r>
        <w:rPr>
          <w:rFonts w:hint="eastAsia"/>
          <w:lang w:val="en-US" w:eastAsia="zh-CN"/>
        </w:rPr>
        <w:t>TCP</w:t>
      </w:r>
      <w:bookmarkEnd w:id="33"/>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4" w:name="_Toc5653"/>
      <w:bookmarkStart w:id="35" w:name="_Toc2538"/>
      <w:r>
        <w:rPr>
          <w:rFonts w:hint="eastAsia"/>
          <w:lang w:val="en-US" w:eastAsia="zh-CN"/>
        </w:rPr>
        <w:t>3.1.1 Post Protocol</w:t>
      </w:r>
      <w:bookmarkEnd w:id="34"/>
      <w:bookmarkEnd w:id="35"/>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default" w:eastAsiaTheme="minorEastAsia"/>
          <w:lang w:val="en-US" w:eastAsia="zh-CN"/>
        </w:rPr>
      </w:pPr>
      <w:r>
        <w:rPr>
          <w:rFonts w:hint="eastAsia"/>
          <w:lang w:val="en-US" w:eastAsia="zh-CN"/>
        </w:rPr>
        <w:t xml:space="preserve">    DATA in tail</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default"/>
          <w:lang w:val="en-US" w:eastAsia="zh-CN"/>
        </w:rPr>
      </w:pPr>
      <w:bookmarkStart w:id="36" w:name="_Toc11414"/>
      <w:bookmarkStart w:id="37" w:name="_Toc2796"/>
      <w:r>
        <w:rPr>
          <w:rFonts w:hint="eastAsia"/>
          <w:lang w:val="en-US" w:eastAsia="zh-CN"/>
        </w:rPr>
        <w:t xml:space="preserve">3.1.2 </w:t>
      </w:r>
      <w:bookmarkEnd w:id="36"/>
      <w:r>
        <w:rPr>
          <w:rFonts w:hint="eastAsia"/>
          <w:lang w:val="en-US" w:eastAsia="zh-CN"/>
        </w:rPr>
        <w:t>Get Protocol</w:t>
      </w:r>
      <w:bookmarkEnd w:id="37"/>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bidi w:val="0"/>
        <w:ind w:firstLine="420"/>
        <w:rPr>
          <w:rFonts w:hint="eastAsia" w:ascii="新宋体" w:hAnsi="新宋体" w:eastAsiaTheme="minorEastAsia"/>
          <w:color w:val="A000A0"/>
          <w:sz w:val="19"/>
          <w:lang w:val="en-US" w:eastAsia="zh-CN"/>
        </w:rPr>
      </w:pPr>
      <w:r>
        <w:rPr>
          <w:rFonts w:hint="eastAsia"/>
          <w:lang w:val="en-US" w:eastAsia="zh-CN"/>
        </w:rPr>
        <w:t>Protocol Body:if sucess,protocol follow get data</w:t>
      </w:r>
    </w:p>
    <w:p>
      <w:pPr>
        <w:pStyle w:val="4"/>
        <w:bidi w:val="0"/>
        <w:rPr>
          <w:rFonts w:hint="default"/>
          <w:lang w:val="en-US" w:eastAsia="zh-CN"/>
        </w:rPr>
      </w:pPr>
      <w:bookmarkStart w:id="38" w:name="_Toc31367"/>
      <w:bookmarkStart w:id="39" w:name="_Toc3865"/>
      <w:r>
        <w:rPr>
          <w:rFonts w:hint="eastAsia"/>
          <w:lang w:val="en-US" w:eastAsia="zh-CN"/>
        </w:rPr>
        <w:t xml:space="preserve">3.1.3 </w:t>
      </w:r>
      <w:bookmarkEnd w:id="38"/>
      <w:r>
        <w:rPr>
          <w:rFonts w:hint="eastAsia"/>
          <w:lang w:val="en-US" w:eastAsia="zh-CN"/>
        </w:rPr>
        <w:t>Delete Protocol</w:t>
      </w:r>
      <w:bookmarkEnd w:id="39"/>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0" w:name="_Toc3979"/>
      <w:bookmarkStart w:id="41" w:name="_Toc27624"/>
      <w:r>
        <w:rPr>
          <w:rFonts w:hint="eastAsia"/>
          <w:lang w:val="en-US" w:eastAsia="zh-CN"/>
        </w:rPr>
        <w:t>3.1.4 Create Topic</w:t>
      </w:r>
      <w:bookmarkEnd w:id="40"/>
      <w:bookmarkEnd w:id="41"/>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2" w:name="_Toc31336"/>
      <w:bookmarkStart w:id="43" w:name="_Toc23719"/>
      <w:r>
        <w:rPr>
          <w:rFonts w:hint="eastAsia"/>
          <w:lang w:val="en-US" w:eastAsia="zh-CN"/>
        </w:rPr>
        <w:t>3.1.5 Delete Topic</w:t>
      </w:r>
      <w:bookmarkEnd w:id="42"/>
      <w:bookmarkEnd w:id="43"/>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4" w:name="_Toc27482"/>
      <w:r>
        <w:rPr>
          <w:rFonts w:hint="eastAsia"/>
          <w:lang w:val="en-US" w:eastAsia="zh-CN"/>
        </w:rPr>
        <w:t>3.1.6 Subscribe Topic</w:t>
      </w:r>
      <w:bookmarkEnd w:id="44"/>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default"/>
          <w:lang w:val="en-US" w:eastAsia="zh-CN"/>
        </w:rPr>
      </w:pPr>
      <w:bookmarkStart w:id="45" w:name="_Toc31010"/>
      <w:r>
        <w:rPr>
          <w:rFonts w:hint="eastAsia"/>
          <w:lang w:val="en-US" w:eastAsia="zh-CN"/>
        </w:rPr>
        <w:t>3.1.7 Notification Message</w:t>
      </w:r>
      <w:bookmarkEnd w:id="45"/>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p>
    <w:p>
      <w:pPr>
        <w:spacing w:beforeLines="0" w:afterLines="0"/>
        <w:ind w:firstLine="380" w:firstLineChars="200"/>
        <w:jc w:val="left"/>
        <w:rPr>
          <w:rFonts w:hint="eastAsia" w:ascii="新宋体" w:hAnsi="新宋体" w:eastAsia="新宋体"/>
          <w:color w:val="008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lang w:val="en-US" w:eastAsia="zh-CN"/>
        </w:rPr>
      </w:pPr>
      <w:r>
        <w:rPr>
          <w:rFonts w:hint="eastAsia"/>
          <w:lang w:val="en-US" w:eastAsia="zh-CN"/>
        </w:rPr>
        <w:t>...body</w:t>
      </w:r>
    </w:p>
    <w:p>
      <w:pPr>
        <w:pStyle w:val="4"/>
        <w:bidi w:val="0"/>
        <w:rPr>
          <w:rFonts w:hint="default"/>
          <w:lang w:val="en-US" w:eastAsia="zh-CN"/>
        </w:rPr>
      </w:pPr>
      <w:bookmarkStart w:id="46" w:name="_Toc19476"/>
      <w:r>
        <w:rPr>
          <w:rFonts w:hint="eastAsia"/>
          <w:lang w:val="en-US" w:eastAsia="zh-CN"/>
        </w:rPr>
        <w:t>3.1.8 Get Packet Set</w:t>
      </w:r>
      <w:bookmarkEnd w:id="46"/>
    </w:p>
    <w:p>
      <w:pPr>
        <w:ind w:firstLine="420"/>
        <w:rPr>
          <w:rFonts w:hint="default"/>
          <w:lang w:val="en-US" w:eastAsia="zh-CN"/>
        </w:rPr>
      </w:pPr>
      <w:r>
        <w:rPr>
          <w:rFonts w:hint="default"/>
          <w:lang w:val="en-US" w:eastAsia="zh-CN"/>
        </w:rPr>
        <w:t xml:space="preserve">Support jump to the specified serial number to start, support set reverse order </w:t>
      </w:r>
      <w:r>
        <w:rPr>
          <w:rFonts w:hint="eastAsia"/>
          <w:lang w:val="en-US" w:eastAsia="zh-CN"/>
        </w:rPr>
        <w:t xml:space="preserve">get </w:t>
      </w:r>
      <w:r>
        <w:rPr>
          <w:rFonts w:hint="default"/>
          <w:lang w:val="en-US" w:eastAsia="zh-CN"/>
        </w:rPr>
        <w:t xml:space="preserve">and order </w:t>
      </w:r>
      <w:r>
        <w:rPr>
          <w:rFonts w:hint="eastAsia"/>
          <w:lang w:val="en-US" w:eastAsia="zh-CN"/>
        </w:rPr>
        <w:t>get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set 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default" w:ascii="新宋体" w:hAnsi="新宋体" w:eastAsia="新宋体"/>
          <w:color w:val="008000"/>
          <w:sz w:val="19"/>
          <w:lang w:val="en-US"/>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get packet serial number,Zero gets the last or first value according to the order parameter</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1 is order, 0 is reverse order</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set 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get packet serial number</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1 is order, 0 is reverse order</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4"/>
        <w:bidi w:val="0"/>
        <w:rPr>
          <w:rFonts w:hint="eastAsia"/>
          <w:lang w:val="en-US" w:eastAsia="zh-CN"/>
        </w:rPr>
      </w:pPr>
      <w:bookmarkStart w:id="47" w:name="_Toc8333"/>
      <w:r>
        <w:rPr>
          <w:rFonts w:hint="eastAsia"/>
          <w:lang w:val="en-US" w:eastAsia="zh-CN"/>
        </w:rPr>
        <w:t>3.1.9 Serial Number Get</w:t>
      </w:r>
      <w:bookmarkEnd w:id="47"/>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Engine_ProtocolXmq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tszMQKey</w:t>
      </w:r>
      <w:r>
        <w:rPr>
          <w:rFonts w:hint="eastAsia" w:ascii="新宋体" w:hAnsi="新宋体" w:eastAsia="新宋体"/>
          <w:color w:val="000000"/>
          <w:sz w:val="19"/>
        </w:rPr>
        <w:t xml:space="preserve">[256];                         </w:t>
      </w:r>
      <w:r>
        <w:rPr>
          <w:rFonts w:hint="eastAsia" w:ascii="新宋体" w:hAnsi="新宋体" w:eastAsia="新宋体"/>
          <w:color w:val="008000"/>
          <w:sz w:val="19"/>
        </w:rPr>
        <w:t>//</w:t>
      </w:r>
      <w:r>
        <w:rPr>
          <w:rFonts w:hint="eastAsia" w:ascii="新宋体" w:hAnsi="新宋体" w:eastAsia="新宋体"/>
          <w:color w:val="008000"/>
          <w:sz w:val="19"/>
          <w:lang w:val="en-US" w:eastAsia="zh-CN"/>
        </w:rPr>
        <w:t>topic name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_</w:t>
      </w:r>
      <w:r>
        <w:rPr>
          <w:rFonts w:hint="eastAsia" w:ascii="新宋体" w:hAnsi="新宋体" w:eastAsia="新宋体"/>
          <w:color w:val="0000FF"/>
          <w:sz w:val="19"/>
        </w:rPr>
        <w:t>int</w:t>
      </w:r>
      <w:r>
        <w:rPr>
          <w:rFonts w:hint="eastAsia" w:ascii="新宋体" w:hAnsi="新宋体" w:eastAsia="新宋体"/>
          <w:color w:val="0000FF"/>
          <w:sz w:val="19"/>
          <w:lang w:val="en-US" w:eastAsia="zh-CN"/>
        </w:rPr>
        <w:t>64x</w:t>
      </w:r>
      <w:r>
        <w:rPr>
          <w:rFonts w:hint="eastAsia" w:ascii="新宋体" w:hAnsi="新宋体" w:eastAsia="新宋体"/>
          <w:color w:val="000000"/>
          <w:sz w:val="19"/>
        </w:rPr>
        <w:t xml:space="preserve"> </w:t>
      </w:r>
      <w:r>
        <w:rPr>
          <w:rFonts w:hint="eastAsia" w:ascii="新宋体" w:hAnsi="新宋体" w:eastAsia="新宋体"/>
          <w:color w:val="000080"/>
          <w:sz w:val="19"/>
        </w:rPr>
        <w:t>nSerial</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spacing w:beforeLines="0" w:afterLines="0"/>
        <w:ind w:firstLine="380" w:firstLineChars="200"/>
        <w:jc w:val="left"/>
        <w:rPr>
          <w:rFonts w:hint="default" w:ascii="新宋体" w:hAnsi="新宋体" w:eastAsia="新宋体"/>
          <w:color w:val="008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nKeepTime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nGetTimer</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useless</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48" w:name="_Toc13477"/>
      <w:r>
        <w:rPr>
          <w:rFonts w:hint="eastAsia"/>
          <w:lang w:val="en-US" w:eastAsia="zh-CN"/>
        </w:rPr>
        <w:t>3.1.10 User Authorize</w:t>
      </w:r>
      <w:bookmarkEnd w:id="48"/>
    </w:p>
    <w:p>
      <w:pPr>
        <w:ind w:firstLine="420"/>
        <w:rPr>
          <w:rFonts w:hint="default"/>
          <w:lang w:val="en-US" w:eastAsia="zh-CN"/>
        </w:rPr>
      </w:pPr>
      <w:r>
        <w:rPr>
          <w:rFonts w:hint="default"/>
          <w:lang w:val="en-US" w:eastAsia="zh-CN"/>
        </w:rPr>
        <w:t>This function is optional and can pass local authentication or HTTP proxy</w:t>
      </w:r>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3.1.10.3 HTTP Authorize</w:t>
      </w:r>
    </w:p>
    <w:p>
      <w:pPr>
        <w:ind w:firstLine="420"/>
        <w:rPr>
          <w:rFonts w:hint="default"/>
          <w:lang w:val="en-US" w:eastAsia="zh-CN"/>
        </w:rPr>
      </w:pPr>
      <w:r>
        <w:rPr>
          <w:rFonts w:hint="default"/>
          <w:lang w:val="en-US" w:eastAsia="zh-CN"/>
        </w:rPr>
        <w:t>If it is HTTP or WEBSOCKET, then the load JSON format is as follows: and there is no st_MQProtocol structure. The two fields of en are optional and can be Optional. The HTTP proxy verification request is the same, but all have only the main field.</w:t>
      </w:r>
    </w:p>
    <w:p>
      <w:pPr>
        <w:ind w:firstLine="420"/>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eastAsia" w:ascii="新宋体" w:hAnsi="新宋体" w:eastAsia="新宋体"/>
          <w:color w:val="0000FF"/>
          <w:sz w:val="19"/>
          <w:lang w:val="en-US" w:eastAsia="zh-CN"/>
        </w:rPr>
      </w:pPr>
      <w:r>
        <w:rPr>
          <w:rFonts w:hint="eastAsia" w:ascii="Tahoma" w:hAnsi="Tahoma" w:eastAsia="宋体" w:cs="Tahoma"/>
          <w:i w:val="0"/>
          <w:iCs w:val="0"/>
          <w:caps w:val="0"/>
          <w:color w:val="4A5560"/>
          <w:spacing w:val="0"/>
          <w:sz w:val="21"/>
          <w:szCs w:val="21"/>
          <w:shd w:val="clear" w:fill="FFFFFF"/>
          <w:lang w:val="en-US" w:eastAsia="zh-CN"/>
        </w:rPr>
        <w:t>....JSON Main...</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49" w:name="_Toc6024"/>
      <w:r>
        <w:rPr>
          <w:rFonts w:hint="eastAsia"/>
          <w:lang w:val="en-US" w:eastAsia="zh-CN"/>
        </w:rPr>
        <w:t>3.2 HTTP</w:t>
      </w:r>
      <w:bookmarkEnd w:id="49"/>
    </w:p>
    <w:p>
      <w:pPr>
        <w:ind w:firstLine="420"/>
        <w:rPr>
          <w:rFonts w:hint="eastAsia"/>
          <w:lang w:val="en-US" w:eastAsia="zh-CN"/>
        </w:rPr>
      </w:pPr>
      <w:r>
        <w:rPr>
          <w:rFonts w:hint="eastAsia"/>
          <w:lang w:val="en-US" w:eastAsia="zh-CN"/>
        </w:rPr>
        <w:t>HTTP support post requestion now.make sure event through json</w:t>
      </w:r>
    </w:p>
    <w:p>
      <w:pPr>
        <w:ind w:firstLine="420"/>
        <w:rPr>
          <w:rFonts w:hint="eastAsia"/>
          <w:lang w:val="en-US" w:eastAsia="zh-CN"/>
        </w:rPr>
      </w:pPr>
      <w:r>
        <w:rPr>
          <w:rFonts w:hint="eastAsia"/>
          <w:lang w:val="en-US" w:eastAsia="zh-CN"/>
        </w:rPr>
        <w:t>Content of Requestion and reply same to tcp protocol</w:t>
      </w:r>
    </w:p>
    <w:p>
      <w:pPr>
        <w:ind w:firstLine="420"/>
        <w:rPr>
          <w:rFonts w:hint="default"/>
          <w:lang w:val="en-US" w:eastAsia="zh-CN"/>
        </w:rPr>
      </w:pPr>
      <w:r>
        <w:rPr>
          <w:rFonts w:hint="eastAsia"/>
          <w:lang w:val="en-US" w:eastAsia="zh-CN"/>
        </w:rPr>
        <w:t>st_Payload mean is load data.nPayType is 0 mean it is string,is 1 as base64 codec,if the value is 1, Then you need base64 decoding</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rPr>
          <w:rFonts w:hint="eastAsia"/>
          <w:color w:val="C00000"/>
          <w:lang w:val="en-US" w:eastAsia="zh-CN"/>
        </w:rPr>
      </w:pPr>
      <w:r>
        <w:rPr>
          <w:rFonts w:hint="eastAsia"/>
          <w:color w:val="C00000"/>
          <w:lang w:val="en-US" w:eastAsia="zh-CN"/>
        </w:rPr>
        <w:t>Serial can not be empty When you get the message</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default"/>
          <w:lang w:val="en-US" w:eastAsia="zh-CN"/>
        </w:rPr>
      </w:pPr>
      <w:bookmarkStart w:id="50" w:name="_Toc22090"/>
      <w:r>
        <w:rPr>
          <w:rFonts w:hint="eastAsia"/>
          <w:lang w:val="en-US" w:eastAsia="zh-CN"/>
        </w:rPr>
        <w:t>3.2.1 Request</w:t>
      </w:r>
      <w:bookmarkEnd w:id="5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Fonts w:hint="eastAsia" w:ascii="Tahoma" w:hAnsi="Tahoma" w:eastAsia="宋体" w:cs="Tahoma"/>
          <w:i w:val="0"/>
          <w:iCs w:val="0"/>
          <w:caps w:val="0"/>
          <w:color w:val="4A5560"/>
          <w:spacing w:val="0"/>
          <w:sz w:val="21"/>
          <w:szCs w:val="21"/>
          <w:shd w:val="clear" w:fill="FFFFFF"/>
          <w:lang w:val="en-US" w:eastAsia="zh-CN"/>
        </w:rPr>
        <w:t xml:space="preserve">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Fonts w:hint="eastAsia" w:ascii="Tahoma" w:hAnsi="Tahoma" w:eastAsia="宋体" w:cs="Tahoma"/>
          <w:i w:val="0"/>
          <w:iCs w:val="0"/>
          <w:caps w:val="0"/>
          <w:color w:val="4A5560"/>
          <w:spacing w:val="0"/>
          <w:sz w:val="21"/>
          <w:szCs w:val="21"/>
          <w:shd w:val="clear" w:fill="FFFFFF"/>
          <w:lang w:val="en-US" w:eastAsia="zh-CN"/>
        </w:rPr>
        <w:t xml:space="preserve">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byVersion</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1" w:name="_Toc21748"/>
      <w:r>
        <w:rPr>
          <w:rFonts w:hint="eastAsia"/>
          <w:lang w:val="en-US" w:eastAsia="zh-CN"/>
        </w:rPr>
        <w:t>3.2.2 Reply</w:t>
      </w:r>
      <w:bookmarkEnd w:id="5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2" w:name="_Toc5268"/>
      <w:r>
        <w:rPr>
          <w:rFonts w:hint="eastAsia"/>
          <w:lang w:val="en-US" w:eastAsia="zh-CN"/>
        </w:rPr>
        <w:t>3.3 WEBSOCKET</w:t>
      </w:r>
      <w:bookmarkEnd w:id="52"/>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ind w:firstLine="420"/>
        <w:rPr>
          <w:rFonts w:hint="eastAsia"/>
          <w:lang w:val="en-US" w:eastAsia="zh-CN"/>
        </w:rPr>
      </w:pPr>
      <w:r>
        <w:rPr>
          <w:rFonts w:hint="eastAsia"/>
          <w:lang w:val="en-US" w:eastAsia="zh-CN"/>
        </w:rPr>
        <w:t>Websocket as long connection.can be not set serial whe you get message.</w:t>
      </w:r>
    </w:p>
    <w:p>
      <w:pPr>
        <w:pStyle w:val="3"/>
        <w:bidi w:val="0"/>
        <w:rPr>
          <w:rFonts w:hint="eastAsia"/>
          <w:lang w:val="en-US" w:eastAsia="zh-CN"/>
        </w:rPr>
      </w:pPr>
      <w:bookmarkStart w:id="53" w:name="_Toc7562"/>
      <w:r>
        <w:rPr>
          <w:rFonts w:hint="eastAsia"/>
          <w:lang w:val="en-US" w:eastAsia="zh-CN"/>
        </w:rPr>
        <w:t>3.4 Data distribution protocol</w:t>
      </w:r>
      <w:bookmarkEnd w:id="53"/>
    </w:p>
    <w:p>
      <w:pPr>
        <w:ind w:firstLine="420"/>
        <w:rPr>
          <w:rFonts w:hint="eastAsia"/>
          <w:lang w:val="en-US" w:eastAsia="zh-CN"/>
        </w:rPr>
      </w:pPr>
      <w:r>
        <w:rPr>
          <w:rFonts w:hint="eastAsia"/>
          <w:lang w:val="en-US" w:eastAsia="zh-CN"/>
        </w:rPr>
        <w:t>There are a few things to note about data distribution services.</w:t>
      </w:r>
    </w:p>
    <w:p>
      <w:pPr>
        <w:ind w:firstLine="420"/>
        <w:rPr>
          <w:rFonts w:hint="eastAsia"/>
          <w:lang w:val="en-US" w:eastAsia="zh-CN"/>
        </w:rPr>
      </w:pPr>
      <w:r>
        <w:rPr>
          <w:rFonts w:hint="eastAsia"/>
          <w:lang w:val="en-US" w:eastAsia="zh-CN"/>
        </w:rPr>
        <w:t>1:The DDS uses the broadcast protocol</w:t>
      </w:r>
    </w:p>
    <w:p>
      <w:pPr>
        <w:ind w:firstLine="420"/>
        <w:rPr>
          <w:rFonts w:hint="eastAsia"/>
          <w:lang w:val="en-US" w:eastAsia="zh-CN"/>
        </w:rPr>
      </w:pPr>
      <w:r>
        <w:rPr>
          <w:rFonts w:hint="eastAsia"/>
          <w:lang w:val="en-US" w:eastAsia="zh-CN"/>
        </w:rPr>
        <w:t>2:DDS content uses multicast protocol and TCP protocol</w:t>
      </w:r>
    </w:p>
    <w:p>
      <w:pPr>
        <w:ind w:firstLine="420"/>
        <w:rPr>
          <w:rFonts w:hint="default"/>
          <w:lang w:val="en-US" w:eastAsia="zh-CN"/>
        </w:rPr>
      </w:pPr>
      <w:r>
        <w:rPr>
          <w:rFonts w:hint="eastAsia"/>
          <w:lang w:val="en-US" w:eastAsia="zh-CN"/>
        </w:rPr>
        <w:t>3.Need to start multiple cross-network segment services, need central service support</w:t>
      </w:r>
    </w:p>
    <w:p>
      <w:pPr>
        <w:pStyle w:val="4"/>
        <w:bidi w:val="0"/>
        <w:rPr>
          <w:rFonts w:hint="default" w:ascii="Tahoma" w:hAnsi="Tahoma" w:eastAsia="Tahoma" w:cs="Tahoma"/>
          <w:i w:val="0"/>
          <w:caps w:val="0"/>
          <w:color w:val="4A5560"/>
          <w:spacing w:val="0"/>
          <w:sz w:val="23"/>
          <w:szCs w:val="23"/>
          <w:shd w:val="clear" w:fill="FFFFFF"/>
        </w:rPr>
      </w:pPr>
      <w:bookmarkStart w:id="54" w:name="_Toc31517"/>
      <w:r>
        <w:rPr>
          <w:rFonts w:hint="eastAsia"/>
          <w:lang w:val="en-US" w:eastAsia="zh-CN"/>
        </w:rPr>
        <w:t>3.4.1 Query Topic</w:t>
      </w:r>
      <w:bookmarkEnd w:id="54"/>
    </w:p>
    <w:p>
      <w:pPr>
        <w:pStyle w:val="5"/>
        <w:bidi w:val="0"/>
        <w:rPr>
          <w:rFonts w:hint="default"/>
          <w:lang w:val="en-US" w:eastAsia="zh-CN"/>
        </w:rPr>
      </w:pPr>
      <w:r>
        <w:rPr>
          <w:rFonts w:hint="eastAsia"/>
          <w:lang w:val="en-US" w:eastAsia="zh-CN"/>
        </w:rPr>
        <w:t>3.4.1.1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query topic name</w:t>
      </w:r>
      <w:r>
        <w:rPr>
          <w:rFonts w:hint="default"/>
          <w:lang w:val="en-US" w:eastAsia="zh-CN"/>
        </w:rPr>
        <w:t>”</w:t>
      </w:r>
    </w:p>
    <w:p>
      <w:pPr>
        <w:pStyle w:val="5"/>
        <w:bidi w:val="0"/>
        <w:rPr>
          <w:rFonts w:hint="eastAsia"/>
          <w:lang w:val="en-US" w:eastAsia="zh-CN"/>
        </w:rPr>
      </w:pPr>
      <w:r>
        <w:rPr>
          <w:rFonts w:hint="eastAsia"/>
          <w:lang w:val="en-US" w:eastAsia="zh-CN"/>
        </w:rPr>
        <w:t>3.4.1.2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OPERATOR_CODE_DDS_REPTOPICQUERY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"tszTopic"</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"bCreater"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"bTcp"</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"nPort"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5" w:name="_Toc18735"/>
      <w:r>
        <w:rPr>
          <w:rFonts w:hint="eastAsia"/>
          <w:lang w:val="en-US" w:eastAsia="zh-CN"/>
        </w:rPr>
        <w:t>3.4.2 Create Topic</w:t>
      </w:r>
      <w:bookmarkEnd w:id="55"/>
    </w:p>
    <w:p>
      <w:pPr>
        <w:pStyle w:val="5"/>
        <w:bidi w:val="0"/>
        <w:rPr>
          <w:rFonts w:hint="eastAsia"/>
          <w:lang w:val="en-US" w:eastAsia="zh-CN"/>
        </w:rPr>
      </w:pPr>
      <w:r>
        <w:rPr>
          <w:rFonts w:hint="eastAsia"/>
          <w:lang w:val="en-US" w:eastAsia="zh-CN"/>
        </w:rPr>
        <w:t>3.4.2.1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eastAsia"/>
          <w:lang w:val="en-US" w:eastAsia="zh-CN"/>
        </w:rPr>
      </w:pPr>
      <w:r>
        <w:rPr>
          <w:rFonts w:hint="eastAsia"/>
          <w:lang w:val="en-US" w:eastAsia="zh-CN"/>
        </w:rPr>
        <w:t>3.4.2.2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协议体:DDS structure information you requested</w:t>
      </w:r>
    </w:p>
    <w:p>
      <w:pPr>
        <w:pStyle w:val="4"/>
        <w:bidi w:val="0"/>
        <w:rPr>
          <w:rFonts w:hint="eastAsia"/>
          <w:lang w:val="en-US" w:eastAsia="zh-CN"/>
        </w:rPr>
      </w:pPr>
      <w:bookmarkStart w:id="56" w:name="_Toc31234"/>
      <w:r>
        <w:rPr>
          <w:rFonts w:hint="eastAsia"/>
          <w:lang w:val="en-US" w:eastAsia="zh-CN"/>
        </w:rPr>
        <w:t>3.4.3 Delete Topic</w:t>
      </w:r>
      <w:bookmarkEnd w:id="56"/>
    </w:p>
    <w:p>
      <w:pPr>
        <w:pStyle w:val="5"/>
        <w:bidi w:val="0"/>
        <w:rPr>
          <w:rFonts w:hint="eastAsia"/>
          <w:lang w:val="en-US" w:eastAsia="zh-CN"/>
        </w:rPr>
      </w:pPr>
      <w:r>
        <w:rPr>
          <w:rFonts w:hint="eastAsia"/>
          <w:lang w:val="en-US" w:eastAsia="zh-CN"/>
        </w:rPr>
        <w:t>3.4.3.1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Q</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default"/>
          <w:lang w:val="en-US" w:eastAsia="zh-CN"/>
        </w:rPr>
      </w:pPr>
      <w:r>
        <w:rPr>
          <w:rFonts w:hint="eastAsia"/>
          <w:lang w:val="en-US" w:eastAsia="zh-CN"/>
        </w:rPr>
        <w:t>3.4.3.2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Body:DDS structure information you requested</w:t>
      </w:r>
    </w:p>
    <w:p>
      <w:pPr>
        <w:pStyle w:val="2"/>
        <w:bidi w:val="0"/>
        <w:rPr>
          <w:rFonts w:hint="eastAsia"/>
          <w:lang w:val="en-US" w:eastAsia="zh-CN"/>
        </w:rPr>
      </w:pPr>
      <w:bookmarkStart w:id="57" w:name="_Toc20002"/>
      <w:bookmarkStart w:id="58" w:name="_Toc26656"/>
      <w:r>
        <w:rPr>
          <w:rFonts w:hint="eastAsia"/>
          <w:lang w:val="en-US" w:eastAsia="zh-CN"/>
        </w:rPr>
        <w:t xml:space="preserve">四 </w:t>
      </w:r>
      <w:bookmarkEnd w:id="57"/>
      <w:r>
        <w:rPr>
          <w:rFonts w:hint="eastAsia"/>
          <w:lang w:val="en-US" w:eastAsia="zh-CN"/>
        </w:rPr>
        <w:t>Configure Description</w:t>
      </w:r>
      <w:bookmarkEnd w:id="58"/>
    </w:p>
    <w:p>
      <w:pPr>
        <w:pStyle w:val="3"/>
        <w:bidi w:val="0"/>
        <w:rPr>
          <w:rFonts w:hint="eastAsia"/>
          <w:lang w:val="en-US" w:eastAsia="zh-CN"/>
        </w:rPr>
      </w:pPr>
      <w:bookmarkStart w:id="59" w:name="_Toc26357"/>
      <w:r>
        <w:rPr>
          <w:rFonts w:hint="eastAsia"/>
          <w:lang w:val="en-US" w:eastAsia="zh-CN"/>
        </w:rPr>
        <w:t>4.1 Service Configure</w:t>
      </w:r>
      <w:bookmarkEnd w:id="59"/>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0" w:name="_Toc21127"/>
      <w:bookmarkStart w:id="61" w:name="_Toc28186"/>
      <w:r>
        <w:rPr>
          <w:rFonts w:hint="eastAsia"/>
          <w:lang w:val="en-US" w:eastAsia="zh-CN"/>
        </w:rPr>
        <w:t>4.1.1 basic configure</w:t>
      </w:r>
      <w:bookmarkEnd w:id="60"/>
      <w:bookmarkEnd w:id="61"/>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numPr>
          <w:ilvl w:val="0"/>
          <w:numId w:val="2"/>
        </w:numPr>
        <w:ind w:left="420" w:leftChars="0" w:hanging="420" w:firstLineChars="0"/>
        <w:rPr>
          <w:rFonts w:hint="eastAsia"/>
          <w:lang w:val="en-US" w:eastAsia="zh-CN"/>
        </w:rPr>
      </w:pPr>
      <w:r>
        <w:rPr>
          <w:rFonts w:hint="eastAsia"/>
          <w:lang w:val="en-US" w:eastAsia="zh-CN"/>
        </w:rPr>
        <w:t>nBroadRVPort:DDS Protocol Recv Port</w:t>
      </w:r>
    </w:p>
    <w:p>
      <w:pPr>
        <w:numPr>
          <w:ilvl w:val="0"/>
          <w:numId w:val="2"/>
        </w:numPr>
        <w:ind w:left="420" w:leftChars="0" w:hanging="420" w:firstLineChars="0"/>
        <w:rPr>
          <w:rFonts w:hint="eastAsia"/>
          <w:lang w:val="en-US" w:eastAsia="zh-CN"/>
        </w:rPr>
      </w:pPr>
      <w:r>
        <w:rPr>
          <w:rFonts w:hint="eastAsia"/>
          <w:lang w:val="en-US" w:eastAsia="zh-CN"/>
        </w:rPr>
        <w:t>NBroadSDPort:DDS Protocol Send Port</w:t>
      </w:r>
    </w:p>
    <w:p>
      <w:pPr>
        <w:pStyle w:val="4"/>
        <w:bidi w:val="0"/>
        <w:rPr>
          <w:rFonts w:hint="eastAsia"/>
          <w:lang w:val="en-US" w:eastAsia="zh-CN"/>
        </w:rPr>
      </w:pPr>
      <w:bookmarkStart w:id="62" w:name="_Toc9614"/>
      <w:bookmarkStart w:id="63" w:name="_Toc28714"/>
      <w:r>
        <w:rPr>
          <w:rFonts w:hint="eastAsia"/>
          <w:lang w:val="en-US" w:eastAsia="zh-CN"/>
        </w:rPr>
        <w:t>4.1.2 Max Configure</w:t>
      </w:r>
      <w:bookmarkEnd w:id="62"/>
      <w:bookmarkEnd w:id="63"/>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64" w:name="_Toc8838"/>
      <w:bookmarkStart w:id="65" w:name="_Toc31793"/>
      <w:r>
        <w:rPr>
          <w:rFonts w:hint="eastAsia"/>
          <w:lang w:val="en-US" w:eastAsia="zh-CN"/>
        </w:rPr>
        <w:t>4.1.3 Time Configure</w:t>
      </w:r>
      <w:bookmarkEnd w:id="64"/>
      <w:bookmarkEnd w:id="65"/>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nTCPTimeOut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nWSTimeOut</w:t>
      </w:r>
      <w:r>
        <w:rPr>
          <w:rFonts w:hint="eastAsia"/>
          <w:lang w:val="en-US" w:eastAsia="zh-CN"/>
        </w:rPr>
        <w:t xml:space="preserve">:same to </w:t>
      </w:r>
      <w:r>
        <w:rPr>
          <w:rFonts w:hint="default"/>
          <w:lang w:val="en-US" w:eastAsia="zh-CN"/>
        </w:rPr>
        <w:t>nTCPTimeOut</w:t>
      </w:r>
    </w:p>
    <w:p>
      <w:pPr>
        <w:pStyle w:val="4"/>
        <w:bidi w:val="0"/>
        <w:rPr>
          <w:rFonts w:hint="eastAsia"/>
          <w:lang w:val="en-US" w:eastAsia="zh-CN"/>
        </w:rPr>
      </w:pPr>
      <w:bookmarkStart w:id="66" w:name="_Toc17763"/>
      <w:bookmarkStart w:id="67" w:name="_Toc22381"/>
      <w:r>
        <w:rPr>
          <w:rFonts w:hint="eastAsia"/>
          <w:lang w:val="en-US" w:eastAsia="zh-CN"/>
        </w:rPr>
        <w:t>4.1.4 Log Configure</w:t>
      </w:r>
      <w:bookmarkEnd w:id="66"/>
      <w:bookmarkEnd w:id="67"/>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8" w:name="_Toc23469"/>
      <w:bookmarkStart w:id="69" w:name="_Toc26099"/>
      <w:r>
        <w:rPr>
          <w:rFonts w:hint="eastAsia"/>
          <w:lang w:val="en-US" w:eastAsia="zh-CN"/>
        </w:rPr>
        <w:t xml:space="preserve">4.1.5 </w:t>
      </w:r>
      <w:bookmarkEnd w:id="68"/>
      <w:r>
        <w:rPr>
          <w:rFonts w:hint="eastAsia"/>
          <w:lang w:val="en-US" w:eastAsia="zh-CN"/>
        </w:rPr>
        <w:t>Database Configure</w:t>
      </w:r>
      <w:bookmarkEnd w:id="69"/>
    </w:p>
    <w:p>
      <w:pPr>
        <w:rPr>
          <w:rFonts w:hint="eastAsia"/>
          <w:lang w:val="en-US" w:eastAsia="zh-CN"/>
        </w:rPr>
      </w:pPr>
      <w:r>
        <w:rPr>
          <w:rFonts w:hint="eastAsia"/>
          <w:lang w:val="en-US" w:eastAsia="zh-CN"/>
        </w:rPr>
        <w:t>XSql Configure</w:t>
      </w:r>
    </w:p>
    <w:p>
      <w:pPr>
        <w:pStyle w:val="4"/>
        <w:bidi w:val="0"/>
        <w:rPr>
          <w:rFonts w:hint="eastAsia"/>
          <w:lang w:val="en-US" w:eastAsia="zh-CN"/>
        </w:rPr>
      </w:pPr>
      <w:bookmarkStart w:id="70" w:name="_Toc16161"/>
      <w:r>
        <w:rPr>
          <w:rFonts w:hint="eastAsia"/>
          <w:lang w:val="en-US" w:eastAsia="zh-CN"/>
        </w:rPr>
        <w:t>4.1.6 Authorize Configure</w:t>
      </w:r>
      <w:bookmarkEnd w:id="70"/>
    </w:p>
    <w:p>
      <w:pPr>
        <w:rPr>
          <w:rFonts w:hint="default"/>
          <w:lang w:val="en-US" w:eastAsia="zh-CN"/>
        </w:rPr>
      </w:pPr>
      <w:r>
        <w:rPr>
          <w:rFonts w:hint="eastAsia"/>
          <w:lang w:val="en-US" w:eastAsia="zh-CN"/>
        </w:rPr>
        <w:t>XAuth Configure</w:t>
      </w:r>
    </w:p>
    <w:p>
      <w:pPr>
        <w:numPr>
          <w:ilvl w:val="0"/>
          <w:numId w:val="2"/>
        </w:numPr>
        <w:ind w:left="420" w:leftChars="0" w:hanging="420" w:firstLineChars="0"/>
        <w:rPr>
          <w:rFonts w:hint="eastAsia"/>
          <w:lang w:val="en-US" w:eastAsia="zh-CN"/>
        </w:rPr>
      </w:pPr>
      <w:r>
        <w:rPr>
          <w:rFonts w:hint="default"/>
          <w:lang w:val="en-US" w:eastAsia="zh-CN"/>
        </w:rPr>
        <w:t>nAuth</w:t>
      </w:r>
      <w:r>
        <w:rPr>
          <w:rFonts w:hint="eastAsia"/>
          <w:lang w:val="en-US" w:eastAsia="zh-CN"/>
        </w:rPr>
        <w:t>:0 is close user authorize,1 use local user list,2 use HTTP pass</w:t>
      </w:r>
    </w:p>
    <w:p>
      <w:pPr>
        <w:numPr>
          <w:ilvl w:val="0"/>
          <w:numId w:val="2"/>
        </w:numPr>
        <w:ind w:left="420" w:leftChars="0" w:hanging="420" w:firstLineChars="0"/>
        <w:rPr>
          <w:rFonts w:hint="eastAsia"/>
          <w:lang w:val="en-US" w:eastAsia="zh-CN"/>
        </w:rPr>
      </w:pPr>
      <w:r>
        <w:rPr>
          <w:rFonts w:hint="eastAsia"/>
          <w:lang w:val="en-US" w:eastAsia="zh-CN"/>
        </w:rPr>
        <w:t>AuthUser:local user list address</w:t>
      </w:r>
    </w:p>
    <w:p>
      <w:pPr>
        <w:numPr>
          <w:ilvl w:val="0"/>
          <w:numId w:val="2"/>
        </w:numPr>
        <w:ind w:left="420" w:leftChars="0" w:hanging="420" w:firstLineChars="0"/>
        <w:rPr>
          <w:rFonts w:hint="default"/>
          <w:lang w:val="en-US" w:eastAsia="zh-CN"/>
        </w:rPr>
      </w:pPr>
      <w:r>
        <w:rPr>
          <w:rFonts w:hint="eastAsia"/>
          <w:lang w:val="en-US" w:eastAsia="zh-CN"/>
        </w:rPr>
        <w:t>AuthHttp:HTTP proxy address</w:t>
      </w:r>
    </w:p>
    <w:p>
      <w:pPr>
        <w:pStyle w:val="2"/>
        <w:bidi w:val="0"/>
        <w:rPr>
          <w:rFonts w:hint="eastAsia"/>
          <w:lang w:val="en-US" w:eastAsia="zh-CN"/>
        </w:rPr>
      </w:pPr>
      <w:bookmarkStart w:id="71" w:name="_Toc13574"/>
      <w:r>
        <w:rPr>
          <w:rFonts w:hint="eastAsia"/>
          <w:lang w:val="en-US" w:eastAsia="zh-CN"/>
        </w:rPr>
        <w:t>五 Advanced configuration</w:t>
      </w:r>
      <w:bookmarkEnd w:id="71"/>
    </w:p>
    <w:p>
      <w:pPr>
        <w:pStyle w:val="2"/>
        <w:rPr>
          <w:rFonts w:hint="eastAsia"/>
          <w:lang w:val="en-US" w:eastAsia="zh-CN"/>
        </w:rPr>
      </w:pPr>
      <w:bookmarkStart w:id="72" w:name="_Toc24569"/>
      <w:r>
        <w:rPr>
          <w:rFonts w:hint="eastAsia"/>
          <w:lang w:val="en-US" w:eastAsia="zh-CN"/>
        </w:rPr>
        <w:t>appendix</w:t>
      </w:r>
      <w:bookmarkEnd w:id="72"/>
    </w:p>
    <w:p>
      <w:pPr>
        <w:pStyle w:val="3"/>
        <w:rPr>
          <w:rFonts w:hint="default"/>
          <w:lang w:val="en-US" w:eastAsia="zh-CN"/>
        </w:rPr>
      </w:pPr>
      <w:bookmarkStart w:id="73" w:name="_Toc5865"/>
      <w:bookmarkStart w:id="74" w:name="_Toc18027"/>
      <w:r>
        <w:rPr>
          <w:rFonts w:hint="eastAsia"/>
          <w:lang w:val="en-US" w:eastAsia="zh-CN"/>
        </w:rPr>
        <w:t xml:space="preserve">Appendix 1 </w:t>
      </w:r>
      <w:bookmarkEnd w:id="73"/>
      <w:r>
        <w:rPr>
          <w:rFonts w:hint="eastAsia"/>
          <w:lang w:val="en-US" w:eastAsia="zh-CN"/>
        </w:rPr>
        <w:t>Type Define</w:t>
      </w:r>
      <w:bookmarkEnd w:id="74"/>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5" w:name="_Toc27100"/>
      <w:bookmarkStart w:id="76" w:name="_Toc30116"/>
      <w:r>
        <w:rPr>
          <w:rFonts w:hint="eastAsia"/>
          <w:lang w:val="en-US" w:eastAsia="zh-CN"/>
        </w:rPr>
        <w:t xml:space="preserve">Appendix 2 </w:t>
      </w:r>
      <w:bookmarkEnd w:id="75"/>
      <w:r>
        <w:rPr>
          <w:rFonts w:hint="eastAsia"/>
          <w:lang w:val="en-US" w:eastAsia="zh-CN"/>
        </w:rPr>
        <w:t>Protocol Define</w:t>
      </w:r>
      <w:bookmarkEnd w:id="76"/>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7" w:name="_Toc255"/>
      <w:bookmarkStart w:id="78" w:name="_Toc14079"/>
      <w:r>
        <w:rPr>
          <w:rFonts w:hint="eastAsia"/>
          <w:lang w:val="en-US" w:eastAsia="zh-CN"/>
        </w:rPr>
        <w:t xml:space="preserve">Appendix 3 </w:t>
      </w:r>
      <w:bookmarkEnd w:id="77"/>
      <w:r>
        <w:rPr>
          <w:rFonts w:hint="eastAsia"/>
          <w:lang w:val="en-US" w:eastAsia="zh-CN"/>
        </w:rPr>
        <w:t>Transformation Definition</w:t>
      </w:r>
      <w:bookmarkEnd w:id="78"/>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79" w:name="_Toc2198"/>
      <w:bookmarkStart w:id="80" w:name="_Toc25036"/>
      <w:r>
        <w:rPr>
          <w:rFonts w:hint="eastAsia"/>
          <w:lang w:val="en-US" w:eastAsia="zh-CN"/>
        </w:rPr>
        <w:t xml:space="preserve">Appendix 4 </w:t>
      </w:r>
      <w:bookmarkEnd w:id="79"/>
      <w:r>
        <w:rPr>
          <w:rFonts w:hint="eastAsia"/>
          <w:lang w:val="en-US" w:eastAsia="zh-CN"/>
        </w:rPr>
        <w:t>update log</w:t>
      </w:r>
      <w:bookmarkEnd w:id="8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387F"/>
    <w:rsid w:val="07E4555C"/>
    <w:rsid w:val="07E47D0C"/>
    <w:rsid w:val="07EF2BB4"/>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E227CD"/>
    <w:rsid w:val="36E55ACF"/>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715D8"/>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3688"/>
    <w:rsid w:val="6807782F"/>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67DEE"/>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2021-11-16T07:25:35Z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696A429DE88F4B50B072B854CBCBC8C3</vt:lpwstr>
  </property>
</Properties>
</file>