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3608"/>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_Toc23608 </w:instrText>
          </w:r>
          <w:r>
            <w:fldChar w:fldCharType="separate"/>
          </w:r>
          <w:r>
            <w:rPr>
              <w:rFonts w:hint="eastAsia"/>
              <w:szCs w:val="44"/>
              <w:lang w:val="en-US" w:eastAsia="zh-CN"/>
            </w:rPr>
            <w:t>XEngine Storage Service Docment</w:t>
          </w:r>
          <w:r>
            <w:tab/>
          </w:r>
          <w:r>
            <w:fldChar w:fldCharType="begin"/>
          </w:r>
          <w:r>
            <w:instrText xml:space="preserve"> PAGEREF _Toc23608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_Toc31928 </w:instrText>
          </w:r>
          <w:r>
            <w:rPr>
              <w:bCs/>
              <w:lang w:val="zh-CN"/>
            </w:rPr>
            <w:fldChar w:fldCharType="separate"/>
          </w:r>
          <w:r>
            <w:rPr>
              <w:rFonts w:hint="eastAsia"/>
            </w:rPr>
            <w:t>Preface</w:t>
          </w:r>
          <w:r>
            <w:tab/>
          </w:r>
          <w:r>
            <w:fldChar w:fldCharType="begin"/>
          </w:r>
          <w:r>
            <w:instrText xml:space="preserve"> PAGEREF _Toc31928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_Toc9057 </w:instrText>
          </w:r>
          <w:r>
            <w:rPr>
              <w:bCs/>
              <w:lang w:val="zh-CN"/>
            </w:rPr>
            <w:fldChar w:fldCharType="separate"/>
          </w:r>
          <w:r>
            <w:rPr>
              <w:rFonts w:hint="eastAsia"/>
              <w:lang w:val="en-US" w:eastAsia="zh-CN"/>
            </w:rPr>
            <w:t>Reader</w:t>
          </w:r>
          <w:r>
            <w:tab/>
          </w:r>
          <w:r>
            <w:fldChar w:fldCharType="begin"/>
          </w:r>
          <w:r>
            <w:instrText xml:space="preserve"> PAGEREF _Toc9057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_Toc18077 </w:instrText>
          </w:r>
          <w:r>
            <w:rPr>
              <w:bCs/>
              <w:lang w:val="zh-CN"/>
            </w:rPr>
            <w:fldChar w:fldCharType="separate"/>
          </w:r>
          <w:r>
            <w:rPr>
              <w:rFonts w:hint="eastAsia"/>
              <w:bCs/>
              <w:lang w:val="en-US" w:eastAsia="zh-CN"/>
            </w:rPr>
            <w:t>Overview</w:t>
          </w:r>
          <w:r>
            <w:tab/>
          </w:r>
          <w:r>
            <w:fldChar w:fldCharType="begin"/>
          </w:r>
          <w:r>
            <w:instrText xml:space="preserve"> PAGEREF _Toc18077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_Toc18482 </w:instrText>
          </w:r>
          <w:r>
            <w:rPr>
              <w:bCs/>
              <w:lang w:val="zh-CN"/>
            </w:rPr>
            <w:fldChar w:fldCharType="separate"/>
          </w:r>
          <w:r>
            <w:rPr>
              <w:rFonts w:hint="eastAsia"/>
              <w:lang w:val="en-US" w:eastAsia="zh-CN"/>
            </w:rPr>
            <w:t>Associate Module</w:t>
          </w:r>
          <w:r>
            <w:tab/>
          </w:r>
          <w:r>
            <w:fldChar w:fldCharType="begin"/>
          </w:r>
          <w:r>
            <w:instrText xml:space="preserve"> PAGEREF _Toc18482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_Toc11975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_Toc11975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_Toc29053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_Toc29053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_Toc23722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_Toc23722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_Toc32040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_Toc32040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_Toc16847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_Toc16847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_Toc23784 </w:instrText>
          </w:r>
          <w:r>
            <w:rPr>
              <w:bCs/>
              <w:lang w:val="zh-CN"/>
            </w:rPr>
            <w:fldChar w:fldCharType="separate"/>
          </w:r>
          <w:r>
            <w:rPr>
              <w:rFonts w:hint="eastAsia"/>
              <w:lang w:val="en-US" w:eastAsia="zh-CN"/>
            </w:rPr>
            <w:t>2.1 WINDOWS</w:t>
          </w:r>
          <w:r>
            <w:tab/>
          </w:r>
          <w:r>
            <w:fldChar w:fldCharType="begin"/>
          </w:r>
          <w:r>
            <w:instrText xml:space="preserve"> PAGEREF _Toc23784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_Toc32288 </w:instrText>
          </w:r>
          <w:r>
            <w:rPr>
              <w:bCs/>
              <w:lang w:val="zh-CN"/>
            </w:rPr>
            <w:fldChar w:fldCharType="separate"/>
          </w:r>
          <w:r>
            <w:rPr>
              <w:rFonts w:hint="eastAsia"/>
              <w:lang w:val="en-US" w:eastAsia="zh-CN"/>
            </w:rPr>
            <w:t>2.1.1 Configure Environment</w:t>
          </w:r>
          <w:r>
            <w:tab/>
          </w:r>
          <w:r>
            <w:fldChar w:fldCharType="begin"/>
          </w:r>
          <w:r>
            <w:instrText xml:space="preserve"> PAGEREF _Toc32288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_Toc31205 </w:instrText>
          </w:r>
          <w:r>
            <w:rPr>
              <w:bCs/>
              <w:lang w:val="zh-CN"/>
            </w:rPr>
            <w:fldChar w:fldCharType="separate"/>
          </w:r>
          <w:r>
            <w:rPr>
              <w:rFonts w:hint="eastAsia"/>
              <w:lang w:val="en-US" w:eastAsia="zh-CN"/>
            </w:rPr>
            <w:t>2.1.2 complie and run</w:t>
          </w:r>
          <w:r>
            <w:tab/>
          </w:r>
          <w:r>
            <w:fldChar w:fldCharType="begin"/>
          </w:r>
          <w:r>
            <w:instrText xml:space="preserve"> PAGEREF _Toc31205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_Toc894 </w:instrText>
          </w:r>
          <w:r>
            <w:rPr>
              <w:bCs/>
              <w:lang w:val="zh-CN"/>
            </w:rPr>
            <w:fldChar w:fldCharType="separate"/>
          </w:r>
          <w:r>
            <w:rPr>
              <w:rFonts w:hint="eastAsia"/>
              <w:lang w:val="en-US" w:eastAsia="zh-CN"/>
            </w:rPr>
            <w:t>2.2 LINUX</w:t>
          </w:r>
          <w:r>
            <w:tab/>
          </w:r>
          <w:r>
            <w:fldChar w:fldCharType="begin"/>
          </w:r>
          <w:r>
            <w:instrText xml:space="preserve"> PAGEREF _Toc894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_Toc24167 </w:instrText>
          </w:r>
          <w:r>
            <w:rPr>
              <w:bCs/>
              <w:lang w:val="zh-CN"/>
            </w:rPr>
            <w:fldChar w:fldCharType="separate"/>
          </w:r>
          <w:r>
            <w:rPr>
              <w:rFonts w:hint="eastAsia"/>
              <w:lang w:val="en-US" w:eastAsia="zh-CN"/>
            </w:rPr>
            <w:t>2.2.1 Evnironment Configure</w:t>
          </w:r>
          <w:r>
            <w:tab/>
          </w:r>
          <w:r>
            <w:fldChar w:fldCharType="begin"/>
          </w:r>
          <w:r>
            <w:instrText xml:space="preserve"> PAGEREF _Toc24167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_Toc23358 </w:instrText>
          </w:r>
          <w:r>
            <w:rPr>
              <w:bCs/>
              <w:lang w:val="zh-CN"/>
            </w:rPr>
            <w:fldChar w:fldCharType="separate"/>
          </w:r>
          <w:r>
            <w:rPr>
              <w:rFonts w:hint="eastAsia"/>
              <w:lang w:val="en-US" w:eastAsia="zh-CN"/>
            </w:rPr>
            <w:t>2.2.2 Complie and Run</w:t>
          </w:r>
          <w:r>
            <w:tab/>
          </w:r>
          <w:r>
            <w:fldChar w:fldCharType="begin"/>
          </w:r>
          <w:r>
            <w:instrText xml:space="preserve"> PAGEREF _Toc23358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_Toc7674 </w:instrText>
          </w:r>
          <w:r>
            <w:rPr>
              <w:bCs/>
              <w:lang w:val="zh-CN"/>
            </w:rPr>
            <w:fldChar w:fldCharType="separate"/>
          </w:r>
          <w:r>
            <w:rPr>
              <w:rFonts w:hint="eastAsia"/>
              <w:lang w:val="en-US" w:eastAsia="zh-CN"/>
            </w:rPr>
            <w:t>2.3 Version Requirements</w:t>
          </w:r>
          <w:r>
            <w:tab/>
          </w:r>
          <w:r>
            <w:fldChar w:fldCharType="begin"/>
          </w:r>
          <w:r>
            <w:instrText xml:space="preserve"> PAGEREF _Toc7674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_Toc17459 </w:instrText>
          </w:r>
          <w:r>
            <w:rPr>
              <w:bCs/>
              <w:lang w:val="zh-CN"/>
            </w:rPr>
            <w:fldChar w:fldCharType="separate"/>
          </w:r>
          <w:r>
            <w:rPr>
              <w:rFonts w:hint="eastAsia"/>
              <w:lang w:val="en-US" w:eastAsia="zh-CN"/>
            </w:rPr>
            <w:t>2.3.1 System Version</w:t>
          </w:r>
          <w:r>
            <w:tab/>
          </w:r>
          <w:r>
            <w:fldChar w:fldCharType="begin"/>
          </w:r>
          <w:r>
            <w:instrText xml:space="preserve"> PAGEREF _Toc17459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_Toc30639 </w:instrText>
          </w:r>
          <w:r>
            <w:rPr>
              <w:bCs/>
              <w:lang w:val="zh-CN"/>
            </w:rPr>
            <w:fldChar w:fldCharType="separate"/>
          </w:r>
          <w:r>
            <w:rPr>
              <w:rFonts w:hint="eastAsia"/>
              <w:lang w:val="en-US" w:eastAsia="zh-CN"/>
            </w:rPr>
            <w:t>2.3.2 Software Version</w:t>
          </w:r>
          <w:r>
            <w:tab/>
          </w:r>
          <w:r>
            <w:fldChar w:fldCharType="begin"/>
          </w:r>
          <w:r>
            <w:instrText xml:space="preserve"> PAGEREF _Toc30639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_Toc22134 </w:instrText>
          </w:r>
          <w:r>
            <w:rPr>
              <w:bCs/>
              <w:lang w:val="zh-CN"/>
            </w:rPr>
            <w:fldChar w:fldCharType="separate"/>
          </w:r>
          <w:r>
            <w:rPr>
              <w:rFonts w:hint="eastAsia"/>
              <w:lang w:val="en-US" w:eastAsia="zh-CN"/>
            </w:rPr>
            <w:t>三 Interface Protocol</w:t>
          </w:r>
          <w:r>
            <w:tab/>
          </w:r>
          <w:r>
            <w:fldChar w:fldCharType="begin"/>
          </w:r>
          <w:r>
            <w:instrText xml:space="preserve"> PAGEREF _Toc22134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_Toc19296 </w:instrText>
          </w:r>
          <w:r>
            <w:rPr>
              <w:bCs/>
              <w:lang w:val="zh-CN"/>
            </w:rPr>
            <w:fldChar w:fldCharType="separate"/>
          </w:r>
          <w:r>
            <w:rPr>
              <w:rFonts w:hint="eastAsia"/>
              <w:lang w:val="en-US" w:eastAsia="zh-CN"/>
            </w:rPr>
            <w:t>3.1 Management protocol</w:t>
          </w:r>
          <w:r>
            <w:tab/>
          </w:r>
          <w:r>
            <w:fldChar w:fldCharType="begin"/>
          </w:r>
          <w:r>
            <w:instrText xml:space="preserve"> PAGEREF _Toc19296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_Toc527 </w:instrText>
          </w:r>
          <w:r>
            <w:rPr>
              <w:bCs/>
              <w:lang w:val="zh-CN"/>
            </w:rPr>
            <w:fldChar w:fldCharType="separate"/>
          </w:r>
          <w:r>
            <w:rPr>
              <w:rFonts w:hint="eastAsia"/>
              <w:lang w:val="en-US" w:eastAsia="zh-CN"/>
            </w:rPr>
            <w:t>3.1.1 file list</w:t>
          </w:r>
          <w:r>
            <w:tab/>
          </w:r>
          <w:r>
            <w:fldChar w:fldCharType="begin"/>
          </w:r>
          <w:r>
            <w:instrText xml:space="preserve"> PAGEREF _Toc527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_Toc551 </w:instrText>
          </w:r>
          <w:r>
            <w:rPr>
              <w:bCs/>
              <w:lang w:val="zh-CN"/>
            </w:rPr>
            <w:fldChar w:fldCharType="separate"/>
          </w:r>
          <w:r>
            <w:rPr>
              <w:rFonts w:hint="eastAsia"/>
              <w:lang w:val="en-US" w:eastAsia="zh-CN"/>
            </w:rPr>
            <w:t>3.1.2 P2P Management Interaface</w:t>
          </w:r>
          <w:r>
            <w:tab/>
          </w:r>
          <w:r>
            <w:fldChar w:fldCharType="begin"/>
          </w:r>
          <w:r>
            <w:instrText xml:space="preserve"> PAGEREF _Toc551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_Toc10273 </w:instrText>
          </w:r>
          <w:r>
            <w:rPr>
              <w:bCs/>
              <w:lang w:val="zh-CN"/>
            </w:rPr>
            <w:fldChar w:fldCharType="separate"/>
          </w:r>
          <w:r>
            <w:rPr>
              <w:rFonts w:hint="eastAsia"/>
              <w:lang w:val="en-US" w:eastAsia="zh-CN"/>
            </w:rPr>
            <w:t>3.1.3 dir protocol</w:t>
          </w:r>
          <w:r>
            <w:tab/>
          </w:r>
          <w:r>
            <w:fldChar w:fldCharType="begin"/>
          </w:r>
          <w:r>
            <w:instrText xml:space="preserve"> PAGEREF _Toc10273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_Toc19023 </w:instrText>
          </w:r>
          <w:r>
            <w:rPr>
              <w:bCs/>
              <w:lang w:val="zh-CN"/>
            </w:rPr>
            <w:fldChar w:fldCharType="separate"/>
          </w:r>
          <w:r>
            <w:rPr>
              <w:rFonts w:hint="eastAsia"/>
              <w:lang w:val="en-US" w:eastAsia="zh-CN"/>
            </w:rPr>
            <w:t>3.1.4 TaskList Query Protocol</w:t>
          </w:r>
          <w:r>
            <w:tab/>
          </w:r>
          <w:r>
            <w:fldChar w:fldCharType="begin"/>
          </w:r>
          <w:r>
            <w:instrText xml:space="preserve"> PAGEREF _Toc19023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_Toc23280 </w:instrText>
          </w:r>
          <w:r>
            <w:rPr>
              <w:bCs/>
              <w:lang w:val="zh-CN"/>
            </w:rPr>
            <w:fldChar w:fldCharType="separate"/>
          </w:r>
          <w:r>
            <w:rPr>
              <w:rFonts w:hint="eastAsia"/>
              <w:lang w:val="en-US" w:eastAsia="zh-CN"/>
            </w:rPr>
            <w:t>3.2 third interface</w:t>
          </w:r>
          <w:r>
            <w:tab/>
          </w:r>
          <w:r>
            <w:fldChar w:fldCharType="begin"/>
          </w:r>
          <w:r>
            <w:instrText xml:space="preserve"> PAGEREF _Toc23280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_Toc27250 </w:instrText>
          </w:r>
          <w:r>
            <w:rPr>
              <w:bCs/>
              <w:lang w:val="zh-CN"/>
            </w:rPr>
            <w:fldChar w:fldCharType="separate"/>
          </w:r>
          <w:r>
            <w:rPr>
              <w:rFonts w:hint="eastAsia"/>
              <w:lang w:val="en-US" w:eastAsia="zh-CN"/>
            </w:rPr>
            <w:t>3.2.1 user auth</w:t>
          </w:r>
          <w:r>
            <w:tab/>
          </w:r>
          <w:r>
            <w:fldChar w:fldCharType="begin"/>
          </w:r>
          <w:r>
            <w:instrText xml:space="preserve"> PAGEREF _Toc27250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_Toc31408 </w:instrText>
          </w:r>
          <w:r>
            <w:rPr>
              <w:bCs/>
              <w:lang w:val="zh-CN"/>
            </w:rPr>
            <w:fldChar w:fldCharType="separate"/>
          </w:r>
          <w:r>
            <w:rPr>
              <w:rFonts w:hint="eastAsia"/>
              <w:lang w:val="en-US" w:eastAsia="zh-CN"/>
            </w:rPr>
            <w:t>3.2.2 upload proxy</w:t>
          </w:r>
          <w:r>
            <w:tab/>
          </w:r>
          <w:r>
            <w:fldChar w:fldCharType="begin"/>
          </w:r>
          <w:r>
            <w:instrText xml:space="preserve"> PAGEREF _Toc31408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_Toc17625 </w:instrText>
          </w:r>
          <w:r>
            <w:rPr>
              <w:bCs/>
              <w:lang w:val="zh-CN"/>
            </w:rPr>
            <w:fldChar w:fldCharType="separate"/>
          </w:r>
          <w:r>
            <w:rPr>
              <w:rFonts w:hint="eastAsia"/>
              <w:lang w:val="en-US" w:eastAsia="zh-CN"/>
            </w:rPr>
            <w:t>3.2.3 complete notify</w:t>
          </w:r>
          <w:r>
            <w:tab/>
          </w:r>
          <w:r>
            <w:fldChar w:fldCharType="begin"/>
          </w:r>
          <w:r>
            <w:instrText xml:space="preserve"> PAGEREF _Toc17625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_Toc4131 </w:instrText>
          </w:r>
          <w:r>
            <w:rPr>
              <w:bCs/>
              <w:lang w:val="zh-CN"/>
            </w:rPr>
            <w:fldChar w:fldCharType="separate"/>
          </w:r>
          <w:r>
            <w:rPr>
              <w:rFonts w:hint="eastAsia"/>
              <w:lang w:val="en-US" w:eastAsia="zh-CN"/>
            </w:rPr>
            <w:t>3.3 P2XP Protocol</w:t>
          </w:r>
          <w:r>
            <w:tab/>
          </w:r>
          <w:r>
            <w:fldChar w:fldCharType="begin"/>
          </w:r>
          <w:r>
            <w:instrText xml:space="preserve"> PAGEREF _Toc4131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_Toc8616 </w:instrText>
          </w:r>
          <w:r>
            <w:rPr>
              <w:bCs/>
              <w:lang w:val="zh-CN"/>
            </w:rPr>
            <w:fldChar w:fldCharType="separate"/>
          </w:r>
          <w:r>
            <w:rPr>
              <w:rFonts w:hint="eastAsia"/>
              <w:lang w:val="en-US" w:eastAsia="zh-CN"/>
            </w:rPr>
            <w:t>3.3.1 Join P2xp</w:t>
          </w:r>
          <w:r>
            <w:tab/>
          </w:r>
          <w:r>
            <w:fldChar w:fldCharType="begin"/>
          </w:r>
          <w:r>
            <w:instrText xml:space="preserve"> PAGEREF _Toc8616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 </w:instrText>
          </w:r>
          <w:r>
            <w:rPr>
              <w:bCs/>
              <w:lang w:val="zh-CN"/>
            </w:rPr>
            <w:fldChar w:fldCharType="separate"/>
          </w:r>
          <w:r>
            <w:rPr>
              <w:rFonts w:hint="eastAsia"/>
              <w:lang w:val="en-US" w:eastAsia="zh-CN"/>
            </w:rPr>
            <w:t>3.3.2 Sync List</w:t>
          </w:r>
          <w:r>
            <w:tab/>
          </w:r>
          <w:r>
            <w:fldChar w:fldCharType="begin"/>
          </w:r>
          <w:r>
            <w:instrText xml:space="preserve"> PAGEREF _Toc223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_Toc7700 </w:instrText>
          </w:r>
          <w:r>
            <w:rPr>
              <w:bCs/>
              <w:lang w:val="zh-CN"/>
            </w:rPr>
            <w:fldChar w:fldCharType="separate"/>
          </w:r>
          <w:r>
            <w:rPr>
              <w:rFonts w:hint="eastAsia"/>
              <w:lang w:val="en-US" w:eastAsia="zh-CN"/>
            </w:rPr>
            <w:t>3.3.3 User Query</w:t>
          </w:r>
          <w:r>
            <w:tab/>
          </w:r>
          <w:r>
            <w:fldChar w:fldCharType="begin"/>
          </w:r>
          <w:r>
            <w:instrText xml:space="preserve"> PAGEREF _Toc7700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_Toc29529 </w:instrText>
          </w:r>
          <w:r>
            <w:rPr>
              <w:bCs/>
              <w:lang w:val="zh-CN"/>
            </w:rPr>
            <w:fldChar w:fldCharType="separate"/>
          </w:r>
          <w:r>
            <w:rPr>
              <w:rFonts w:hint="eastAsia"/>
              <w:lang w:val="en-US" w:eastAsia="zh-CN"/>
            </w:rPr>
            <w:t>3.3.4 Request Connect</w:t>
          </w:r>
          <w:r>
            <w:tab/>
          </w:r>
          <w:r>
            <w:fldChar w:fldCharType="begin"/>
          </w:r>
          <w:r>
            <w:instrText xml:space="preserve"> PAGEREF _Toc29529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_Toc5256 </w:instrText>
          </w:r>
          <w:r>
            <w:rPr>
              <w:bCs/>
              <w:lang w:val="zh-CN"/>
            </w:rPr>
            <w:fldChar w:fldCharType="separate"/>
          </w:r>
          <w:r>
            <w:rPr>
              <w:rFonts w:hint="eastAsia"/>
              <w:lang w:val="en-US" w:eastAsia="zh-CN"/>
            </w:rPr>
            <w:t>四 Configure Description</w:t>
          </w:r>
          <w:r>
            <w:tab/>
          </w:r>
          <w:r>
            <w:fldChar w:fldCharType="begin"/>
          </w:r>
          <w:r>
            <w:instrText xml:space="preserve"> PAGEREF _Toc5256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_Toc5874 </w:instrText>
          </w:r>
          <w:r>
            <w:rPr>
              <w:bCs/>
              <w:lang w:val="zh-CN"/>
            </w:rPr>
            <w:fldChar w:fldCharType="separate"/>
          </w:r>
          <w:r>
            <w:rPr>
              <w:rFonts w:hint="eastAsia"/>
              <w:lang w:val="en-US" w:eastAsia="zh-CN"/>
            </w:rPr>
            <w:t>4.1 Service Configure</w:t>
          </w:r>
          <w:r>
            <w:tab/>
          </w:r>
          <w:r>
            <w:fldChar w:fldCharType="begin"/>
          </w:r>
          <w:r>
            <w:instrText xml:space="preserve"> PAGEREF _Toc5874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_Toc17149 </w:instrText>
          </w:r>
          <w:r>
            <w:rPr>
              <w:bCs/>
              <w:lang w:val="zh-CN"/>
            </w:rPr>
            <w:fldChar w:fldCharType="separate"/>
          </w:r>
          <w:r>
            <w:rPr>
              <w:rFonts w:hint="eastAsia"/>
              <w:lang w:val="en-US" w:eastAsia="zh-CN"/>
            </w:rPr>
            <w:t>4.1.1 basic configure</w:t>
          </w:r>
          <w:r>
            <w:tab/>
          </w:r>
          <w:r>
            <w:fldChar w:fldCharType="begin"/>
          </w:r>
          <w:r>
            <w:instrText xml:space="preserve"> PAGEREF _Toc17149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_Toc13681 </w:instrText>
          </w:r>
          <w:r>
            <w:rPr>
              <w:bCs/>
              <w:lang w:val="zh-CN"/>
            </w:rPr>
            <w:fldChar w:fldCharType="separate"/>
          </w:r>
          <w:r>
            <w:rPr>
              <w:rFonts w:hint="eastAsia"/>
              <w:lang w:val="en-US" w:eastAsia="zh-CN"/>
            </w:rPr>
            <w:t>4.1.2 Max Configure</w:t>
          </w:r>
          <w:r>
            <w:tab/>
          </w:r>
          <w:r>
            <w:fldChar w:fldCharType="begin"/>
          </w:r>
          <w:r>
            <w:instrText xml:space="preserve"> PAGEREF _Toc13681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_Toc2315 </w:instrText>
          </w:r>
          <w:r>
            <w:rPr>
              <w:bCs/>
              <w:lang w:val="zh-CN"/>
            </w:rPr>
            <w:fldChar w:fldCharType="separate"/>
          </w:r>
          <w:r>
            <w:rPr>
              <w:rFonts w:hint="eastAsia"/>
              <w:lang w:val="en-US" w:eastAsia="zh-CN"/>
            </w:rPr>
            <w:t>4.1.3 Time Configure</w:t>
          </w:r>
          <w:r>
            <w:tab/>
          </w:r>
          <w:r>
            <w:fldChar w:fldCharType="begin"/>
          </w:r>
          <w:r>
            <w:instrText xml:space="preserve"> PAGEREF _Toc2315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_Toc8528 </w:instrText>
          </w:r>
          <w:r>
            <w:rPr>
              <w:bCs/>
              <w:lang w:val="zh-CN"/>
            </w:rPr>
            <w:fldChar w:fldCharType="separate"/>
          </w:r>
          <w:r>
            <w:rPr>
              <w:rFonts w:hint="eastAsia"/>
              <w:lang w:val="en-US" w:eastAsia="zh-CN"/>
            </w:rPr>
            <w:t>4.1.4 Log Configure</w:t>
          </w:r>
          <w:r>
            <w:tab/>
          </w:r>
          <w:r>
            <w:fldChar w:fldCharType="begin"/>
          </w:r>
          <w:r>
            <w:instrText xml:space="preserve"> PAGEREF _Toc8528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_Toc9080 </w:instrText>
          </w:r>
          <w:r>
            <w:rPr>
              <w:bCs/>
              <w:lang w:val="zh-CN"/>
            </w:rPr>
            <w:fldChar w:fldCharType="separate"/>
          </w:r>
          <w:r>
            <w:rPr>
              <w:rFonts w:hint="eastAsia"/>
              <w:lang w:val="en-US" w:eastAsia="zh-CN"/>
            </w:rPr>
            <w:t>4.1.5 Database Configure</w:t>
          </w:r>
          <w:r>
            <w:tab/>
          </w:r>
          <w:r>
            <w:fldChar w:fldCharType="begin"/>
          </w:r>
          <w:r>
            <w:instrText xml:space="preserve"> PAGEREF _Toc9080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_Toc28557 </w:instrText>
          </w:r>
          <w:r>
            <w:rPr>
              <w:bCs/>
              <w:lang w:val="zh-CN"/>
            </w:rPr>
            <w:fldChar w:fldCharType="separate"/>
          </w:r>
          <w:r>
            <w:rPr>
              <w:rFonts w:hint="eastAsia"/>
              <w:lang w:val="en-US" w:eastAsia="zh-CN"/>
            </w:rPr>
            <w:t>4.1.6 Storage Configure</w:t>
          </w:r>
          <w:r>
            <w:tab/>
          </w:r>
          <w:r>
            <w:fldChar w:fldCharType="begin"/>
          </w:r>
          <w:r>
            <w:instrText xml:space="preserve"> PAGEREF _Toc28557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_Toc14676 </w:instrText>
          </w:r>
          <w:r>
            <w:rPr>
              <w:bCs/>
              <w:lang w:val="zh-CN"/>
            </w:rPr>
            <w:fldChar w:fldCharType="separate"/>
          </w:r>
          <w:r>
            <w:rPr>
              <w:rFonts w:hint="eastAsia"/>
              <w:lang w:val="en-US" w:eastAsia="zh-CN"/>
            </w:rPr>
            <w:t>4.1.7 Proxy Configure</w:t>
          </w:r>
          <w:r>
            <w:tab/>
          </w:r>
          <w:r>
            <w:fldChar w:fldCharType="begin"/>
          </w:r>
          <w:r>
            <w:instrText xml:space="preserve"> PAGEREF _Toc14676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_Toc8411 </w:instrText>
          </w:r>
          <w:r>
            <w:rPr>
              <w:bCs/>
              <w:lang w:val="zh-CN"/>
            </w:rPr>
            <w:fldChar w:fldCharType="separate"/>
          </w:r>
          <w:r>
            <w:rPr>
              <w:rFonts w:hint="eastAsia"/>
              <w:lang w:val="en-US" w:eastAsia="zh-CN"/>
            </w:rPr>
            <w:t>4.1.8 Limit Configure</w:t>
          </w:r>
          <w:r>
            <w:tab/>
          </w:r>
          <w:r>
            <w:fldChar w:fldCharType="begin"/>
          </w:r>
          <w:r>
            <w:instrText xml:space="preserve"> PAGEREF _Toc8411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_Toc28387 </w:instrText>
          </w:r>
          <w:r>
            <w:rPr>
              <w:bCs/>
              <w:lang w:val="zh-CN"/>
            </w:rPr>
            <w:fldChar w:fldCharType="separate"/>
          </w:r>
          <w:r>
            <w:rPr>
              <w:rFonts w:hint="eastAsia"/>
              <w:lang w:val="en-US" w:eastAsia="zh-CN"/>
            </w:rPr>
            <w:t>4.1.9 P2XP Configure</w:t>
          </w:r>
          <w:r>
            <w:tab/>
          </w:r>
          <w:r>
            <w:fldChar w:fldCharType="begin"/>
          </w:r>
          <w:r>
            <w:instrText xml:space="preserve"> PAGEREF _Toc28387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_Toc15710 </w:instrText>
          </w:r>
          <w:r>
            <w:rPr>
              <w:bCs/>
              <w:lang w:val="zh-CN"/>
            </w:rPr>
            <w:fldChar w:fldCharType="separate"/>
          </w:r>
          <w:r>
            <w:rPr>
              <w:rFonts w:hint="eastAsia"/>
              <w:lang w:val="en-US" w:eastAsia="zh-CN"/>
            </w:rPr>
            <w:t>4.1.10 Version Configure</w:t>
          </w:r>
          <w:r>
            <w:tab/>
          </w:r>
          <w:r>
            <w:fldChar w:fldCharType="begin"/>
          </w:r>
          <w:r>
            <w:instrText xml:space="preserve"> PAGEREF _Toc15710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_Toc5348 </w:instrText>
          </w:r>
          <w:r>
            <w:rPr>
              <w:bCs/>
              <w:lang w:val="zh-CN"/>
            </w:rPr>
            <w:fldChar w:fldCharType="separate"/>
          </w:r>
          <w:r>
            <w:rPr>
              <w:rFonts w:hint="eastAsia"/>
              <w:lang w:val="en-US" w:eastAsia="zh-CN"/>
            </w:rPr>
            <w:t>4.2 LoadBalance Configure</w:t>
          </w:r>
          <w:r>
            <w:tab/>
          </w:r>
          <w:r>
            <w:fldChar w:fldCharType="begin"/>
          </w:r>
          <w:r>
            <w:instrText xml:space="preserve"> PAGEREF _Toc5348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_Toc16224 </w:instrText>
          </w:r>
          <w:r>
            <w:rPr>
              <w:bCs/>
              <w:lang w:val="zh-CN"/>
            </w:rPr>
            <w:fldChar w:fldCharType="separate"/>
          </w:r>
          <w:r>
            <w:rPr>
              <w:rFonts w:hint="eastAsia"/>
              <w:lang w:val="en-US" w:eastAsia="zh-CN"/>
            </w:rPr>
            <w:t>4.2.1 Basic Configure</w:t>
          </w:r>
          <w:r>
            <w:tab/>
          </w:r>
          <w:r>
            <w:fldChar w:fldCharType="begin"/>
          </w:r>
          <w:r>
            <w:instrText xml:space="preserve"> PAGEREF _Toc16224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_Toc32497 </w:instrText>
          </w:r>
          <w:r>
            <w:rPr>
              <w:bCs/>
              <w:lang w:val="zh-CN"/>
            </w:rPr>
            <w:fldChar w:fldCharType="separate"/>
          </w:r>
          <w:r>
            <w:rPr>
              <w:rFonts w:hint="eastAsia"/>
              <w:lang w:val="en-US" w:eastAsia="zh-CN"/>
            </w:rPr>
            <w:t>4.2.2 Loadbalance Configure</w:t>
          </w:r>
          <w:r>
            <w:tab/>
          </w:r>
          <w:r>
            <w:fldChar w:fldCharType="begin"/>
          </w:r>
          <w:r>
            <w:instrText xml:space="preserve"> PAGEREF _Toc32497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_Toc19618 </w:instrText>
          </w:r>
          <w:r>
            <w:rPr>
              <w:bCs/>
              <w:lang w:val="zh-CN"/>
            </w:rPr>
            <w:fldChar w:fldCharType="separate"/>
          </w:r>
          <w:r>
            <w:rPr>
              <w:rFonts w:hint="eastAsia"/>
              <w:lang w:val="en-US" w:eastAsia="zh-CN"/>
            </w:rPr>
            <w:t>4.2.3 Load Attributes</w:t>
          </w:r>
          <w:r>
            <w:tab/>
          </w:r>
          <w:r>
            <w:fldChar w:fldCharType="begin"/>
          </w:r>
          <w:r>
            <w:instrText xml:space="preserve"> PAGEREF _Toc19618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_Toc8721 </w:instrText>
          </w:r>
          <w:r>
            <w:rPr>
              <w:bCs/>
              <w:lang w:val="zh-CN"/>
            </w:rPr>
            <w:fldChar w:fldCharType="separate"/>
          </w:r>
          <w:r>
            <w:rPr>
              <w:rFonts w:hint="eastAsia"/>
              <w:lang w:val="en-US" w:eastAsia="zh-CN"/>
            </w:rPr>
            <w:t>五 Advanced configuration</w:t>
          </w:r>
          <w:r>
            <w:tab/>
          </w:r>
          <w:r>
            <w:fldChar w:fldCharType="begin"/>
          </w:r>
          <w:r>
            <w:instrText xml:space="preserve"> PAGEREF _Toc8721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_Toc31537 </w:instrText>
          </w:r>
          <w:r>
            <w:rPr>
              <w:bCs/>
              <w:lang w:val="zh-CN"/>
            </w:rPr>
            <w:fldChar w:fldCharType="separate"/>
          </w:r>
          <w:r>
            <w:rPr>
              <w:rFonts w:hint="eastAsia"/>
              <w:lang w:val="en-US" w:eastAsia="zh-CN"/>
            </w:rPr>
            <w:t>5.1 Distributed</w:t>
          </w:r>
          <w:r>
            <w:tab/>
          </w:r>
          <w:r>
            <w:fldChar w:fldCharType="begin"/>
          </w:r>
          <w:r>
            <w:instrText xml:space="preserve"> PAGEREF _Toc31537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_Toc25782 </w:instrText>
          </w:r>
          <w:r>
            <w:rPr>
              <w:bCs/>
              <w:lang w:val="zh-CN"/>
            </w:rPr>
            <w:fldChar w:fldCharType="separate"/>
          </w:r>
          <w:r>
            <w:rPr>
              <w:rFonts w:hint="eastAsia"/>
              <w:lang w:val="en-US" w:eastAsia="zh-CN"/>
            </w:rPr>
            <w:t>5.1.1 Network Distributed</w:t>
          </w:r>
          <w:r>
            <w:tab/>
          </w:r>
          <w:r>
            <w:fldChar w:fldCharType="begin"/>
          </w:r>
          <w:r>
            <w:instrText xml:space="preserve"> PAGEREF _Toc25782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_Toc1514 </w:instrText>
          </w:r>
          <w:r>
            <w:rPr>
              <w:bCs/>
              <w:lang w:val="zh-CN"/>
            </w:rPr>
            <w:fldChar w:fldCharType="separate"/>
          </w:r>
          <w:r>
            <w:rPr>
              <w:rFonts w:hint="eastAsia"/>
              <w:lang w:val="en-US" w:eastAsia="zh-CN"/>
            </w:rPr>
            <w:t>5.1.2 Storage Distributed</w:t>
          </w:r>
          <w:r>
            <w:tab/>
          </w:r>
          <w:r>
            <w:fldChar w:fldCharType="begin"/>
          </w:r>
          <w:r>
            <w:instrText xml:space="preserve"> PAGEREF _Toc1514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_Toc5044 </w:instrText>
          </w:r>
          <w:r>
            <w:rPr>
              <w:bCs/>
              <w:lang w:val="zh-CN"/>
            </w:rPr>
            <w:fldChar w:fldCharType="separate"/>
          </w:r>
          <w:r>
            <w:rPr>
              <w:rFonts w:hint="eastAsia"/>
              <w:lang w:val="en-US" w:eastAsia="zh-CN"/>
            </w:rPr>
            <w:t>FAQ</w:t>
          </w:r>
          <w:r>
            <w:tab/>
          </w:r>
          <w:r>
            <w:fldChar w:fldCharType="begin"/>
          </w:r>
          <w:r>
            <w:instrText xml:space="preserve"> PAGEREF _Toc5044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_Toc13840 </w:instrText>
          </w:r>
          <w:r>
            <w:rPr>
              <w:bCs/>
              <w:lang w:val="zh-CN"/>
            </w:rPr>
            <w:fldChar w:fldCharType="separate"/>
          </w:r>
          <w:r>
            <w:rPr>
              <w:rFonts w:hint="eastAsia"/>
              <w:lang w:val="en-US" w:eastAsia="zh-CN"/>
            </w:rPr>
            <w:t>appendix</w:t>
          </w:r>
          <w:r>
            <w:tab/>
          </w:r>
          <w:r>
            <w:fldChar w:fldCharType="begin"/>
          </w:r>
          <w:r>
            <w:instrText xml:space="preserve"> PAGEREF _Toc13840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_Toc19454 </w:instrText>
          </w:r>
          <w:r>
            <w:rPr>
              <w:bCs/>
              <w:lang w:val="zh-CN"/>
            </w:rPr>
            <w:fldChar w:fldCharType="separate"/>
          </w:r>
          <w:r>
            <w:rPr>
              <w:rFonts w:hint="eastAsia"/>
              <w:lang w:val="en-US" w:eastAsia="zh-CN"/>
            </w:rPr>
            <w:t>Appendix 1 Type Define</w:t>
          </w:r>
          <w:r>
            <w:tab/>
          </w:r>
          <w:r>
            <w:fldChar w:fldCharType="begin"/>
          </w:r>
          <w:r>
            <w:instrText xml:space="preserve"> PAGEREF _Toc19454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_Toc12961 </w:instrText>
          </w:r>
          <w:r>
            <w:rPr>
              <w:bCs/>
              <w:lang w:val="zh-CN"/>
            </w:rPr>
            <w:fldChar w:fldCharType="separate"/>
          </w:r>
          <w:r>
            <w:rPr>
              <w:rFonts w:hint="eastAsia"/>
              <w:lang w:val="en-US" w:eastAsia="zh-CN"/>
            </w:rPr>
            <w:t>Appendix 2 Protocol Define</w:t>
          </w:r>
          <w:r>
            <w:tab/>
          </w:r>
          <w:r>
            <w:fldChar w:fldCharType="begin"/>
          </w:r>
          <w:r>
            <w:instrText xml:space="preserve"> PAGEREF _Toc12961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_Toc26403 </w:instrText>
          </w:r>
          <w:r>
            <w:rPr>
              <w:bCs/>
              <w:lang w:val="zh-CN"/>
            </w:rPr>
            <w:fldChar w:fldCharType="separate"/>
          </w:r>
          <w:r>
            <w:rPr>
              <w:rFonts w:hint="eastAsia"/>
              <w:lang w:val="en-US" w:eastAsia="zh-CN"/>
            </w:rPr>
            <w:t>Appendix 3 Transformation Definition</w:t>
          </w:r>
          <w:r>
            <w:tab/>
          </w:r>
          <w:r>
            <w:fldChar w:fldCharType="begin"/>
          </w:r>
          <w:r>
            <w:instrText xml:space="preserve"> PAGEREF _Toc26403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_Toc11087 </w:instrText>
          </w:r>
          <w:r>
            <w:rPr>
              <w:bCs/>
              <w:lang w:val="zh-CN"/>
            </w:rPr>
            <w:fldChar w:fldCharType="separate"/>
          </w:r>
          <w:r>
            <w:rPr>
              <w:rFonts w:hint="eastAsia"/>
              <w:lang w:val="en-US" w:eastAsia="zh-CN"/>
            </w:rPr>
            <w:t>Appendix 4 update log</w:t>
          </w:r>
          <w:r>
            <w:tab/>
          </w:r>
          <w:r>
            <w:fldChar w:fldCharType="begin"/>
          </w:r>
          <w:r>
            <w:instrText xml:space="preserve"> PAGEREF _Toc11087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11</w:t>
            </w:r>
            <w:r>
              <w:t>-</w:t>
            </w:r>
            <w:r>
              <w:rPr>
                <w:rFonts w:hint="eastAsia"/>
                <w:lang w:val="en-US" w:eastAsia="zh-CN"/>
              </w:rPr>
              <w:t>09</w:t>
            </w:r>
            <w:bookmarkStart w:id="96" w:name="_GoBack"/>
            <w:bookmarkEnd w:id="96"/>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1928"/>
      <w:r>
        <w:rPr>
          <w:rFonts w:hint="eastAsia"/>
        </w:rPr>
        <w:t>Preface</w:t>
      </w:r>
      <w:bookmarkEnd w:id="1"/>
    </w:p>
    <w:p>
      <w:pPr>
        <w:pStyle w:val="3"/>
        <w:rPr>
          <w:rFonts w:hint="default" w:eastAsiaTheme="majorEastAsia"/>
          <w:lang w:val="en-US" w:eastAsia="zh-CN"/>
        </w:rPr>
      </w:pPr>
      <w:bookmarkStart w:id="2" w:name="_Toc9057"/>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18077"/>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18482"/>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1975"/>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eastAsia"/>
          <w:lang w:val="en-US" w:eastAsia="zh-CN"/>
        </w:rPr>
      </w:pPr>
      <w:r>
        <w:rPr>
          <w:rFonts w:hint="eastAsia"/>
          <w:lang w:val="en-US" w:eastAsia="zh-CN"/>
        </w:rPr>
        <w:t>Four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9053"/>
      <w:bookmarkStart w:id="8" w:name="_Toc2516"/>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23722"/>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32040"/>
      <w:bookmarkStart w:id="12" w:name="_Toc4898"/>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6847"/>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3784"/>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7" w:name="_Toc31502"/>
      <w:bookmarkStart w:id="18" w:name="_Toc32288"/>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31205"/>
      <w:bookmarkStart w:id="20" w:name="_Toc13573"/>
      <w:r>
        <w:rPr>
          <w:rFonts w:hint="eastAsia"/>
          <w:lang w:val="en-US" w:eastAsia="zh-CN"/>
        </w:rPr>
        <w:t>2.1.2 complie and run</w:t>
      </w:r>
      <w:bookmarkEnd w:id="19"/>
      <w:bookmarkEnd w:id="20"/>
    </w:p>
    <w:p>
      <w:pPr>
        <w:ind w:firstLine="420" w:firstLineChars="200"/>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21" w:name="_Toc31740"/>
      <w:bookmarkStart w:id="22" w:name="_Toc894"/>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24167"/>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Download XEngine:git clone git@gitee.com:xyry/libxengine.git</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23358"/>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7674"/>
      <w:r>
        <w:rPr>
          <w:rFonts w:hint="eastAsia"/>
          <w:lang w:val="en-US" w:eastAsia="zh-CN"/>
        </w:rPr>
        <w:t>2.3 Version Requirements</w:t>
      </w:r>
      <w:bookmarkEnd w:id="27"/>
      <w:bookmarkEnd w:id="28"/>
    </w:p>
    <w:p>
      <w:pPr>
        <w:pStyle w:val="4"/>
        <w:bidi w:val="0"/>
        <w:rPr>
          <w:rFonts w:hint="eastAsia"/>
          <w:lang w:val="en-US" w:eastAsia="zh-CN"/>
        </w:rPr>
      </w:pPr>
      <w:bookmarkStart w:id="29" w:name="_Toc17459"/>
      <w:bookmarkStart w:id="30" w:name="_Toc12516"/>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30639"/>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XEngine:V7.24</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6830"/>
      <w:bookmarkStart w:id="34" w:name="_Toc22134"/>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19296"/>
      <w:bookmarkStart w:id="36" w:name="_Toc492"/>
      <w:r>
        <w:rPr>
          <w:rFonts w:hint="eastAsia"/>
          <w:lang w:val="en-US" w:eastAsia="zh-CN"/>
        </w:rPr>
        <w:t>3.1 Management protocol</w:t>
      </w:r>
      <w:bookmarkEnd w:id="35"/>
      <w:bookmarkEnd w:id="36"/>
    </w:p>
    <w:p>
      <w:pPr>
        <w:pStyle w:val="4"/>
        <w:bidi w:val="0"/>
        <w:rPr>
          <w:rFonts w:hint="eastAsia"/>
          <w:lang w:val="en-US" w:eastAsia="zh-CN"/>
        </w:rPr>
      </w:pPr>
      <w:bookmarkStart w:id="37" w:name="_Toc527"/>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8" w:name="_Toc551"/>
      <w:r>
        <w:rPr>
          <w:rFonts w:hint="eastAsia"/>
          <w:lang w:val="en-US" w:eastAsia="zh-CN"/>
        </w:rPr>
        <w:t>3.1.2 P2P Management Interaface</w:t>
      </w:r>
      <w:bookmarkEnd w:id="38"/>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3.1.2.1.1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eastAsia"/>
          <w:lang w:val="en-US" w:eastAsia="zh-CN"/>
        </w:rPr>
      </w:pPr>
      <w:r>
        <w:rPr>
          <w:rFonts w:hint="eastAsia"/>
          <w:lang w:val="en-US" w:eastAsia="zh-CN"/>
        </w:rPr>
        <w:t>Request interface:/Api/Manage/Add</w:t>
      </w:r>
    </w:p>
    <w:p>
      <w:pPr>
        <w:ind w:firstLine="420"/>
        <w:rPr>
          <w:rFonts w:hint="eastAsia"/>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3.1.2.2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3.1.2.2.1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eastAsia"/>
          <w:lang w:val="en-US" w:eastAsia="zh-CN"/>
        </w:rPr>
      </w:pPr>
      <w:r>
        <w:rPr>
          <w:rFonts w:hint="eastAsia"/>
          <w:lang w:val="en-US" w:eastAsia="zh-CN"/>
        </w:rPr>
        <w:t>Request interface:/Api/Manage/Del</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5"/>
        <w:bidi w:val="0"/>
        <w:rPr>
          <w:rFonts w:hint="default"/>
          <w:lang w:val="en-US" w:eastAsia="zh-CN"/>
        </w:rPr>
      </w:pPr>
      <w:r>
        <w:rPr>
          <w:rFonts w:hint="eastAsia"/>
          <w:lang w:val="en-US" w:eastAsia="zh-CN"/>
        </w:rPr>
        <w:t>3.1.2.3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eastAsia"/>
          <w:lang w:val="en-US" w:eastAsia="zh-CN"/>
        </w:rPr>
      </w:pPr>
      <w:r>
        <w:rPr>
          <w:rFonts w:hint="eastAsia"/>
          <w:lang w:val="en-US" w:eastAsia="zh-CN"/>
        </w:rPr>
        <w:t>3.1.2.3.1 Request</w:t>
      </w:r>
    </w:p>
    <w:p>
      <w:pPr>
        <w:ind w:firstLine="420"/>
        <w:rPr>
          <w:rFonts w:hint="eastAsia"/>
          <w:color w:val="auto"/>
          <w:u w:val="none"/>
          <w:lang w:val="en-US" w:eastAsia="zh-CN"/>
        </w:rPr>
      </w:pPr>
      <w:r>
        <w:rPr>
          <w:rFonts w:hint="eastAsia"/>
          <w:lang w:val="en-US" w:eastAsia="zh-CN"/>
        </w:rPr>
        <w:t>Request interface:</w:t>
      </w:r>
      <w:r>
        <w:rPr>
          <w:rFonts w:hint="eastAsia"/>
          <w:color w:val="auto"/>
          <w:u w:val="none"/>
          <w:lang w:val="en-US" w:eastAsia="zh-CN"/>
        </w:rPr>
        <w:t>http://www.xyry.org/文件HASH值</w:t>
      </w:r>
    </w:p>
    <w:p>
      <w:pPr>
        <w:ind w:firstLine="420"/>
        <w:rPr>
          <w:rFonts w:hint="eastAsia"/>
          <w:color w:val="auto"/>
          <w:u w:val="none"/>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6"/>
        <w:bidi w:val="0"/>
        <w:rPr>
          <w:rFonts w:hint="default"/>
          <w:lang w:val="en-US" w:eastAsia="zh-CN"/>
        </w:rPr>
      </w:pPr>
      <w:r>
        <w:rPr>
          <w:rFonts w:hint="eastAsia"/>
          <w:lang w:val="en-US" w:eastAsia="zh-CN"/>
        </w:rPr>
        <w:t>3.1.2.3.2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10273"/>
      <w:r>
        <w:rPr>
          <w:rFonts w:hint="eastAsia"/>
          <w:lang w:val="en-US" w:eastAsia="zh-CN"/>
        </w:rPr>
        <w:t>3.1.3 dir protocol</w:t>
      </w:r>
      <w:bookmarkEnd w:id="39"/>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3.1.3.1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dir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3.1.3.2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0" w:name="_Toc19023"/>
      <w:r>
        <w:rPr>
          <w:rFonts w:hint="eastAsia"/>
          <w:lang w:val="en-US" w:eastAsia="zh-CN"/>
        </w:rPr>
        <w:t>3.1.4 TaskList Query Protocol</w:t>
      </w:r>
      <w:bookmarkEnd w:id="40"/>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3.1.4.1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3.1.4.2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41" w:name="_Toc23280"/>
      <w:bookmarkStart w:id="42" w:name="_Toc26145"/>
      <w:r>
        <w:rPr>
          <w:rFonts w:hint="eastAsia"/>
          <w:lang w:val="en-US" w:eastAsia="zh-CN"/>
        </w:rPr>
        <w:t>3.2 third interface</w:t>
      </w:r>
      <w:bookmarkEnd w:id="41"/>
      <w:bookmarkEnd w:id="42"/>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3" w:name="_Toc26509"/>
      <w:bookmarkStart w:id="44" w:name="_Toc27250"/>
      <w:r>
        <w:rPr>
          <w:rFonts w:hint="eastAsia"/>
          <w:lang w:val="en-US" w:eastAsia="zh-CN"/>
        </w:rPr>
        <w:t>3.2.1 user auth</w:t>
      </w:r>
      <w:bookmarkEnd w:id="43"/>
      <w:bookmarkEnd w:id="44"/>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5" w:name="_Toc2353"/>
      <w:bookmarkStart w:id="46" w:name="_Toc31408"/>
      <w:r>
        <w:rPr>
          <w:rFonts w:hint="eastAsia"/>
          <w:lang w:val="en-US" w:eastAsia="zh-CN"/>
        </w:rPr>
        <w:t>3.2.2 upload proxy</w:t>
      </w:r>
      <w:bookmarkEnd w:id="45"/>
      <w:bookmarkEnd w:id="46"/>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7" w:name="_Toc25149"/>
      <w:bookmarkStart w:id="48" w:name="_Toc17625"/>
      <w:r>
        <w:rPr>
          <w:rFonts w:hint="eastAsia"/>
          <w:lang w:val="en-US" w:eastAsia="zh-CN"/>
        </w:rPr>
        <w:t>3.2.3 complete notify</w:t>
      </w:r>
      <w:bookmarkEnd w:id="47"/>
      <w:bookmarkEnd w:id="48"/>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9" w:name="_Toc4131"/>
      <w:r>
        <w:rPr>
          <w:rFonts w:hint="eastAsia"/>
          <w:lang w:val="en-US" w:eastAsia="zh-CN"/>
        </w:rPr>
        <w:t>3.3 P2XP Protocol</w:t>
      </w:r>
      <w:bookmarkEnd w:id="4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50" w:name="_Toc8616"/>
      <w:r>
        <w:rPr>
          <w:rFonts w:hint="eastAsia"/>
          <w:lang w:val="en-US" w:eastAsia="zh-CN"/>
        </w:rPr>
        <w:t>3.3.1 Join P2xp</w:t>
      </w:r>
      <w:bookmarkEnd w:id="50"/>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1" w:name="_Toc223"/>
      <w:r>
        <w:rPr>
          <w:rFonts w:hint="eastAsia"/>
          <w:lang w:val="en-US" w:eastAsia="zh-CN"/>
        </w:rPr>
        <w:t>3.3.2 Sync List</w:t>
      </w:r>
      <w:bookmarkEnd w:id="51"/>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2" w:name="_Toc7700"/>
      <w:r>
        <w:rPr>
          <w:rFonts w:hint="eastAsia"/>
          <w:lang w:val="en-US" w:eastAsia="zh-CN"/>
        </w:rPr>
        <w:t>3.3.3 User Query</w:t>
      </w:r>
      <w:bookmarkEnd w:id="52"/>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3" w:name="_Toc29529"/>
      <w:r>
        <w:rPr>
          <w:rFonts w:hint="eastAsia"/>
          <w:lang w:val="en-US" w:eastAsia="zh-CN"/>
        </w:rPr>
        <w:t>3.3.4 Request Connect</w:t>
      </w:r>
      <w:bookmarkEnd w:id="53"/>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4" w:name="_Toc20002"/>
      <w:bookmarkStart w:id="55" w:name="_Toc5256"/>
      <w:r>
        <w:rPr>
          <w:rFonts w:hint="eastAsia"/>
          <w:lang w:val="en-US" w:eastAsia="zh-CN"/>
        </w:rPr>
        <w:t xml:space="preserve">四 </w:t>
      </w:r>
      <w:bookmarkEnd w:id="54"/>
      <w:r>
        <w:rPr>
          <w:rFonts w:hint="eastAsia"/>
          <w:lang w:val="en-US" w:eastAsia="zh-CN"/>
        </w:rPr>
        <w:t>Configure Description</w:t>
      </w:r>
      <w:bookmarkEnd w:id="55"/>
    </w:p>
    <w:p>
      <w:pPr>
        <w:pStyle w:val="3"/>
        <w:bidi w:val="0"/>
        <w:rPr>
          <w:rFonts w:hint="eastAsia"/>
          <w:lang w:val="en-US" w:eastAsia="zh-CN"/>
        </w:rPr>
      </w:pPr>
      <w:bookmarkStart w:id="56" w:name="_Toc5874"/>
      <w:r>
        <w:rPr>
          <w:rFonts w:hint="eastAsia"/>
          <w:lang w:val="en-US" w:eastAsia="zh-CN"/>
        </w:rPr>
        <w:t>4.1 Service Configure</w:t>
      </w:r>
      <w:bookmarkEnd w:id="56"/>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7" w:name="_Toc21127"/>
      <w:bookmarkStart w:id="58" w:name="_Toc17149"/>
      <w:r>
        <w:rPr>
          <w:rFonts w:hint="eastAsia"/>
          <w:lang w:val="en-US" w:eastAsia="zh-CN"/>
        </w:rPr>
        <w:t>4.1.1 basic configure</w:t>
      </w:r>
      <w:bookmarkEnd w:id="57"/>
      <w:bookmarkEnd w:id="58"/>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9" w:name="_Toc9614"/>
      <w:bookmarkStart w:id="60" w:name="_Toc13681"/>
      <w:r>
        <w:rPr>
          <w:rFonts w:hint="eastAsia"/>
          <w:lang w:val="en-US" w:eastAsia="zh-CN"/>
        </w:rPr>
        <w:t>4.1.2 Max Configure</w:t>
      </w:r>
      <w:bookmarkEnd w:id="59"/>
      <w:bookmarkEnd w:id="60"/>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1" w:name="_Toc2315"/>
      <w:bookmarkStart w:id="62" w:name="_Toc8838"/>
      <w:r>
        <w:rPr>
          <w:rFonts w:hint="eastAsia"/>
          <w:lang w:val="en-US" w:eastAsia="zh-CN"/>
        </w:rPr>
        <w:t>4.1.3 Time Configure</w:t>
      </w:r>
      <w:bookmarkEnd w:id="61"/>
      <w:bookmarkEnd w:id="62"/>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3" w:name="_Toc17763"/>
      <w:bookmarkStart w:id="64" w:name="_Toc8528"/>
      <w:r>
        <w:rPr>
          <w:rFonts w:hint="eastAsia"/>
          <w:lang w:val="en-US" w:eastAsia="zh-CN"/>
        </w:rPr>
        <w:t>4.1.4 Log Configure</w:t>
      </w:r>
      <w:bookmarkEnd w:id="63"/>
      <w:bookmarkEnd w:id="64"/>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5" w:name="_Toc23469"/>
      <w:bookmarkStart w:id="66" w:name="_Toc9080"/>
      <w:r>
        <w:rPr>
          <w:rFonts w:hint="eastAsia"/>
          <w:lang w:val="en-US" w:eastAsia="zh-CN"/>
        </w:rPr>
        <w:t xml:space="preserve">4.1.5 </w:t>
      </w:r>
      <w:bookmarkEnd w:id="65"/>
      <w:r>
        <w:rPr>
          <w:rFonts w:hint="eastAsia"/>
          <w:lang w:val="en-US" w:eastAsia="zh-CN"/>
        </w:rPr>
        <w:t>Database Configure</w:t>
      </w:r>
      <w:bookmarkEnd w:id="66"/>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7" w:name="_Toc30622"/>
    </w:p>
    <w:bookmarkEnd w:id="67"/>
    <w:p>
      <w:pPr>
        <w:pStyle w:val="4"/>
        <w:bidi w:val="0"/>
        <w:rPr>
          <w:rFonts w:hint="default"/>
          <w:lang w:val="en-US" w:eastAsia="zh-CN"/>
        </w:rPr>
      </w:pPr>
      <w:bookmarkStart w:id="68" w:name="_Toc28557"/>
      <w:r>
        <w:rPr>
          <w:rFonts w:hint="eastAsia"/>
          <w:lang w:val="en-US" w:eastAsia="zh-CN"/>
        </w:rPr>
        <w:t>4.1.6 Storage Configure</w:t>
      </w:r>
      <w:bookmarkEnd w:id="68"/>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nSendMode:send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9" w:name="_Toc13580"/>
      <w:bookmarkStart w:id="70" w:name="_Toc14676"/>
      <w:r>
        <w:rPr>
          <w:rFonts w:hint="eastAsia"/>
          <w:lang w:val="en-US" w:eastAsia="zh-CN"/>
        </w:rPr>
        <w:t>4.1.7 Proxy Configure</w:t>
      </w:r>
      <w:bookmarkEnd w:id="69"/>
      <w:bookmarkEnd w:id="70"/>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1" w:name="_Toc32751"/>
      <w:r>
        <w:rPr>
          <w:rFonts w:hint="eastAsia"/>
          <w:lang w:val="en-US" w:eastAsia="zh-CN"/>
        </w:rPr>
        <w:t>4.1.7.1 Auth Proxy</w:t>
      </w:r>
      <w:bookmarkEnd w:id="71"/>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2" w:name="_Toc12526"/>
      <w:r>
        <w:rPr>
          <w:rFonts w:hint="eastAsia"/>
          <w:lang w:val="en-US" w:eastAsia="zh-CN"/>
        </w:rPr>
        <w:t>4.1.7.2 Complete Notify</w:t>
      </w:r>
      <w:bookmarkEnd w:id="72"/>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3" w:name="_Toc22374"/>
      <w:bookmarkStart w:id="74" w:name="_Toc8411"/>
      <w:r>
        <w:rPr>
          <w:rFonts w:hint="eastAsia"/>
          <w:lang w:val="en-US" w:eastAsia="zh-CN"/>
        </w:rPr>
        <w:t>4.1.8 Limit Configure</w:t>
      </w:r>
      <w:bookmarkEnd w:id="73"/>
      <w:bookmarkEnd w:id="74"/>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5" w:name="_Toc28387"/>
      <w:r>
        <w:rPr>
          <w:rFonts w:hint="eastAsia"/>
          <w:lang w:val="en-US" w:eastAsia="zh-CN"/>
        </w:rPr>
        <w:t>4.1.9 P2XP Configure</w:t>
      </w:r>
      <w:bookmarkEnd w:id="75"/>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eastAsia"/>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r>
        <w:rPr>
          <w:rFonts w:hint="eastAsia"/>
          <w:lang w:val="en-US" w:eastAsia="zh-CN"/>
        </w:rPr>
        <w:t>4.1.10 Cert Configure</w:t>
      </w:r>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76" w:name="_Toc15710"/>
      <w:bookmarkStart w:id="77" w:name="_Toc11342"/>
      <w:r>
        <w:rPr>
          <w:rFonts w:hint="eastAsia"/>
          <w:lang w:val="en-US" w:eastAsia="zh-CN"/>
        </w:rPr>
        <w:t>4.1.11 Version Configure</w:t>
      </w:r>
      <w:bookmarkEnd w:id="76"/>
      <w:bookmarkEnd w:id="77"/>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8" w:name="_Toc5348"/>
      <w:r>
        <w:rPr>
          <w:rFonts w:hint="eastAsia"/>
          <w:lang w:val="en-US" w:eastAsia="zh-CN"/>
        </w:rPr>
        <w:t>4.2 LoadBalance Configure</w:t>
      </w:r>
      <w:bookmarkEnd w:id="78"/>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9" w:name="_Toc16224"/>
      <w:r>
        <w:rPr>
          <w:rFonts w:hint="eastAsia"/>
          <w:lang w:val="en-US" w:eastAsia="zh-CN"/>
        </w:rPr>
        <w:t>4.2.1 Basic Configure</w:t>
      </w:r>
      <w:bookmarkEnd w:id="79"/>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80" w:name="_Toc32497"/>
      <w:r>
        <w:rPr>
          <w:rFonts w:hint="eastAsia"/>
          <w:lang w:val="en-US" w:eastAsia="zh-CN"/>
        </w:rPr>
        <w:t>4.2.2 Loadbalance Configure</w:t>
      </w:r>
      <w:bookmarkEnd w:id="80"/>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1" w:name="_Toc19618"/>
      <w:r>
        <w:rPr>
          <w:rFonts w:hint="eastAsia"/>
          <w:lang w:val="en-US" w:eastAsia="zh-CN"/>
        </w:rPr>
        <w:t>4.2.3 Load Attributes</w:t>
      </w:r>
      <w:bookmarkEnd w:id="81"/>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2" w:name="_Toc8721"/>
      <w:r>
        <w:rPr>
          <w:rFonts w:hint="eastAsia"/>
          <w:lang w:val="en-US" w:eastAsia="zh-CN"/>
        </w:rPr>
        <w:t>五 Advanced configuration</w:t>
      </w:r>
      <w:bookmarkEnd w:id="82"/>
    </w:p>
    <w:p>
      <w:pPr>
        <w:pStyle w:val="3"/>
        <w:bidi w:val="0"/>
        <w:rPr>
          <w:rFonts w:hint="default"/>
          <w:lang w:val="en-US" w:eastAsia="zh-CN"/>
        </w:rPr>
      </w:pPr>
      <w:bookmarkStart w:id="83" w:name="_Toc31537"/>
      <w:r>
        <w:rPr>
          <w:rFonts w:hint="eastAsia"/>
          <w:lang w:val="en-US" w:eastAsia="zh-CN"/>
        </w:rPr>
        <w:t>5.1 Distributed</w:t>
      </w:r>
      <w:bookmarkEnd w:id="83"/>
    </w:p>
    <w:p>
      <w:pPr>
        <w:pStyle w:val="4"/>
        <w:bidi w:val="0"/>
        <w:rPr>
          <w:rFonts w:hint="eastAsia"/>
          <w:lang w:val="en-US" w:eastAsia="zh-CN"/>
        </w:rPr>
      </w:pPr>
      <w:bookmarkStart w:id="84" w:name="_Toc25782"/>
      <w:r>
        <w:rPr>
          <w:rFonts w:hint="eastAsia"/>
          <w:lang w:val="en-US" w:eastAsia="zh-CN"/>
        </w:rPr>
        <w:t>5.1.1 Network Distributed</w:t>
      </w:r>
      <w:bookmarkEnd w:id="84"/>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5" w:name="_Toc1514"/>
      <w:r>
        <w:rPr>
          <w:rFonts w:hint="eastAsia"/>
          <w:lang w:val="en-US" w:eastAsia="zh-CN"/>
        </w:rPr>
        <w:t>5.1.2 Storage Distributed</w:t>
      </w:r>
      <w:bookmarkEnd w:id="85"/>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r>
        <w:rPr>
          <w:rFonts w:hint="eastAsia"/>
          <w:lang w:val="en-US" w:eastAsia="zh-CN"/>
        </w:rPr>
        <w:t>5.2 HTTPS</w:t>
      </w:r>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86" w:name="_Toc5044"/>
      <w:r>
        <w:rPr>
          <w:rFonts w:hint="eastAsia"/>
          <w:lang w:val="en-US" w:eastAsia="zh-CN"/>
        </w:rPr>
        <w:t>FAQ</w:t>
      </w:r>
      <w:bookmarkEnd w:id="86"/>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7" w:name="_Toc13840"/>
      <w:r>
        <w:rPr>
          <w:rFonts w:hint="eastAsia"/>
          <w:lang w:val="en-US" w:eastAsia="zh-CN"/>
        </w:rPr>
        <w:t>appendix</w:t>
      </w:r>
      <w:bookmarkEnd w:id="87"/>
    </w:p>
    <w:p>
      <w:pPr>
        <w:pStyle w:val="3"/>
        <w:rPr>
          <w:rFonts w:hint="default"/>
          <w:lang w:val="en-US" w:eastAsia="zh-CN"/>
        </w:rPr>
      </w:pPr>
      <w:bookmarkStart w:id="88" w:name="_Toc5865"/>
      <w:bookmarkStart w:id="89" w:name="_Toc19454"/>
      <w:r>
        <w:rPr>
          <w:rFonts w:hint="eastAsia"/>
          <w:lang w:val="en-US" w:eastAsia="zh-CN"/>
        </w:rPr>
        <w:t xml:space="preserve">Appendix 1 </w:t>
      </w:r>
      <w:bookmarkEnd w:id="88"/>
      <w:r>
        <w:rPr>
          <w:rFonts w:hint="eastAsia"/>
          <w:lang w:val="en-US" w:eastAsia="zh-CN"/>
        </w:rPr>
        <w:t>Type Define</w:t>
      </w:r>
      <w:bookmarkEnd w:id="8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0" w:name="_Toc27100"/>
      <w:bookmarkStart w:id="91" w:name="_Toc12961"/>
      <w:r>
        <w:rPr>
          <w:rFonts w:hint="eastAsia"/>
          <w:lang w:val="en-US" w:eastAsia="zh-CN"/>
        </w:rPr>
        <w:t xml:space="preserve">Appendix 2 </w:t>
      </w:r>
      <w:bookmarkEnd w:id="90"/>
      <w:r>
        <w:rPr>
          <w:rFonts w:hint="eastAsia"/>
          <w:lang w:val="en-US" w:eastAsia="zh-CN"/>
        </w:rPr>
        <w:t>Protocol Define</w:t>
      </w:r>
      <w:bookmarkEnd w:id="9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2" w:name="_Toc255"/>
      <w:bookmarkStart w:id="93" w:name="_Toc26403"/>
      <w:r>
        <w:rPr>
          <w:rFonts w:hint="eastAsia"/>
          <w:lang w:val="en-US" w:eastAsia="zh-CN"/>
        </w:rPr>
        <w:t xml:space="preserve">Appendix 3 </w:t>
      </w:r>
      <w:bookmarkEnd w:id="92"/>
      <w:r>
        <w:rPr>
          <w:rFonts w:hint="eastAsia"/>
          <w:lang w:val="en-US" w:eastAsia="zh-CN"/>
        </w:rPr>
        <w:t>Transformation Definition</w:t>
      </w:r>
      <w:bookmarkEnd w:id="93"/>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4" w:name="_Toc2198"/>
      <w:bookmarkStart w:id="95" w:name="_Toc11087"/>
      <w:r>
        <w:rPr>
          <w:rFonts w:hint="eastAsia"/>
          <w:lang w:val="en-US" w:eastAsia="zh-CN"/>
        </w:rPr>
        <w:t xml:space="preserve">Appendix 4 </w:t>
      </w:r>
      <w:bookmarkEnd w:id="94"/>
      <w:r>
        <w:rPr>
          <w:rFonts w:hint="eastAsia"/>
          <w:lang w:val="en-US" w:eastAsia="zh-CN"/>
        </w:rPr>
        <w:t>update log</w:t>
      </w:r>
      <w:bookmarkEnd w:id="9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AF42C6"/>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4876"/>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B6"/>
    <w:rsid w:val="0E5268F0"/>
    <w:rsid w:val="0E560F93"/>
    <w:rsid w:val="0E577CE2"/>
    <w:rsid w:val="0E5B7697"/>
    <w:rsid w:val="0E5C59AE"/>
    <w:rsid w:val="0E5D1663"/>
    <w:rsid w:val="0E5E13AE"/>
    <w:rsid w:val="0E6503A4"/>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1E79"/>
    <w:rsid w:val="13405E50"/>
    <w:rsid w:val="134064E8"/>
    <w:rsid w:val="13445FC8"/>
    <w:rsid w:val="13463FB0"/>
    <w:rsid w:val="134850BE"/>
    <w:rsid w:val="134E3AC5"/>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75161"/>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05783"/>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31DB5"/>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A3A0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E369B"/>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07B3"/>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03AD5"/>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A0FE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A3570"/>
    <w:rsid w:val="2EAB0FFF"/>
    <w:rsid w:val="2EAB73E7"/>
    <w:rsid w:val="2EAC17DF"/>
    <w:rsid w:val="2EAC69AB"/>
    <w:rsid w:val="2EAE3FC2"/>
    <w:rsid w:val="2EB2310B"/>
    <w:rsid w:val="2EB23946"/>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5B55"/>
    <w:rsid w:val="2F23041F"/>
    <w:rsid w:val="2F2635B2"/>
    <w:rsid w:val="2F264C4F"/>
    <w:rsid w:val="2F273F73"/>
    <w:rsid w:val="2F29587E"/>
    <w:rsid w:val="2F2D2183"/>
    <w:rsid w:val="2F2D70C7"/>
    <w:rsid w:val="2F321B0C"/>
    <w:rsid w:val="2F344F1C"/>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47C3"/>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20E2"/>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0E80"/>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678C6"/>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E3E62"/>
    <w:rsid w:val="3BA46521"/>
    <w:rsid w:val="3BA640ED"/>
    <w:rsid w:val="3BA66CC6"/>
    <w:rsid w:val="3BA77B82"/>
    <w:rsid w:val="3BA80E81"/>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45216"/>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1D77"/>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07574"/>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3718E"/>
    <w:rsid w:val="41343424"/>
    <w:rsid w:val="4134544A"/>
    <w:rsid w:val="4138696E"/>
    <w:rsid w:val="413A38F4"/>
    <w:rsid w:val="413B24DB"/>
    <w:rsid w:val="413B4CEA"/>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4001C"/>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F398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65CD9"/>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96079"/>
    <w:rsid w:val="46CC38A3"/>
    <w:rsid w:val="46CC60BD"/>
    <w:rsid w:val="46CD57C1"/>
    <w:rsid w:val="46D444C6"/>
    <w:rsid w:val="46D90C57"/>
    <w:rsid w:val="46DC7CA4"/>
    <w:rsid w:val="46E01AAB"/>
    <w:rsid w:val="46E345F7"/>
    <w:rsid w:val="46E514ED"/>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BF438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246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56448"/>
    <w:rsid w:val="56F80649"/>
    <w:rsid w:val="56FA5903"/>
    <w:rsid w:val="56FD4AE6"/>
    <w:rsid w:val="56FD72BD"/>
    <w:rsid w:val="56FE6609"/>
    <w:rsid w:val="56FF47E9"/>
    <w:rsid w:val="570227A8"/>
    <w:rsid w:val="5703646E"/>
    <w:rsid w:val="570B4DE0"/>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C7D2D"/>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1310F"/>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42A53"/>
    <w:rsid w:val="73084C6F"/>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4FDD"/>
    <w:rsid w:val="755276C9"/>
    <w:rsid w:val="755F7B5D"/>
    <w:rsid w:val="75613DA2"/>
    <w:rsid w:val="756303C0"/>
    <w:rsid w:val="75650C57"/>
    <w:rsid w:val="75667148"/>
    <w:rsid w:val="756B7B93"/>
    <w:rsid w:val="756C3298"/>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0EDD"/>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5</TotalTime>
  <ScaleCrop>false</ScaleCrop>
  <LinksUpToDate>false</LinksUpToDate>
  <CharactersWithSpaces>86372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2021-11-08T07:59:49Z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696A429DE88F4B50B072B854CBCBC8C3</vt:lpwstr>
  </property>
</Properties>
</file>