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_Toc27234 </w:instrText>
          </w:r>
          <w:r>
            <w:fldChar w:fldCharType="separate"/>
          </w:r>
          <w:r>
            <w:rPr>
              <w:rFonts w:hint="eastAsia"/>
            </w:rPr>
            <w:t>一 概述</w:t>
          </w:r>
          <w:r>
            <w:tab/>
          </w:r>
          <w:r>
            <w:fldChar w:fldCharType="begin"/>
          </w:r>
          <w:r>
            <w:instrText xml:space="preserve"> PAGEREF _Toc27234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_Toc25150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_Toc25150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_Toc25847 </w:instrText>
          </w:r>
          <w:r>
            <w:rPr>
              <w:bCs/>
              <w:lang w:val="zh-CN"/>
            </w:rPr>
            <w:fldChar w:fldCharType="separate"/>
          </w:r>
          <w:r>
            <w:rPr>
              <w:rFonts w:hint="eastAsia"/>
            </w:rPr>
            <w:t>1.2 联系方式</w:t>
          </w:r>
          <w:r>
            <w:tab/>
          </w:r>
          <w:r>
            <w:fldChar w:fldCharType="begin"/>
          </w:r>
          <w:r>
            <w:instrText xml:space="preserve"> PAGEREF _Toc25847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_Toc1236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_Toc14419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_Toc14419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_Toc775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_Toc22533 </w:instrText>
          </w:r>
          <w:r>
            <w:rPr>
              <w:bCs/>
              <w:lang w:val="zh-CN"/>
            </w:rPr>
            <w:fldChar w:fldCharType="separate"/>
          </w:r>
          <w:r>
            <w:rPr>
              <w:rFonts w:hint="eastAsia"/>
              <w:lang w:val="en-US" w:eastAsia="zh-CN"/>
            </w:rPr>
            <w:t>1.2.4 商业合作</w:t>
          </w:r>
          <w:r>
            <w:tab/>
          </w:r>
          <w:r>
            <w:fldChar w:fldCharType="begin"/>
          </w:r>
          <w:r>
            <w:instrText xml:space="preserve"> PAGEREF _Toc22533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_Toc19369 </w:instrText>
          </w:r>
          <w:r>
            <w:rPr>
              <w:bCs/>
              <w:lang w:val="zh-CN"/>
            </w:rPr>
            <w:fldChar w:fldCharType="separate"/>
          </w:r>
          <w:r>
            <w:rPr>
              <w:rFonts w:hint="eastAsia"/>
            </w:rPr>
            <w:t>1.3 系统环境</w:t>
          </w:r>
          <w:r>
            <w:tab/>
          </w:r>
          <w:r>
            <w:fldChar w:fldCharType="begin"/>
          </w:r>
          <w:r>
            <w:instrText xml:space="preserve"> PAGEREF _Toc19369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_Toc8982 </w:instrText>
          </w:r>
          <w:r>
            <w:rPr>
              <w:bCs/>
              <w:lang w:val="zh-CN"/>
            </w:rPr>
            <w:fldChar w:fldCharType="separate"/>
          </w:r>
          <w:r>
            <w:rPr>
              <w:rFonts w:hint="eastAsia"/>
            </w:rPr>
            <w:t>1</w:t>
          </w:r>
          <w:r>
            <w:t>.3.1 Windows环境</w:t>
          </w:r>
          <w:r>
            <w:tab/>
          </w:r>
          <w:r>
            <w:fldChar w:fldCharType="begin"/>
          </w:r>
          <w:r>
            <w:instrText xml:space="preserve"> PAGEREF _Toc8982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_Toc10034 </w:instrText>
          </w:r>
          <w:r>
            <w:rPr>
              <w:bCs/>
              <w:lang w:val="zh-CN"/>
            </w:rPr>
            <w:fldChar w:fldCharType="separate"/>
          </w:r>
          <w:r>
            <w:t>1.3.2 Linux</w:t>
          </w:r>
          <w:r>
            <w:rPr>
              <w:rFonts w:hint="eastAsia"/>
            </w:rPr>
            <w:t>环境</w:t>
          </w:r>
          <w:r>
            <w:tab/>
          </w:r>
          <w:r>
            <w:fldChar w:fldCharType="begin"/>
          </w:r>
          <w:r>
            <w:instrText xml:space="preserve"> PAGEREF _Toc10034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_Toc22372 </w:instrText>
          </w:r>
          <w:r>
            <w:rPr>
              <w:bCs/>
              <w:lang w:val="zh-CN"/>
            </w:rPr>
            <w:fldChar w:fldCharType="separate"/>
          </w:r>
          <w:r>
            <w:rPr>
              <w:rFonts w:hint="eastAsia"/>
              <w:lang w:val="en-US" w:eastAsia="zh-CN"/>
            </w:rPr>
            <w:t>1.3.3 MacOS环境</w:t>
          </w:r>
          <w:r>
            <w:tab/>
          </w:r>
          <w:r>
            <w:fldChar w:fldCharType="begin"/>
          </w:r>
          <w:r>
            <w:instrText xml:space="preserve"> PAGEREF _Toc22372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_Toc15914 </w:instrText>
          </w:r>
          <w:r>
            <w:rPr>
              <w:bCs/>
              <w:lang w:val="zh-CN"/>
            </w:rPr>
            <w:fldChar w:fldCharType="separate"/>
          </w:r>
          <w:r>
            <w:rPr>
              <w:rFonts w:hint="eastAsia"/>
              <w:lang w:val="en-US" w:eastAsia="zh-CN"/>
            </w:rPr>
            <w:t>1.3.4 Android环境</w:t>
          </w:r>
          <w:r>
            <w:tab/>
          </w:r>
          <w:r>
            <w:fldChar w:fldCharType="begin"/>
          </w:r>
          <w:r>
            <w:instrText xml:space="preserve"> PAGEREF _Toc15914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_Toc23795 </w:instrText>
          </w:r>
          <w:r>
            <w:rPr>
              <w:bCs/>
              <w:lang w:val="zh-CN"/>
            </w:rPr>
            <w:fldChar w:fldCharType="separate"/>
          </w:r>
          <w:r>
            <w:rPr>
              <w:rFonts w:hint="eastAsia"/>
              <w:lang w:val="en-US" w:eastAsia="zh-CN"/>
            </w:rPr>
            <w:t>1.3.5 IOS环境</w:t>
          </w:r>
          <w:r>
            <w:tab/>
          </w:r>
          <w:r>
            <w:fldChar w:fldCharType="begin"/>
          </w:r>
          <w:r>
            <w:instrText xml:space="preserve"> PAGEREF _Toc23795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_Toc7098 </w:instrText>
          </w:r>
          <w:r>
            <w:rPr>
              <w:bCs/>
              <w:lang w:val="zh-CN"/>
            </w:rPr>
            <w:fldChar w:fldCharType="separate"/>
          </w:r>
          <w:r>
            <w:rPr>
              <w:rFonts w:hint="eastAsia"/>
            </w:rPr>
            <w:t>1.4 支持的开发工具</w:t>
          </w:r>
          <w:r>
            <w:tab/>
          </w:r>
          <w:r>
            <w:fldChar w:fldCharType="begin"/>
          </w:r>
          <w:r>
            <w:instrText xml:space="preserve"> PAGEREF _Toc7098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_Toc4274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_Toc4274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_Toc21970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_Toc21970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_Toc12936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_Toc12936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_Toc3986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_Toc3986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_Toc30884 </w:instrText>
          </w:r>
          <w:r>
            <w:rPr>
              <w:bCs/>
              <w:lang w:val="zh-CN"/>
            </w:rPr>
            <w:fldChar w:fldCharType="separate"/>
          </w:r>
          <w:r>
            <w:rPr>
              <w:rFonts w:hint="eastAsia"/>
              <w:lang w:val="en-US" w:eastAsia="zh-CN"/>
            </w:rPr>
            <w:t>1.7 名词定义</w:t>
          </w:r>
          <w:r>
            <w:tab/>
          </w:r>
          <w:r>
            <w:fldChar w:fldCharType="begin"/>
          </w:r>
          <w:r>
            <w:instrText xml:space="preserve"> PAGEREF _Toc30884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_Toc28622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_Toc28622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_Toc6753 </w:instrText>
          </w:r>
          <w:r>
            <w:rPr>
              <w:bCs/>
              <w:lang w:val="zh-CN"/>
            </w:rPr>
            <w:fldChar w:fldCharType="separate"/>
          </w:r>
          <w:r>
            <w:t>2.</w:t>
          </w:r>
          <w:r>
            <w:rPr>
              <w:rFonts w:hint="eastAsia"/>
            </w:rPr>
            <w:t>1 更新历史</w:t>
          </w:r>
          <w:r>
            <w:tab/>
          </w:r>
          <w:r>
            <w:fldChar w:fldCharType="begin"/>
          </w:r>
          <w:r>
            <w:instrText xml:space="preserve"> PAGEREF _Toc6753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_Toc13544 </w:instrText>
          </w:r>
          <w:r>
            <w:rPr>
              <w:bCs/>
              <w:lang w:val="zh-CN"/>
            </w:rPr>
            <w:fldChar w:fldCharType="separate"/>
          </w:r>
          <w:r>
            <w:rPr>
              <w:rFonts w:hint="eastAsia"/>
              <w:lang w:val="en-US" w:eastAsia="zh-CN"/>
            </w:rPr>
            <w:t>2.2 版本发展</w:t>
          </w:r>
          <w:r>
            <w:tab/>
          </w:r>
          <w:r>
            <w:fldChar w:fldCharType="begin"/>
          </w:r>
          <w:r>
            <w:instrText xml:space="preserve"> PAGEREF _Toc13544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_Toc30528 </w:instrText>
          </w:r>
          <w:r>
            <w:rPr>
              <w:bCs/>
              <w:lang w:val="zh-CN"/>
            </w:rPr>
            <w:fldChar w:fldCharType="separate"/>
          </w:r>
          <w:r>
            <w:rPr>
              <w:rFonts w:hint="eastAsia"/>
              <w:lang w:val="en-US" w:eastAsia="zh-CN"/>
            </w:rPr>
            <w:t>2.2.1 V1:堆积代码(2010.02 - 2011.08)</w:t>
          </w:r>
          <w:r>
            <w:tab/>
          </w:r>
          <w:r>
            <w:fldChar w:fldCharType="begin"/>
          </w:r>
          <w:r>
            <w:instrText xml:space="preserve"> PAGEREF _Toc30528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_Toc6238 </w:instrText>
          </w:r>
          <w:r>
            <w:rPr>
              <w:bCs/>
              <w:lang w:val="zh-CN"/>
            </w:rPr>
            <w:fldChar w:fldCharType="separate"/>
          </w:r>
          <w:r>
            <w:rPr>
              <w:rFonts w:hint="eastAsia"/>
              <w:lang w:val="en-US" w:eastAsia="zh-CN"/>
            </w:rPr>
            <w:t>2.2.2 V2:目标明确(2012.05 - 2016.05)</w:t>
          </w:r>
          <w:r>
            <w:tab/>
          </w:r>
          <w:r>
            <w:fldChar w:fldCharType="begin"/>
          </w:r>
          <w:r>
            <w:instrText xml:space="preserve"> PAGEREF _Toc6238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_Toc25288 </w:instrText>
          </w:r>
          <w:r>
            <w:rPr>
              <w:bCs/>
              <w:lang w:val="zh-CN"/>
            </w:rPr>
            <w:fldChar w:fldCharType="separate"/>
          </w:r>
          <w:r>
            <w:rPr>
              <w:rFonts w:hint="eastAsia"/>
              <w:lang w:val="en-US" w:eastAsia="zh-CN"/>
            </w:rPr>
            <w:t>2.2.3 V3:稳定架构(2017.03 - 2017.12)</w:t>
          </w:r>
          <w:r>
            <w:tab/>
          </w:r>
          <w:r>
            <w:fldChar w:fldCharType="begin"/>
          </w:r>
          <w:r>
            <w:instrText xml:space="preserve"> PAGEREF _Toc25288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_Toc1963 </w:instrText>
          </w:r>
          <w:r>
            <w:rPr>
              <w:bCs/>
              <w:lang w:val="zh-CN"/>
            </w:rPr>
            <w:fldChar w:fldCharType="separate"/>
          </w:r>
          <w:r>
            <w:rPr>
              <w:rFonts w:hint="eastAsia"/>
              <w:lang w:val="en-US" w:eastAsia="zh-CN"/>
            </w:rPr>
            <w:t>2.2.4 V4:迈向成熟(2018.01 - 2018.12)</w:t>
          </w:r>
          <w:r>
            <w:tab/>
          </w:r>
          <w:r>
            <w:fldChar w:fldCharType="begin"/>
          </w:r>
          <w:r>
            <w:instrText xml:space="preserve"> PAGEREF _Toc1963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_Toc9292 </w:instrText>
          </w:r>
          <w:r>
            <w:rPr>
              <w:bCs/>
              <w:lang w:val="zh-CN"/>
            </w:rPr>
            <w:fldChar w:fldCharType="separate"/>
          </w:r>
          <w:r>
            <w:rPr>
              <w:rFonts w:hint="eastAsia"/>
              <w:lang w:val="en-US" w:eastAsia="zh-CN"/>
            </w:rPr>
            <w:t>2.2.5 V5:稳定兼容(2019.01 - 2019.12)</w:t>
          </w:r>
          <w:r>
            <w:tab/>
          </w:r>
          <w:r>
            <w:fldChar w:fldCharType="begin"/>
          </w:r>
          <w:r>
            <w:instrText xml:space="preserve"> PAGEREF _Toc9292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_Toc9597 </w:instrText>
          </w:r>
          <w:r>
            <w:rPr>
              <w:bCs/>
              <w:lang w:val="zh-CN"/>
            </w:rPr>
            <w:fldChar w:fldCharType="separate"/>
          </w:r>
          <w:r>
            <w:rPr>
              <w:rFonts w:hint="eastAsia"/>
              <w:lang w:val="en-US" w:eastAsia="zh-CN"/>
            </w:rPr>
            <w:t>2.2.6 V6:商业应用(2020.01 - 2021.04)</w:t>
          </w:r>
          <w:r>
            <w:tab/>
          </w:r>
          <w:r>
            <w:fldChar w:fldCharType="begin"/>
          </w:r>
          <w:r>
            <w:instrText xml:space="preserve"> PAGEREF _Toc9597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_Toc29150 </w:instrText>
          </w:r>
          <w:r>
            <w:rPr>
              <w:bCs/>
              <w:lang w:val="zh-CN"/>
            </w:rPr>
            <w:fldChar w:fldCharType="separate"/>
          </w:r>
          <w:r>
            <w:rPr>
              <w:rFonts w:hint="eastAsia"/>
              <w:lang w:val="en-US" w:eastAsia="zh-CN"/>
            </w:rPr>
            <w:t>2.2.7 V7:统一合并(2021.04 - 2023.02)</w:t>
          </w:r>
          <w:r>
            <w:tab/>
          </w:r>
          <w:r>
            <w:fldChar w:fldCharType="begin"/>
          </w:r>
          <w:r>
            <w:instrText xml:space="preserve"> PAGEREF _Toc29150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_Toc23883 </w:instrText>
          </w:r>
          <w:r>
            <w:rPr>
              <w:bCs/>
              <w:lang w:val="zh-CN"/>
            </w:rPr>
            <w:fldChar w:fldCharType="separate"/>
          </w:r>
          <w:r>
            <w:rPr>
              <w:rFonts w:hint="eastAsia"/>
              <w:lang w:val="en-US" w:eastAsia="zh-CN"/>
            </w:rPr>
            <w:t>2.2.8 V8:国际标准(2023.03 - )</w:t>
          </w:r>
          <w:r>
            <w:tab/>
          </w:r>
          <w:r>
            <w:fldChar w:fldCharType="begin"/>
          </w:r>
          <w:r>
            <w:instrText xml:space="preserve"> PAGEREF _Toc23883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_Toc10246 </w:instrText>
          </w:r>
          <w:r>
            <w:rPr>
              <w:bCs/>
              <w:lang w:val="zh-CN"/>
            </w:rPr>
            <w:fldChar w:fldCharType="separate"/>
          </w:r>
          <w:r>
            <w:rPr>
              <w:rFonts w:hint="eastAsia"/>
              <w:lang w:val="en-US" w:eastAsia="zh-CN"/>
            </w:rPr>
            <w:t>2.2.9 V9:暂无规划</w:t>
          </w:r>
          <w:r>
            <w:tab/>
          </w:r>
          <w:r>
            <w:fldChar w:fldCharType="begin"/>
          </w:r>
          <w:r>
            <w:instrText xml:space="preserve"> PAGEREF _Toc10246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_Toc25796 </w:instrText>
          </w:r>
          <w:r>
            <w:rPr>
              <w:bCs/>
              <w:lang w:val="zh-CN"/>
            </w:rPr>
            <w:fldChar w:fldCharType="separate"/>
          </w:r>
          <w:r>
            <w:rPr>
              <w:rFonts w:hint="eastAsia"/>
            </w:rPr>
            <w:t>三 跨平台性</w:t>
          </w:r>
          <w:r>
            <w:tab/>
          </w:r>
          <w:r>
            <w:fldChar w:fldCharType="begin"/>
          </w:r>
          <w:r>
            <w:instrText xml:space="preserve"> PAGEREF _Toc25796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_Toc19435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_Toc19435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_Toc8640 </w:instrText>
          </w:r>
          <w:r>
            <w:rPr>
              <w:bCs/>
              <w:lang w:val="zh-CN"/>
            </w:rPr>
            <w:fldChar w:fldCharType="separate"/>
          </w:r>
          <w:r>
            <w:rPr>
              <w:rFonts w:hint="eastAsia"/>
            </w:rPr>
            <w:t>四 特殊说明</w:t>
          </w:r>
          <w:r>
            <w:tab/>
          </w:r>
          <w:r>
            <w:fldChar w:fldCharType="begin"/>
          </w:r>
          <w:r>
            <w:instrText xml:space="preserve"> PAGEREF _Toc8640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_Toc5141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_Toc5141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_Toc24716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_Toc24716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_Toc21491 </w:instrText>
          </w:r>
          <w:r>
            <w:rPr>
              <w:bCs/>
              <w:lang w:val="zh-CN"/>
            </w:rPr>
            <w:fldChar w:fldCharType="separate"/>
          </w:r>
          <w:r>
            <w:rPr>
              <w:rFonts w:hint="eastAsia"/>
              <w:lang w:val="en-US" w:eastAsia="zh-CN"/>
            </w:rPr>
            <w:t>4.3 报毒说明</w:t>
          </w:r>
          <w:r>
            <w:tab/>
          </w:r>
          <w:r>
            <w:fldChar w:fldCharType="begin"/>
          </w:r>
          <w:r>
            <w:instrText xml:space="preserve"> PAGEREF _Toc21491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_Toc26061 </w:instrText>
          </w:r>
          <w:r>
            <w:rPr>
              <w:bCs/>
              <w:lang w:val="zh-CN"/>
            </w:rPr>
            <w:fldChar w:fldCharType="separate"/>
          </w:r>
          <w:r>
            <w:rPr>
              <w:rFonts w:hint="eastAsia"/>
            </w:rPr>
            <w:t>五 开始开发</w:t>
          </w:r>
          <w:r>
            <w:tab/>
          </w:r>
          <w:r>
            <w:fldChar w:fldCharType="begin"/>
          </w:r>
          <w:r>
            <w:instrText xml:space="preserve"> PAGEREF _Toc26061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_Toc18624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_Toc18624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_Toc83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_Toc31370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_Toc31370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_Toc8838 </w:instrText>
          </w:r>
          <w:r>
            <w:rPr>
              <w:bCs/>
              <w:lang w:val="zh-CN"/>
            </w:rPr>
            <w:fldChar w:fldCharType="separate"/>
          </w:r>
          <w:r>
            <w:rPr>
              <w:rFonts w:hint="eastAsia"/>
              <w:lang w:val="en-US" w:eastAsia="zh-CN"/>
            </w:rPr>
            <w:t>5.5 连接到库</w:t>
          </w:r>
          <w:r>
            <w:tab/>
          </w:r>
          <w:r>
            <w:fldChar w:fldCharType="begin"/>
          </w:r>
          <w:r>
            <w:instrText xml:space="preserve"> PAGEREF _Toc8838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_Toc14942 </w:instrText>
          </w:r>
          <w:r>
            <w:rPr>
              <w:bCs/>
              <w:lang w:val="zh-CN"/>
            </w:rPr>
            <w:fldChar w:fldCharType="separate"/>
          </w:r>
          <w:r>
            <w:rPr>
              <w:rFonts w:hint="eastAsia"/>
              <w:lang w:val="en-US" w:eastAsia="zh-CN"/>
            </w:rPr>
            <w:t>5.6 使用例子</w:t>
          </w:r>
          <w:r>
            <w:tab/>
          </w:r>
          <w:r>
            <w:fldChar w:fldCharType="begin"/>
          </w:r>
          <w:r>
            <w:instrText xml:space="preserve"> PAGEREF _Toc14942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rPr>
              <w:rFonts w:hint="eastAsia"/>
            </w:rPr>
            <w:t>六：网络引擎图</w:t>
          </w:r>
          <w:r>
            <w:tab/>
          </w:r>
          <w:r>
            <w:fldChar w:fldCharType="begin"/>
          </w:r>
          <w:r>
            <w:instrText xml:space="preserve"> PAGEREF _Toc2145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_Toc20200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_Toc20200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_Toc22032 </w:instrText>
          </w:r>
          <w:r>
            <w:rPr>
              <w:bCs/>
              <w:lang w:val="zh-CN"/>
            </w:rPr>
            <w:fldChar w:fldCharType="separate"/>
          </w:r>
          <w:r>
            <w:rPr>
              <w:rFonts w:hint="eastAsia"/>
              <w:lang w:val="en-US" w:eastAsia="zh-CN"/>
            </w:rPr>
            <w:t>6.1.1 音视频编解码组件结构图</w:t>
          </w:r>
          <w:r>
            <w:tab/>
          </w:r>
          <w:r>
            <w:fldChar w:fldCharType="begin"/>
          </w:r>
          <w:r>
            <w:instrText xml:space="preserve"> PAGEREF _Toc22032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_Toc11021 </w:instrText>
          </w:r>
          <w:r>
            <w:rPr>
              <w:bCs/>
              <w:lang w:val="zh-CN"/>
            </w:rPr>
            <w:fldChar w:fldCharType="separate"/>
          </w:r>
          <w:r>
            <w:rPr>
              <w:rFonts w:hint="eastAsia"/>
              <w:lang w:val="en-US" w:eastAsia="zh-CN"/>
            </w:rPr>
            <w:t>6.1.2 基础组件结构图</w:t>
          </w:r>
          <w:r>
            <w:tab/>
          </w:r>
          <w:r>
            <w:fldChar w:fldCharType="begin"/>
          </w:r>
          <w:r>
            <w:instrText xml:space="preserve"> PAGEREF _Toc11021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_Toc15530 </w:instrText>
          </w:r>
          <w:r>
            <w:rPr>
              <w:bCs/>
              <w:lang w:val="zh-CN"/>
            </w:rPr>
            <w:fldChar w:fldCharType="separate"/>
          </w:r>
          <w:r>
            <w:rPr>
              <w:rFonts w:hint="eastAsia"/>
              <w:lang w:val="en-US" w:eastAsia="zh-CN"/>
            </w:rPr>
            <w:t>6.1.3 客户端组件结构图</w:t>
          </w:r>
          <w:r>
            <w:tab/>
          </w:r>
          <w:r>
            <w:fldChar w:fldCharType="begin"/>
          </w:r>
          <w:r>
            <w:instrText xml:space="preserve"> PAGEREF _Toc15530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_Toc9792 </w:instrText>
          </w:r>
          <w:r>
            <w:rPr>
              <w:bCs/>
              <w:lang w:val="zh-CN"/>
            </w:rPr>
            <w:fldChar w:fldCharType="separate"/>
          </w:r>
          <w:r>
            <w:rPr>
              <w:rFonts w:hint="eastAsia"/>
              <w:lang w:val="en-US" w:eastAsia="zh-CN"/>
            </w:rPr>
            <w:t>6.1.4 核心组件结构图</w:t>
          </w:r>
          <w:r>
            <w:tab/>
          </w:r>
          <w:r>
            <w:fldChar w:fldCharType="begin"/>
          </w:r>
          <w:r>
            <w:instrText xml:space="preserve"> PAGEREF _Toc9792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_Toc23976 </w:instrText>
          </w:r>
          <w:r>
            <w:rPr>
              <w:bCs/>
              <w:lang w:val="zh-CN"/>
            </w:rPr>
            <w:fldChar w:fldCharType="separate"/>
          </w:r>
          <w:r>
            <w:rPr>
              <w:rFonts w:hint="eastAsia"/>
              <w:lang w:val="en-US" w:eastAsia="zh-CN"/>
            </w:rPr>
            <w:t>6.1.5 帮助组件结构图</w:t>
          </w:r>
          <w:r>
            <w:tab/>
          </w:r>
          <w:r>
            <w:fldChar w:fldCharType="begin"/>
          </w:r>
          <w:r>
            <w:instrText xml:space="preserve"> PAGEREF _Toc23976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_Toc11431 </w:instrText>
          </w:r>
          <w:r>
            <w:rPr>
              <w:bCs/>
              <w:lang w:val="zh-CN"/>
            </w:rPr>
            <w:fldChar w:fldCharType="separate"/>
          </w:r>
          <w:r>
            <w:rPr>
              <w:rFonts w:hint="eastAsia"/>
              <w:lang w:val="en-US" w:eastAsia="zh-CN"/>
            </w:rPr>
            <w:t>6.1.6 网络组件结构图</w:t>
          </w:r>
          <w:r>
            <w:tab/>
          </w:r>
          <w:r>
            <w:fldChar w:fldCharType="begin"/>
          </w:r>
          <w:r>
            <w:instrText xml:space="preserve"> PAGEREF _Toc11431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_Toc10999 </w:instrText>
          </w:r>
          <w:r>
            <w:rPr>
              <w:bCs/>
              <w:lang w:val="zh-CN"/>
            </w:rPr>
            <w:fldChar w:fldCharType="separate"/>
          </w:r>
          <w:r>
            <w:rPr>
              <w:rFonts w:hint="eastAsia"/>
              <w:lang w:val="en-US" w:eastAsia="zh-CN"/>
            </w:rPr>
            <w:t>6.1.7 标准组件结构图</w:t>
          </w:r>
          <w:r>
            <w:tab/>
          </w:r>
          <w:r>
            <w:fldChar w:fldCharType="begin"/>
          </w:r>
          <w:r>
            <w:instrText xml:space="preserve"> PAGEREF _Toc10999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_Toc19790 </w:instrText>
          </w:r>
          <w:r>
            <w:rPr>
              <w:bCs/>
              <w:lang w:val="zh-CN"/>
            </w:rPr>
            <w:fldChar w:fldCharType="separate"/>
          </w:r>
          <w:r>
            <w:rPr>
              <w:rFonts w:hint="eastAsia"/>
              <w:lang w:val="en-US" w:eastAsia="zh-CN"/>
            </w:rPr>
            <w:t>6.1.8 流媒体组件结构图</w:t>
          </w:r>
          <w:r>
            <w:tab/>
          </w:r>
          <w:r>
            <w:fldChar w:fldCharType="begin"/>
          </w:r>
          <w:r>
            <w:instrText xml:space="preserve"> PAGEREF _Toc19790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_Toc12518 </w:instrText>
          </w:r>
          <w:r>
            <w:rPr>
              <w:bCs/>
              <w:lang w:val="zh-CN"/>
            </w:rPr>
            <w:fldChar w:fldCharType="separate"/>
          </w:r>
          <w:r>
            <w:rPr>
              <w:rFonts w:hint="eastAsia"/>
              <w:lang w:val="en-US" w:eastAsia="zh-CN"/>
            </w:rPr>
            <w:t>6.1.9 系统组件结构图</w:t>
          </w:r>
          <w:r>
            <w:tab/>
          </w:r>
          <w:r>
            <w:fldChar w:fldCharType="begin"/>
          </w:r>
          <w:r>
            <w:instrText xml:space="preserve"> PAGEREF _Toc12518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_Toc32498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_Toc32498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_Toc24641 </w:instrText>
          </w:r>
          <w:r>
            <w:rPr>
              <w:bCs/>
              <w:lang w:val="zh-CN"/>
            </w:rPr>
            <w:fldChar w:fldCharType="separate"/>
          </w:r>
          <w:r>
            <w:rPr>
              <w:rFonts w:hint="eastAsia"/>
            </w:rPr>
            <w:t>七：目录结构</w:t>
          </w:r>
          <w:r>
            <w:tab/>
          </w:r>
          <w:r>
            <w:fldChar w:fldCharType="begin"/>
          </w:r>
          <w:r>
            <w:instrText xml:space="preserve"> PAGEREF _Toc24641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_Toc30768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_Toc30768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_Toc25155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_Toc25155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_Toc7703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_Toc7703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_Toc3421 </w:instrText>
          </w:r>
          <w:r>
            <w:rPr>
              <w:bCs/>
              <w:lang w:val="zh-CN"/>
            </w:rPr>
            <w:fldChar w:fldCharType="separate"/>
          </w:r>
          <w:r>
            <w:rPr>
              <w:rFonts w:hint="eastAsia"/>
              <w:lang w:val="en-US" w:eastAsia="zh-CN"/>
            </w:rPr>
            <w:t>7.4 模块结构</w:t>
          </w:r>
          <w:r>
            <w:tab/>
          </w:r>
          <w:r>
            <w:fldChar w:fldCharType="begin"/>
          </w:r>
          <w:r>
            <w:instrText xml:space="preserve"> PAGEREF _Toc3421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_Toc25718 </w:instrText>
          </w:r>
          <w:r>
            <w:rPr>
              <w:bCs/>
              <w:lang w:val="zh-CN"/>
            </w:rPr>
            <w:fldChar w:fldCharType="separate"/>
          </w:r>
          <w:r>
            <w:rPr>
              <w:rFonts w:hint="eastAsia"/>
              <w:lang w:val="en-US" w:eastAsia="zh-CN"/>
            </w:rPr>
            <w:t>7.4.1 XEngine_LibEx</w:t>
          </w:r>
          <w:r>
            <w:tab/>
          </w:r>
          <w:r>
            <w:fldChar w:fldCharType="begin"/>
          </w:r>
          <w:r>
            <w:instrText xml:space="preserve"> PAGEREF _Toc25718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_Toc2266 </w:instrText>
          </w:r>
          <w:r>
            <w:rPr>
              <w:bCs/>
              <w:lang w:val="zh-CN"/>
            </w:rPr>
            <w:fldChar w:fldCharType="separate"/>
          </w:r>
          <w:r>
            <w:rPr>
              <w:rFonts w:hint="eastAsia"/>
              <w:lang w:val="en-US" w:eastAsia="zh-CN"/>
            </w:rPr>
            <w:t>7.4.2 XEngine_AvCodec</w:t>
          </w:r>
          <w:r>
            <w:tab/>
          </w:r>
          <w:r>
            <w:fldChar w:fldCharType="begin"/>
          </w:r>
          <w:r>
            <w:instrText xml:space="preserve"> PAGEREF _Toc2266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_Toc5462 </w:instrText>
          </w:r>
          <w:r>
            <w:rPr>
              <w:bCs/>
              <w:lang w:val="zh-CN"/>
            </w:rPr>
            <w:fldChar w:fldCharType="separate"/>
          </w:r>
          <w:r>
            <w:rPr>
              <w:rFonts w:hint="eastAsia"/>
              <w:lang w:val="en-US" w:eastAsia="zh-CN"/>
            </w:rPr>
            <w:t>7.4.3 XEngine_BaseLib</w:t>
          </w:r>
          <w:r>
            <w:tab/>
          </w:r>
          <w:r>
            <w:fldChar w:fldCharType="begin"/>
          </w:r>
          <w:r>
            <w:instrText xml:space="preserve"> PAGEREF _Toc5462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_Toc24287 </w:instrText>
          </w:r>
          <w:r>
            <w:rPr>
              <w:bCs/>
              <w:lang w:val="zh-CN"/>
            </w:rPr>
            <w:fldChar w:fldCharType="separate"/>
          </w:r>
          <w:r>
            <w:rPr>
              <w:rFonts w:hint="eastAsia"/>
              <w:lang w:val="en-US" w:eastAsia="zh-CN"/>
            </w:rPr>
            <w:t>7.4.4 XEngine_Client</w:t>
          </w:r>
          <w:r>
            <w:tab/>
          </w:r>
          <w:r>
            <w:fldChar w:fldCharType="begin"/>
          </w:r>
          <w:r>
            <w:instrText xml:space="preserve"> PAGEREF _Toc24287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_Toc24956 </w:instrText>
          </w:r>
          <w:r>
            <w:rPr>
              <w:bCs/>
              <w:lang w:val="zh-CN"/>
            </w:rPr>
            <w:fldChar w:fldCharType="separate"/>
          </w:r>
          <w:r>
            <w:rPr>
              <w:rFonts w:hint="eastAsia"/>
              <w:lang w:val="en-US" w:eastAsia="zh-CN"/>
            </w:rPr>
            <w:t>7.4.5 XEngine_Core</w:t>
          </w:r>
          <w:r>
            <w:tab/>
          </w:r>
          <w:r>
            <w:fldChar w:fldCharType="begin"/>
          </w:r>
          <w:r>
            <w:instrText xml:space="preserve"> PAGEREF _Toc24956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_Toc30571 </w:instrText>
          </w:r>
          <w:r>
            <w:rPr>
              <w:bCs/>
              <w:lang w:val="zh-CN"/>
            </w:rPr>
            <w:fldChar w:fldCharType="separate"/>
          </w:r>
          <w:r>
            <w:rPr>
              <w:rFonts w:hint="eastAsia"/>
              <w:lang w:val="en-US" w:eastAsia="zh-CN"/>
            </w:rPr>
            <w:t>7.4.6 XEngine_HelpComponents</w:t>
          </w:r>
          <w:r>
            <w:tab/>
          </w:r>
          <w:r>
            <w:fldChar w:fldCharType="begin"/>
          </w:r>
          <w:r>
            <w:instrText xml:space="preserve"> PAGEREF _Toc30571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_Toc27127 </w:instrText>
          </w:r>
          <w:r>
            <w:rPr>
              <w:bCs/>
              <w:lang w:val="zh-CN"/>
            </w:rPr>
            <w:fldChar w:fldCharType="separate"/>
          </w:r>
          <w:r>
            <w:rPr>
              <w:rFonts w:hint="eastAsia"/>
              <w:lang w:val="en-US" w:eastAsia="zh-CN"/>
            </w:rPr>
            <w:t>7.4.7 XEngine_NetHelp</w:t>
          </w:r>
          <w:r>
            <w:tab/>
          </w:r>
          <w:r>
            <w:fldChar w:fldCharType="begin"/>
          </w:r>
          <w:r>
            <w:instrText xml:space="preserve"> PAGEREF _Toc27127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_Toc3128 </w:instrText>
          </w:r>
          <w:r>
            <w:rPr>
              <w:bCs/>
              <w:lang w:val="zh-CN"/>
            </w:rPr>
            <w:fldChar w:fldCharType="separate"/>
          </w:r>
          <w:r>
            <w:rPr>
              <w:rFonts w:hint="eastAsia"/>
              <w:lang w:val="en-US" w:eastAsia="zh-CN"/>
            </w:rPr>
            <w:t>7.4.8 XEngine_Rfccomponets</w:t>
          </w:r>
          <w:r>
            <w:tab/>
          </w:r>
          <w:r>
            <w:fldChar w:fldCharType="begin"/>
          </w:r>
          <w:r>
            <w:instrText xml:space="preserve"> PAGEREF _Toc3128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_Toc13048 </w:instrText>
          </w:r>
          <w:r>
            <w:rPr>
              <w:bCs/>
              <w:lang w:val="zh-CN"/>
            </w:rPr>
            <w:fldChar w:fldCharType="separate"/>
          </w:r>
          <w:r>
            <w:rPr>
              <w:rFonts w:hint="eastAsia"/>
              <w:lang w:val="en-US" w:eastAsia="zh-CN"/>
            </w:rPr>
            <w:t>7.4.9 XEngine_StreamMedia</w:t>
          </w:r>
          <w:r>
            <w:tab/>
          </w:r>
          <w:r>
            <w:fldChar w:fldCharType="begin"/>
          </w:r>
          <w:r>
            <w:instrText xml:space="preserve"> PAGEREF _Toc13048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_Toc25765 </w:instrText>
          </w:r>
          <w:r>
            <w:rPr>
              <w:bCs/>
              <w:lang w:val="zh-CN"/>
            </w:rPr>
            <w:fldChar w:fldCharType="separate"/>
          </w:r>
          <w:r>
            <w:rPr>
              <w:rFonts w:hint="eastAsia"/>
              <w:lang w:val="en-US" w:eastAsia="zh-CN"/>
            </w:rPr>
            <w:t>7.4.10 XEngine_SystemSdk</w:t>
          </w:r>
          <w:r>
            <w:tab/>
          </w:r>
          <w:r>
            <w:fldChar w:fldCharType="begin"/>
          </w:r>
          <w:r>
            <w:instrText xml:space="preserve"> PAGEREF _Toc25765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_Toc12932 </w:instrText>
          </w:r>
          <w:r>
            <w:rPr>
              <w:bCs/>
              <w:lang w:val="zh-CN"/>
            </w:rPr>
            <w:fldChar w:fldCharType="separate"/>
          </w:r>
          <w:r>
            <w:rPr>
              <w:rFonts w:hint="eastAsia"/>
            </w:rPr>
            <w:t>八 授权信息</w:t>
          </w:r>
          <w:r>
            <w:tab/>
          </w:r>
          <w:r>
            <w:fldChar w:fldCharType="begin"/>
          </w:r>
          <w:r>
            <w:instrText xml:space="preserve"> PAGEREF _Toc12932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_Toc25121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_Toc25121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_Toc463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_Toc463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_Toc26789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_Toc11829 </w:instrText>
          </w:r>
          <w:r>
            <w:rPr>
              <w:bCs/>
              <w:lang w:val="zh-CN"/>
            </w:rPr>
            <w:fldChar w:fldCharType="separate"/>
          </w:r>
          <w:r>
            <w:rPr>
              <w:rFonts w:hint="eastAsia"/>
              <w:lang w:val="en-US" w:eastAsia="zh-CN"/>
            </w:rPr>
            <w:t>8.1.3 代码授权</w:t>
          </w:r>
          <w:r>
            <w:tab/>
          </w:r>
          <w:r>
            <w:fldChar w:fldCharType="begin"/>
          </w:r>
          <w:r>
            <w:instrText xml:space="preserve"> PAGEREF _Toc11829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_Toc19517 </w:instrText>
          </w:r>
          <w:r>
            <w:rPr>
              <w:bCs/>
              <w:lang w:val="zh-CN"/>
            </w:rPr>
            <w:fldChar w:fldCharType="separate"/>
          </w:r>
          <w:r>
            <w:rPr>
              <w:rFonts w:hint="eastAsia"/>
              <w:lang w:val="en-US" w:eastAsia="zh-CN"/>
            </w:rPr>
            <w:t>8.1.4 永久授权</w:t>
          </w:r>
          <w:r>
            <w:tab/>
          </w:r>
          <w:r>
            <w:fldChar w:fldCharType="begin"/>
          </w:r>
          <w:r>
            <w:instrText xml:space="preserve"> PAGEREF _Toc19517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_Toc20269 </w:instrText>
          </w:r>
          <w:r>
            <w:rPr>
              <w:bCs/>
              <w:lang w:val="zh-CN"/>
            </w:rPr>
            <w:fldChar w:fldCharType="separate"/>
          </w:r>
          <w:r>
            <w:rPr>
              <w:rFonts w:hint="eastAsia"/>
              <w:lang w:val="en-US" w:eastAsia="zh-CN"/>
            </w:rPr>
            <w:t>8.1.5 合作支持</w:t>
          </w:r>
          <w:r>
            <w:tab/>
          </w:r>
          <w:r>
            <w:fldChar w:fldCharType="begin"/>
          </w:r>
          <w:r>
            <w:instrText xml:space="preserve"> PAGEREF _Toc20269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_Toc29626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_Toc29626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_Toc28844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_Toc8697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_Toc8697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_Toc7636 </w:instrText>
          </w:r>
          <w:r>
            <w:rPr>
              <w:bCs/>
              <w:lang w:val="zh-CN"/>
            </w:rPr>
            <w:fldChar w:fldCharType="separate"/>
          </w:r>
          <w:r>
            <w:rPr>
              <w:rFonts w:hint="eastAsia"/>
              <w:lang w:val="en-US" w:eastAsia="zh-CN"/>
            </w:rPr>
            <w:t>十 版权信息</w:t>
          </w:r>
          <w:r>
            <w:tab/>
          </w:r>
          <w:r>
            <w:fldChar w:fldCharType="begin"/>
          </w:r>
          <w:r>
            <w:instrText xml:space="preserve"> PAGEREF _Toc7636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_Toc8811 </w:instrText>
          </w:r>
          <w:r>
            <w:rPr>
              <w:bCs/>
              <w:lang w:val="zh-CN"/>
            </w:rPr>
            <w:fldChar w:fldCharType="separate"/>
          </w:r>
          <w:r>
            <w:rPr>
              <w:rFonts w:hint="eastAsia"/>
              <w:lang w:val="en-US" w:eastAsia="zh-CN"/>
            </w:rPr>
            <w:t>11.1 版权说明</w:t>
          </w:r>
          <w:r>
            <w:tab/>
          </w:r>
          <w:r>
            <w:fldChar w:fldCharType="begin"/>
          </w:r>
          <w:r>
            <w:instrText xml:space="preserve"> PAGEREF _Toc8811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_Toc30178 </w:instrText>
          </w:r>
          <w:r>
            <w:rPr>
              <w:bCs/>
              <w:lang w:val="zh-CN"/>
            </w:rPr>
            <w:fldChar w:fldCharType="separate"/>
          </w:r>
          <w:r>
            <w:rPr>
              <w:rFonts w:hint="eastAsia"/>
              <w:lang w:val="en-US" w:eastAsia="zh-CN"/>
            </w:rPr>
            <w:t>11.2 开源库</w:t>
          </w:r>
          <w:r>
            <w:tab/>
          </w:r>
          <w:r>
            <w:fldChar w:fldCharType="begin"/>
          </w:r>
          <w:r>
            <w:instrText xml:space="preserve"> PAGEREF _Toc30178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_Toc15032 </w:instrText>
          </w:r>
          <w:r>
            <w:rPr>
              <w:bCs/>
              <w:lang w:val="zh-CN"/>
            </w:rPr>
            <w:fldChar w:fldCharType="separate"/>
          </w:r>
          <w:r>
            <w:rPr>
              <w:rFonts w:hint="eastAsia"/>
              <w:lang w:val="en-US" w:eastAsia="zh-CN"/>
            </w:rPr>
            <w:t>附录</w:t>
          </w:r>
          <w:r>
            <w:tab/>
          </w:r>
          <w:r>
            <w:fldChar w:fldCharType="begin"/>
          </w:r>
          <w:r>
            <w:instrText xml:space="preserve"> PAGEREF _Toc15032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_Toc17844 </w:instrText>
          </w:r>
          <w:r>
            <w:rPr>
              <w:bCs/>
              <w:lang w:val="zh-CN"/>
            </w:rPr>
            <w:fldChar w:fldCharType="separate"/>
          </w:r>
          <w:r>
            <w:rPr>
              <w:rFonts w:hint="eastAsia"/>
              <w:lang w:val="en-US" w:eastAsia="zh-CN"/>
            </w:rPr>
            <w:t>附录1 公用头文件</w:t>
          </w:r>
          <w:r>
            <w:tab/>
          </w:r>
          <w:r>
            <w:fldChar w:fldCharType="begin"/>
          </w:r>
          <w:r>
            <w:instrText xml:space="preserve"> PAGEREF _Toc17844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_Toc4795 </w:instrText>
          </w:r>
          <w:r>
            <w:rPr>
              <w:bCs/>
              <w:lang w:val="zh-CN"/>
            </w:rPr>
            <w:fldChar w:fldCharType="separate"/>
          </w:r>
          <w:r>
            <w:rPr>
              <w:rFonts w:hint="eastAsia"/>
              <w:lang w:val="en-US" w:eastAsia="zh-CN"/>
            </w:rPr>
            <w:t>附录2 协议头定义</w:t>
          </w:r>
          <w:r>
            <w:tab/>
          </w:r>
          <w:r>
            <w:fldChar w:fldCharType="begin"/>
          </w:r>
          <w:r>
            <w:instrText xml:space="preserve"> PAGEREF _Toc4795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_Toc12898 </w:instrText>
          </w:r>
          <w:r>
            <w:rPr>
              <w:bCs/>
              <w:lang w:val="zh-CN"/>
            </w:rPr>
            <w:fldChar w:fldCharType="separate"/>
          </w:r>
          <w:r>
            <w:rPr>
              <w:rFonts w:hint="eastAsia"/>
              <w:lang w:val="en-US" w:eastAsia="zh-CN"/>
            </w:rPr>
            <w:t>附录3 特别鸣谢</w:t>
          </w:r>
          <w:r>
            <w:tab/>
          </w:r>
          <w:r>
            <w:fldChar w:fldCharType="begin"/>
          </w:r>
          <w:r>
            <w:instrText xml:space="preserve"> PAGEREF _Toc12898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2023</w:t>
            </w:r>
            <w:r>
              <w:t>-</w:t>
            </w:r>
            <w:r>
              <w:rPr>
                <w:rFonts w:hint="eastAsia"/>
                <w:lang w:val="en-US" w:eastAsia="zh-CN"/>
              </w:rPr>
              <w:t>12-22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723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5150"/>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5847"/>
      <w:bookmarkStart w:id="5" w:name="_Toc287621255"/>
      <w:r>
        <w:rPr>
          <w:rFonts w:hint="eastAsia"/>
        </w:rPr>
        <w:t>1.2 联系方式</w:t>
      </w:r>
      <w:bookmarkEnd w:id="4"/>
      <w:bookmarkEnd w:id="5"/>
    </w:p>
    <w:p>
      <w:pPr>
        <w:pStyle w:val="4"/>
      </w:pPr>
      <w:bookmarkStart w:id="6" w:name="_Toc1236"/>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4419"/>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775"/>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2533"/>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9369"/>
      <w:r>
        <w:rPr>
          <w:rFonts w:hint="eastAsia"/>
        </w:rPr>
        <w:t>1.3 系统环境</w:t>
      </w:r>
      <w:bookmarkEnd w:id="10"/>
      <w:bookmarkEnd w:id="11"/>
    </w:p>
    <w:p>
      <w:pPr>
        <w:pStyle w:val="4"/>
      </w:pPr>
      <w:bookmarkStart w:id="12" w:name="_Toc8982"/>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003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2372"/>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bookmarkStart w:id="97" w:name="_GoBack"/>
      <w:bookmarkEnd w:id="97"/>
    </w:p>
    <w:p>
      <w:pPr>
        <w:pStyle w:val="4"/>
        <w:bidi w:val="0"/>
        <w:rPr>
          <w:rFonts w:hint="eastAsia"/>
          <w:lang w:val="en-US" w:eastAsia="zh-CN"/>
        </w:rPr>
      </w:pPr>
      <w:bookmarkStart w:id="15" w:name="_Toc15914"/>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3795"/>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7098"/>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4274"/>
      <w:r>
        <w:rPr>
          <w:rFonts w:hint="eastAsia"/>
        </w:rPr>
        <w:t>1.5</w:t>
      </w:r>
      <w:r>
        <w:t xml:space="preserve"> </w:t>
      </w:r>
      <w:r>
        <w:rPr>
          <w:rFonts w:hint="eastAsia"/>
        </w:rPr>
        <w:t>版本说明</w:t>
      </w:r>
      <w:bookmarkEnd w:id="19"/>
      <w:bookmarkEnd w:id="20"/>
    </w:p>
    <w:p>
      <w:pPr>
        <w:pStyle w:val="4"/>
      </w:pPr>
      <w:bookmarkStart w:id="21" w:name="_Toc287621259"/>
      <w:bookmarkStart w:id="22" w:name="_Toc21970"/>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12936"/>
      <w:bookmarkStart w:id="24" w:name="_Toc287621260"/>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3986"/>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30884"/>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8622"/>
      <w:r>
        <w:rPr>
          <w:rFonts w:hint="eastAsia"/>
        </w:rPr>
        <w:t xml:space="preserve">二 </w:t>
      </w:r>
      <w:bookmarkEnd w:id="27"/>
      <w:r>
        <w:rPr>
          <w:rFonts w:hint="eastAsia"/>
          <w:lang w:eastAsia="zh-CN"/>
        </w:rPr>
        <w:t>发展历程</w:t>
      </w:r>
      <w:bookmarkEnd w:id="28"/>
    </w:p>
    <w:p>
      <w:pPr>
        <w:pStyle w:val="3"/>
      </w:pPr>
      <w:bookmarkStart w:id="29" w:name="_Toc6753"/>
      <w:bookmarkStart w:id="30" w:name="_Toc287621262"/>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13544"/>
      <w:r>
        <w:rPr>
          <w:rFonts w:hint="eastAsia"/>
          <w:lang w:val="en-US" w:eastAsia="zh-CN"/>
        </w:rPr>
        <w:t>2.2 版本发展</w:t>
      </w:r>
      <w:bookmarkEnd w:id="31"/>
    </w:p>
    <w:p>
      <w:pPr>
        <w:pStyle w:val="4"/>
        <w:rPr>
          <w:rFonts w:hint="default"/>
          <w:lang w:val="en-US" w:eastAsia="zh-CN"/>
        </w:rPr>
      </w:pPr>
      <w:bookmarkStart w:id="32" w:name="_Toc30528"/>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6238"/>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25288"/>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1963"/>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9292"/>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9597"/>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9150"/>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23883"/>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10246"/>
      <w:r>
        <w:rPr>
          <w:rFonts w:hint="eastAsia"/>
          <w:lang w:val="en-US" w:eastAsia="zh-CN"/>
        </w:rPr>
        <w:t>2.2.9 V9:暂无规划</w:t>
      </w:r>
      <w:bookmarkEnd w:id="40"/>
    </w:p>
    <w:p>
      <w:pPr>
        <w:ind w:firstLine="440"/>
        <w:rPr>
          <w:rFonts w:hint="eastAsia"/>
          <w:lang w:val="en-US" w:eastAsia="zh-CN"/>
        </w:rPr>
      </w:pPr>
      <w:r>
        <w:rPr>
          <w:rFonts w:hint="eastAsia"/>
          <w:lang w:val="en-US" w:eastAsia="zh-CN"/>
        </w:rPr>
        <w:t>V9版本将删除LINUX的CENTOS版本.</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25796"/>
      <w:r>
        <w:rPr>
          <w:rFonts w:hint="eastAsia"/>
        </w:rPr>
        <w:t>三 跨平台性</w:t>
      </w:r>
      <w:bookmarkEnd w:id="41"/>
    </w:p>
    <w:p>
      <w:pPr>
        <w:pStyle w:val="3"/>
      </w:pPr>
      <w:bookmarkStart w:id="42" w:name="_Toc19435"/>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8640"/>
      <w:r>
        <w:rPr>
          <w:rFonts w:hint="eastAsia"/>
        </w:rPr>
        <w:t>四 特殊说明</w:t>
      </w:r>
      <w:bookmarkEnd w:id="43"/>
    </w:p>
    <w:p>
      <w:pPr>
        <w:pStyle w:val="3"/>
      </w:pPr>
      <w:bookmarkStart w:id="44" w:name="_Toc5141"/>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4716"/>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1491"/>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26061"/>
      <w:r>
        <w:rPr>
          <w:rFonts w:hint="eastAsia"/>
        </w:rPr>
        <w:t>五 开始开发</w:t>
      </w:r>
      <w:bookmarkEnd w:id="47"/>
    </w:p>
    <w:p>
      <w:pPr>
        <w:pStyle w:val="3"/>
      </w:pPr>
      <w:bookmarkStart w:id="48" w:name="_Toc18624"/>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83"/>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1370"/>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8838"/>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4942"/>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145"/>
      <w:r>
        <w:rPr>
          <w:rFonts w:hint="eastAsia"/>
        </w:rPr>
        <w:t>六：网络引擎图</w:t>
      </w:r>
      <w:bookmarkEnd w:id="53"/>
    </w:p>
    <w:p>
      <w:pPr>
        <w:pStyle w:val="3"/>
      </w:pPr>
      <w:bookmarkStart w:id="54" w:name="_Toc20200"/>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2032"/>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6" w:name="_Toc11021"/>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15530"/>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9792"/>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23976"/>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11431"/>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69230" cy="3594100"/>
            <wp:effectExtent l="0" t="0" r="7620" b="6350"/>
            <wp:docPr id="4" name="图片 4"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NetHelp"/>
                    <pic:cNvPicPr>
                      <a:picLocks noChangeAspect="1"/>
                    </pic:cNvPicPr>
                  </pic:nvPicPr>
                  <pic:blipFill>
                    <a:blip r:embed="rId14"/>
                    <a:stretch>
                      <a:fillRect/>
                    </a:stretch>
                  </pic:blipFill>
                  <pic:spPr>
                    <a:xfrm>
                      <a:off x="0" y="0"/>
                      <a:ext cx="5269230" cy="3594100"/>
                    </a:xfrm>
                    <a:prstGeom prst="rect">
                      <a:avLst/>
                    </a:prstGeom>
                  </pic:spPr>
                </pic:pic>
              </a:graphicData>
            </a:graphic>
          </wp:inline>
        </w:drawing>
      </w:r>
    </w:p>
    <w:p>
      <w:pPr>
        <w:pStyle w:val="4"/>
        <w:bidi w:val="0"/>
        <w:rPr>
          <w:rFonts w:hint="eastAsia"/>
          <w:lang w:val="en-US" w:eastAsia="zh-CN"/>
        </w:rPr>
      </w:pPr>
      <w:bookmarkStart w:id="61" w:name="_Toc10999"/>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2" w:name="_Toc19790"/>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57165" cy="1436370"/>
            <wp:effectExtent l="0" t="0" r="635" b="11430"/>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6"/>
                    <a:stretch>
                      <a:fillRect/>
                    </a:stretch>
                  </pic:blipFill>
                  <pic:spPr>
                    <a:xfrm>
                      <a:off x="0" y="0"/>
                      <a:ext cx="5257165" cy="1436370"/>
                    </a:xfrm>
                    <a:prstGeom prst="rect">
                      <a:avLst/>
                    </a:prstGeom>
                  </pic:spPr>
                </pic:pic>
              </a:graphicData>
            </a:graphic>
          </wp:inline>
        </w:drawing>
      </w:r>
    </w:p>
    <w:p>
      <w:pPr>
        <w:pStyle w:val="4"/>
        <w:bidi w:val="0"/>
        <w:rPr>
          <w:rFonts w:hint="eastAsia"/>
          <w:lang w:val="en-US" w:eastAsia="zh-CN"/>
        </w:rPr>
      </w:pPr>
      <w:bookmarkStart w:id="63" w:name="_Toc12518"/>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32498"/>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9865" cy="5013325"/>
            <wp:effectExtent l="0" t="0" r="6985" b="15875"/>
            <wp:docPr id="10" name="图片 10"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Relation"/>
                    <pic:cNvPicPr>
                      <a:picLocks noChangeAspect="1"/>
                    </pic:cNvPicPr>
                  </pic:nvPicPr>
                  <pic:blipFill>
                    <a:blip r:embed="rId18"/>
                    <a:stretch>
                      <a:fillRect/>
                    </a:stretch>
                  </pic:blipFill>
                  <pic:spPr>
                    <a:xfrm>
                      <a:off x="0" y="0"/>
                      <a:ext cx="5269865" cy="5013325"/>
                    </a:xfrm>
                    <a:prstGeom prst="rect">
                      <a:avLst/>
                    </a:prstGeom>
                  </pic:spPr>
                </pic:pic>
              </a:graphicData>
            </a:graphic>
          </wp:inline>
        </w:drawing>
      </w:r>
    </w:p>
    <w:p>
      <w:pPr>
        <w:pStyle w:val="2"/>
        <w:rPr>
          <w:rFonts w:hint="eastAsia"/>
        </w:rPr>
      </w:pPr>
      <w:bookmarkStart w:id="65" w:name="_Toc24641"/>
      <w:r>
        <w:rPr>
          <w:rFonts w:hint="eastAsia"/>
        </w:rPr>
        <w:t>七：目录结构</w:t>
      </w:r>
      <w:bookmarkEnd w:id="65"/>
    </w:p>
    <w:p>
      <w:pPr>
        <w:pStyle w:val="3"/>
      </w:pPr>
      <w:bookmarkStart w:id="66" w:name="_Toc30768"/>
      <w:r>
        <w:rPr>
          <w:rFonts w:hint="eastAsia"/>
        </w:rPr>
        <w:t>7.1</w:t>
      </w:r>
      <w:r>
        <w:t xml:space="preserve"> </w:t>
      </w:r>
      <w:r>
        <w:rPr>
          <w:rFonts w:hint="eastAsia"/>
        </w:rPr>
        <w:t>主目录结构</w:t>
      </w:r>
      <w:bookmarkEnd w:id="66"/>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XEngine_LibPath.conf</w:t>
      </w:r>
      <w:r>
        <w:rPr>
          <w:rFonts w:hint="eastAsia"/>
          <w:lang w:val="en-US" w:eastAsia="zh-CN"/>
        </w:rPr>
        <w:t xml:space="preserve"> 模块目录配置文件,用于LINUX</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7" w:name="_Toc25155"/>
      <w:r>
        <w:rPr>
          <w:rFonts w:hint="eastAsia"/>
        </w:rPr>
        <w:t>7.2</w:t>
      </w:r>
      <w:r>
        <w:t xml:space="preserve"> </w:t>
      </w:r>
      <w:r>
        <w:rPr>
          <w:rFonts w:hint="eastAsia"/>
          <w:lang w:val="en-US" w:eastAsia="zh-CN"/>
        </w:rPr>
        <w:t>引擎</w:t>
      </w:r>
      <w:r>
        <w:rPr>
          <w:rFonts w:hint="eastAsia"/>
        </w:rPr>
        <w:t>目录</w:t>
      </w:r>
      <w:bookmarkEnd w:id="67"/>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7703"/>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3421"/>
      <w:r>
        <w:rPr>
          <w:rFonts w:hint="eastAsia"/>
          <w:lang w:val="en-US" w:eastAsia="zh-CN"/>
        </w:rPr>
        <w:t>7.4 模块结构</w:t>
      </w:r>
      <w:bookmarkEnd w:id="69"/>
    </w:p>
    <w:p>
      <w:pPr>
        <w:pStyle w:val="4"/>
        <w:rPr>
          <w:rFonts w:hint="eastAsia"/>
          <w:lang w:val="en-US" w:eastAsia="zh-CN"/>
        </w:rPr>
      </w:pPr>
      <w:bookmarkStart w:id="70" w:name="_Toc25718"/>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266"/>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2" w:name="_Toc5462"/>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24287"/>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24956"/>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30571"/>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6" w:name="_Toc27127"/>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4"/>
        <w:rPr>
          <w:rFonts w:hint="default"/>
          <w:lang w:val="en-US" w:eastAsia="zh-CN"/>
        </w:rPr>
      </w:pPr>
      <w:bookmarkStart w:id="77" w:name="_Toc3128"/>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8" w:name="_Toc13048"/>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765"/>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2932"/>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5121"/>
      <w:r>
        <w:rPr>
          <w:rFonts w:hint="eastAsia"/>
        </w:rPr>
        <w:t xml:space="preserve">8.1 </w:t>
      </w:r>
      <w:r>
        <w:t>SDK</w:t>
      </w:r>
      <w:r>
        <w:rPr>
          <w:rFonts w:hint="eastAsia"/>
        </w:rPr>
        <w:t>授权表格</w:t>
      </w:r>
      <w:bookmarkEnd w:id="81"/>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463"/>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678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11829"/>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19517"/>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20269"/>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29626"/>
      <w:r>
        <w:rPr>
          <w:rFonts w:hint="eastAsia"/>
          <w:lang w:val="en-US" w:eastAsia="zh-CN"/>
        </w:rPr>
        <w:t>8.2</w:t>
      </w:r>
      <w:r>
        <w:rPr>
          <w:rFonts w:hint="eastAsia"/>
        </w:rPr>
        <w:t xml:space="preserve"> </w:t>
      </w:r>
      <w:r>
        <w:rPr>
          <w:rFonts w:hint="eastAsia"/>
          <w:lang w:val="en-US" w:eastAsia="zh-CN"/>
        </w:rPr>
        <w:t>代码仓库</w:t>
      </w:r>
      <w:bookmarkEnd w:id="87"/>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28844"/>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89" w:name="_Toc8697"/>
      <w:r>
        <w:rPr>
          <w:rFonts w:hint="eastAsia"/>
          <w:lang w:eastAsia="zh-CN"/>
        </w:rPr>
        <w:t>九</w:t>
      </w:r>
      <w:r>
        <w:rPr>
          <w:rFonts w:hint="eastAsia"/>
          <w:lang w:val="en-US" w:eastAsia="zh-CN"/>
        </w:rPr>
        <w:t xml:space="preserve"> FAQ</w:t>
      </w:r>
      <w:bookmarkEnd w:id="89"/>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0" w:name="_Toc7636"/>
      <w:r>
        <w:rPr>
          <w:rFonts w:hint="eastAsia"/>
          <w:lang w:val="en-US" w:eastAsia="zh-CN"/>
        </w:rPr>
        <w:t>十 版权信息</w:t>
      </w:r>
      <w:bookmarkEnd w:id="90"/>
    </w:p>
    <w:p>
      <w:pPr>
        <w:pStyle w:val="3"/>
        <w:bidi w:val="0"/>
        <w:rPr>
          <w:rFonts w:hint="eastAsia"/>
          <w:lang w:val="en-US" w:eastAsia="zh-CN"/>
        </w:rPr>
      </w:pPr>
      <w:bookmarkStart w:id="91" w:name="_Toc8811"/>
      <w:r>
        <w:rPr>
          <w:rFonts w:hint="eastAsia"/>
          <w:lang w:val="en-US" w:eastAsia="zh-CN"/>
        </w:rPr>
        <w:t>11.1 版权说明</w:t>
      </w:r>
      <w:bookmarkEnd w:id="9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2" w:name="_Toc30178"/>
      <w:r>
        <w:rPr>
          <w:rFonts w:hint="eastAsia"/>
          <w:lang w:val="en-US" w:eastAsia="zh-CN"/>
        </w:rPr>
        <w:t>11.2 开源库</w:t>
      </w:r>
      <w:bookmarkEnd w:id="9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3" w:name="_Toc15032"/>
      <w:r>
        <w:rPr>
          <w:rFonts w:hint="eastAsia"/>
          <w:lang w:val="en-US" w:eastAsia="zh-CN"/>
        </w:rPr>
        <w:t>附录</w:t>
      </w:r>
      <w:bookmarkEnd w:id="93"/>
    </w:p>
    <w:p>
      <w:pPr>
        <w:pStyle w:val="3"/>
        <w:rPr>
          <w:rFonts w:hint="eastAsia"/>
          <w:lang w:val="en-US" w:eastAsia="zh-CN"/>
        </w:rPr>
      </w:pPr>
      <w:bookmarkStart w:id="94" w:name="_Toc17844"/>
      <w:r>
        <w:rPr>
          <w:rFonts w:hint="eastAsia"/>
          <w:lang w:val="en-US" w:eastAsia="zh-CN"/>
        </w:rPr>
        <w:t>附录1 公用头文件</w:t>
      </w:r>
      <w:bookmarkEnd w:id="9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5" w:name="_Toc4795"/>
      <w:r>
        <w:rPr>
          <w:rFonts w:hint="eastAsia"/>
          <w:lang w:val="en-US" w:eastAsia="zh-CN"/>
        </w:rPr>
        <w:t>附录2 协议头定义</w:t>
      </w:r>
      <w:bookmarkEnd w:id="95"/>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6" w:name="_Toc12898"/>
      <w:r>
        <w:rPr>
          <w:rFonts w:hint="eastAsia"/>
          <w:lang w:val="en-US" w:eastAsia="zh-CN"/>
        </w:rPr>
        <w:t>附录3 特别鸣谢</w:t>
      </w:r>
      <w:bookmarkEnd w:id="9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9243E5"/>
    <w:rsid w:val="05952C89"/>
    <w:rsid w:val="05A97484"/>
    <w:rsid w:val="05AB73D8"/>
    <w:rsid w:val="05C0364B"/>
    <w:rsid w:val="05C31483"/>
    <w:rsid w:val="05C83E8D"/>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3430F"/>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C6385"/>
    <w:rsid w:val="094E5D1A"/>
    <w:rsid w:val="095014DB"/>
    <w:rsid w:val="095D72A8"/>
    <w:rsid w:val="0961777D"/>
    <w:rsid w:val="097053A7"/>
    <w:rsid w:val="097408A9"/>
    <w:rsid w:val="097529BD"/>
    <w:rsid w:val="097A6225"/>
    <w:rsid w:val="097E3411"/>
    <w:rsid w:val="098B56CA"/>
    <w:rsid w:val="099B6223"/>
    <w:rsid w:val="099D442F"/>
    <w:rsid w:val="099E6AF3"/>
    <w:rsid w:val="09A45050"/>
    <w:rsid w:val="09A91723"/>
    <w:rsid w:val="09A92667"/>
    <w:rsid w:val="09AB65EF"/>
    <w:rsid w:val="09B2776D"/>
    <w:rsid w:val="09C002F5"/>
    <w:rsid w:val="09DA5856"/>
    <w:rsid w:val="09E902BB"/>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F23E7"/>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8748EC"/>
    <w:rsid w:val="0C923886"/>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873DE"/>
    <w:rsid w:val="0E590AFF"/>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7408EC"/>
    <w:rsid w:val="118103A3"/>
    <w:rsid w:val="118732D1"/>
    <w:rsid w:val="119C4FB0"/>
    <w:rsid w:val="11A117AE"/>
    <w:rsid w:val="11BC71B9"/>
    <w:rsid w:val="11C74E4D"/>
    <w:rsid w:val="11EC21BB"/>
    <w:rsid w:val="11EC57E6"/>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75608"/>
    <w:rsid w:val="14F1054D"/>
    <w:rsid w:val="150505A4"/>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21052"/>
    <w:rsid w:val="1ACB28BB"/>
    <w:rsid w:val="1AD11A1D"/>
    <w:rsid w:val="1AD56A52"/>
    <w:rsid w:val="1ADA4D76"/>
    <w:rsid w:val="1AEE0821"/>
    <w:rsid w:val="1AF57E02"/>
    <w:rsid w:val="1B0065E3"/>
    <w:rsid w:val="1B134266"/>
    <w:rsid w:val="1B15386D"/>
    <w:rsid w:val="1B19531E"/>
    <w:rsid w:val="1B1B6222"/>
    <w:rsid w:val="1B1C3C59"/>
    <w:rsid w:val="1B2B3823"/>
    <w:rsid w:val="1B2B575C"/>
    <w:rsid w:val="1B2F6D60"/>
    <w:rsid w:val="1B302BE8"/>
    <w:rsid w:val="1B4E68AD"/>
    <w:rsid w:val="1B58601A"/>
    <w:rsid w:val="1B5A7D79"/>
    <w:rsid w:val="1B5F2D73"/>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CE4BF1"/>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5322C"/>
    <w:rsid w:val="207D395C"/>
    <w:rsid w:val="207D68CF"/>
    <w:rsid w:val="20826902"/>
    <w:rsid w:val="20847C5E"/>
    <w:rsid w:val="208E288A"/>
    <w:rsid w:val="20934F69"/>
    <w:rsid w:val="20987265"/>
    <w:rsid w:val="20A032B4"/>
    <w:rsid w:val="20A22BC8"/>
    <w:rsid w:val="20C24552"/>
    <w:rsid w:val="20C40872"/>
    <w:rsid w:val="20CA3197"/>
    <w:rsid w:val="20E24C45"/>
    <w:rsid w:val="20FF1B2F"/>
    <w:rsid w:val="20FF72E4"/>
    <w:rsid w:val="210C1AFD"/>
    <w:rsid w:val="211E7682"/>
    <w:rsid w:val="211F1734"/>
    <w:rsid w:val="21345F34"/>
    <w:rsid w:val="21384EB4"/>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04F"/>
    <w:rsid w:val="25732DD8"/>
    <w:rsid w:val="25757A60"/>
    <w:rsid w:val="25761B3F"/>
    <w:rsid w:val="257A6BC9"/>
    <w:rsid w:val="25835CAE"/>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04E23"/>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16892"/>
    <w:rsid w:val="2C541E12"/>
    <w:rsid w:val="2C544F35"/>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460049"/>
    <w:rsid w:val="2D5704A8"/>
    <w:rsid w:val="2D5B4874"/>
    <w:rsid w:val="2D610B2D"/>
    <w:rsid w:val="2D6A6390"/>
    <w:rsid w:val="2D6B0926"/>
    <w:rsid w:val="2D6C4C62"/>
    <w:rsid w:val="2D72371D"/>
    <w:rsid w:val="2D766B80"/>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44032"/>
    <w:rsid w:val="2FD521EA"/>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171FB4"/>
    <w:rsid w:val="3220065D"/>
    <w:rsid w:val="32220F3C"/>
    <w:rsid w:val="32292413"/>
    <w:rsid w:val="322E223E"/>
    <w:rsid w:val="323D2992"/>
    <w:rsid w:val="3240150B"/>
    <w:rsid w:val="32401D3A"/>
    <w:rsid w:val="32467A84"/>
    <w:rsid w:val="324F5C7A"/>
    <w:rsid w:val="32650F71"/>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D050DF"/>
    <w:rsid w:val="37D341FD"/>
    <w:rsid w:val="37E32D24"/>
    <w:rsid w:val="37ED5C91"/>
    <w:rsid w:val="37FB516D"/>
    <w:rsid w:val="37FD2936"/>
    <w:rsid w:val="380446F3"/>
    <w:rsid w:val="380D718D"/>
    <w:rsid w:val="38122D23"/>
    <w:rsid w:val="38144850"/>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9F5707E"/>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D454B9"/>
    <w:rsid w:val="3CD863BD"/>
    <w:rsid w:val="3CE412A1"/>
    <w:rsid w:val="3CF96E86"/>
    <w:rsid w:val="3CFE21E3"/>
    <w:rsid w:val="3D027DC0"/>
    <w:rsid w:val="3D0B13F4"/>
    <w:rsid w:val="3D19696A"/>
    <w:rsid w:val="3D1D2B74"/>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223F03"/>
    <w:rsid w:val="44240C8C"/>
    <w:rsid w:val="443A3307"/>
    <w:rsid w:val="443B6F6A"/>
    <w:rsid w:val="444224CB"/>
    <w:rsid w:val="445A2900"/>
    <w:rsid w:val="445E3797"/>
    <w:rsid w:val="445F3A72"/>
    <w:rsid w:val="446476B8"/>
    <w:rsid w:val="44712CD5"/>
    <w:rsid w:val="4471540B"/>
    <w:rsid w:val="44732D57"/>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24226F"/>
    <w:rsid w:val="46285249"/>
    <w:rsid w:val="462F0DAC"/>
    <w:rsid w:val="46371A7E"/>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870F95"/>
    <w:rsid w:val="498E6167"/>
    <w:rsid w:val="49940D79"/>
    <w:rsid w:val="49A65ED8"/>
    <w:rsid w:val="49BE759E"/>
    <w:rsid w:val="49CD34E9"/>
    <w:rsid w:val="49CF69B6"/>
    <w:rsid w:val="49D60BA8"/>
    <w:rsid w:val="49D92519"/>
    <w:rsid w:val="49E0625E"/>
    <w:rsid w:val="49E53D32"/>
    <w:rsid w:val="49EB75C8"/>
    <w:rsid w:val="49EB7BAB"/>
    <w:rsid w:val="49F8212F"/>
    <w:rsid w:val="4A0C7307"/>
    <w:rsid w:val="4A2172A3"/>
    <w:rsid w:val="4A2236BC"/>
    <w:rsid w:val="4A227A1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A16DB"/>
    <w:rsid w:val="4C2A7ED1"/>
    <w:rsid w:val="4C3B3017"/>
    <w:rsid w:val="4C40597A"/>
    <w:rsid w:val="4C407551"/>
    <w:rsid w:val="4C46376A"/>
    <w:rsid w:val="4C487EBC"/>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C419A9"/>
    <w:rsid w:val="4DC5064E"/>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43323"/>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1B7A15"/>
    <w:rsid w:val="56221B16"/>
    <w:rsid w:val="562C39D0"/>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A1DF7"/>
    <w:rsid w:val="56A1616C"/>
    <w:rsid w:val="56A82693"/>
    <w:rsid w:val="56AA12B5"/>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E00F16"/>
    <w:rsid w:val="57F4338F"/>
    <w:rsid w:val="57F471AF"/>
    <w:rsid w:val="57F64296"/>
    <w:rsid w:val="57F94F49"/>
    <w:rsid w:val="580016BC"/>
    <w:rsid w:val="58005114"/>
    <w:rsid w:val="580547FF"/>
    <w:rsid w:val="580D1911"/>
    <w:rsid w:val="58132256"/>
    <w:rsid w:val="58296419"/>
    <w:rsid w:val="582D207A"/>
    <w:rsid w:val="58362B9E"/>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A044B9"/>
    <w:rsid w:val="59A75F14"/>
    <w:rsid w:val="59AB7275"/>
    <w:rsid w:val="59B174F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4748A"/>
    <w:rsid w:val="649C61C5"/>
    <w:rsid w:val="64A21A2D"/>
    <w:rsid w:val="64AF414A"/>
    <w:rsid w:val="64B04164"/>
    <w:rsid w:val="64B2764D"/>
    <w:rsid w:val="64CD5A2B"/>
    <w:rsid w:val="64D140C0"/>
    <w:rsid w:val="64D67181"/>
    <w:rsid w:val="64DD4FE3"/>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DC6D4D"/>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C34AF"/>
    <w:rsid w:val="67D439C8"/>
    <w:rsid w:val="67DD59DE"/>
    <w:rsid w:val="67ED4FB8"/>
    <w:rsid w:val="67EE4F89"/>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B58A4"/>
    <w:rsid w:val="6B1D2EE7"/>
    <w:rsid w:val="6B2018FE"/>
    <w:rsid w:val="6B243B0C"/>
    <w:rsid w:val="6B252A70"/>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A80A94"/>
    <w:rsid w:val="6DAA54AF"/>
    <w:rsid w:val="6DB06DAE"/>
    <w:rsid w:val="6DB63E53"/>
    <w:rsid w:val="6DBA02B8"/>
    <w:rsid w:val="6DBE6DC3"/>
    <w:rsid w:val="6DC26C9C"/>
    <w:rsid w:val="6DC67A4C"/>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454B4"/>
    <w:rsid w:val="75081F75"/>
    <w:rsid w:val="751029E3"/>
    <w:rsid w:val="75175F92"/>
    <w:rsid w:val="75181898"/>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F2333"/>
    <w:rsid w:val="78045C9B"/>
    <w:rsid w:val="7808486A"/>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565FD"/>
    <w:rsid w:val="7B5672EB"/>
    <w:rsid w:val="7B5D70FF"/>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3"/>
    <w:semiHidden/>
    <w:unhideWhenUsed/>
    <w:qFormat/>
    <w:uiPriority w:val="99"/>
    <w:pPr>
      <w:spacing w:after="0" w:line="240" w:lineRule="auto"/>
    </w:pPr>
    <w:rPr>
      <w:sz w:val="18"/>
      <w:szCs w:val="18"/>
    </w:rPr>
  </w:style>
  <w:style w:type="paragraph" w:styleId="14">
    <w:name w:val="footer"/>
    <w:basedOn w:val="1"/>
    <w:link w:val="29"/>
    <w:unhideWhenUsed/>
    <w:qFormat/>
    <w:uiPriority w:val="99"/>
    <w:pPr>
      <w:tabs>
        <w:tab w:val="center" w:pos="4153"/>
        <w:tab w:val="right" w:pos="8306"/>
      </w:tabs>
      <w:snapToGrid w:val="0"/>
    </w:pPr>
    <w:rPr>
      <w:sz w:val="18"/>
      <w:szCs w:val="18"/>
    </w:rPr>
  </w:style>
  <w:style w:type="paragraph" w:styleId="15">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qFormat/>
    <w:uiPriority w:val="20"/>
    <w:rPr>
      <w:i/>
      <w:iCs/>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qFormat/>
    <w:uiPriority w:val="99"/>
    <w:rPr>
      <w:sz w:val="18"/>
      <w:szCs w:val="18"/>
    </w:rPr>
  </w:style>
  <w:style w:type="character" w:customStyle="1" w:styleId="29">
    <w:name w:val="页脚 字符"/>
    <w:basedOn w:val="23"/>
    <w:link w:val="14"/>
    <w:qFormat/>
    <w:uiPriority w:val="99"/>
    <w:rPr>
      <w:sz w:val="18"/>
      <w:szCs w:val="18"/>
    </w:rPr>
  </w:style>
  <w:style w:type="character" w:customStyle="1" w:styleId="30">
    <w:name w:val="标题 字符"/>
    <w:basedOn w:val="23"/>
    <w:link w:val="2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qFormat/>
    <w:uiPriority w:val="34"/>
    <w:pPr>
      <w:ind w:left="720"/>
      <w:contextualSpacing/>
    </w:pPr>
  </w:style>
  <w:style w:type="paragraph" w:styleId="43">
    <w:name w:val="Quote"/>
    <w:basedOn w:val="1"/>
    <w:next w:val="1"/>
    <w:link w:val="44"/>
    <w:qFormat/>
    <w:uiPriority w:val="29"/>
    <w:rPr>
      <w:i/>
      <w:iCs/>
      <w:color w:val="000000" w:themeColor="text1"/>
      <w14:textFill>
        <w14:solidFill>
          <w14:schemeClr w14:val="tx1"/>
        </w14:solidFill>
      </w14:textFill>
    </w:rPr>
  </w:style>
  <w:style w:type="character" w:customStyle="1" w:styleId="44">
    <w:name w:val="引用 字符"/>
    <w:basedOn w:val="23"/>
    <w:link w:val="43"/>
    <w:qFormat/>
    <w:uiPriority w:val="29"/>
    <w:rPr>
      <w:i/>
      <w:iCs/>
      <w:color w:val="000000" w:themeColor="text1"/>
      <w14:textFill>
        <w14:solidFill>
          <w14:schemeClr w14:val="tx1"/>
        </w14:solidFill>
      </w14:textFill>
    </w:rPr>
  </w:style>
  <w:style w:type="paragraph" w:styleId="45">
    <w:name w:val="Intense Quote"/>
    <w:basedOn w:val="1"/>
    <w:next w:val="1"/>
    <w:link w:val="4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qFormat/>
    <w:uiPriority w:val="30"/>
    <w:rPr>
      <w:b/>
      <w:bCs/>
      <w:i/>
      <w:iCs/>
      <w:color w:val="4F81BD" w:themeColor="accent1"/>
      <w14:textFill>
        <w14:solidFill>
          <w14:schemeClr w14:val="accent1"/>
        </w14:solidFill>
      </w14:textFill>
    </w:rPr>
  </w:style>
  <w:style w:type="character" w:customStyle="1" w:styleId="47">
    <w:name w:val="Subtle Emphasis"/>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qFormat/>
    <w:uiPriority w:val="21"/>
    <w:rPr>
      <w:b/>
      <w:bCs/>
      <w:i/>
      <w:iCs/>
      <w:color w:val="4F81BD" w:themeColor="accent1"/>
      <w14:textFill>
        <w14:solidFill>
          <w14:schemeClr w14:val="accent1"/>
        </w14:solidFill>
      </w14:textFill>
    </w:rPr>
  </w:style>
  <w:style w:type="character" w:customStyle="1" w:styleId="49">
    <w:name w:val="Subtle Reference"/>
    <w:basedOn w:val="23"/>
    <w:qFormat/>
    <w:uiPriority w:val="31"/>
    <w:rPr>
      <w:smallCaps/>
      <w:color w:val="C0504D" w:themeColor="accent2"/>
      <w:u w:val="single"/>
      <w14:textFill>
        <w14:solidFill>
          <w14:schemeClr w14:val="accent2"/>
        </w14:solidFill>
      </w14:textFill>
    </w:rPr>
  </w:style>
  <w:style w:type="character" w:customStyle="1" w:styleId="50">
    <w:name w:val="Intense Reference"/>
    <w:basedOn w:val="23"/>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qFormat/>
    <w:uiPriority w:val="33"/>
    <w:rPr>
      <w:b/>
      <w:bCs/>
      <w:smallCaps/>
      <w:spacing w:val="5"/>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3"/>
    <w:link w:val="13"/>
    <w:semiHidden/>
    <w:qFormat/>
    <w:uiPriority w:val="99"/>
    <w:rPr>
      <w:sz w:val="18"/>
      <w:szCs w:val="18"/>
    </w:rPr>
  </w:style>
  <w:style w:type="paragraph" w:customStyle="1" w:styleId="54">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21</TotalTime>
  <ScaleCrop>false</ScaleCrop>
  <LinksUpToDate>false</LinksUpToDate>
  <CharactersWithSpaces>15017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2023-12-22T03:20:04Z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A6705A971028425086B42F87ED8C713C</vt:lpwstr>
  </property>
</Properties>
</file>