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3143"/>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_Toc3143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_Toc3143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_Toc22425 </w:instrText>
          </w:r>
          <w:r>
            <w:rPr>
              <w:bCs/>
              <w:lang w:val="zh-CN"/>
            </w:rPr>
            <w:fldChar w:fldCharType="separate"/>
          </w:r>
          <w:r>
            <w:rPr>
              <w:rFonts w:hint="eastAsia"/>
            </w:rPr>
            <w:t>前言</w:t>
          </w:r>
          <w:r>
            <w:tab/>
          </w:r>
          <w:r>
            <w:fldChar w:fldCharType="begin"/>
          </w:r>
          <w:r>
            <w:instrText xml:space="preserve"> PAGEREF _Toc22425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_Toc9796 </w:instrText>
          </w:r>
          <w:r>
            <w:rPr>
              <w:bCs/>
              <w:lang w:val="zh-CN"/>
            </w:rPr>
            <w:fldChar w:fldCharType="separate"/>
          </w:r>
          <w:r>
            <w:rPr>
              <w:rFonts w:hint="eastAsia"/>
            </w:rPr>
            <w:t>阅读者</w:t>
          </w:r>
          <w:r>
            <w:tab/>
          </w:r>
          <w:r>
            <w:fldChar w:fldCharType="begin"/>
          </w:r>
          <w:r>
            <w:instrText xml:space="preserve"> PAGEREF _Toc9796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_Toc17739 </w:instrText>
          </w:r>
          <w:r>
            <w:rPr>
              <w:bCs/>
              <w:lang w:val="zh-CN"/>
            </w:rPr>
            <w:fldChar w:fldCharType="separate"/>
          </w:r>
          <w:r>
            <w:rPr>
              <w:rFonts w:hint="eastAsia"/>
              <w:bCs/>
              <w:lang w:eastAsia="zh-CN"/>
            </w:rPr>
            <w:t>概述</w:t>
          </w:r>
          <w:r>
            <w:tab/>
          </w:r>
          <w:r>
            <w:fldChar w:fldCharType="begin"/>
          </w:r>
          <w:r>
            <w:instrText xml:space="preserve"> PAGEREF _Toc17739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_Toc12365 </w:instrText>
          </w:r>
          <w:r>
            <w:rPr>
              <w:bCs/>
              <w:lang w:val="zh-CN"/>
            </w:rPr>
            <w:fldChar w:fldCharType="separate"/>
          </w:r>
          <w:r>
            <w:rPr>
              <w:rFonts w:hint="eastAsia"/>
              <w:lang w:val="en-US" w:eastAsia="zh-CN"/>
            </w:rPr>
            <w:t>协议定义</w:t>
          </w:r>
          <w:r>
            <w:tab/>
          </w:r>
          <w:r>
            <w:fldChar w:fldCharType="begin"/>
          </w:r>
          <w:r>
            <w:instrText xml:space="preserve"> PAGEREF _Toc12365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_Toc7029 </w:instrText>
          </w:r>
          <w:r>
            <w:rPr>
              <w:bCs/>
              <w:lang w:val="zh-CN"/>
            </w:rPr>
            <w:fldChar w:fldCharType="separate"/>
          </w:r>
          <w:r>
            <w:rPr>
              <w:rFonts w:hint="eastAsia"/>
              <w:lang w:val="en-US" w:eastAsia="zh-CN"/>
            </w:rPr>
            <w:t>相关模块</w:t>
          </w:r>
          <w:r>
            <w:tab/>
          </w:r>
          <w:r>
            <w:fldChar w:fldCharType="begin"/>
          </w:r>
          <w:r>
            <w:instrText xml:space="preserve"> PAGEREF _Toc7029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_Toc2085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_Toc2085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_Toc24459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_Toc24459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_Toc18731 </w:instrText>
          </w:r>
          <w:r>
            <w:rPr>
              <w:bCs/>
              <w:lang w:val="zh-CN"/>
            </w:rPr>
            <w:fldChar w:fldCharType="separate"/>
          </w:r>
          <w:r>
            <w:rPr>
              <w:rFonts w:hint="eastAsia"/>
              <w:lang w:val="en-US" w:eastAsia="zh-CN"/>
            </w:rPr>
            <w:t>1.2 协议头格式</w:t>
          </w:r>
          <w:r>
            <w:tab/>
          </w:r>
          <w:r>
            <w:fldChar w:fldCharType="begin"/>
          </w:r>
          <w:r>
            <w:instrText xml:space="preserve"> PAGEREF _Toc18731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_Toc9281 </w:instrText>
          </w:r>
          <w:r>
            <w:rPr>
              <w:bCs/>
              <w:lang w:val="zh-CN"/>
            </w:rPr>
            <w:fldChar w:fldCharType="separate"/>
          </w:r>
          <w:r>
            <w:rPr>
              <w:rFonts w:hint="eastAsia"/>
              <w:lang w:val="en-US" w:eastAsia="zh-CN"/>
            </w:rPr>
            <w:t>1.2.1 普通协议头</w:t>
          </w:r>
          <w:r>
            <w:tab/>
          </w:r>
          <w:r>
            <w:fldChar w:fldCharType="begin"/>
          </w:r>
          <w:r>
            <w:instrText xml:space="preserve"> PAGEREF _Toc9281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_Toc21708 </w:instrText>
          </w:r>
          <w:r>
            <w:rPr>
              <w:bCs/>
              <w:lang w:val="zh-CN"/>
            </w:rPr>
            <w:fldChar w:fldCharType="separate"/>
          </w:r>
          <w:r>
            <w:rPr>
              <w:rFonts w:hint="eastAsia"/>
              <w:lang w:val="en-US" w:eastAsia="zh-CN"/>
            </w:rPr>
            <w:t>1.2.2 扩展协议头</w:t>
          </w:r>
          <w:r>
            <w:tab/>
          </w:r>
          <w:r>
            <w:fldChar w:fldCharType="begin"/>
          </w:r>
          <w:r>
            <w:instrText xml:space="preserve"> PAGEREF _Toc21708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_Toc8375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_Toc8375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_Toc31618 </w:instrText>
          </w:r>
          <w:r>
            <w:rPr>
              <w:bCs/>
              <w:lang w:val="zh-CN"/>
            </w:rPr>
            <w:fldChar w:fldCharType="separate"/>
          </w:r>
          <w:r>
            <w:rPr>
              <w:rFonts w:hint="eastAsia"/>
              <w:lang w:val="en-US" w:eastAsia="zh-CN"/>
            </w:rPr>
            <w:t>1.3.1 普通协议头字段</w:t>
          </w:r>
          <w:r>
            <w:tab/>
          </w:r>
          <w:r>
            <w:fldChar w:fldCharType="begin"/>
          </w:r>
          <w:r>
            <w:instrText xml:space="preserve"> PAGEREF _Toc31618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_Toc27118 </w:instrText>
          </w:r>
          <w:r>
            <w:rPr>
              <w:bCs/>
              <w:lang w:val="zh-CN"/>
            </w:rPr>
            <w:fldChar w:fldCharType="separate"/>
          </w:r>
          <w:r>
            <w:rPr>
              <w:rFonts w:hint="eastAsia"/>
              <w:lang w:val="en-US" w:eastAsia="zh-CN"/>
            </w:rPr>
            <w:t>1.3.2 扩展协议头字段</w:t>
          </w:r>
          <w:r>
            <w:tab/>
          </w:r>
          <w:r>
            <w:fldChar w:fldCharType="begin"/>
          </w:r>
          <w:r>
            <w:instrText xml:space="preserve"> PAGEREF _Toc27118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_Toc13043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_Toc13043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_Toc10485 </w:instrText>
          </w:r>
          <w:r>
            <w:rPr>
              <w:bCs/>
              <w:lang w:val="zh-CN"/>
            </w:rPr>
            <w:fldChar w:fldCharType="separate"/>
          </w:r>
          <w:r>
            <w:rPr>
              <w:rFonts w:hint="eastAsia"/>
              <w:lang w:val="en-US" w:eastAsia="zh-CN"/>
            </w:rPr>
            <w:t>1.5 协议展示</w:t>
          </w:r>
          <w:r>
            <w:tab/>
          </w:r>
          <w:r>
            <w:fldChar w:fldCharType="begin"/>
          </w:r>
          <w:r>
            <w:instrText xml:space="preserve"> PAGEREF _Toc10485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_Toc27119 </w:instrText>
          </w:r>
          <w:r>
            <w:rPr>
              <w:bCs/>
              <w:lang w:val="zh-CN"/>
            </w:rPr>
            <w:fldChar w:fldCharType="separate"/>
          </w:r>
          <w:r>
            <w:rPr>
              <w:rFonts w:hint="eastAsia"/>
              <w:lang w:val="en-US" w:eastAsia="zh-CN"/>
            </w:rPr>
            <w:t>1.5.1 普通协议</w:t>
          </w:r>
          <w:r>
            <w:tab/>
          </w:r>
          <w:r>
            <w:fldChar w:fldCharType="begin"/>
          </w:r>
          <w:r>
            <w:instrText xml:space="preserve"> PAGEREF _Toc27119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_Toc15215 </w:instrText>
          </w:r>
          <w:r>
            <w:rPr>
              <w:bCs/>
              <w:lang w:val="zh-CN"/>
            </w:rPr>
            <w:fldChar w:fldCharType="separate"/>
          </w:r>
          <w:r>
            <w:rPr>
              <w:rFonts w:hint="eastAsia"/>
              <w:lang w:val="en-US" w:eastAsia="zh-CN"/>
            </w:rPr>
            <w:t>1.5.2 扩展协议</w:t>
          </w:r>
          <w:r>
            <w:tab/>
          </w:r>
          <w:r>
            <w:fldChar w:fldCharType="begin"/>
          </w:r>
          <w:r>
            <w:instrText xml:space="preserve"> PAGEREF _Toc15215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_Toc20821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_Toc20821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_Toc22884 </w:instrText>
          </w:r>
          <w:r>
            <w:rPr>
              <w:bCs/>
              <w:lang w:val="zh-CN"/>
            </w:rPr>
            <w:fldChar w:fldCharType="separate"/>
          </w:r>
          <w:r>
            <w:rPr>
              <w:rFonts w:hint="eastAsia"/>
              <w:lang w:val="en-US" w:eastAsia="zh-CN"/>
            </w:rPr>
            <w:t>2.1 主协议</w:t>
          </w:r>
          <w:r>
            <w:tab/>
          </w:r>
          <w:r>
            <w:fldChar w:fldCharType="begin"/>
          </w:r>
          <w:r>
            <w:instrText xml:space="preserve"> PAGEREF _Toc22884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_Toc26920 </w:instrText>
          </w:r>
          <w:r>
            <w:rPr>
              <w:bCs/>
              <w:lang w:val="zh-CN"/>
            </w:rPr>
            <w:fldChar w:fldCharType="separate"/>
          </w:r>
          <w:r>
            <w:rPr>
              <w:rFonts w:hint="eastAsia"/>
              <w:lang w:val="en-US" w:eastAsia="zh-CN"/>
            </w:rPr>
            <w:t>2.2 子协议</w:t>
          </w:r>
          <w:r>
            <w:tab/>
          </w:r>
          <w:r>
            <w:fldChar w:fldCharType="begin"/>
          </w:r>
          <w:r>
            <w:instrText xml:space="preserve"> PAGEREF _Toc26920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_Toc29304 </w:instrText>
          </w:r>
          <w:r>
            <w:rPr>
              <w:bCs/>
              <w:lang w:val="zh-CN"/>
            </w:rPr>
            <w:fldChar w:fldCharType="separate"/>
          </w:r>
          <w:r>
            <w:rPr>
              <w:rFonts w:hint="eastAsia"/>
              <w:lang w:val="en-US" w:eastAsia="zh-CN"/>
            </w:rPr>
            <w:t>2.3 协议分类</w:t>
          </w:r>
          <w:r>
            <w:tab/>
          </w:r>
          <w:r>
            <w:fldChar w:fldCharType="begin"/>
          </w:r>
          <w:r>
            <w:instrText xml:space="preserve"> PAGEREF _Toc29304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_Toc23394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_Toc23394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_Toc17919 </w:instrText>
          </w:r>
          <w:r>
            <w:rPr>
              <w:bCs/>
              <w:lang w:val="zh-CN"/>
            </w:rPr>
            <w:fldChar w:fldCharType="separate"/>
          </w:r>
          <w:r>
            <w:rPr>
              <w:rFonts w:hint="eastAsia"/>
              <w:lang w:val="en-US" w:eastAsia="zh-CN"/>
            </w:rPr>
            <w:t>3.1 日志协议</w:t>
          </w:r>
          <w:r>
            <w:tab/>
          </w:r>
          <w:r>
            <w:fldChar w:fldCharType="begin"/>
          </w:r>
          <w:r>
            <w:instrText xml:space="preserve"> PAGEREF _Toc17919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_Toc14919 </w:instrText>
          </w:r>
          <w:r>
            <w:rPr>
              <w:bCs/>
              <w:lang w:val="zh-CN"/>
            </w:rPr>
            <w:fldChar w:fldCharType="separate"/>
          </w:r>
          <w:r>
            <w:rPr>
              <w:rFonts w:hint="eastAsia"/>
              <w:lang w:val="en-US" w:eastAsia="zh-CN"/>
            </w:rPr>
            <w:t>3.2 验证协议</w:t>
          </w:r>
          <w:r>
            <w:tab/>
          </w:r>
          <w:r>
            <w:fldChar w:fldCharType="begin"/>
          </w:r>
          <w:r>
            <w:instrText xml:space="preserve"> PAGEREF _Toc14919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_Toc5254 </w:instrText>
          </w:r>
          <w:r>
            <w:rPr>
              <w:bCs/>
              <w:lang w:val="zh-CN"/>
            </w:rPr>
            <w:fldChar w:fldCharType="separate"/>
          </w:r>
          <w:r>
            <w:rPr>
              <w:rFonts w:hint="eastAsia"/>
              <w:lang w:val="en-US" w:eastAsia="zh-CN"/>
            </w:rPr>
            <w:t>3.3 流媒体协议</w:t>
          </w:r>
          <w:r>
            <w:tab/>
          </w:r>
          <w:r>
            <w:fldChar w:fldCharType="begin"/>
          </w:r>
          <w:r>
            <w:instrText xml:space="preserve"> PAGEREF _Toc5254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_Toc9784 </w:instrText>
          </w:r>
          <w:r>
            <w:rPr>
              <w:bCs/>
              <w:lang w:val="zh-CN"/>
            </w:rPr>
            <w:fldChar w:fldCharType="separate"/>
          </w:r>
          <w:r>
            <w:rPr>
              <w:rFonts w:hint="eastAsia"/>
              <w:lang w:val="en-US" w:eastAsia="zh-CN"/>
            </w:rPr>
            <w:t>3.4 存储服务协议</w:t>
          </w:r>
          <w:r>
            <w:tab/>
          </w:r>
          <w:r>
            <w:fldChar w:fldCharType="begin"/>
          </w:r>
          <w:r>
            <w:instrText xml:space="preserve"> PAGEREF _Toc9784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_Toc32453 </w:instrText>
          </w:r>
          <w:r>
            <w:rPr>
              <w:bCs/>
              <w:lang w:val="zh-CN"/>
            </w:rPr>
            <w:fldChar w:fldCharType="separate"/>
          </w:r>
          <w:r>
            <w:rPr>
              <w:rFonts w:hint="eastAsia"/>
              <w:lang w:val="en-US" w:eastAsia="zh-CN"/>
            </w:rPr>
            <w:t>3.5 后台服务协议</w:t>
          </w:r>
          <w:r>
            <w:tab/>
          </w:r>
          <w:r>
            <w:fldChar w:fldCharType="begin"/>
          </w:r>
          <w:r>
            <w:instrText xml:space="preserve"> PAGEREF _Toc32453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_Toc16229 </w:instrText>
          </w:r>
          <w:r>
            <w:rPr>
              <w:bCs/>
              <w:lang w:val="zh-CN"/>
            </w:rPr>
            <w:fldChar w:fldCharType="separate"/>
          </w:r>
          <w:r>
            <w:rPr>
              <w:rFonts w:hint="eastAsia"/>
              <w:lang w:val="en-US" w:eastAsia="zh-CN"/>
            </w:rPr>
            <w:t>3.6 P2XP协议</w:t>
          </w:r>
          <w:r>
            <w:tab/>
          </w:r>
          <w:r>
            <w:fldChar w:fldCharType="begin"/>
          </w:r>
          <w:r>
            <w:instrText xml:space="preserve"> PAGEREF _Toc16229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_Toc1311 </w:instrText>
          </w:r>
          <w:r>
            <w:rPr>
              <w:bCs/>
              <w:lang w:val="zh-CN"/>
            </w:rPr>
            <w:fldChar w:fldCharType="separate"/>
          </w:r>
          <w:r>
            <w:rPr>
              <w:rFonts w:hint="eastAsia"/>
              <w:lang w:val="en-US" w:eastAsia="zh-CN"/>
            </w:rPr>
            <w:t>3.7 消息队列</w:t>
          </w:r>
          <w:r>
            <w:tab/>
          </w:r>
          <w:r>
            <w:fldChar w:fldCharType="begin"/>
          </w:r>
          <w:r>
            <w:instrText xml:space="preserve"> PAGEREF _Toc1311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_Toc10703 </w:instrText>
          </w:r>
          <w:r>
            <w:rPr>
              <w:bCs/>
              <w:lang w:val="zh-CN"/>
            </w:rPr>
            <w:fldChar w:fldCharType="separate"/>
          </w:r>
          <w:r>
            <w:rPr>
              <w:rFonts w:hint="eastAsia"/>
              <w:lang w:val="en-US" w:eastAsia="zh-CN"/>
            </w:rPr>
            <w:t>3.8 UDX协议</w:t>
          </w:r>
          <w:r>
            <w:tab/>
          </w:r>
          <w:r>
            <w:fldChar w:fldCharType="begin"/>
          </w:r>
          <w:r>
            <w:instrText xml:space="preserve"> PAGEREF _Toc10703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_Toc29719 </w:instrText>
          </w:r>
          <w:r>
            <w:rPr>
              <w:bCs/>
              <w:lang w:val="zh-CN"/>
            </w:rPr>
            <w:fldChar w:fldCharType="separate"/>
          </w:r>
          <w:r>
            <w:rPr>
              <w:rFonts w:hint="eastAsia"/>
              <w:lang w:val="en-US" w:eastAsia="zh-CN"/>
            </w:rPr>
            <w:t>3.8.1 数据传输协议</w:t>
          </w:r>
          <w:r>
            <w:tab/>
          </w:r>
          <w:r>
            <w:fldChar w:fldCharType="begin"/>
          </w:r>
          <w:r>
            <w:instrText xml:space="preserve"> PAGEREF _Toc29719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_Toc24171 </w:instrText>
          </w:r>
          <w:r>
            <w:rPr>
              <w:bCs/>
              <w:lang w:val="zh-CN"/>
            </w:rPr>
            <w:fldChar w:fldCharType="separate"/>
          </w:r>
          <w:r>
            <w:rPr>
              <w:rFonts w:hint="eastAsia"/>
              <w:lang w:val="en-US" w:eastAsia="zh-CN"/>
            </w:rPr>
            <w:t>3.8.2 登录协议</w:t>
          </w:r>
          <w:r>
            <w:tab/>
          </w:r>
          <w:r>
            <w:fldChar w:fldCharType="begin"/>
          </w:r>
          <w:r>
            <w:instrText xml:space="preserve"> PAGEREF _Toc24171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_Toc11611 </w:instrText>
          </w:r>
          <w:r>
            <w:rPr>
              <w:bCs/>
              <w:lang w:val="zh-CN"/>
            </w:rPr>
            <w:fldChar w:fldCharType="separate"/>
          </w:r>
          <w:r>
            <w:rPr>
              <w:rFonts w:hint="eastAsia"/>
              <w:lang w:val="en-US" w:eastAsia="zh-CN"/>
            </w:rPr>
            <w:t>3.8.3 数据重传</w:t>
          </w:r>
          <w:r>
            <w:tab/>
          </w:r>
          <w:r>
            <w:fldChar w:fldCharType="begin"/>
          </w:r>
          <w:r>
            <w:instrText xml:space="preserve"> PAGEREF _Toc11611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_Toc6771 </w:instrText>
          </w:r>
          <w:r>
            <w:rPr>
              <w:bCs/>
              <w:lang w:val="zh-CN"/>
            </w:rPr>
            <w:fldChar w:fldCharType="separate"/>
          </w:r>
          <w:r>
            <w:rPr>
              <w:rFonts w:hint="eastAsia"/>
              <w:lang w:val="en-US" w:eastAsia="zh-CN"/>
            </w:rPr>
            <w:t>3.8.4 通知协议</w:t>
          </w:r>
          <w:r>
            <w:tab/>
          </w:r>
          <w:r>
            <w:fldChar w:fldCharType="begin"/>
          </w:r>
          <w:r>
            <w:instrText xml:space="preserve"> PAGEREF _Toc6771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_Toc31329 </w:instrText>
          </w:r>
          <w:r>
            <w:rPr>
              <w:bCs/>
              <w:lang w:val="zh-CN"/>
            </w:rPr>
            <w:fldChar w:fldCharType="separate"/>
          </w:r>
          <w:r>
            <w:rPr>
              <w:rFonts w:hint="eastAsia"/>
              <w:lang w:val="en-US" w:eastAsia="zh-CN"/>
            </w:rPr>
            <w:t>3</w:t>
          </w:r>
          <w:r>
            <w:rPr>
              <w:rFonts w:hint="eastAsia"/>
            </w:rPr>
            <w:t>.</w:t>
          </w:r>
          <w:r>
            <w:rPr>
              <w:rFonts w:hint="eastAsia"/>
              <w:lang w:val="en-US" w:eastAsia="zh-CN"/>
            </w:rPr>
            <w:t>10</w:t>
          </w:r>
          <w:r>
            <w:t xml:space="preserve"> </w:t>
          </w:r>
          <w:r>
            <w:rPr>
              <w:rFonts w:hint="eastAsia"/>
            </w:rPr>
            <w:t>心跳服务</w:t>
          </w:r>
          <w:r>
            <w:tab/>
          </w:r>
          <w:r>
            <w:fldChar w:fldCharType="begin"/>
          </w:r>
          <w:r>
            <w:instrText xml:space="preserve"> PAGEREF _Toc31329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_Toc1573 </w:instrText>
          </w:r>
          <w:r>
            <w:rPr>
              <w:bCs/>
              <w:lang w:val="zh-CN"/>
            </w:rPr>
            <w:fldChar w:fldCharType="separate"/>
          </w:r>
          <w:r>
            <w:rPr>
              <w:rFonts w:hint="eastAsia"/>
              <w:lang w:val="en-US" w:eastAsia="zh-CN"/>
            </w:rPr>
            <w:t>3.10.1 心跳同步</w:t>
          </w:r>
          <w:r>
            <w:tab/>
          </w:r>
          <w:r>
            <w:fldChar w:fldCharType="begin"/>
          </w:r>
          <w:r>
            <w:instrText xml:space="preserve"> PAGEREF _Toc1573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_Toc15523 </w:instrText>
          </w:r>
          <w:r>
            <w:rPr>
              <w:bCs/>
              <w:lang w:val="zh-CN"/>
            </w:rPr>
            <w:fldChar w:fldCharType="separate"/>
          </w:r>
          <w:r>
            <w:rPr>
              <w:rFonts w:hint="eastAsia"/>
              <w:lang w:val="en-US" w:eastAsia="zh-CN"/>
            </w:rPr>
            <w:t>3.11 分包协议</w:t>
          </w:r>
          <w:r>
            <w:tab/>
          </w:r>
          <w:r>
            <w:fldChar w:fldCharType="begin"/>
          </w:r>
          <w:r>
            <w:instrText xml:space="preserve"> PAGEREF _Toc15523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_Toc13944 </w:instrText>
          </w:r>
          <w:r>
            <w:rPr>
              <w:bCs/>
              <w:lang w:val="zh-CN"/>
            </w:rPr>
            <w:fldChar w:fldCharType="separate"/>
          </w:r>
          <w:r>
            <w:rPr>
              <w:rFonts w:hint="eastAsia"/>
              <w:lang w:val="en-US" w:eastAsia="zh-CN"/>
            </w:rPr>
            <w:t>3.11.1 分包开始</w:t>
          </w:r>
          <w:r>
            <w:tab/>
          </w:r>
          <w:r>
            <w:fldChar w:fldCharType="begin"/>
          </w:r>
          <w:r>
            <w:instrText xml:space="preserve"> PAGEREF _Toc13944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_Toc12540 </w:instrText>
          </w:r>
          <w:r>
            <w:rPr>
              <w:bCs/>
              <w:lang w:val="zh-CN"/>
            </w:rPr>
            <w:fldChar w:fldCharType="separate"/>
          </w:r>
          <w:r>
            <w:rPr>
              <w:rFonts w:hint="eastAsia"/>
              <w:lang w:val="en-US" w:eastAsia="zh-CN"/>
            </w:rPr>
            <w:t>3.11.2 分包结束</w:t>
          </w:r>
          <w:r>
            <w:tab/>
          </w:r>
          <w:r>
            <w:fldChar w:fldCharType="begin"/>
          </w:r>
          <w:r>
            <w:instrText xml:space="preserve"> PAGEREF _Toc12540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_Toc2456 </w:instrText>
          </w:r>
          <w:r>
            <w:rPr>
              <w:bCs/>
              <w:lang w:val="zh-CN"/>
            </w:rPr>
            <w:fldChar w:fldCharType="separate"/>
          </w:r>
          <w:r>
            <w:rPr>
              <w:rFonts w:hint="eastAsia"/>
              <w:lang w:val="en-US" w:eastAsia="zh-CN"/>
            </w:rPr>
            <w:t>3.12 离开协议</w:t>
          </w:r>
          <w:r>
            <w:tab/>
          </w:r>
          <w:r>
            <w:fldChar w:fldCharType="begin"/>
          </w:r>
          <w:r>
            <w:instrText xml:space="preserve"> PAGEREF _Toc2456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_Toc26297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_Toc26297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_Toc7209 </w:instrText>
          </w:r>
          <w:r>
            <w:rPr>
              <w:bCs/>
              <w:lang w:val="zh-CN"/>
            </w:rPr>
            <w:fldChar w:fldCharType="separate"/>
          </w:r>
          <w:r>
            <w:rPr>
              <w:rFonts w:hint="eastAsia"/>
              <w:lang w:val="en-US" w:eastAsia="zh-CN"/>
            </w:rPr>
            <w:t>4.1 用户协议规范</w:t>
          </w:r>
          <w:r>
            <w:tab/>
          </w:r>
          <w:r>
            <w:fldChar w:fldCharType="begin"/>
          </w:r>
          <w:r>
            <w:instrText xml:space="preserve"> PAGEREF _Toc7209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_Toc20563 </w:instrText>
          </w:r>
          <w:r>
            <w:rPr>
              <w:bCs/>
              <w:lang w:val="zh-CN"/>
            </w:rPr>
            <w:fldChar w:fldCharType="separate"/>
          </w:r>
          <w:r>
            <w:rPr>
              <w:rFonts w:hint="eastAsia"/>
              <w:lang w:val="en-US" w:eastAsia="zh-CN"/>
            </w:rPr>
            <w:t>五 特别说明</w:t>
          </w:r>
          <w:r>
            <w:tab/>
          </w:r>
          <w:r>
            <w:fldChar w:fldCharType="begin"/>
          </w:r>
          <w:r>
            <w:instrText xml:space="preserve"> PAGEREF _Toc20563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_Toc17814 </w:instrText>
          </w:r>
          <w:r>
            <w:rPr>
              <w:bCs/>
              <w:lang w:val="zh-CN"/>
            </w:rPr>
            <w:fldChar w:fldCharType="separate"/>
          </w:r>
          <w:r>
            <w:rPr>
              <w:rFonts w:hint="eastAsia"/>
              <w:lang w:val="en-US" w:eastAsia="zh-CN"/>
            </w:rPr>
            <w:t>5.1 协议头</w:t>
          </w:r>
          <w:r>
            <w:tab/>
          </w:r>
          <w:r>
            <w:fldChar w:fldCharType="begin"/>
          </w:r>
          <w:r>
            <w:instrText xml:space="preserve"> PAGEREF _Toc17814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_Toc17144 </w:instrText>
          </w:r>
          <w:r>
            <w:rPr>
              <w:bCs/>
              <w:lang w:val="zh-CN"/>
            </w:rPr>
            <w:fldChar w:fldCharType="separate"/>
          </w:r>
          <w:r>
            <w:rPr>
              <w:rFonts w:hint="eastAsia"/>
              <w:lang w:val="en-US" w:eastAsia="zh-CN"/>
            </w:rPr>
            <w:t>5.1.1 加密类型</w:t>
          </w:r>
          <w:r>
            <w:tab/>
          </w:r>
          <w:r>
            <w:fldChar w:fldCharType="begin"/>
          </w:r>
          <w:r>
            <w:instrText xml:space="preserve"> PAGEREF _Toc17144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_Toc15361 </w:instrText>
          </w:r>
          <w:r>
            <w:rPr>
              <w:bCs/>
              <w:lang w:val="zh-CN"/>
            </w:rPr>
            <w:fldChar w:fldCharType="separate"/>
          </w:r>
          <w:r>
            <w:rPr>
              <w:rFonts w:hint="eastAsia"/>
              <w:lang w:val="en-US" w:eastAsia="zh-CN"/>
            </w:rPr>
            <w:t>5.1.2 负载类型</w:t>
          </w:r>
          <w:r>
            <w:tab/>
          </w:r>
          <w:r>
            <w:fldChar w:fldCharType="begin"/>
          </w:r>
          <w:r>
            <w:instrText xml:space="preserve"> PAGEREF _Toc15361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_Toc9029 </w:instrText>
          </w:r>
          <w:r>
            <w:rPr>
              <w:bCs/>
              <w:lang w:val="zh-CN"/>
            </w:rPr>
            <w:fldChar w:fldCharType="separate"/>
          </w:r>
          <w:r>
            <w:rPr>
              <w:rFonts w:hint="eastAsia"/>
              <w:lang w:val="en-US" w:eastAsia="zh-CN"/>
            </w:rPr>
            <w:t>5.2 权限级别</w:t>
          </w:r>
          <w:r>
            <w:tab/>
          </w:r>
          <w:r>
            <w:fldChar w:fldCharType="begin"/>
          </w:r>
          <w:r>
            <w:instrText xml:space="preserve"> PAGEREF _Toc9029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_Toc17551 </w:instrText>
          </w:r>
          <w:r>
            <w:rPr>
              <w:bCs/>
              <w:lang w:val="zh-CN"/>
            </w:rPr>
            <w:fldChar w:fldCharType="separate"/>
          </w:r>
          <w:r>
            <w:rPr>
              <w:rFonts w:hint="eastAsia"/>
              <w:lang w:val="en-US" w:eastAsia="zh-CN"/>
            </w:rPr>
            <w:t>附录</w:t>
          </w:r>
          <w:r>
            <w:tab/>
          </w:r>
          <w:r>
            <w:fldChar w:fldCharType="begin"/>
          </w:r>
          <w:r>
            <w:instrText xml:space="preserve"> PAGEREF _Toc17551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_Toc12510 </w:instrText>
          </w:r>
          <w:r>
            <w:rPr>
              <w:bCs/>
              <w:lang w:val="zh-CN"/>
            </w:rPr>
            <w:fldChar w:fldCharType="separate"/>
          </w:r>
          <w:r>
            <w:rPr>
              <w:rFonts w:hint="eastAsia"/>
              <w:lang w:val="en-US" w:eastAsia="zh-CN"/>
            </w:rPr>
            <w:t>附录1 类型定义</w:t>
          </w:r>
          <w:r>
            <w:tab/>
          </w:r>
          <w:r>
            <w:fldChar w:fldCharType="begin"/>
          </w:r>
          <w:r>
            <w:instrText xml:space="preserve"> PAGEREF _Toc12510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_Toc15134 </w:instrText>
          </w:r>
          <w:r>
            <w:rPr>
              <w:bCs/>
              <w:lang w:val="zh-CN"/>
            </w:rPr>
            <w:fldChar w:fldCharType="separate"/>
          </w:r>
          <w:r>
            <w:rPr>
              <w:rFonts w:hint="eastAsia"/>
              <w:lang w:val="en-US" w:eastAsia="zh-CN"/>
            </w:rPr>
            <w:t>附录2 协议定义</w:t>
          </w:r>
          <w:r>
            <w:tab/>
          </w:r>
          <w:r>
            <w:fldChar w:fldCharType="begin"/>
          </w:r>
          <w:r>
            <w:instrText xml:space="preserve"> PAGEREF _Toc15134 \h </w:instrText>
          </w:r>
          <w:r>
            <w:fldChar w:fldCharType="separate"/>
          </w:r>
          <w:r>
            <w:t>18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51" w:name="_GoBack"/>
      <w:bookmarkEnd w:id="51"/>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8.10.0.1001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04</w:t>
            </w:r>
            <w:r>
              <w:t>-</w:t>
            </w:r>
            <w:r>
              <w:rPr>
                <w:rFonts w:hint="eastAsia"/>
                <w:lang w:val="en-US" w:eastAsia="zh-CN"/>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2425"/>
      <w:r>
        <w:rPr>
          <w:rFonts w:hint="eastAsia"/>
        </w:rPr>
        <w:t>前言</w:t>
      </w:r>
      <w:bookmarkEnd w:id="1"/>
    </w:p>
    <w:p>
      <w:pPr>
        <w:pStyle w:val="3"/>
        <w:rPr>
          <w:rFonts w:hint="eastAsia"/>
        </w:rPr>
      </w:pPr>
      <w:bookmarkStart w:id="2" w:name="_Toc9796"/>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17739"/>
      <w:r>
        <w:rPr>
          <w:rFonts w:hint="eastAsia"/>
          <w:b/>
          <w:bCs/>
          <w:lang w:eastAsia="zh-CN"/>
        </w:rPr>
        <w:t>概述</w:t>
      </w:r>
      <w:bookmarkEnd w:id="3"/>
    </w:p>
    <w:p>
      <w:pPr>
        <w:rPr>
          <w:rFonts w:hint="eastAsia"/>
          <w:lang w:val="en-US" w:eastAsia="zh-CN"/>
        </w:rPr>
      </w:pPr>
      <w:r>
        <w:rPr>
          <w:rFonts w:hint="eastAsia"/>
          <w:lang w:val="en-US" w:eastAsia="zh-CN"/>
        </w:rPr>
        <w:t xml:space="preserve">     此文档包含XEngine网络通信引擎现有协议解释说明.用户在开发基于XEngine网络通信引擎(XEngine)SDK的时候可以参考这个文档使用我们的网络通信协议!</w:t>
      </w:r>
    </w:p>
    <w:p>
      <w:pPr>
        <w:pStyle w:val="3"/>
        <w:bidi w:val="0"/>
        <w:rPr>
          <w:rFonts w:hint="eastAsia"/>
          <w:lang w:val="en-US" w:eastAsia="zh-CN"/>
        </w:rPr>
      </w:pPr>
      <w:bookmarkStart w:id="4" w:name="_Toc12365"/>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协议头定义文件都在我们提供的SDK头文件的主目录下,文件名为:XEngine_Protocol.h文件.</w:t>
      </w:r>
    </w:p>
    <w:p>
      <w:pPr>
        <w:pStyle w:val="3"/>
        <w:bidi w:val="0"/>
        <w:rPr>
          <w:rFonts w:hint="eastAsia"/>
          <w:lang w:val="en-US" w:eastAsia="zh-CN"/>
        </w:rPr>
      </w:pPr>
      <w:bookmarkStart w:id="5" w:name="_Toc7029"/>
      <w:r>
        <w:rPr>
          <w:rFonts w:hint="eastAsia"/>
          <w:lang w:val="en-US" w:eastAsia="zh-CN"/>
        </w:rPr>
        <w:t>相关模块</w:t>
      </w:r>
      <w:bookmarkEnd w:id="5"/>
    </w:p>
    <w:p>
      <w:pPr>
        <w:rPr>
          <w:rFonts w:hint="default" w:eastAsiaTheme="minorEastAsia"/>
          <w:lang w:val="en-US" w:eastAsia="zh-CN"/>
        </w:rPr>
      </w:pPr>
      <w:r>
        <w:rPr>
          <w:rFonts w:hint="eastAsia"/>
          <w:lang w:val="en-US" w:eastAsia="zh-CN"/>
        </w:rPr>
        <w:t xml:space="preserve">    使用我们的协议,我们已经提供了一个模块供大家使用,这个模块在帮助组件下,名字为HelpComponents_Packets.此模块可以快速帮助用户完成一个协议的解析和组装.</w:t>
      </w:r>
    </w:p>
    <w:p>
      <w:pPr>
        <w:pStyle w:val="2"/>
        <w:rPr>
          <w:rFonts w:hint="eastAsia" w:eastAsiaTheme="minorEastAsia"/>
          <w:lang w:eastAsia="zh-CN"/>
        </w:rPr>
      </w:pPr>
      <w:bookmarkStart w:id="6" w:name="_Toc2085"/>
      <w:r>
        <w:rPr>
          <w:rFonts w:hint="eastAsia"/>
        </w:rPr>
        <w:t>一 协议</w:t>
      </w:r>
      <w:r>
        <w:rPr>
          <w:rFonts w:hint="eastAsia"/>
          <w:lang w:eastAsia="zh-CN"/>
        </w:rPr>
        <w:t>规范</w:t>
      </w:r>
      <w:bookmarkEnd w:id="6"/>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部分协议说明可能没有表示出所有协议字段,这种情况下不代表可以不填写或者不带其他协议头的字段.无论什么情况下,协议头必须带上,并且他的开始和结束标志必须填充.其他值你可以根据需要填写.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p>
    <w:p>
      <w:pPr>
        <w:ind w:firstLine="420" w:firstLineChars="200"/>
        <w:rPr>
          <w:rFonts w:hint="eastAsia" w:eastAsiaTheme="minorEastAsia"/>
          <w:color w:val="C00000"/>
          <w:lang w:val="en-US" w:eastAsia="zh-CN"/>
        </w:rPr>
      </w:pPr>
      <w:r>
        <w:rPr>
          <w:rFonts w:hint="eastAsia"/>
          <w:color w:val="C00000"/>
          <w:lang w:val="en-US" w:eastAsia="zh-CN"/>
        </w:rPr>
        <w:t>字节序:协议头按照小端模式发送,无需网络字节序,如果你有特殊需求,那么你需要自己封装协议头,否则我们的协议头封装函数都不会转字节序.</w:t>
      </w:r>
    </w:p>
    <w:p>
      <w:pPr>
        <w:pStyle w:val="3"/>
        <w:numPr>
          <w:ilvl w:val="1"/>
          <w:numId w:val="1"/>
        </w:numPr>
        <w:rPr>
          <w:rFonts w:hint="default" w:eastAsiaTheme="minorEastAsia"/>
          <w:lang w:val="en-US" w:eastAsia="zh-CN"/>
        </w:rPr>
      </w:pPr>
      <w:r>
        <w:rPr>
          <w:rFonts w:hint="eastAsia"/>
          <w:lang w:val="en-US" w:eastAsia="zh-CN"/>
        </w:rPr>
        <w:t xml:space="preserve"> </w:t>
      </w:r>
      <w:bookmarkStart w:id="7" w:name="_Toc24459"/>
      <w:r>
        <w:rPr>
          <w:rFonts w:hint="eastAsia"/>
        </w:rPr>
        <w:t>协议头说明</w:t>
      </w:r>
      <w:bookmarkEnd w:id="7"/>
    </w:p>
    <w:p>
      <w:pPr>
        <w:pStyle w:val="3"/>
        <w:bidi w:val="0"/>
        <w:rPr>
          <w:rFonts w:hint="eastAsia"/>
          <w:lang w:val="en-US" w:eastAsia="zh-CN"/>
        </w:rPr>
      </w:pPr>
      <w:bookmarkStart w:id="8" w:name="_Toc18731"/>
      <w:r>
        <w:rPr>
          <w:rFonts w:hint="eastAsia"/>
          <w:lang w:val="en-US" w:eastAsia="zh-CN"/>
        </w:rPr>
        <w:t>1.2 协议头格式</w:t>
      </w:r>
      <w:bookmarkEnd w:id="8"/>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9" w:name="_Toc9281"/>
      <w:r>
        <w:rPr>
          <w:rFonts w:hint="eastAsia"/>
          <w:lang w:val="en-US" w:eastAsia="zh-CN"/>
        </w:rPr>
        <w:t>1.2.1 普通协议头</w:t>
      </w:r>
      <w:bookmarkEnd w:id="9"/>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0" w:name="_Toc21708"/>
      <w:r>
        <w:rPr>
          <w:rFonts w:hint="eastAsia"/>
          <w:lang w:val="en-US" w:eastAsia="zh-CN"/>
        </w:rPr>
        <w:t>1.2.2 扩展协议头</w:t>
      </w:r>
      <w:bookmarkEnd w:id="10"/>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1" w:name="_Toc8375"/>
      <w:r>
        <w:rPr>
          <w:rFonts w:hint="eastAsia"/>
          <w:lang w:val="en-US" w:eastAsia="zh-CN"/>
        </w:rPr>
        <w:t xml:space="preserve">1.3 </w:t>
      </w:r>
      <w:r>
        <w:rPr>
          <w:rFonts w:hint="eastAsia"/>
        </w:rPr>
        <w:t>协议头字段</w:t>
      </w:r>
      <w:bookmarkEnd w:id="11"/>
    </w:p>
    <w:p>
      <w:pPr>
        <w:pStyle w:val="4"/>
        <w:bidi w:val="0"/>
        <w:rPr>
          <w:rFonts w:hint="eastAsia"/>
          <w:lang w:val="en-US" w:eastAsia="zh-CN"/>
        </w:rPr>
      </w:pPr>
      <w:bookmarkStart w:id="12" w:name="_Toc31618"/>
      <w:r>
        <w:rPr>
          <w:rFonts w:hint="eastAsia"/>
          <w:lang w:val="en-US" w:eastAsia="zh-CN"/>
        </w:rPr>
        <w:t>1.3.1 普通协议头字段</w:t>
      </w:r>
      <w:bookmarkEnd w:id="12"/>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lang w:val="en-US" w:eastAsia="zh-CN"/>
        </w:rPr>
        <w:t>,</w:t>
      </w:r>
      <w:r>
        <w:rPr>
          <w:rFonts w:hint="eastAsia"/>
          <w:highlight w:val="white"/>
          <w:lang w:val="en-US" w:eastAsia="zh-CN"/>
        </w:rPr>
        <w:t>,4个字节</w:t>
      </w:r>
      <w:r>
        <w:rPr>
          <w:rFonts w:hint="eastAsia"/>
        </w:rPr>
        <w:t>,不包括此包头.用于组包</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rPr>
          <w:rFonts w:hint="eastAsia"/>
          <w:lang w:val="en-US" w:eastAsia="zh-CN"/>
        </w:rPr>
        <w:t>表示负载类型,具体参考负载类型字段</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,除非下面协议说明写了支持回复包设置,否则将为false</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)12BIT位,目前用户可自行使用.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3" w:name="_Toc27118"/>
      <w:r>
        <w:rPr>
          <w:rFonts w:hint="eastAsia"/>
          <w:lang w:val="en-US" w:eastAsia="zh-CN"/>
        </w:rPr>
        <w:t>1.3.2 扩展协议头字段</w:t>
      </w:r>
      <w:bookmarkEnd w:id="13"/>
    </w:p>
    <w:p>
      <w:pPr>
        <w:numPr>
          <w:ilvl w:val="0"/>
          <w:numId w:val="3"/>
        </w:numPr>
        <w:ind w:left="420" w:leftChars="0" w:hanging="420" w:firstLineChars="0"/>
        <w:rPr>
          <w:rFonts w:hint="eastAsia"/>
          <w:lang w:val="en-US" w:eastAsia="zh-CN"/>
        </w:rPr>
      </w:pPr>
      <w:r>
        <w:rPr>
          <w:rFonts w:hint="eastAsia"/>
          <w:lang w:val="en-US" w:eastAsia="zh-CN"/>
        </w:rPr>
        <w:t>wVersion:协议头版本标志,占用4位,目前为0.只有一个版本</w:t>
      </w:r>
    </w:p>
    <w:p>
      <w:pPr>
        <w:numPr>
          <w:ilvl w:val="0"/>
          <w:numId w:val="3"/>
        </w:numPr>
        <w:ind w:left="420" w:leftChars="0" w:hanging="420" w:firstLineChars="0"/>
        <w:rPr>
          <w:rFonts w:hint="eastAsia"/>
          <w:lang w:val="en-US" w:eastAsia="zh-CN"/>
        </w:rPr>
      </w:pPr>
      <w:r>
        <w:rPr>
          <w:rFonts w:hint="eastAsia"/>
          <w:lang w:val="en-US" w:eastAsia="zh-CN"/>
        </w:rPr>
        <w:t>wPayload:负载类型,参考特殊说明</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numPr>
          <w:ilvl w:val="0"/>
          <w:numId w:val="3"/>
        </w:numPr>
        <w:ind w:left="420" w:leftChars="0" w:hanging="420" w:firstLineChars="0"/>
        <w:rPr>
          <w:rFonts w:hint="eastAsia"/>
          <w:lang w:val="en-US" w:eastAsia="zh-CN"/>
        </w:rPr>
      </w:pPr>
      <w:r>
        <w:rPr>
          <w:rFonts w:hint="eastAsia"/>
          <w:lang w:val="en-US" w:eastAsia="zh-CN"/>
        </w:rPr>
        <w:t>unPacketCrypt:占用4位,表示是否使用了加密,0表示数据包没有加密&gt;0表示中间的数据包是经过加密的</w:t>
      </w:r>
    </w:p>
    <w:p>
      <w:pPr>
        <w:numPr>
          <w:ilvl w:val="0"/>
          <w:numId w:val="3"/>
        </w:numPr>
        <w:ind w:left="420" w:leftChars="0" w:hanging="420" w:firstLineChars="0"/>
        <w:rPr>
          <w:rFonts w:hint="eastAsia"/>
          <w:lang w:val="en-US" w:eastAsia="zh-CN"/>
        </w:rPr>
      </w:pPr>
      <w:r>
        <w:rPr>
          <w:rFonts w:hint="eastAsia"/>
          <w:lang w:val="en-US" w:eastAsia="zh-CN"/>
        </w:rPr>
        <w:t>unPacketCount:占用10位.分包标志,0不分包,大于0,需要分包,分包个数最大为1023个.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pStyle w:val="3"/>
        <w:bidi w:val="0"/>
      </w:pPr>
      <w:bookmarkStart w:id="14" w:name="_Toc13043"/>
      <w:r>
        <w:rPr>
          <w:rFonts w:hint="eastAsia"/>
          <w:lang w:val="en-US" w:eastAsia="zh-CN"/>
        </w:rPr>
        <w:t xml:space="preserve">1.4 </w:t>
      </w:r>
      <w:r>
        <w:rPr>
          <w:rFonts w:hint="eastAsia"/>
        </w:rPr>
        <w:t>协议</w:t>
      </w:r>
      <w:r>
        <w:rPr>
          <w:rFonts w:hint="eastAsia"/>
          <w:lang w:eastAsia="zh-CN"/>
        </w:rPr>
        <w:t>头</w:t>
      </w:r>
      <w:r>
        <w:rPr>
          <w:rFonts w:hint="eastAsia"/>
        </w:rPr>
        <w:t>表示</w:t>
      </w:r>
      <w:bookmarkEnd w:id="14"/>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5" w:name="_Toc10485"/>
      <w:r>
        <w:rPr>
          <w:rFonts w:hint="eastAsia"/>
          <w:lang w:val="en-US" w:eastAsia="zh-CN"/>
        </w:rPr>
        <w:t>1.5 协议展示</w:t>
      </w:r>
      <w:bookmarkEnd w:id="15"/>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6" w:name="_Toc27119"/>
      <w:r>
        <w:rPr>
          <w:rFonts w:hint="eastAsia"/>
          <w:lang w:val="en-US" w:eastAsia="zh-CN"/>
        </w:rPr>
        <w:t>1.5.1 普通协议</w:t>
      </w:r>
      <w:bookmarkEnd w:id="16"/>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7" w:name="_Toc15215"/>
      <w:r>
        <w:rPr>
          <w:rFonts w:hint="eastAsia"/>
          <w:lang w:val="en-US" w:eastAsia="zh-CN"/>
        </w:rPr>
        <w:t>1.5.2 扩展协议</w:t>
      </w:r>
      <w:bookmarkEnd w:id="17"/>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8" w:name="_Toc20821"/>
      <w:r>
        <w:rPr>
          <w:rFonts w:hint="eastAsia"/>
          <w:lang w:eastAsia="zh-CN"/>
        </w:rPr>
        <w:t>二</w:t>
      </w:r>
      <w:r>
        <w:rPr>
          <w:rFonts w:hint="eastAsia"/>
          <w:lang w:val="en-US" w:eastAsia="zh-CN"/>
        </w:rPr>
        <w:t xml:space="preserve"> 使用协议</w:t>
      </w:r>
      <w:bookmarkEnd w:id="18"/>
    </w:p>
    <w:p>
      <w:pPr>
        <w:pStyle w:val="3"/>
        <w:bidi w:val="0"/>
        <w:rPr>
          <w:rFonts w:hint="eastAsia"/>
          <w:lang w:val="en-US" w:eastAsia="zh-CN"/>
        </w:rPr>
      </w:pPr>
      <w:bookmarkStart w:id="19" w:name="_Toc22884"/>
      <w:r>
        <w:rPr>
          <w:rFonts w:hint="eastAsia"/>
          <w:lang w:val="en-US" w:eastAsia="zh-CN"/>
        </w:rPr>
        <w:t>2.1 主协议</w:t>
      </w:r>
      <w:bookmarkEnd w:id="19"/>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STORAGE</w:t>
      </w:r>
      <w:r>
        <w:rPr>
          <w:rFonts w:hint="eastAsia" w:ascii="新宋体" w:hAnsi="新宋体" w:eastAsia="新宋体"/>
          <w:color w:val="000000"/>
          <w:sz w:val="19"/>
        </w:rPr>
        <w:t xml:space="preserve"> = 4,         </w:t>
      </w:r>
      <w:r>
        <w:rPr>
          <w:rFonts w:hint="eastAsia" w:ascii="新宋体" w:hAnsi="新宋体" w:eastAsia="新宋体"/>
          <w:color w:val="008000"/>
          <w:sz w:val="19"/>
        </w:rPr>
        <w:t>//</w:t>
      </w:r>
      <w:r>
        <w:rPr>
          <w:rFonts w:hint="eastAsia" w:ascii="新宋体" w:hAnsi="新宋体" w:eastAsia="新宋体"/>
          <w:color w:val="008000"/>
          <w:sz w:val="19"/>
          <w:lang w:val="en-US" w:eastAsia="zh-CN"/>
        </w:rPr>
        <w:t>存储</w:t>
      </w:r>
      <w:r>
        <w:rPr>
          <w:rFonts w:hint="eastAsia" w:ascii="新宋体" w:hAnsi="新宋体" w:eastAsia="新宋体"/>
          <w:color w:val="008000"/>
          <w:sz w:val="19"/>
        </w:rPr>
        <w:t>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w:t>
      </w:r>
      <w:r>
        <w:rPr>
          <w:rFonts w:hint="eastAsia" w:ascii="新宋体" w:hAnsi="新宋体" w:eastAsia="新宋体"/>
          <w:color w:val="000000"/>
          <w:sz w:val="19"/>
        </w:rPr>
        <w:t xml:space="preserve"> = 5,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UDX</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UDX传输协议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0" w:name="_Toc26920"/>
      <w:r>
        <w:rPr>
          <w:rFonts w:hint="eastAsia"/>
          <w:lang w:val="en-US" w:eastAsia="zh-CN"/>
        </w:rPr>
        <w:t>2.2 子协议</w:t>
      </w:r>
      <w:bookmarkEnd w:id="20"/>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1" w:name="_Toc29304"/>
      <w:r>
        <w:rPr>
          <w:rFonts w:hint="eastAsia"/>
          <w:lang w:val="en-US" w:eastAsia="zh-CN"/>
        </w:rPr>
        <w:t>2.3 协议分类</w:t>
      </w:r>
      <w:bookmarkEnd w:id="21"/>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2" w:name="_Toc23394"/>
      <w:r>
        <w:rPr>
          <w:rFonts w:hint="eastAsia"/>
          <w:lang w:eastAsia="zh-CN"/>
        </w:rPr>
        <w:t>三</w:t>
      </w:r>
      <w:r>
        <w:rPr>
          <w:rFonts w:hint="eastAsia"/>
        </w:rPr>
        <w:t xml:space="preserve"> </w:t>
      </w:r>
      <w:r>
        <w:rPr>
          <w:rFonts w:hint="eastAsia"/>
          <w:lang w:eastAsia="zh-CN"/>
        </w:rPr>
        <w:t>系统协议</w:t>
      </w:r>
      <w:bookmarkEnd w:id="22"/>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3" w:name="_Toc17919"/>
      <w:r>
        <w:rPr>
          <w:rFonts w:hint="eastAsia"/>
          <w:lang w:val="en-US" w:eastAsia="zh-CN"/>
        </w:rPr>
        <w:t>3.1 日志协议</w:t>
      </w:r>
      <w:bookmarkEnd w:id="23"/>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tszFuncName</w:t>
      </w:r>
      <w:r>
        <w:rPr>
          <w:rFonts w:hint="eastAsia" w:ascii="新宋体" w:hAnsi="新宋体" w:eastAsia="新宋体"/>
          <w:color w:val="000000"/>
          <w:sz w:val="19"/>
        </w:rPr>
        <w:t xml:space="preserve">[64];                                             </w:t>
      </w:r>
      <w:r>
        <w:rPr>
          <w:rFonts w:hint="eastAsia" w:ascii="新宋体" w:hAnsi="新宋体" w:eastAsia="新宋体"/>
          <w:color w:val="008000"/>
          <w:sz w:val="19"/>
        </w:rPr>
        <w:t>//函数名称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tszLogTimer</w:t>
      </w:r>
      <w:r>
        <w:rPr>
          <w:rFonts w:hint="eastAsia" w:ascii="新宋体" w:hAnsi="新宋体" w:eastAsia="新宋体"/>
          <w:color w:val="000000"/>
          <w:sz w:val="19"/>
        </w:rPr>
        <w:t xml:space="preserve">[64];                                             </w:t>
      </w:r>
      <w:r>
        <w:rPr>
          <w:rFonts w:hint="eastAsia" w:ascii="新宋体" w:hAnsi="新宋体" w:eastAsia="新宋体"/>
          <w:color w:val="008000"/>
          <w:sz w:val="19"/>
        </w:rPr>
        <w:t>//日志时间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nLogLine</w:t>
      </w:r>
      <w:r>
        <w:rPr>
          <w:rFonts w:hint="eastAsia" w:ascii="新宋体" w:hAnsi="新宋体" w:eastAsia="新宋体"/>
          <w:color w:val="000000"/>
          <w:sz w:val="19"/>
        </w:rPr>
        <w:t xml:space="preserve">;                                                     </w:t>
      </w:r>
      <w:r>
        <w:rPr>
          <w:rFonts w:hint="eastAsia" w:ascii="新宋体" w:hAnsi="新宋体" w:eastAsia="新宋体"/>
          <w:color w:val="008000"/>
          <w:sz w:val="19"/>
        </w:rPr>
        <w:t>//代码行数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nLogLeave</w:t>
      </w:r>
      <w:r>
        <w:rPr>
          <w:rFonts w:hint="eastAsia" w:ascii="新宋体" w:hAnsi="新宋体" w:eastAsia="新宋体"/>
          <w:color w:val="000000"/>
          <w:sz w:val="19"/>
        </w:rPr>
        <w:t xml:space="preserve">;                                                    </w:t>
      </w:r>
      <w:r>
        <w:rPr>
          <w:rFonts w:hint="eastAsia" w:ascii="新宋体" w:hAnsi="新宋体" w:eastAsia="新宋体"/>
          <w:color w:val="008000"/>
          <w:sz w:val="19"/>
        </w:rPr>
        <w:t>//日志级别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nLogLen</w:t>
      </w:r>
      <w:r>
        <w:rPr>
          <w:rFonts w:hint="eastAsia" w:ascii="新宋体" w:hAnsi="新宋体" w:eastAsia="新宋体"/>
          <w:color w:val="000000"/>
          <w:sz w:val="19"/>
        </w:rPr>
        <w:t xml:space="preserve">;                                                      </w:t>
      </w:r>
      <w:r>
        <w:rPr>
          <w:rFonts w:hint="eastAsia" w:ascii="新宋体" w:hAnsi="新宋体" w:eastAsia="新宋体"/>
          <w:color w:val="008000"/>
          <w:sz w:val="19"/>
        </w:rPr>
        <w:t>//打印的日志长度</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4" w:name="_Toc14919"/>
      <w:r>
        <w:rPr>
          <w:rFonts w:hint="eastAsia"/>
          <w:lang w:val="en-US" w:eastAsia="zh-CN"/>
        </w:rPr>
        <w:t>3.2 验证协议</w:t>
      </w:r>
      <w:bookmarkEnd w:id="24"/>
    </w:p>
    <w:p>
      <w:pPr>
        <w:rPr>
          <w:rFonts w:hint="default"/>
          <w:lang w:val="en-US" w:eastAsia="zh-CN"/>
        </w:rPr>
      </w:pPr>
      <w:r>
        <w:rPr>
          <w:rFonts w:hint="eastAsia"/>
          <w:lang w:val="en-US" w:eastAsia="zh-CN"/>
        </w:rPr>
        <w:t xml:space="preserve">    参考网络验证服务文档</w:t>
      </w:r>
    </w:p>
    <w:p>
      <w:pPr>
        <w:pStyle w:val="3"/>
        <w:bidi w:val="0"/>
        <w:rPr>
          <w:rFonts w:hint="eastAsia"/>
          <w:lang w:val="en-US" w:eastAsia="zh-CN"/>
        </w:rPr>
      </w:pPr>
      <w:bookmarkStart w:id="25" w:name="_Toc5254"/>
      <w:r>
        <w:rPr>
          <w:rFonts w:hint="eastAsia"/>
          <w:lang w:val="en-US" w:eastAsia="zh-CN"/>
        </w:rPr>
        <w:t>3.3 流媒体协议</w:t>
      </w:r>
      <w:bookmarkEnd w:id="25"/>
    </w:p>
    <w:p>
      <w:pPr>
        <w:rPr>
          <w:rFonts w:hint="default" w:eastAsiaTheme="minorEastAsia"/>
          <w:lang w:val="en-US" w:eastAsia="zh-CN"/>
        </w:rPr>
      </w:pPr>
      <w:r>
        <w:rPr>
          <w:rFonts w:hint="eastAsia"/>
          <w:lang w:val="en-US" w:eastAsia="zh-CN"/>
        </w:rPr>
        <w:t xml:space="preserve">    参考流媒体服务器文档</w:t>
      </w:r>
    </w:p>
    <w:p>
      <w:pPr>
        <w:pStyle w:val="3"/>
        <w:bidi w:val="0"/>
        <w:rPr>
          <w:rFonts w:hint="eastAsia"/>
          <w:lang w:val="en-US" w:eastAsia="zh-CN"/>
        </w:rPr>
      </w:pPr>
      <w:bookmarkStart w:id="26" w:name="_Toc9784"/>
      <w:r>
        <w:rPr>
          <w:rFonts w:hint="eastAsia"/>
          <w:lang w:val="en-US" w:eastAsia="zh-CN"/>
        </w:rPr>
        <w:t>3.4 存储服务协议</w:t>
      </w:r>
      <w:bookmarkEnd w:id="26"/>
    </w:p>
    <w:p>
      <w:pPr>
        <w:rPr>
          <w:rFonts w:hint="default"/>
          <w:lang w:val="en-US" w:eastAsia="zh-CN"/>
        </w:rPr>
      </w:pPr>
      <w:r>
        <w:rPr>
          <w:rFonts w:hint="eastAsia"/>
          <w:lang w:val="en-US" w:eastAsia="zh-CN"/>
        </w:rPr>
        <w:t xml:space="preserve">    参考存储服务说明文档    </w:t>
      </w:r>
    </w:p>
    <w:p>
      <w:pPr>
        <w:pStyle w:val="3"/>
        <w:bidi w:val="0"/>
        <w:rPr>
          <w:rFonts w:hint="eastAsia"/>
          <w:lang w:val="en-US" w:eastAsia="zh-CN"/>
        </w:rPr>
      </w:pPr>
      <w:bookmarkStart w:id="27" w:name="_Toc32453"/>
      <w:r>
        <w:rPr>
          <w:rFonts w:hint="eastAsia"/>
          <w:lang w:val="en-US" w:eastAsia="zh-CN"/>
        </w:rPr>
        <w:t>3.5 后台服务协议</w:t>
      </w:r>
      <w:bookmarkEnd w:id="27"/>
    </w:p>
    <w:p>
      <w:pPr>
        <w:rPr>
          <w:rFonts w:hint="default"/>
          <w:lang w:val="en-US" w:eastAsia="zh-CN"/>
        </w:rPr>
      </w:pPr>
      <w:r>
        <w:rPr>
          <w:rFonts w:hint="eastAsia"/>
          <w:lang w:val="en-US" w:eastAsia="zh-CN"/>
        </w:rPr>
        <w:t xml:space="preserve">    后台服务协议参考后台服务说明文档</w:t>
      </w:r>
    </w:p>
    <w:p>
      <w:pPr>
        <w:pStyle w:val="3"/>
        <w:bidi w:val="0"/>
        <w:rPr>
          <w:rFonts w:hint="eastAsia"/>
          <w:lang w:val="en-US" w:eastAsia="zh-CN"/>
        </w:rPr>
      </w:pPr>
      <w:bookmarkStart w:id="28" w:name="_Toc16229"/>
      <w:r>
        <w:rPr>
          <w:rFonts w:hint="eastAsia"/>
          <w:lang w:val="en-US" w:eastAsia="zh-CN"/>
        </w:rPr>
        <w:t>3.6 P2XP协议</w:t>
      </w:r>
      <w:bookmarkEnd w:id="28"/>
    </w:p>
    <w:p>
      <w:pPr>
        <w:rPr>
          <w:rFonts w:hint="default"/>
          <w:lang w:val="en-US" w:eastAsia="zh-CN"/>
        </w:rPr>
      </w:pPr>
      <w:r>
        <w:rPr>
          <w:rFonts w:hint="eastAsia"/>
          <w:lang w:val="en-US" w:eastAsia="zh-CN"/>
        </w:rPr>
        <w:t xml:space="preserve">    P2XP协议参考存储服务说明文档</w:t>
      </w:r>
    </w:p>
    <w:p>
      <w:pPr>
        <w:pStyle w:val="3"/>
        <w:bidi w:val="0"/>
        <w:rPr>
          <w:rFonts w:hint="eastAsia"/>
          <w:lang w:val="en-US" w:eastAsia="zh-CN"/>
        </w:rPr>
      </w:pPr>
      <w:bookmarkStart w:id="29" w:name="_Toc1311"/>
      <w:r>
        <w:rPr>
          <w:rFonts w:hint="eastAsia"/>
          <w:lang w:val="en-US" w:eastAsia="zh-CN"/>
        </w:rPr>
        <w:t>3.7 消息队列</w:t>
      </w:r>
      <w:bookmarkEnd w:id="29"/>
    </w:p>
    <w:p>
      <w:pPr>
        <w:rPr>
          <w:rFonts w:hint="default"/>
          <w:lang w:val="en-US" w:eastAsia="zh-CN"/>
        </w:rPr>
      </w:pPr>
      <w:r>
        <w:rPr>
          <w:rFonts w:hint="eastAsia"/>
          <w:lang w:val="en-US" w:eastAsia="zh-CN"/>
        </w:rPr>
        <w:t xml:space="preserve">    消息队列协议参考消息服务中的文档.</w:t>
      </w:r>
    </w:p>
    <w:p>
      <w:pPr>
        <w:pStyle w:val="3"/>
        <w:bidi w:val="0"/>
        <w:rPr>
          <w:rFonts w:hint="eastAsia"/>
          <w:lang w:val="en-US" w:eastAsia="zh-CN"/>
        </w:rPr>
      </w:pPr>
      <w:bookmarkStart w:id="30" w:name="_Toc10703"/>
      <w:r>
        <w:rPr>
          <w:rFonts w:hint="eastAsia"/>
          <w:lang w:val="en-US" w:eastAsia="zh-CN"/>
        </w:rPr>
        <w:t>3.8 UDX协议</w:t>
      </w:r>
      <w:bookmarkEnd w:id="30"/>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31" w:name="_Toc29719"/>
      <w:r>
        <w:rPr>
          <w:rFonts w:hint="eastAsia"/>
          <w:lang w:val="en-US" w:eastAsia="zh-CN"/>
        </w:rPr>
        <w:t>3.8.1 数据传输协议</w:t>
      </w:r>
      <w:bookmarkEnd w:id="31"/>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32" w:name="_Toc24171"/>
      <w:r>
        <w:rPr>
          <w:rFonts w:hint="eastAsia"/>
          <w:lang w:val="en-US" w:eastAsia="zh-CN"/>
        </w:rPr>
        <w:t>3.8.2 登录协议</w:t>
      </w:r>
      <w:bookmarkEnd w:id="32"/>
    </w:p>
    <w:p>
      <w:pPr>
        <w:ind w:firstLine="420"/>
        <w:rPr>
          <w:rFonts w:hint="default"/>
          <w:lang w:val="en-US" w:eastAsia="zh-CN"/>
        </w:rPr>
      </w:pPr>
      <w:r>
        <w:rPr>
          <w:rFonts w:hint="eastAsia"/>
          <w:lang w:val="en-US" w:eastAsia="zh-CN"/>
        </w:rPr>
        <w:t>登录协议,只有协议头,请求的登录协议unPacketSzie表示自身可以使用的滑动窗口大小,单位:XBYTE,请求端的值表示客户端滑动窗口大小,服务器返回的值表示服务器可使用滑动窗口大小.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3.8.2.1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3" w:name="_Toc11611"/>
      <w:r>
        <w:rPr>
          <w:rFonts w:hint="eastAsia"/>
          <w:lang w:val="en-US" w:eastAsia="zh-CN"/>
        </w:rPr>
        <w:t>3.8.3 数据重传</w:t>
      </w:r>
      <w:bookmarkEnd w:id="33"/>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3.8.3.1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4" w:name="_Toc6771"/>
      <w:r>
        <w:rPr>
          <w:rFonts w:hint="eastAsia"/>
          <w:lang w:val="en-US" w:eastAsia="zh-CN"/>
        </w:rPr>
        <w:t>3.8.4 通知协议</w:t>
      </w:r>
      <w:bookmarkEnd w:id="34"/>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3.8.4.1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rPr>
      </w:pPr>
      <w:bookmarkStart w:id="35" w:name="_Toc31329"/>
      <w:r>
        <w:rPr>
          <w:rFonts w:hint="eastAsia"/>
          <w:lang w:val="en-US" w:eastAsia="zh-CN"/>
        </w:rPr>
        <w:t>3</w:t>
      </w:r>
      <w:r>
        <w:rPr>
          <w:rFonts w:hint="eastAsia"/>
        </w:rPr>
        <w:t>.</w:t>
      </w:r>
      <w:r>
        <w:rPr>
          <w:rFonts w:hint="eastAsia"/>
          <w:lang w:val="en-US" w:eastAsia="zh-CN"/>
        </w:rPr>
        <w:t>10</w:t>
      </w:r>
      <w:r>
        <w:t xml:space="preserve"> </w:t>
      </w:r>
      <w:r>
        <w:rPr>
          <w:rFonts w:hint="eastAsia"/>
        </w:rPr>
        <w:t>心跳服务</w:t>
      </w:r>
      <w:bookmarkEnd w:id="35"/>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36" w:name="_Toc1573"/>
      <w:r>
        <w:rPr>
          <w:rFonts w:hint="eastAsia"/>
          <w:lang w:val="en-US" w:eastAsia="zh-CN"/>
        </w:rPr>
        <w:t>3.10.1 心跳同步</w:t>
      </w:r>
      <w:bookmarkEnd w:id="36"/>
    </w:p>
    <w:p>
      <w:pPr>
        <w:pStyle w:val="5"/>
        <w:bidi w:val="0"/>
        <w:rPr>
          <w:rFonts w:hint="eastAsia"/>
          <w:lang w:val="en-US" w:eastAsia="zh-CN"/>
        </w:rPr>
      </w:pPr>
      <w:r>
        <w:rPr>
          <w:rFonts w:hint="eastAsia"/>
          <w:lang w:val="en-US" w:eastAsia="zh-CN"/>
        </w:rPr>
        <w:t>3.10.1.1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3.10.1.2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7" w:name="_Toc15523"/>
      <w:r>
        <w:rPr>
          <w:rFonts w:hint="eastAsia"/>
          <w:lang w:val="en-US" w:eastAsia="zh-CN"/>
        </w:rPr>
        <w:t>3.11 分包协议</w:t>
      </w:r>
      <w:bookmarkEnd w:id="37"/>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38" w:name="_Toc13944"/>
      <w:r>
        <w:rPr>
          <w:rFonts w:hint="eastAsia"/>
          <w:lang w:val="en-US" w:eastAsia="zh-CN"/>
        </w:rPr>
        <w:t>3.11.1 分包开始</w:t>
      </w:r>
      <w:bookmarkEnd w:id="38"/>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39" w:name="_Toc12540"/>
      <w:r>
        <w:rPr>
          <w:rFonts w:hint="eastAsia"/>
          <w:lang w:val="en-US" w:eastAsia="zh-CN"/>
        </w:rPr>
        <w:t>3.11.2 分包结束</w:t>
      </w:r>
      <w:bookmarkEnd w:id="39"/>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0" w:name="_Toc2456"/>
      <w:r>
        <w:rPr>
          <w:rFonts w:hint="eastAsia"/>
          <w:lang w:val="en-US" w:eastAsia="zh-CN"/>
        </w:rPr>
        <w:t>3.12 离开协议</w:t>
      </w:r>
      <w:bookmarkEnd w:id="40"/>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1" w:name="_Toc26297"/>
      <w:r>
        <w:rPr>
          <w:rFonts w:hint="eastAsia"/>
          <w:lang w:eastAsia="zh-CN"/>
        </w:rPr>
        <w:t>四</w:t>
      </w:r>
      <w:r>
        <w:rPr>
          <w:rFonts w:hint="eastAsia"/>
          <w:lang w:val="en-US" w:eastAsia="zh-CN"/>
        </w:rPr>
        <w:t xml:space="preserve"> 用户协议</w:t>
      </w:r>
      <w:bookmarkEnd w:id="41"/>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42" w:name="_Toc7209"/>
      <w:r>
        <w:rPr>
          <w:rFonts w:hint="eastAsia"/>
          <w:lang w:val="en-US" w:eastAsia="zh-CN"/>
        </w:rPr>
        <w:t>4.1 用户协议规范</w:t>
      </w:r>
      <w:bookmarkEnd w:id="42"/>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43" w:name="_Toc20563"/>
      <w:r>
        <w:rPr>
          <w:rFonts w:hint="eastAsia"/>
          <w:lang w:val="en-US" w:eastAsia="zh-CN"/>
        </w:rPr>
        <w:t>五 特别说明</w:t>
      </w:r>
      <w:bookmarkEnd w:id="43"/>
    </w:p>
    <w:p>
      <w:pPr>
        <w:pStyle w:val="3"/>
        <w:bidi w:val="0"/>
        <w:rPr>
          <w:rFonts w:hint="eastAsia"/>
          <w:lang w:val="en-US" w:eastAsia="zh-CN"/>
        </w:rPr>
      </w:pPr>
      <w:bookmarkStart w:id="44" w:name="_Toc17814"/>
      <w:r>
        <w:rPr>
          <w:rFonts w:hint="eastAsia"/>
          <w:lang w:val="en-US" w:eastAsia="zh-CN"/>
        </w:rPr>
        <w:t>5.1 协议头</w:t>
      </w:r>
      <w:bookmarkEnd w:id="44"/>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45" w:name="_Toc17144"/>
      <w:r>
        <w:rPr>
          <w:rFonts w:hint="eastAsia"/>
          <w:lang w:val="en-US" w:eastAsia="zh-CN"/>
        </w:rPr>
        <w:t>5.1.1 加密类型</w:t>
      </w:r>
      <w:bookmarkEnd w:id="45"/>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5-9:系统保留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10-15:用户自定义</w:t>
      </w:r>
    </w:p>
    <w:p>
      <w:pPr>
        <w:pStyle w:val="4"/>
        <w:bidi w:val="0"/>
        <w:rPr>
          <w:rFonts w:hint="eastAsia"/>
          <w:lang w:val="en-US" w:eastAsia="zh-CN"/>
        </w:rPr>
      </w:pPr>
      <w:bookmarkStart w:id="46" w:name="_Toc15361"/>
      <w:r>
        <w:rPr>
          <w:rFonts w:hint="eastAsia"/>
          <w:lang w:val="en-US" w:eastAsia="zh-CN"/>
        </w:rPr>
        <w:t>5.1.2 负载类型</w:t>
      </w:r>
      <w:bookmarkEnd w:id="46"/>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6:压缩数据</w:t>
      </w:r>
    </w:p>
    <w:p>
      <w:pPr>
        <w:numPr>
          <w:ilvl w:val="0"/>
          <w:numId w:val="3"/>
        </w:numPr>
        <w:ind w:left="420" w:leftChars="0" w:hanging="420" w:firstLineChars="0"/>
        <w:rPr>
          <w:rFonts w:hint="default"/>
          <w:lang w:val="en-US" w:eastAsia="zh-CN"/>
        </w:rPr>
      </w:pPr>
      <w:r>
        <w:rPr>
          <w:rFonts w:hint="eastAsia"/>
          <w:lang w:val="en-US" w:eastAsia="zh-CN"/>
        </w:rPr>
        <w:t>7:图片</w:t>
      </w:r>
    </w:p>
    <w:p>
      <w:pPr>
        <w:numPr>
          <w:ilvl w:val="0"/>
          <w:numId w:val="3"/>
        </w:numPr>
        <w:ind w:left="420" w:leftChars="0" w:hanging="420" w:firstLineChars="0"/>
        <w:rPr>
          <w:rFonts w:hint="default"/>
          <w:lang w:val="en-US" w:eastAsia="zh-CN"/>
        </w:rPr>
      </w:pPr>
      <w:r>
        <w:rPr>
          <w:rFonts w:hint="eastAsia"/>
          <w:lang w:val="en-US" w:eastAsia="zh-CN"/>
        </w:rPr>
        <w:t>8:视频</w:t>
      </w:r>
    </w:p>
    <w:p>
      <w:pPr>
        <w:numPr>
          <w:ilvl w:val="0"/>
          <w:numId w:val="3"/>
        </w:numPr>
        <w:ind w:left="420" w:leftChars="0" w:hanging="420" w:firstLineChars="0"/>
        <w:rPr>
          <w:rFonts w:hint="default"/>
          <w:lang w:val="en-US" w:eastAsia="zh-CN"/>
        </w:rPr>
      </w:pPr>
      <w:r>
        <w:rPr>
          <w:rFonts w:hint="eastAsia"/>
          <w:lang w:val="en-US" w:eastAsia="zh-CN"/>
        </w:rPr>
        <w:t>9:音频</w:t>
      </w:r>
    </w:p>
    <w:p>
      <w:pPr>
        <w:numPr>
          <w:ilvl w:val="0"/>
          <w:numId w:val="3"/>
        </w:numPr>
        <w:ind w:left="420" w:leftChars="0" w:hanging="420" w:firstLineChars="0"/>
        <w:rPr>
          <w:rFonts w:hint="default"/>
          <w:lang w:val="en-US" w:eastAsia="zh-CN"/>
        </w:rPr>
      </w:pPr>
      <w:r>
        <w:rPr>
          <w:rFonts w:hint="eastAsia"/>
          <w:lang w:val="en-US" w:eastAsia="zh-CN"/>
        </w:rPr>
        <w:t>10-99:系统保留</w:t>
      </w:r>
    </w:p>
    <w:p>
      <w:pPr>
        <w:numPr>
          <w:ilvl w:val="0"/>
          <w:numId w:val="3"/>
        </w:numPr>
        <w:ind w:left="420" w:leftChars="0" w:hanging="420" w:firstLineChars="0"/>
        <w:rPr>
          <w:rFonts w:hint="default"/>
          <w:lang w:val="en-US" w:eastAsia="zh-CN"/>
        </w:rPr>
      </w:pPr>
      <w:r>
        <w:rPr>
          <w:rFonts w:hint="eastAsia"/>
          <w:lang w:val="en-US" w:eastAsia="zh-CN"/>
        </w:rPr>
        <w:t>100-?:用户使用</w:t>
      </w:r>
    </w:p>
    <w:p>
      <w:pPr>
        <w:pStyle w:val="3"/>
        <w:bidi w:val="0"/>
        <w:rPr>
          <w:rFonts w:hint="eastAsia"/>
          <w:lang w:val="en-US" w:eastAsia="zh-CN"/>
        </w:rPr>
      </w:pPr>
      <w:bookmarkStart w:id="47" w:name="_Toc9029"/>
      <w:r>
        <w:rPr>
          <w:rFonts w:hint="eastAsia"/>
          <w:lang w:val="en-US" w:eastAsia="zh-CN"/>
        </w:rPr>
        <w:t>5.2 权限级别</w:t>
      </w:r>
      <w:bookmarkEnd w:id="47"/>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default"/>
          <w:lang w:val="en-US" w:eastAsia="zh-CN"/>
        </w:rPr>
      </w:pPr>
      <w:r>
        <w:rPr>
          <w:rFonts w:hint="eastAsia"/>
          <w:color w:val="FF0000"/>
          <w:lang w:val="en-US" w:eastAsia="zh-CN"/>
        </w:rPr>
        <w:t>一般情况下,管理员级别使用0-9表示,VIP商业用户使用10-19表示,20过后的用户表示普通权限,100过后表示游客权限</w:t>
      </w:r>
    </w:p>
    <w:p>
      <w:pPr>
        <w:ind w:firstLine="420"/>
        <w:rPr>
          <w:rFonts w:hint="eastAsia"/>
          <w:lang w:val="en-US" w:eastAsia="zh-CN"/>
        </w:rPr>
      </w:pPr>
      <w:r>
        <w:rPr>
          <w:rFonts w:hint="eastAsia"/>
          <w:lang w:val="en-US" w:eastAsia="zh-CN"/>
        </w:rPr>
        <w:t>下面的列表清楚的说明了权限级别使用方式.</w:t>
      </w:r>
    </w:p>
    <w:p>
      <w:pPr>
        <w:numPr>
          <w:ilvl w:val="0"/>
          <w:numId w:val="3"/>
        </w:numPr>
        <w:ind w:left="420" w:leftChars="0" w:hanging="420" w:firstLineChars="0"/>
        <w:rPr>
          <w:rFonts w:hint="eastAsia"/>
          <w:lang w:val="en-US" w:eastAsia="zh-CN"/>
        </w:rPr>
      </w:pPr>
      <w:r>
        <w:rPr>
          <w:rFonts w:hint="eastAsia"/>
          <w:lang w:val="en-US" w:eastAsia="zh-CN"/>
        </w:rPr>
        <w:t>-1:封禁状态</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10:超级VIP用户,商业用户,VIP用户级别</w:t>
      </w:r>
    </w:p>
    <w:p>
      <w:pPr>
        <w:numPr>
          <w:ilvl w:val="0"/>
          <w:numId w:val="3"/>
        </w:numPr>
        <w:ind w:left="420" w:leftChars="0" w:hanging="420" w:firstLineChars="0"/>
        <w:rPr>
          <w:rFonts w:hint="eastAsia" w:eastAsiaTheme="minorEastAsia"/>
          <w:lang w:val="en-US" w:eastAsia="zh-CN"/>
        </w:rPr>
      </w:pPr>
      <w:r>
        <w:rPr>
          <w:rFonts w:hint="eastAsia"/>
          <w:lang w:val="en-US" w:eastAsia="zh-CN"/>
        </w:rPr>
        <w:t>11:VIP用户,商业用户,VIP级别</w:t>
      </w:r>
    </w:p>
    <w:p>
      <w:pPr>
        <w:numPr>
          <w:ilvl w:val="0"/>
          <w:numId w:val="3"/>
        </w:numPr>
        <w:ind w:left="420" w:leftChars="0" w:hanging="420" w:firstLineChars="0"/>
        <w:rPr>
          <w:rFonts w:hint="eastAsia"/>
          <w:lang w:val="en-US" w:eastAsia="zh-CN"/>
        </w:rPr>
      </w:pPr>
      <w:r>
        <w:rPr>
          <w:rFonts w:hint="eastAsia"/>
          <w:lang w:val="en-US" w:eastAsia="zh-CN"/>
        </w:rPr>
        <w:t>20:普通用户级别</w:t>
      </w:r>
    </w:p>
    <w:p>
      <w:pPr>
        <w:numPr>
          <w:ilvl w:val="0"/>
          <w:numId w:val="3"/>
        </w:numPr>
        <w:ind w:left="420" w:leftChars="0" w:hanging="420" w:firstLineChars="0"/>
        <w:rPr>
          <w:rFonts w:hint="eastAsia"/>
          <w:lang w:val="en-US" w:eastAsia="zh-CN"/>
        </w:rPr>
      </w:pPr>
      <w:r>
        <w:rPr>
          <w:rFonts w:hint="eastAsia"/>
          <w:lang w:val="en-US" w:eastAsia="zh-CN"/>
        </w:rPr>
        <w:t>100:游客</w:t>
      </w:r>
    </w:p>
    <w:p>
      <w:pPr>
        <w:pStyle w:val="2"/>
        <w:rPr>
          <w:rFonts w:hint="eastAsia"/>
          <w:lang w:val="en-US" w:eastAsia="zh-CN"/>
        </w:rPr>
      </w:pPr>
      <w:bookmarkStart w:id="48" w:name="_Toc17551"/>
      <w:r>
        <w:rPr>
          <w:rFonts w:hint="eastAsia"/>
          <w:lang w:val="en-US" w:eastAsia="zh-CN"/>
        </w:rPr>
        <w:t>附录</w:t>
      </w:r>
      <w:bookmarkEnd w:id="48"/>
    </w:p>
    <w:p>
      <w:pPr>
        <w:pStyle w:val="3"/>
        <w:rPr>
          <w:rFonts w:hint="eastAsia"/>
          <w:lang w:val="en-US" w:eastAsia="zh-CN"/>
        </w:rPr>
      </w:pPr>
      <w:bookmarkStart w:id="49" w:name="_Toc12510"/>
      <w:r>
        <w:rPr>
          <w:rFonts w:hint="eastAsia"/>
          <w:lang w:val="en-US" w:eastAsia="zh-CN"/>
        </w:rPr>
        <w:t>附录1 类型定义</w:t>
      </w:r>
      <w:bookmarkEnd w:id="49"/>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0" w:name="_Toc15134"/>
      <w:r>
        <w:rPr>
          <w:rFonts w:hint="eastAsia"/>
          <w:lang w:val="en-US" w:eastAsia="zh-CN"/>
        </w:rPr>
        <w:t>附录2 协议定义</w:t>
      </w:r>
      <w:bookmarkEnd w:id="50"/>
    </w:p>
    <w:p>
      <w:pPr>
        <w:ind w:firstLine="420"/>
        <w:rPr>
          <w:rFonts w:hint="eastAsia"/>
          <w:lang w:val="en-US" w:eastAsia="zh-CN"/>
        </w:rPr>
      </w:pPr>
      <w:r>
        <w:rPr>
          <w:rFonts w:hint="eastAsia"/>
          <w:lang w:val="en-US" w:eastAsia="zh-CN"/>
        </w:rPr>
        <w:t>参考文件XEngine_ProtocolHdr.h</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mZTRmNjlhYjExYmZiOGQzNWFlMTNlNDk4ZTZhMT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0B0B"/>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2731A"/>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221C"/>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279F"/>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D7AC3"/>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671D3"/>
    <w:rsid w:val="030A21D5"/>
    <w:rsid w:val="030C6A7E"/>
    <w:rsid w:val="03142F98"/>
    <w:rsid w:val="03185D45"/>
    <w:rsid w:val="031C3B62"/>
    <w:rsid w:val="03201864"/>
    <w:rsid w:val="03230543"/>
    <w:rsid w:val="032441EB"/>
    <w:rsid w:val="03277043"/>
    <w:rsid w:val="03280F35"/>
    <w:rsid w:val="033453F8"/>
    <w:rsid w:val="03355D36"/>
    <w:rsid w:val="033644B2"/>
    <w:rsid w:val="0337738D"/>
    <w:rsid w:val="03397C19"/>
    <w:rsid w:val="033E6A52"/>
    <w:rsid w:val="0340088D"/>
    <w:rsid w:val="034078E6"/>
    <w:rsid w:val="03426F17"/>
    <w:rsid w:val="03444B15"/>
    <w:rsid w:val="03466EAD"/>
    <w:rsid w:val="03467391"/>
    <w:rsid w:val="03472C8F"/>
    <w:rsid w:val="034E1704"/>
    <w:rsid w:val="035166A0"/>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D16A3"/>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616A3"/>
    <w:rsid w:val="04785243"/>
    <w:rsid w:val="04823648"/>
    <w:rsid w:val="0484483F"/>
    <w:rsid w:val="04845033"/>
    <w:rsid w:val="048E0864"/>
    <w:rsid w:val="048E38C0"/>
    <w:rsid w:val="04922F4D"/>
    <w:rsid w:val="049247EA"/>
    <w:rsid w:val="04967A65"/>
    <w:rsid w:val="04991D38"/>
    <w:rsid w:val="049B2854"/>
    <w:rsid w:val="049D2631"/>
    <w:rsid w:val="049F168E"/>
    <w:rsid w:val="04A110F6"/>
    <w:rsid w:val="04A1287B"/>
    <w:rsid w:val="04A500BC"/>
    <w:rsid w:val="04B05D96"/>
    <w:rsid w:val="04B55A49"/>
    <w:rsid w:val="04BD1E09"/>
    <w:rsid w:val="04C51151"/>
    <w:rsid w:val="04C74740"/>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82B4C"/>
    <w:rsid w:val="04F9021E"/>
    <w:rsid w:val="04FD508D"/>
    <w:rsid w:val="04FE439A"/>
    <w:rsid w:val="050172F2"/>
    <w:rsid w:val="050A799F"/>
    <w:rsid w:val="050B2AFD"/>
    <w:rsid w:val="050B6C77"/>
    <w:rsid w:val="050D10EF"/>
    <w:rsid w:val="05104A46"/>
    <w:rsid w:val="05156D86"/>
    <w:rsid w:val="051B1200"/>
    <w:rsid w:val="051D1ED1"/>
    <w:rsid w:val="051E0804"/>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A2CC1"/>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6839"/>
    <w:rsid w:val="08691E2A"/>
    <w:rsid w:val="086B3759"/>
    <w:rsid w:val="086B4FD6"/>
    <w:rsid w:val="086B5788"/>
    <w:rsid w:val="08704BC4"/>
    <w:rsid w:val="08767DFE"/>
    <w:rsid w:val="087B21E0"/>
    <w:rsid w:val="08836007"/>
    <w:rsid w:val="088501D5"/>
    <w:rsid w:val="08892439"/>
    <w:rsid w:val="088B1070"/>
    <w:rsid w:val="088B23ED"/>
    <w:rsid w:val="08977EAE"/>
    <w:rsid w:val="08982D27"/>
    <w:rsid w:val="089C2ECC"/>
    <w:rsid w:val="089C4B49"/>
    <w:rsid w:val="08A37389"/>
    <w:rsid w:val="08A46989"/>
    <w:rsid w:val="08AA2B82"/>
    <w:rsid w:val="08AC74E3"/>
    <w:rsid w:val="08AF48EA"/>
    <w:rsid w:val="08AF7906"/>
    <w:rsid w:val="08B1198F"/>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27E0F"/>
    <w:rsid w:val="09D66318"/>
    <w:rsid w:val="09D959DE"/>
    <w:rsid w:val="09DE47A0"/>
    <w:rsid w:val="09DF4C76"/>
    <w:rsid w:val="09E2269A"/>
    <w:rsid w:val="09E96C75"/>
    <w:rsid w:val="09EB4523"/>
    <w:rsid w:val="09ED2E9B"/>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1E2E"/>
    <w:rsid w:val="0C5E6462"/>
    <w:rsid w:val="0C602799"/>
    <w:rsid w:val="0C6176EA"/>
    <w:rsid w:val="0C637F41"/>
    <w:rsid w:val="0C661BE7"/>
    <w:rsid w:val="0C667956"/>
    <w:rsid w:val="0C681319"/>
    <w:rsid w:val="0C696558"/>
    <w:rsid w:val="0C711B61"/>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34A2"/>
    <w:rsid w:val="0D500CDE"/>
    <w:rsid w:val="0D502A12"/>
    <w:rsid w:val="0D503428"/>
    <w:rsid w:val="0D514F85"/>
    <w:rsid w:val="0D524A21"/>
    <w:rsid w:val="0D53680E"/>
    <w:rsid w:val="0D5419F4"/>
    <w:rsid w:val="0D546170"/>
    <w:rsid w:val="0D551529"/>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7E5378"/>
    <w:rsid w:val="0E8039BA"/>
    <w:rsid w:val="0E807BE1"/>
    <w:rsid w:val="0E811BE5"/>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3994"/>
    <w:rsid w:val="0F6F48A5"/>
    <w:rsid w:val="0F6F7D85"/>
    <w:rsid w:val="0F7428FC"/>
    <w:rsid w:val="0F794294"/>
    <w:rsid w:val="0F7A595D"/>
    <w:rsid w:val="0F7E5A5D"/>
    <w:rsid w:val="0F7F3DB6"/>
    <w:rsid w:val="0F8334F3"/>
    <w:rsid w:val="0F836B03"/>
    <w:rsid w:val="0F8741EF"/>
    <w:rsid w:val="0F890874"/>
    <w:rsid w:val="0F9022FF"/>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400FC8"/>
    <w:rsid w:val="104127FF"/>
    <w:rsid w:val="1042025F"/>
    <w:rsid w:val="10431878"/>
    <w:rsid w:val="10433815"/>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72E91"/>
    <w:rsid w:val="11486216"/>
    <w:rsid w:val="11490B6B"/>
    <w:rsid w:val="114A7312"/>
    <w:rsid w:val="114F7F97"/>
    <w:rsid w:val="11520038"/>
    <w:rsid w:val="115277AE"/>
    <w:rsid w:val="11555722"/>
    <w:rsid w:val="1156704F"/>
    <w:rsid w:val="115824CB"/>
    <w:rsid w:val="1163466C"/>
    <w:rsid w:val="116457F1"/>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654BE"/>
    <w:rsid w:val="11986379"/>
    <w:rsid w:val="119906BC"/>
    <w:rsid w:val="119A3C90"/>
    <w:rsid w:val="119D2E2A"/>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91AEA"/>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80F14"/>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A08E3"/>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62BC8"/>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D5BF4"/>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6F47"/>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2D3A"/>
    <w:rsid w:val="152149BC"/>
    <w:rsid w:val="15215039"/>
    <w:rsid w:val="152433FF"/>
    <w:rsid w:val="15243CD8"/>
    <w:rsid w:val="15250406"/>
    <w:rsid w:val="1525188F"/>
    <w:rsid w:val="15252544"/>
    <w:rsid w:val="1525636F"/>
    <w:rsid w:val="1525798D"/>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19A3"/>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26E9"/>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1D49"/>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DF2374"/>
    <w:rsid w:val="16E60E00"/>
    <w:rsid w:val="16E74588"/>
    <w:rsid w:val="16E76A12"/>
    <w:rsid w:val="16E952E7"/>
    <w:rsid w:val="16EB0762"/>
    <w:rsid w:val="16EE47F1"/>
    <w:rsid w:val="16EF7355"/>
    <w:rsid w:val="16F26E3E"/>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15BAA"/>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67DBA"/>
    <w:rsid w:val="18B712B2"/>
    <w:rsid w:val="18B84674"/>
    <w:rsid w:val="18BB1B1A"/>
    <w:rsid w:val="18BB7531"/>
    <w:rsid w:val="18BC441E"/>
    <w:rsid w:val="18BD1B83"/>
    <w:rsid w:val="18BD5826"/>
    <w:rsid w:val="18BF1C03"/>
    <w:rsid w:val="18BF6D02"/>
    <w:rsid w:val="18C30CFD"/>
    <w:rsid w:val="18C64713"/>
    <w:rsid w:val="18C661AA"/>
    <w:rsid w:val="18C665C9"/>
    <w:rsid w:val="18C7578F"/>
    <w:rsid w:val="18CB43A7"/>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1046B"/>
    <w:rsid w:val="19245312"/>
    <w:rsid w:val="19257833"/>
    <w:rsid w:val="192E65A8"/>
    <w:rsid w:val="192F7095"/>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371F2"/>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25F57"/>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81F2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CB7F93"/>
    <w:rsid w:val="1ACD2659"/>
    <w:rsid w:val="1AD10D15"/>
    <w:rsid w:val="1AD4546E"/>
    <w:rsid w:val="1AD712C6"/>
    <w:rsid w:val="1AD828F8"/>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61D69"/>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E3985"/>
    <w:rsid w:val="1BAF0E6F"/>
    <w:rsid w:val="1BB05AD7"/>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551CC"/>
    <w:rsid w:val="1C6D049E"/>
    <w:rsid w:val="1C6D69D8"/>
    <w:rsid w:val="1C6F5B71"/>
    <w:rsid w:val="1C73748E"/>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50054"/>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69C"/>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5301C"/>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C16C7"/>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147D"/>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B2B57"/>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14A37"/>
    <w:rsid w:val="22327A3D"/>
    <w:rsid w:val="223B1D76"/>
    <w:rsid w:val="223B48D8"/>
    <w:rsid w:val="224205FB"/>
    <w:rsid w:val="22426D94"/>
    <w:rsid w:val="22453837"/>
    <w:rsid w:val="22460432"/>
    <w:rsid w:val="22470D58"/>
    <w:rsid w:val="22476B43"/>
    <w:rsid w:val="22494226"/>
    <w:rsid w:val="224D6698"/>
    <w:rsid w:val="224F73F9"/>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03145"/>
    <w:rsid w:val="22ED20BC"/>
    <w:rsid w:val="22EF7CDB"/>
    <w:rsid w:val="22F0639E"/>
    <w:rsid w:val="22F626ED"/>
    <w:rsid w:val="22F81758"/>
    <w:rsid w:val="22FA188E"/>
    <w:rsid w:val="22FE0288"/>
    <w:rsid w:val="23003465"/>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37E"/>
    <w:rsid w:val="23783B5B"/>
    <w:rsid w:val="2379096D"/>
    <w:rsid w:val="237B7EAE"/>
    <w:rsid w:val="23842346"/>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19C2"/>
    <w:rsid w:val="24414338"/>
    <w:rsid w:val="24423439"/>
    <w:rsid w:val="24460B81"/>
    <w:rsid w:val="244D18CF"/>
    <w:rsid w:val="244E671D"/>
    <w:rsid w:val="244F40DF"/>
    <w:rsid w:val="24505090"/>
    <w:rsid w:val="24592CA8"/>
    <w:rsid w:val="24593161"/>
    <w:rsid w:val="245A3FA1"/>
    <w:rsid w:val="245B4007"/>
    <w:rsid w:val="245E24D8"/>
    <w:rsid w:val="24647A26"/>
    <w:rsid w:val="246658A8"/>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142710"/>
    <w:rsid w:val="25185967"/>
    <w:rsid w:val="25194A8C"/>
    <w:rsid w:val="251B0465"/>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41769"/>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3204F"/>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F63D5"/>
    <w:rsid w:val="26421F06"/>
    <w:rsid w:val="264669A1"/>
    <w:rsid w:val="264834DB"/>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24660"/>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B416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95B59"/>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8F53F1"/>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6ACC"/>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14286"/>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8F792B"/>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763B2"/>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83950"/>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D22EA"/>
    <w:rsid w:val="2CAF48FD"/>
    <w:rsid w:val="2CB03B88"/>
    <w:rsid w:val="2CB4208A"/>
    <w:rsid w:val="2CB74445"/>
    <w:rsid w:val="2CBD0794"/>
    <w:rsid w:val="2CBD6681"/>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625A1"/>
    <w:rsid w:val="2D9B38D2"/>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4F76"/>
    <w:rsid w:val="2EB85D07"/>
    <w:rsid w:val="2EB97241"/>
    <w:rsid w:val="2EBA0597"/>
    <w:rsid w:val="2EBD433B"/>
    <w:rsid w:val="2EC446C1"/>
    <w:rsid w:val="2EC57128"/>
    <w:rsid w:val="2EC57A81"/>
    <w:rsid w:val="2EC6002C"/>
    <w:rsid w:val="2EC650A8"/>
    <w:rsid w:val="2EC70127"/>
    <w:rsid w:val="2EC85A31"/>
    <w:rsid w:val="2ECA4ECD"/>
    <w:rsid w:val="2ED1161F"/>
    <w:rsid w:val="2ED4342A"/>
    <w:rsid w:val="2ED627B0"/>
    <w:rsid w:val="2ED95AC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B584B"/>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BE480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97C97"/>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822B4"/>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54AD3"/>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74527"/>
    <w:rsid w:val="3288111D"/>
    <w:rsid w:val="32884A4D"/>
    <w:rsid w:val="32891F4C"/>
    <w:rsid w:val="328B0A18"/>
    <w:rsid w:val="328B4069"/>
    <w:rsid w:val="328C29A2"/>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0681"/>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84B1B"/>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60464"/>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065E3"/>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C732B"/>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2B54"/>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6C12AB"/>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B5D3E"/>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E030F"/>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5F2BBE"/>
    <w:rsid w:val="39617068"/>
    <w:rsid w:val="39675868"/>
    <w:rsid w:val="39695844"/>
    <w:rsid w:val="39706B79"/>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20CFD"/>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013C6"/>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741E2"/>
    <w:rsid w:val="3A286ABD"/>
    <w:rsid w:val="3A2A4562"/>
    <w:rsid w:val="3A2C6BFF"/>
    <w:rsid w:val="3A300175"/>
    <w:rsid w:val="3A323E2F"/>
    <w:rsid w:val="3A3358BF"/>
    <w:rsid w:val="3A347BA7"/>
    <w:rsid w:val="3A357308"/>
    <w:rsid w:val="3A3929CD"/>
    <w:rsid w:val="3A3B7D1E"/>
    <w:rsid w:val="3A3D566F"/>
    <w:rsid w:val="3A403A7C"/>
    <w:rsid w:val="3A421E9C"/>
    <w:rsid w:val="3A4314DA"/>
    <w:rsid w:val="3A4F2FFE"/>
    <w:rsid w:val="3A4F7367"/>
    <w:rsid w:val="3A521BC5"/>
    <w:rsid w:val="3A531869"/>
    <w:rsid w:val="3A573895"/>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75595"/>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20E5A"/>
    <w:rsid w:val="3C734B1E"/>
    <w:rsid w:val="3C73536A"/>
    <w:rsid w:val="3C7472C4"/>
    <w:rsid w:val="3C781126"/>
    <w:rsid w:val="3C7C5D56"/>
    <w:rsid w:val="3C843F1B"/>
    <w:rsid w:val="3C891E4E"/>
    <w:rsid w:val="3C8A0258"/>
    <w:rsid w:val="3C8C69A1"/>
    <w:rsid w:val="3C8D0431"/>
    <w:rsid w:val="3C8D5E6A"/>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ED228F"/>
    <w:rsid w:val="3CF00FD1"/>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C5F4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67059"/>
    <w:rsid w:val="3DB715C7"/>
    <w:rsid w:val="3DB96542"/>
    <w:rsid w:val="3DBA1090"/>
    <w:rsid w:val="3DBA21E5"/>
    <w:rsid w:val="3DBE2262"/>
    <w:rsid w:val="3DC35B00"/>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E6B87"/>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06F79"/>
    <w:rsid w:val="3E5355D4"/>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05C6A"/>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3F6F12"/>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32A81"/>
    <w:rsid w:val="40376846"/>
    <w:rsid w:val="403863E8"/>
    <w:rsid w:val="403A3CA4"/>
    <w:rsid w:val="403D15F6"/>
    <w:rsid w:val="403D1DDF"/>
    <w:rsid w:val="404002E6"/>
    <w:rsid w:val="40405BFE"/>
    <w:rsid w:val="40410732"/>
    <w:rsid w:val="40446A02"/>
    <w:rsid w:val="4049032C"/>
    <w:rsid w:val="404C50E7"/>
    <w:rsid w:val="404D2ACC"/>
    <w:rsid w:val="404E1FED"/>
    <w:rsid w:val="404F1972"/>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0EEF"/>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A5860"/>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D43A2"/>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2606E"/>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81C45"/>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CF4C28"/>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D1378"/>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B63EB"/>
    <w:rsid w:val="483E6110"/>
    <w:rsid w:val="484005E5"/>
    <w:rsid w:val="48434BBE"/>
    <w:rsid w:val="48470495"/>
    <w:rsid w:val="48472357"/>
    <w:rsid w:val="484819C5"/>
    <w:rsid w:val="4848435F"/>
    <w:rsid w:val="484A2C75"/>
    <w:rsid w:val="484C3B38"/>
    <w:rsid w:val="484D2353"/>
    <w:rsid w:val="485106FC"/>
    <w:rsid w:val="4852456A"/>
    <w:rsid w:val="48526CE2"/>
    <w:rsid w:val="48536208"/>
    <w:rsid w:val="48592672"/>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63AF5"/>
    <w:rsid w:val="49715854"/>
    <w:rsid w:val="49732BF0"/>
    <w:rsid w:val="4978593D"/>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536C"/>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0FC2"/>
    <w:rsid w:val="4ABD56C1"/>
    <w:rsid w:val="4ABD6DDD"/>
    <w:rsid w:val="4AC01D11"/>
    <w:rsid w:val="4AC43155"/>
    <w:rsid w:val="4AC617C6"/>
    <w:rsid w:val="4AC77F68"/>
    <w:rsid w:val="4AC837F8"/>
    <w:rsid w:val="4AC86B40"/>
    <w:rsid w:val="4ACC5C52"/>
    <w:rsid w:val="4ACC7988"/>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03C2"/>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B0D73"/>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3431C"/>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A571F"/>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72543"/>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6475"/>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66D93"/>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568B4"/>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70BB7"/>
    <w:rsid w:val="51911AE0"/>
    <w:rsid w:val="51911C19"/>
    <w:rsid w:val="51956D25"/>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2E1222"/>
    <w:rsid w:val="5234537E"/>
    <w:rsid w:val="5234643A"/>
    <w:rsid w:val="523724C1"/>
    <w:rsid w:val="523C381D"/>
    <w:rsid w:val="52412ED4"/>
    <w:rsid w:val="52420765"/>
    <w:rsid w:val="524C5D0C"/>
    <w:rsid w:val="524E08E1"/>
    <w:rsid w:val="525008D3"/>
    <w:rsid w:val="52530612"/>
    <w:rsid w:val="525468DE"/>
    <w:rsid w:val="525475E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B7B6F"/>
    <w:rsid w:val="544D099E"/>
    <w:rsid w:val="544D13BF"/>
    <w:rsid w:val="544E030F"/>
    <w:rsid w:val="544F7FB4"/>
    <w:rsid w:val="54512264"/>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4BBA"/>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AF2380"/>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31F4"/>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420E4"/>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41EF"/>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AF48B9"/>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7696C"/>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33C40"/>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111B9"/>
    <w:rsid w:val="59F37859"/>
    <w:rsid w:val="59F71D0C"/>
    <w:rsid w:val="59FA7540"/>
    <w:rsid w:val="59FC7F9D"/>
    <w:rsid w:val="59FE0813"/>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2E3FB3"/>
    <w:rsid w:val="5A3214B6"/>
    <w:rsid w:val="5A33683E"/>
    <w:rsid w:val="5A367746"/>
    <w:rsid w:val="5A3B3610"/>
    <w:rsid w:val="5A41640B"/>
    <w:rsid w:val="5A421A14"/>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378D7"/>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57F7A"/>
    <w:rsid w:val="5B3A30E3"/>
    <w:rsid w:val="5B3C0449"/>
    <w:rsid w:val="5B3D0090"/>
    <w:rsid w:val="5B48094A"/>
    <w:rsid w:val="5B4838F5"/>
    <w:rsid w:val="5B496389"/>
    <w:rsid w:val="5B4A0748"/>
    <w:rsid w:val="5B4C1B9D"/>
    <w:rsid w:val="5B4E7973"/>
    <w:rsid w:val="5B5022E4"/>
    <w:rsid w:val="5B514280"/>
    <w:rsid w:val="5B517DCC"/>
    <w:rsid w:val="5B521EEF"/>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976B8"/>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2C323C"/>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C5954"/>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C1C41"/>
    <w:rsid w:val="5EEF4FC7"/>
    <w:rsid w:val="5EEF721C"/>
    <w:rsid w:val="5EF37781"/>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65461"/>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B0048"/>
    <w:rsid w:val="610C1044"/>
    <w:rsid w:val="610E004B"/>
    <w:rsid w:val="610E3940"/>
    <w:rsid w:val="610F5A90"/>
    <w:rsid w:val="611147DE"/>
    <w:rsid w:val="611327A7"/>
    <w:rsid w:val="6113667E"/>
    <w:rsid w:val="611858C1"/>
    <w:rsid w:val="612121C0"/>
    <w:rsid w:val="61250FF4"/>
    <w:rsid w:val="6125405E"/>
    <w:rsid w:val="612954E6"/>
    <w:rsid w:val="612D5168"/>
    <w:rsid w:val="612E464C"/>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C4F26"/>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47227"/>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57EC"/>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81C59"/>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43F39"/>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7295D"/>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4F8E"/>
    <w:rsid w:val="64C2430E"/>
    <w:rsid w:val="64C26EF4"/>
    <w:rsid w:val="64C32165"/>
    <w:rsid w:val="64C663EB"/>
    <w:rsid w:val="64C740B9"/>
    <w:rsid w:val="64C954C1"/>
    <w:rsid w:val="64C96F60"/>
    <w:rsid w:val="64CA17A2"/>
    <w:rsid w:val="64CA4726"/>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06DF6"/>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300E8"/>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91F1D"/>
    <w:rsid w:val="663D7254"/>
    <w:rsid w:val="663F14FE"/>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1369"/>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D6BB0"/>
    <w:rsid w:val="675F69A0"/>
    <w:rsid w:val="67627D36"/>
    <w:rsid w:val="676A18AA"/>
    <w:rsid w:val="67726FE6"/>
    <w:rsid w:val="67740B6C"/>
    <w:rsid w:val="67833795"/>
    <w:rsid w:val="678413D8"/>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265E5"/>
    <w:rsid w:val="67E308BB"/>
    <w:rsid w:val="67E37A0A"/>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67E87"/>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CB39A0"/>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51AAF"/>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94907"/>
    <w:rsid w:val="698E7BB9"/>
    <w:rsid w:val="69930385"/>
    <w:rsid w:val="699475FB"/>
    <w:rsid w:val="69983483"/>
    <w:rsid w:val="69992964"/>
    <w:rsid w:val="699D3CE4"/>
    <w:rsid w:val="699D63DC"/>
    <w:rsid w:val="69A04AAD"/>
    <w:rsid w:val="69A31722"/>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624CE"/>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D30E4"/>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87672"/>
    <w:rsid w:val="6AA94367"/>
    <w:rsid w:val="6AB125EB"/>
    <w:rsid w:val="6AB60DB6"/>
    <w:rsid w:val="6AB636E1"/>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37E39"/>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608B1"/>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0B9"/>
    <w:rsid w:val="6C4A5C50"/>
    <w:rsid w:val="6C4C4C1E"/>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A7F2C"/>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22109"/>
    <w:rsid w:val="6D972CC2"/>
    <w:rsid w:val="6D9972F8"/>
    <w:rsid w:val="6D9A5BB3"/>
    <w:rsid w:val="6D9D2A8C"/>
    <w:rsid w:val="6D9F4103"/>
    <w:rsid w:val="6DA03253"/>
    <w:rsid w:val="6DA8121E"/>
    <w:rsid w:val="6DA83CDE"/>
    <w:rsid w:val="6DAD59A3"/>
    <w:rsid w:val="6DB12C61"/>
    <w:rsid w:val="6DB166F0"/>
    <w:rsid w:val="6DB32599"/>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E183F"/>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70C3C"/>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37B8B"/>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172F6"/>
    <w:rsid w:val="70E3562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7763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3265"/>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44474"/>
    <w:rsid w:val="72A803E9"/>
    <w:rsid w:val="72A90111"/>
    <w:rsid w:val="72A967CD"/>
    <w:rsid w:val="72AA00FB"/>
    <w:rsid w:val="72AE5C02"/>
    <w:rsid w:val="72B14142"/>
    <w:rsid w:val="72B430F1"/>
    <w:rsid w:val="72B636EB"/>
    <w:rsid w:val="72B71523"/>
    <w:rsid w:val="72B80FC4"/>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C1710"/>
    <w:rsid w:val="746F4B96"/>
    <w:rsid w:val="7472295B"/>
    <w:rsid w:val="74770DBE"/>
    <w:rsid w:val="747845D3"/>
    <w:rsid w:val="74787E4A"/>
    <w:rsid w:val="747C3807"/>
    <w:rsid w:val="747E7968"/>
    <w:rsid w:val="74825FCD"/>
    <w:rsid w:val="74880EDC"/>
    <w:rsid w:val="74891865"/>
    <w:rsid w:val="748D3DB7"/>
    <w:rsid w:val="748F211B"/>
    <w:rsid w:val="74925320"/>
    <w:rsid w:val="7493314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23A26"/>
    <w:rsid w:val="74C40D28"/>
    <w:rsid w:val="74C43EEA"/>
    <w:rsid w:val="74C55B2B"/>
    <w:rsid w:val="74C83C26"/>
    <w:rsid w:val="74C96B62"/>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116C"/>
    <w:rsid w:val="751A3814"/>
    <w:rsid w:val="751A7363"/>
    <w:rsid w:val="751E0AE7"/>
    <w:rsid w:val="75201937"/>
    <w:rsid w:val="752318DD"/>
    <w:rsid w:val="75286564"/>
    <w:rsid w:val="752933CF"/>
    <w:rsid w:val="752A2618"/>
    <w:rsid w:val="752E0758"/>
    <w:rsid w:val="75325172"/>
    <w:rsid w:val="753606CB"/>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D4CC2"/>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D10309"/>
    <w:rsid w:val="77D17B9E"/>
    <w:rsid w:val="77D91C96"/>
    <w:rsid w:val="77DB4E09"/>
    <w:rsid w:val="77E4487C"/>
    <w:rsid w:val="77E457EE"/>
    <w:rsid w:val="77E7406F"/>
    <w:rsid w:val="77EB1466"/>
    <w:rsid w:val="77ED4F30"/>
    <w:rsid w:val="77EF4B32"/>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0F14BB"/>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4376E"/>
    <w:rsid w:val="7A991C48"/>
    <w:rsid w:val="7A9B0893"/>
    <w:rsid w:val="7A9C6CB2"/>
    <w:rsid w:val="7A9D2023"/>
    <w:rsid w:val="7AA108EC"/>
    <w:rsid w:val="7AA67035"/>
    <w:rsid w:val="7AAC6BDB"/>
    <w:rsid w:val="7AAC7C59"/>
    <w:rsid w:val="7AAD2A82"/>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75F94"/>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475E5"/>
    <w:rsid w:val="7B677710"/>
    <w:rsid w:val="7B682C79"/>
    <w:rsid w:val="7B6B45BB"/>
    <w:rsid w:val="7B6C5F1C"/>
    <w:rsid w:val="7B710B93"/>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1510"/>
    <w:rsid w:val="7C995D42"/>
    <w:rsid w:val="7C9A7F97"/>
    <w:rsid w:val="7C9B135F"/>
    <w:rsid w:val="7C9C25FA"/>
    <w:rsid w:val="7C9C56DC"/>
    <w:rsid w:val="7CA8740A"/>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662C0"/>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2F777E"/>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986F5E"/>
    <w:rsid w:val="7DA420AC"/>
    <w:rsid w:val="7DA676F5"/>
    <w:rsid w:val="7DB0050F"/>
    <w:rsid w:val="7DB45A68"/>
    <w:rsid w:val="7DB46F92"/>
    <w:rsid w:val="7DB81998"/>
    <w:rsid w:val="7DBA6AB7"/>
    <w:rsid w:val="7DBC573A"/>
    <w:rsid w:val="7DBE745A"/>
    <w:rsid w:val="7DBF61E3"/>
    <w:rsid w:val="7DBF7FFE"/>
    <w:rsid w:val="7DC401B2"/>
    <w:rsid w:val="7DC704AB"/>
    <w:rsid w:val="7DC82EAD"/>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03E50"/>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B7FBA"/>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5846</Words>
  <Characters>13498</Characters>
  <Lines>331</Lines>
  <Paragraphs>93</Paragraphs>
  <TotalTime>0</TotalTime>
  <ScaleCrop>false</ScaleCrop>
  <LinksUpToDate>false</LinksUpToDate>
  <CharactersWithSpaces>16115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2023-04-18T02:40:53Z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