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pStyle w:val="2"/>
      </w:pPr>
      <w:r>
        <w:rPr>
          <w:rFonts w:hint="eastAsia"/>
        </w:rPr>
        <w:t>代码</w:t>
      </w:r>
      <w:r>
        <w:t>包</w:t>
      </w:r>
      <w:r>
        <w:rPr>
          <w:rFonts w:hint="eastAsia"/>
        </w:rPr>
        <w:t>说明</w:t>
      </w:r>
    </w:p>
    <w:p>
      <w:pPr>
        <w:pStyle w:val="11"/>
        <w:numPr>
          <w:ilvl w:val="0"/>
          <w:numId w:val="2"/>
        </w:numPr>
        <w:ind w:firstLineChars="0"/>
        <w:rPr>
          <w:rFonts w:cs="Tahoma" w:asciiTheme="minorEastAsia" w:hAnsiTheme="minorEastAsia"/>
          <w:color w:val="020202"/>
          <w:sz w:val="24"/>
        </w:rPr>
      </w:pPr>
      <w:r>
        <w:rPr>
          <w:rFonts w:hint="eastAsia" w:cs="Tahoma" w:asciiTheme="minorEastAsia" w:hAnsiTheme="minorEastAsia"/>
          <w:color w:val="020202"/>
          <w:sz w:val="24"/>
        </w:rPr>
        <w:t>值班管理 完整</w:t>
      </w:r>
      <w:r>
        <w:rPr>
          <w:rFonts w:cs="Tahoma" w:asciiTheme="minorEastAsia" w:hAnsiTheme="minorEastAsia"/>
          <w:color w:val="020202"/>
          <w:sz w:val="24"/>
        </w:rPr>
        <w:t>部署包，包括：</w:t>
      </w:r>
      <w:r>
        <w:rPr>
          <w:rFonts w:hint="eastAsia" w:cs="Tahoma" w:asciiTheme="minorEastAsia" w:hAnsiTheme="minorEastAsia"/>
          <w:color w:val="020202"/>
          <w:sz w:val="24"/>
        </w:rPr>
        <w:t>值班表管理，值班室上报情况，总值班室值班查询，值班查询，安保值班工作通知，安保值班工作通知接收，基础配置；</w:t>
      </w:r>
    </w:p>
    <w:p>
      <w:pPr>
        <w:pStyle w:val="11"/>
        <w:ind w:firstLine="0" w:firstLineChars="0"/>
        <w:rPr>
          <w:rFonts w:cs="Tahoma" w:asciiTheme="minorEastAsia" w:hAnsiTheme="minorEastAsia"/>
          <w:color w:val="020202"/>
          <w:sz w:val="24"/>
        </w:rPr>
      </w:pPr>
    </w:p>
    <w:p>
      <w:pPr>
        <w:pStyle w:val="11"/>
        <w:numPr>
          <w:ilvl w:val="0"/>
          <w:numId w:val="2"/>
        </w:numPr>
        <w:ind w:firstLineChars="0"/>
        <w:rPr>
          <w:rFonts w:cs="Tahoma" w:asciiTheme="minorEastAsia" w:hAnsiTheme="minorEastAsia"/>
          <w:color w:val="020202"/>
          <w:sz w:val="24"/>
        </w:rPr>
      </w:pPr>
      <w:r>
        <w:rPr>
          <w:rFonts w:hint="eastAsia" w:cs="Tahoma" w:asciiTheme="minorEastAsia" w:hAnsiTheme="minorEastAsia"/>
          <w:color w:val="020202"/>
          <w:sz w:val="24"/>
        </w:rPr>
        <w:t>业务角色对应的模块：</w:t>
      </w:r>
    </w:p>
    <w:p>
      <w:pPr>
        <w:pStyle w:val="11"/>
        <w:ind w:firstLineChars="0"/>
        <w:rPr>
          <w:rFonts w:cs="Tahoma" w:asciiTheme="minorEastAsia" w:hAnsiTheme="minorEastAsia"/>
          <w:color w:val="020202"/>
          <w:sz w:val="24"/>
        </w:rPr>
      </w:pPr>
      <w:r>
        <w:rPr>
          <w:rFonts w:hint="eastAsia" w:cs="Tahoma" w:asciiTheme="minorEastAsia" w:hAnsiTheme="minorEastAsia"/>
          <w:color w:val="020202"/>
          <w:sz w:val="24"/>
          <w:highlight w:val="red"/>
        </w:rPr>
        <w:t xml:space="preserve"> </w:t>
      </w:r>
      <w:r>
        <w:rPr>
          <w:rFonts w:cs="Tahoma" w:asciiTheme="minorEastAsia" w:hAnsiTheme="minorEastAsia"/>
          <w:color w:val="020202"/>
          <w:sz w:val="24"/>
          <w:highlight w:val="red"/>
        </w:rPr>
        <w:t>值班表上报员</w:t>
      </w:r>
      <w:r>
        <w:rPr>
          <w:rFonts w:cs="Tahoma" w:asciiTheme="minorEastAsia" w:hAnsiTheme="minorEastAsia"/>
          <w:color w:val="020202"/>
          <w:sz w:val="24"/>
        </w:rPr>
        <w:t>:值班表管理、安保值班工作通知接收、值班查询、待办区会有待办上报值班表</w:t>
      </w:r>
      <w:r>
        <w:rPr>
          <w:rFonts w:hint="eastAsia" w:cs="Tahoma" w:asciiTheme="minorEastAsia" w:hAnsiTheme="minorEastAsia"/>
          <w:color w:val="020202"/>
          <w:sz w:val="24"/>
        </w:rPr>
        <w:br w:type="textWrapping"/>
      </w:r>
      <w:r>
        <w:rPr>
          <w:rFonts w:hint="eastAsia" w:cs="Tahoma" w:asciiTheme="minorEastAsia" w:hAnsiTheme="minorEastAsia"/>
          <w:color w:val="020202"/>
          <w:sz w:val="24"/>
        </w:rPr>
        <w:tab/>
      </w:r>
      <w:r>
        <w:rPr>
          <w:rFonts w:hint="eastAsia" w:cs="Tahoma" w:asciiTheme="minorEastAsia" w:hAnsiTheme="minorEastAsia"/>
          <w:color w:val="020202"/>
          <w:sz w:val="24"/>
          <w:highlight w:val="red"/>
        </w:rPr>
        <w:t>安保值班管理员</w:t>
      </w:r>
      <w:r>
        <w:rPr>
          <w:rFonts w:hint="eastAsia" w:cs="Tahoma" w:asciiTheme="minorEastAsia" w:hAnsiTheme="minorEastAsia"/>
          <w:color w:val="020202"/>
          <w:sz w:val="24"/>
        </w:rPr>
        <w:t>：安保值班工作通知、值班查询</w:t>
      </w:r>
      <w:bookmarkStart w:id="0" w:name="_GoBack"/>
      <w:bookmarkEnd w:id="0"/>
      <w:r>
        <w:rPr>
          <w:rFonts w:hint="eastAsia" w:cs="Tahoma" w:asciiTheme="minorEastAsia" w:hAnsiTheme="minorEastAsia"/>
          <w:color w:val="020202"/>
          <w:sz w:val="24"/>
        </w:rPr>
        <w:br w:type="textWrapping"/>
      </w:r>
      <w:r>
        <w:rPr>
          <w:rFonts w:hint="eastAsia" w:cs="Tahoma" w:asciiTheme="minorEastAsia" w:hAnsiTheme="minorEastAsia"/>
          <w:color w:val="020202"/>
          <w:sz w:val="24"/>
        </w:rPr>
        <w:tab/>
      </w:r>
      <w:r>
        <w:rPr>
          <w:rFonts w:hint="eastAsia" w:cs="Tahoma" w:asciiTheme="minorEastAsia" w:hAnsiTheme="minorEastAsia"/>
          <w:color w:val="020202"/>
          <w:sz w:val="24"/>
          <w:highlight w:val="red"/>
        </w:rPr>
        <w:t>总值班管理员</w:t>
      </w:r>
      <w:r>
        <w:rPr>
          <w:rFonts w:hint="eastAsia" w:cs="Tahoma" w:asciiTheme="minorEastAsia" w:hAnsiTheme="minorEastAsia"/>
          <w:color w:val="020202"/>
          <w:sz w:val="24"/>
        </w:rPr>
        <w:t>:值班室上报情况、总值班室值班查询、值班查询、基础配置</w:t>
      </w:r>
      <w:r>
        <w:rPr>
          <w:rFonts w:hint="eastAsia" w:cs="Tahoma" w:asciiTheme="minorEastAsia" w:hAnsiTheme="minorEastAsia"/>
          <w:color w:val="020202"/>
          <w:sz w:val="24"/>
        </w:rPr>
        <w:br w:type="textWrapping"/>
      </w:r>
      <w:r>
        <w:rPr>
          <w:rFonts w:hint="eastAsia" w:cs="Tahoma" w:asciiTheme="minorEastAsia" w:hAnsiTheme="minorEastAsia"/>
          <w:color w:val="020202"/>
          <w:sz w:val="24"/>
        </w:rPr>
        <w:tab/>
      </w:r>
      <w:r>
        <w:rPr>
          <w:rFonts w:hint="eastAsia" w:cs="Tahoma" w:asciiTheme="minorEastAsia" w:hAnsiTheme="minorEastAsia"/>
          <w:color w:val="020202"/>
          <w:sz w:val="24"/>
          <w:highlight w:val="red"/>
        </w:rPr>
        <w:t>普通人员</w:t>
      </w:r>
      <w:r>
        <w:rPr>
          <w:rFonts w:hint="eastAsia" w:cs="Tahoma" w:asciiTheme="minorEastAsia" w:hAnsiTheme="minorEastAsia"/>
          <w:color w:val="020202"/>
          <w:sz w:val="24"/>
        </w:rPr>
        <w:t>：值班查询</w:t>
      </w:r>
    </w:p>
    <w:p>
      <w:pPr>
        <w:pStyle w:val="2"/>
      </w:pPr>
      <w:r>
        <w:rPr>
          <w:rFonts w:hint="eastAsia"/>
        </w:rPr>
        <w:t>公共</w:t>
      </w:r>
      <w:r>
        <w:t>文件说明</w:t>
      </w:r>
    </w:p>
    <w:p>
      <w:pPr>
        <w:pStyle w:val="8"/>
        <w:widowControl/>
        <w:shd w:val="clear" w:color="auto" w:fill="2B2B2B"/>
        <w:rPr>
          <w:rFonts w:hint="default" w:ascii="Consolas" w:hAnsi="Consolas" w:eastAsia="Consolas" w:cs="Consolas"/>
          <w:color w:val="A9B7C6"/>
          <w:sz w:val="18"/>
          <w:szCs w:val="18"/>
        </w:rPr>
      </w:pPr>
      <w:r>
        <w:rPr>
          <w:rFonts w:hint="default" w:ascii="Consolas" w:hAnsi="Consolas" w:eastAsia="Consolas" w:cs="Consolas"/>
          <w:color w:val="808080"/>
          <w:sz w:val="18"/>
          <w:szCs w:val="18"/>
          <w:shd w:val="clear" w:color="auto" w:fill="2B2B2B"/>
        </w:rPr>
        <w:t>&lt;!--</w:t>
      </w:r>
      <w:r>
        <w:rPr>
          <w:rFonts w:cs="宋体"/>
          <w:color w:val="808080"/>
          <w:sz w:val="18"/>
          <w:szCs w:val="18"/>
          <w:shd w:val="clear" w:color="auto" w:fill="2B2B2B"/>
        </w:rPr>
        <w:t>修改了</w:t>
      </w:r>
      <w:r>
        <w:rPr>
          <w:rFonts w:hint="default" w:ascii="Consolas" w:hAnsi="Consolas" w:eastAsia="Consolas" w:cs="Consolas"/>
          <w:color w:val="808080"/>
          <w:sz w:val="18"/>
          <w:szCs w:val="18"/>
          <w:shd w:val="clear" w:color="auto" w:fill="2B2B2B"/>
        </w:rPr>
        <w:t>boostarp</w:t>
      </w:r>
      <w:r>
        <w:rPr>
          <w:rFonts w:cs="宋体"/>
          <w:color w:val="808080"/>
          <w:sz w:val="18"/>
          <w:szCs w:val="18"/>
          <w:shd w:val="clear" w:color="auto" w:fill="2B2B2B"/>
        </w:rPr>
        <w:t>初始化表单，表单列表背景不高亮显示，列表可编辑，等</w:t>
      </w:r>
      <w:r>
        <w:rPr>
          <w:rFonts w:hint="default" w:ascii="Consolas" w:hAnsi="Consolas" w:eastAsia="Consolas" w:cs="Consolas"/>
          <w:color w:val="808080"/>
          <w:sz w:val="18"/>
          <w:szCs w:val="18"/>
          <w:shd w:val="clear" w:color="auto" w:fill="2B2B2B"/>
        </w:rPr>
        <w:t>--&gt;</w:t>
      </w:r>
      <w:r>
        <w:rPr>
          <w:rFonts w:hint="default" w:ascii="Consolas" w:hAnsi="Consolas" w:eastAsia="Consolas" w:cs="Consolas"/>
          <w:color w:val="808080"/>
          <w:sz w:val="18"/>
          <w:szCs w:val="18"/>
          <w:shd w:val="clear" w:color="auto" w:fill="2B2B2B"/>
        </w:rPr>
        <w:br w:type="textWrapping"/>
      </w:r>
      <w:r>
        <w:rPr>
          <w:rFonts w:hint="default" w:ascii="Consolas" w:hAnsi="Consolas" w:eastAsia="Consolas" w:cs="Consolas"/>
          <w:color w:val="E8BF6A"/>
          <w:sz w:val="18"/>
          <w:szCs w:val="18"/>
          <w:shd w:val="clear" w:color="auto" w:fill="2B2B2B"/>
        </w:rPr>
        <w:t xml:space="preserve">&lt;include </w:t>
      </w:r>
      <w:r>
        <w:rPr>
          <w:rFonts w:hint="default" w:ascii="Consolas" w:hAnsi="Consolas" w:eastAsia="Consolas" w:cs="Consolas"/>
          <w:color w:val="BABABA"/>
          <w:sz w:val="18"/>
          <w:szCs w:val="18"/>
          <w:shd w:val="clear" w:color="auto" w:fill="2B2B2B"/>
        </w:rPr>
        <w:t>name</w:t>
      </w:r>
      <w:r>
        <w:rPr>
          <w:rFonts w:hint="default" w:ascii="Consolas" w:hAnsi="Consolas" w:eastAsia="Consolas" w:cs="Consolas"/>
          <w:color w:val="6A8759"/>
          <w:sz w:val="18"/>
          <w:szCs w:val="18"/>
          <w:shd w:val="clear" w:color="auto" w:fill="2B2B2B"/>
        </w:rPr>
        <w:t>="WebContent\static\js\common\tablelist.js "</w:t>
      </w:r>
      <w:r>
        <w:rPr>
          <w:rFonts w:hint="default" w:ascii="Consolas" w:hAnsi="Consolas" w:eastAsia="Consolas" w:cs="Consolas"/>
          <w:color w:val="E8BF6A"/>
          <w:sz w:val="18"/>
          <w:szCs w:val="18"/>
          <w:shd w:val="clear" w:color="auto" w:fill="2B2B2B"/>
        </w:rPr>
        <w:t>/&gt;</w:t>
      </w:r>
    </w:p>
    <w:p>
      <w:pPr>
        <w:pStyle w:val="11"/>
        <w:numPr>
          <w:ilvl w:val="0"/>
          <w:numId w:val="3"/>
        </w:numPr>
        <w:ind w:firstLineChars="0"/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tablelist.js在导入的时候需要</w:t>
      </w:r>
      <w:r>
        <w:rPr>
          <w:rFonts w:hint="eastAsia" w:asciiTheme="minorEastAsia" w:hAnsiTheme="minorEastAsia"/>
          <w:color w:val="FF0000"/>
          <w:sz w:val="24"/>
        </w:rPr>
        <w:t>先备份原文件</w:t>
      </w:r>
      <w:r>
        <w:rPr>
          <w:rFonts w:hint="eastAsia" w:asciiTheme="minorEastAsia" w:hAnsiTheme="minorEastAsia"/>
          <w:sz w:val="24"/>
        </w:rPr>
        <w:t>。</w:t>
      </w:r>
    </w:p>
    <w:p>
      <w:pPr>
        <w:pStyle w:val="11"/>
        <w:numPr>
          <w:ilvl w:val="0"/>
          <w:numId w:val="4"/>
        </w:numPr>
        <w:ind w:left="0" w:firstLine="420" w:firstLineChars="0"/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为了使列表鼠标悬浮时列表背景不会高亮的代码</w:t>
      </w:r>
    </w:p>
    <w:p>
      <w:pPr>
        <w:pStyle w:val="11"/>
        <w:numPr>
          <w:ilvl w:val="1"/>
          <w:numId w:val="4"/>
        </w:numPr>
        <w:ind w:left="420" w:firstLine="480"/>
        <w:rPr>
          <w:rFonts w:ascii="Consolas" w:hAnsi="Consolas" w:eastAsia="Consolas" w:cs="Consolas"/>
          <w:color w:val="9876AA"/>
          <w:sz w:val="18"/>
          <w:szCs w:val="18"/>
          <w:shd w:val="clear" w:color="auto" w:fill="2B2B2B"/>
        </w:rPr>
      </w:pPr>
      <w:r>
        <w:rPr>
          <w:rFonts w:hint="eastAsia" w:asciiTheme="minorEastAsia" w:hAnsiTheme="minorEastAsia"/>
          <w:sz w:val="24"/>
        </w:rPr>
        <w:t>34行新增代码：</w:t>
      </w:r>
    </w:p>
    <w:p>
      <w:pPr>
        <w:pStyle w:val="8"/>
        <w:widowControl/>
        <w:shd w:val="clear" w:color="auto" w:fill="2B2B2B"/>
        <w:rPr>
          <w:rFonts w:hint="default" w:asciiTheme="minorEastAsia" w:hAnsiTheme="minorEastAsia" w:eastAsiaTheme="minorEastAsia"/>
        </w:rPr>
      </w:pPr>
      <w:r>
        <w:rPr>
          <w:rFonts w:hint="default" w:ascii="Consolas" w:hAnsi="Consolas" w:eastAsia="Consolas" w:cs="Consolas"/>
          <w:color w:val="9876AA"/>
          <w:sz w:val="18"/>
          <w:szCs w:val="18"/>
          <w:shd w:val="clear" w:color="auto" w:fill="2B2B2B"/>
        </w:rPr>
        <w:t>classes</w:t>
      </w:r>
      <w:r>
        <w:rPr>
          <w:rFonts w:hint="default" w:ascii="Consolas" w:hAnsi="Consolas" w:eastAsia="Consolas" w:cs="Consolas"/>
          <w:color w:val="A9B7C6"/>
          <w:sz w:val="18"/>
          <w:szCs w:val="18"/>
          <w:shd w:val="clear" w:color="auto" w:fill="2B2B2B"/>
        </w:rPr>
        <w:t xml:space="preserve">: </w:t>
      </w:r>
      <w:r>
        <w:rPr>
          <w:rFonts w:hint="default" w:ascii="Consolas" w:hAnsi="Consolas" w:eastAsia="Consolas" w:cs="Consolas"/>
          <w:color w:val="6A8759"/>
          <w:sz w:val="18"/>
          <w:szCs w:val="18"/>
          <w:shd w:val="clear" w:color="auto" w:fill="2B2B2B"/>
        </w:rPr>
        <w:t>'table table-hover'</w:t>
      </w:r>
      <w:r>
        <w:rPr>
          <w:rFonts w:hint="default" w:ascii="Consolas" w:hAnsi="Consolas" w:eastAsia="Consolas" w:cs="Consolas"/>
          <w:color w:val="CC7832"/>
          <w:sz w:val="18"/>
          <w:szCs w:val="18"/>
          <w:shd w:val="clear" w:color="auto" w:fill="2B2B2B"/>
        </w:rPr>
        <w:t>,</w:t>
      </w:r>
    </w:p>
    <w:p>
      <w:pPr>
        <w:pStyle w:val="11"/>
        <w:ind w:left="840" w:firstLine="0" w:firstLineChars="0"/>
        <w:rPr>
          <w:rFonts w:ascii="Consolas" w:hAnsi="Consolas" w:eastAsia="Consolas" w:cs="Consolas"/>
          <w:color w:val="9876AA"/>
          <w:sz w:val="18"/>
          <w:szCs w:val="18"/>
          <w:shd w:val="clear" w:color="auto" w:fill="2B2B2B"/>
        </w:rPr>
      </w:pPr>
      <w:r>
        <w:rPr>
          <w:rFonts w:asciiTheme="minorEastAsia" w:hAnsiTheme="minorEastAsia"/>
          <w:sz w:val="24"/>
        </w:rPr>
        <w:drawing>
          <wp:inline distT="0" distB="0" distL="114300" distR="114300">
            <wp:extent cx="5266690" cy="2825750"/>
            <wp:effectExtent l="0" t="0" r="6350" b="8890"/>
            <wp:docPr id="1" name="图片 1" descr="tablelist.js的一些修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tablelist.js的一些修改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1"/>
        <w:numPr>
          <w:ilvl w:val="1"/>
          <w:numId w:val="4"/>
        </w:numPr>
        <w:ind w:left="420" w:firstLine="480"/>
        <w:rPr>
          <w:rFonts w:ascii="Consolas" w:hAnsi="Consolas" w:eastAsia="Consolas" w:cs="Consolas"/>
          <w:color w:val="9876AA"/>
          <w:sz w:val="18"/>
          <w:szCs w:val="18"/>
          <w:shd w:val="clear" w:color="auto" w:fill="2B2B2B"/>
        </w:rPr>
      </w:pPr>
      <w:r>
        <w:rPr>
          <w:rFonts w:hint="eastAsia" w:asciiTheme="minorEastAsia" w:hAnsiTheme="minorEastAsia"/>
          <w:sz w:val="24"/>
        </w:rPr>
        <w:t>97行新增代码：</w:t>
      </w:r>
    </w:p>
    <w:p>
      <w:pPr>
        <w:pStyle w:val="8"/>
        <w:widowControl/>
        <w:shd w:val="clear" w:color="auto" w:fill="2B2B2B"/>
        <w:rPr>
          <w:rFonts w:hint="default" w:asciiTheme="minorEastAsia" w:hAnsiTheme="minorEastAsia"/>
        </w:rPr>
      </w:pPr>
      <w:r>
        <w:rPr>
          <w:rFonts w:hint="default" w:ascii="Consolas" w:hAnsi="Consolas" w:eastAsia="Consolas" w:cs="Consolas"/>
          <w:color w:val="9876AA"/>
          <w:sz w:val="18"/>
          <w:szCs w:val="18"/>
          <w:shd w:val="clear" w:color="auto" w:fill="2B2B2B"/>
        </w:rPr>
        <w:t>classes</w:t>
      </w:r>
      <w:r>
        <w:rPr>
          <w:rFonts w:hint="default" w:ascii="Consolas" w:hAnsi="Consolas" w:eastAsia="Consolas" w:cs="Consolas"/>
          <w:color w:val="A9B7C6"/>
          <w:sz w:val="18"/>
          <w:szCs w:val="18"/>
          <w:shd w:val="clear" w:color="auto" w:fill="2B2B2B"/>
        </w:rPr>
        <w:t>:_arg.</w:t>
      </w:r>
      <w:r>
        <w:rPr>
          <w:rFonts w:hint="default" w:ascii="Consolas" w:hAnsi="Consolas" w:eastAsia="Consolas" w:cs="Consolas"/>
          <w:color w:val="9876AA"/>
          <w:sz w:val="18"/>
          <w:szCs w:val="18"/>
          <w:shd w:val="clear" w:color="auto" w:fill="2B2B2B"/>
        </w:rPr>
        <w:t>classes</w:t>
      </w:r>
      <w:r>
        <w:rPr>
          <w:rFonts w:hint="default" w:ascii="Consolas" w:hAnsi="Consolas" w:eastAsia="Consolas" w:cs="Consolas"/>
          <w:color w:val="CC7832"/>
          <w:sz w:val="18"/>
          <w:szCs w:val="18"/>
          <w:shd w:val="clear" w:color="auto" w:fill="2B2B2B"/>
        </w:rPr>
        <w:t>,</w:t>
      </w:r>
    </w:p>
    <w:p>
      <w:pPr>
        <w:pStyle w:val="11"/>
        <w:ind w:firstLine="0" w:firstLineChars="0"/>
        <w:rPr>
          <w:rFonts w:asciiTheme="minorEastAsia" w:hAnsiTheme="minorEastAsia"/>
          <w:sz w:val="24"/>
        </w:rPr>
      </w:pPr>
    </w:p>
    <w:p>
      <w:pPr>
        <w:pStyle w:val="11"/>
        <w:ind w:firstLine="0" w:firstLineChars="0"/>
        <w:rPr>
          <w:rFonts w:asciiTheme="minorEastAsia" w:hAnsiTheme="minorEastAsia"/>
          <w:sz w:val="24"/>
        </w:rPr>
      </w:pPr>
    </w:p>
    <w:p>
      <w:pPr>
        <w:pStyle w:val="11"/>
        <w:ind w:firstLine="0" w:firstLineChars="0"/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drawing>
          <wp:inline distT="0" distB="0" distL="114300" distR="114300">
            <wp:extent cx="5266690" cy="2825750"/>
            <wp:effectExtent l="0" t="0" r="6350" b="8890"/>
            <wp:docPr id="3" name="图片 3" descr="tablelist.js的一些修改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tablelist.js的一些修改0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1"/>
        <w:numPr>
          <w:ilvl w:val="0"/>
          <w:numId w:val="4"/>
        </w:numPr>
        <w:ind w:left="0" w:firstLine="420" w:firstLineChars="0"/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编辑列表后执行的方法：</w:t>
      </w:r>
    </w:p>
    <w:p>
      <w:pPr>
        <w:pStyle w:val="11"/>
        <w:numPr>
          <w:ilvl w:val="1"/>
          <w:numId w:val="4"/>
        </w:numPr>
        <w:ind w:left="420" w:firstLine="480"/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68行新增代码；</w:t>
      </w:r>
    </w:p>
    <w:p>
      <w:pPr>
        <w:pStyle w:val="8"/>
        <w:widowControl/>
        <w:shd w:val="clear" w:color="auto" w:fill="2B2B2B"/>
        <w:rPr>
          <w:rFonts w:hint="default" w:ascii="Consolas" w:hAnsi="Consolas" w:eastAsia="Consolas" w:cs="Consolas"/>
          <w:color w:val="A9B7C6"/>
          <w:sz w:val="18"/>
          <w:szCs w:val="18"/>
        </w:rPr>
      </w:pPr>
      <w:r>
        <w:rPr>
          <w:rFonts w:asciiTheme="minorEastAsia" w:hAnsiTheme="minorEastAsia"/>
        </w:rPr>
        <w:t xml:space="preserve"> </w:t>
      </w:r>
      <w:r>
        <w:rPr>
          <w:rFonts w:hint="default" w:ascii="Consolas" w:hAnsi="Consolas" w:eastAsia="Consolas" w:cs="Consolas"/>
          <w:color w:val="CC7832"/>
          <w:sz w:val="18"/>
          <w:szCs w:val="18"/>
          <w:shd w:val="clear" w:color="auto" w:fill="2B2B2B"/>
        </w:rPr>
        <w:t>,</w:t>
      </w:r>
      <w:r>
        <w:rPr>
          <w:rFonts w:hint="default" w:ascii="Consolas" w:hAnsi="Consolas" w:eastAsia="Consolas" w:cs="Consolas"/>
          <w:color w:val="CC7832"/>
          <w:sz w:val="18"/>
          <w:szCs w:val="18"/>
          <w:shd w:val="clear" w:color="auto" w:fill="2B2B2B"/>
        </w:rPr>
        <w:br w:type="textWrapping"/>
      </w:r>
      <w:r>
        <w:rPr>
          <w:rFonts w:hint="default" w:ascii="Consolas" w:hAnsi="Consolas" w:eastAsia="Consolas" w:cs="Consolas"/>
          <w:color w:val="FFC66D"/>
          <w:sz w:val="18"/>
          <w:szCs w:val="18"/>
          <w:shd w:val="clear" w:color="auto" w:fill="2B2B2B"/>
        </w:rPr>
        <w:t>onEditableSave</w:t>
      </w:r>
      <w:r>
        <w:rPr>
          <w:rFonts w:hint="default" w:ascii="Consolas" w:hAnsi="Consolas" w:eastAsia="Consolas" w:cs="Consolas"/>
          <w:color w:val="A9B7C6"/>
          <w:sz w:val="18"/>
          <w:szCs w:val="18"/>
          <w:shd w:val="clear" w:color="auto" w:fill="2B2B2B"/>
        </w:rPr>
        <w:t>:</w:t>
      </w:r>
      <w:r>
        <w:rPr>
          <w:rFonts w:hint="default" w:ascii="Consolas" w:hAnsi="Consolas" w:eastAsia="Consolas" w:cs="Consolas"/>
          <w:b/>
          <w:color w:val="CC7832"/>
          <w:sz w:val="18"/>
          <w:szCs w:val="18"/>
          <w:shd w:val="clear" w:color="auto" w:fill="2B2B2B"/>
        </w:rPr>
        <w:t xml:space="preserve">function </w:t>
      </w:r>
      <w:r>
        <w:rPr>
          <w:rFonts w:hint="default" w:ascii="Consolas" w:hAnsi="Consolas" w:eastAsia="Consolas" w:cs="Consolas"/>
          <w:color w:val="A9B7C6"/>
          <w:sz w:val="18"/>
          <w:szCs w:val="18"/>
          <w:shd w:val="clear" w:color="auto" w:fill="2B2B2B"/>
        </w:rPr>
        <w:t>(field</w:t>
      </w:r>
      <w:r>
        <w:rPr>
          <w:rFonts w:hint="default" w:ascii="Consolas" w:hAnsi="Consolas" w:eastAsia="Consolas" w:cs="Consolas"/>
          <w:color w:val="CC7832"/>
          <w:sz w:val="18"/>
          <w:szCs w:val="18"/>
          <w:shd w:val="clear" w:color="auto" w:fill="2B2B2B"/>
        </w:rPr>
        <w:t xml:space="preserve">, </w:t>
      </w:r>
      <w:r>
        <w:rPr>
          <w:rFonts w:hint="default" w:ascii="Consolas" w:hAnsi="Consolas" w:eastAsia="Consolas" w:cs="Consolas"/>
          <w:color w:val="A9B7C6"/>
          <w:sz w:val="18"/>
          <w:szCs w:val="18"/>
          <w:shd w:val="clear" w:color="auto" w:fill="2B2B2B"/>
        </w:rPr>
        <w:t>row</w:t>
      </w:r>
      <w:r>
        <w:rPr>
          <w:rFonts w:hint="default" w:ascii="Consolas" w:hAnsi="Consolas" w:eastAsia="Consolas" w:cs="Consolas"/>
          <w:color w:val="CC7832"/>
          <w:sz w:val="18"/>
          <w:szCs w:val="18"/>
          <w:shd w:val="clear" w:color="auto" w:fill="2B2B2B"/>
        </w:rPr>
        <w:t xml:space="preserve">, </w:t>
      </w:r>
      <w:r>
        <w:rPr>
          <w:rFonts w:hint="default" w:ascii="Consolas" w:hAnsi="Consolas" w:eastAsia="Consolas" w:cs="Consolas"/>
          <w:color w:val="A9B7C6"/>
          <w:sz w:val="18"/>
          <w:szCs w:val="18"/>
          <w:shd w:val="clear" w:color="auto" w:fill="2B2B2B"/>
        </w:rPr>
        <w:t>oldValue</w:t>
      </w:r>
      <w:r>
        <w:rPr>
          <w:rFonts w:hint="default" w:ascii="Consolas" w:hAnsi="Consolas" w:eastAsia="Consolas" w:cs="Consolas"/>
          <w:color w:val="CC7832"/>
          <w:sz w:val="18"/>
          <w:szCs w:val="18"/>
          <w:shd w:val="clear" w:color="auto" w:fill="2B2B2B"/>
        </w:rPr>
        <w:t xml:space="preserve">, </w:t>
      </w:r>
      <w:r>
        <w:rPr>
          <w:rFonts w:hint="default" w:ascii="Consolas" w:hAnsi="Consolas" w:eastAsia="Consolas" w:cs="Consolas"/>
          <w:color w:val="A9B7C6"/>
          <w:sz w:val="18"/>
          <w:szCs w:val="18"/>
          <w:shd w:val="clear" w:color="auto" w:fill="2B2B2B"/>
        </w:rPr>
        <w:t>$el) {</w:t>
      </w:r>
      <w:r>
        <w:rPr>
          <w:rFonts w:hint="default" w:ascii="Consolas" w:hAnsi="Consolas" w:eastAsia="Consolas" w:cs="Consolas"/>
          <w:color w:val="A9B7C6"/>
          <w:sz w:val="18"/>
          <w:szCs w:val="18"/>
          <w:shd w:val="clear" w:color="auto" w:fill="2B2B2B"/>
        </w:rPr>
        <w:br w:type="textWrapping"/>
      </w:r>
      <w:r>
        <w:rPr>
          <w:rFonts w:hint="default" w:ascii="Consolas" w:hAnsi="Consolas" w:eastAsia="Consolas" w:cs="Consolas"/>
          <w:color w:val="A9B7C6"/>
          <w:sz w:val="18"/>
          <w:szCs w:val="18"/>
          <w:shd w:val="clear" w:color="auto" w:fill="2B2B2B"/>
        </w:rPr>
        <w:t xml:space="preserve">    </w:t>
      </w:r>
      <w:r>
        <w:rPr>
          <w:rFonts w:hint="default" w:ascii="Consolas" w:hAnsi="Consolas" w:eastAsia="Consolas" w:cs="Consolas"/>
          <w:color w:val="808080"/>
          <w:sz w:val="18"/>
          <w:szCs w:val="18"/>
          <w:shd w:val="clear" w:color="auto" w:fill="2B2B2B"/>
        </w:rPr>
        <w:t>//</w:t>
      </w:r>
      <w:r>
        <w:rPr>
          <w:rFonts w:cs="宋体"/>
          <w:color w:val="808080"/>
          <w:sz w:val="18"/>
          <w:szCs w:val="18"/>
          <w:shd w:val="clear" w:color="auto" w:fill="2B2B2B"/>
        </w:rPr>
        <w:t>可进行异步操作</w:t>
      </w:r>
      <w:r>
        <w:rPr>
          <w:rFonts w:cs="宋体"/>
          <w:color w:val="808080"/>
          <w:sz w:val="18"/>
          <w:szCs w:val="18"/>
          <w:shd w:val="clear" w:color="auto" w:fill="2B2B2B"/>
        </w:rPr>
        <w:br w:type="textWrapping"/>
      </w:r>
      <w:r>
        <w:rPr>
          <w:rFonts w:hint="default" w:ascii="Consolas" w:hAnsi="Consolas" w:eastAsia="Consolas" w:cs="Consolas"/>
          <w:color w:val="A9B7C6"/>
          <w:sz w:val="18"/>
          <w:szCs w:val="18"/>
          <w:shd w:val="clear" w:color="auto" w:fill="2B2B2B"/>
        </w:rPr>
        <w:t>}</w:t>
      </w:r>
    </w:p>
    <w:p>
      <w:pPr>
        <w:pStyle w:val="11"/>
        <w:ind w:left="420" w:firstLine="0" w:firstLineChars="0"/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drawing>
          <wp:inline distT="0" distB="0" distL="114300" distR="114300">
            <wp:extent cx="5266690" cy="2825750"/>
            <wp:effectExtent l="0" t="0" r="6350" b="8890"/>
            <wp:docPr id="4" name="图片 4" descr="tablelist.js的一些修改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tablelist.js的一些修改0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1"/>
        <w:numPr>
          <w:ilvl w:val="1"/>
          <w:numId w:val="4"/>
        </w:numPr>
        <w:ind w:left="420" w:firstLine="480"/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111行新增代码；</w:t>
      </w:r>
    </w:p>
    <w:p>
      <w:pPr>
        <w:pStyle w:val="8"/>
        <w:widowControl/>
        <w:shd w:val="clear" w:color="auto" w:fill="2B2B2B"/>
        <w:rPr>
          <w:rFonts w:hint="default" w:ascii="Consolas" w:hAnsi="Consolas" w:eastAsia="Consolas" w:cs="Consolas"/>
          <w:color w:val="A9B7C6"/>
          <w:sz w:val="18"/>
          <w:szCs w:val="18"/>
        </w:rPr>
      </w:pPr>
      <w:r>
        <w:rPr>
          <w:rFonts w:hint="default" w:ascii="Consolas" w:hAnsi="Consolas" w:eastAsia="Consolas" w:cs="Consolas"/>
          <w:color w:val="808080"/>
          <w:sz w:val="18"/>
          <w:szCs w:val="18"/>
          <w:shd w:val="clear" w:color="auto" w:fill="2B2B2B"/>
        </w:rPr>
        <w:t>//</w:t>
      </w:r>
      <w:r>
        <w:rPr>
          <w:rFonts w:cs="宋体"/>
          <w:color w:val="808080"/>
          <w:sz w:val="18"/>
          <w:szCs w:val="18"/>
          <w:shd w:val="clear" w:color="auto" w:fill="2B2B2B"/>
        </w:rPr>
        <w:t>编辑后保存方法</w:t>
      </w:r>
      <w:r>
        <w:rPr>
          <w:rFonts w:cs="宋体"/>
          <w:color w:val="808080"/>
          <w:sz w:val="18"/>
          <w:szCs w:val="18"/>
          <w:shd w:val="clear" w:color="auto" w:fill="2B2B2B"/>
        </w:rPr>
        <w:br w:type="textWrapping"/>
      </w:r>
      <w:r>
        <w:rPr>
          <w:rFonts w:hint="default" w:ascii="Consolas" w:hAnsi="Consolas" w:eastAsia="Consolas" w:cs="Consolas"/>
          <w:color w:val="9876AA"/>
          <w:sz w:val="18"/>
          <w:szCs w:val="18"/>
          <w:shd w:val="clear" w:color="auto" w:fill="2B2B2B"/>
        </w:rPr>
        <w:t>onEditableSave</w:t>
      </w:r>
      <w:r>
        <w:rPr>
          <w:rFonts w:hint="default" w:ascii="Consolas" w:hAnsi="Consolas" w:eastAsia="Consolas" w:cs="Consolas"/>
          <w:color w:val="A9B7C6"/>
          <w:sz w:val="18"/>
          <w:szCs w:val="18"/>
          <w:shd w:val="clear" w:color="auto" w:fill="2B2B2B"/>
        </w:rPr>
        <w:t>:_arg.</w:t>
      </w:r>
      <w:r>
        <w:rPr>
          <w:rFonts w:hint="default" w:ascii="Consolas" w:hAnsi="Consolas" w:eastAsia="Consolas" w:cs="Consolas"/>
          <w:color w:val="FFC66D"/>
          <w:sz w:val="18"/>
          <w:szCs w:val="18"/>
          <w:shd w:val="clear" w:color="auto" w:fill="2B2B2B"/>
        </w:rPr>
        <w:t>onEditableSave</w:t>
      </w:r>
    </w:p>
    <w:p>
      <w:pPr>
        <w:pStyle w:val="11"/>
        <w:ind w:left="420" w:firstLine="0" w:firstLineChars="0"/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drawing>
          <wp:inline distT="0" distB="0" distL="114300" distR="114300">
            <wp:extent cx="5266690" cy="2825750"/>
            <wp:effectExtent l="0" t="0" r="6350" b="8890"/>
            <wp:docPr id="5" name="图片 5" descr="tablelist.js的一些修改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tablelist.js的一些修改0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1"/>
        <w:numPr>
          <w:ilvl w:val="0"/>
          <w:numId w:val="4"/>
        </w:numPr>
        <w:ind w:left="0" w:firstLine="420" w:firstLineChars="0"/>
        <w:rPr>
          <w:rFonts w:asciiTheme="minorEastAsia" w:hAnsiTheme="minorEastAsia"/>
          <w:color w:val="00B050"/>
          <w:sz w:val="24"/>
        </w:rPr>
      </w:pPr>
      <w:r>
        <w:rPr>
          <w:rFonts w:hint="eastAsia" w:asciiTheme="minorEastAsia" w:hAnsiTheme="minorEastAsia"/>
          <w:sz w:val="24"/>
        </w:rPr>
        <w:t>固定表头的代码(也可以固定前列表的前几列，或者后几列)</w:t>
      </w:r>
    </w:p>
    <w:p>
      <w:pPr>
        <w:pStyle w:val="11"/>
        <w:numPr>
          <w:ilvl w:val="1"/>
          <w:numId w:val="4"/>
        </w:numPr>
        <w:ind w:left="420" w:firstLine="480"/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34行新增代码；</w:t>
      </w:r>
    </w:p>
    <w:p>
      <w:pPr>
        <w:pStyle w:val="8"/>
        <w:widowControl/>
        <w:shd w:val="clear" w:color="auto" w:fill="2B2B2B"/>
        <w:rPr>
          <w:rFonts w:hint="default" w:ascii="Consolas" w:hAnsi="Consolas" w:eastAsia="Consolas" w:cs="Consolas"/>
          <w:color w:val="A9B7C6"/>
          <w:sz w:val="18"/>
          <w:szCs w:val="18"/>
        </w:rPr>
      </w:pPr>
      <w:r>
        <w:rPr>
          <w:rFonts w:hint="default" w:ascii="Consolas" w:hAnsi="Consolas" w:eastAsia="Consolas" w:cs="Consolas"/>
          <w:color w:val="9876AA"/>
          <w:sz w:val="18"/>
          <w:szCs w:val="18"/>
          <w:shd w:val="clear" w:color="auto" w:fill="2B2B2B"/>
        </w:rPr>
        <w:t>fixedColumns</w:t>
      </w:r>
      <w:r>
        <w:rPr>
          <w:rFonts w:hint="default" w:ascii="Consolas" w:hAnsi="Consolas" w:eastAsia="Consolas" w:cs="Consolas"/>
          <w:color w:val="A9B7C6"/>
          <w:sz w:val="18"/>
          <w:szCs w:val="18"/>
          <w:shd w:val="clear" w:color="auto" w:fill="2B2B2B"/>
        </w:rPr>
        <w:t xml:space="preserve">: </w:t>
      </w:r>
      <w:r>
        <w:rPr>
          <w:rFonts w:hint="default" w:ascii="Consolas" w:hAnsi="Consolas" w:eastAsia="Consolas" w:cs="Consolas"/>
          <w:b/>
          <w:color w:val="CC7832"/>
          <w:sz w:val="18"/>
          <w:szCs w:val="18"/>
          <w:shd w:val="clear" w:color="auto" w:fill="2B2B2B"/>
        </w:rPr>
        <w:t>true</w:t>
      </w:r>
      <w:r>
        <w:rPr>
          <w:rFonts w:hint="default" w:ascii="Consolas" w:hAnsi="Consolas" w:eastAsia="Consolas" w:cs="Consolas"/>
          <w:color w:val="CC7832"/>
          <w:sz w:val="18"/>
          <w:szCs w:val="18"/>
          <w:shd w:val="clear" w:color="auto" w:fill="2B2B2B"/>
        </w:rPr>
        <w:t>,</w:t>
      </w:r>
      <w:r>
        <w:rPr>
          <w:rFonts w:hint="default" w:ascii="Consolas" w:hAnsi="Consolas" w:eastAsia="Consolas" w:cs="Consolas"/>
          <w:color w:val="808080"/>
          <w:sz w:val="18"/>
          <w:szCs w:val="18"/>
          <w:shd w:val="clear" w:color="auto" w:fill="2B2B2B"/>
        </w:rPr>
        <w:t>//</w:t>
      </w:r>
      <w:r>
        <w:rPr>
          <w:rFonts w:cs="宋体"/>
          <w:color w:val="808080"/>
          <w:sz w:val="18"/>
          <w:szCs w:val="18"/>
          <w:shd w:val="clear" w:color="auto" w:fill="2B2B2B"/>
        </w:rPr>
        <w:t>是否固定列</w:t>
      </w:r>
      <w:r>
        <w:rPr>
          <w:rFonts w:cs="宋体"/>
          <w:color w:val="808080"/>
          <w:sz w:val="18"/>
          <w:szCs w:val="18"/>
          <w:shd w:val="clear" w:color="auto" w:fill="2B2B2B"/>
        </w:rPr>
        <w:br w:type="textWrapping"/>
      </w:r>
      <w:r>
        <w:rPr>
          <w:rFonts w:hint="default" w:ascii="Consolas" w:hAnsi="Consolas" w:eastAsia="Consolas" w:cs="Consolas"/>
          <w:color w:val="9876AA"/>
          <w:sz w:val="18"/>
          <w:szCs w:val="18"/>
          <w:shd w:val="clear" w:color="auto" w:fill="2B2B2B"/>
        </w:rPr>
        <w:t>fixedNumber</w:t>
      </w:r>
      <w:r>
        <w:rPr>
          <w:rFonts w:hint="default" w:ascii="Consolas" w:hAnsi="Consolas" w:eastAsia="Consolas" w:cs="Consolas"/>
          <w:color w:val="A9B7C6"/>
          <w:sz w:val="18"/>
          <w:szCs w:val="18"/>
          <w:shd w:val="clear" w:color="auto" w:fill="2B2B2B"/>
        </w:rPr>
        <w:t xml:space="preserve">: </w:t>
      </w:r>
      <w:r>
        <w:rPr>
          <w:rFonts w:hint="default" w:ascii="Consolas" w:hAnsi="Consolas" w:eastAsia="Consolas" w:cs="Consolas"/>
          <w:color w:val="6A8759"/>
          <w:sz w:val="18"/>
          <w:szCs w:val="18"/>
          <w:shd w:val="clear" w:color="auto" w:fill="2B2B2B"/>
        </w:rPr>
        <w:t>""</w:t>
      </w:r>
      <w:r>
        <w:rPr>
          <w:rFonts w:hint="default" w:ascii="Consolas" w:hAnsi="Consolas" w:eastAsia="Consolas" w:cs="Consolas"/>
          <w:color w:val="CC7832"/>
          <w:sz w:val="18"/>
          <w:szCs w:val="18"/>
          <w:shd w:val="clear" w:color="auto" w:fill="2B2B2B"/>
        </w:rPr>
        <w:t xml:space="preserve">, </w:t>
      </w:r>
      <w:r>
        <w:rPr>
          <w:rFonts w:hint="default" w:ascii="Consolas" w:hAnsi="Consolas" w:eastAsia="Consolas" w:cs="Consolas"/>
          <w:color w:val="808080"/>
          <w:sz w:val="18"/>
          <w:szCs w:val="18"/>
          <w:shd w:val="clear" w:color="auto" w:fill="2B2B2B"/>
        </w:rPr>
        <w:t>//</w:t>
      </w:r>
      <w:r>
        <w:rPr>
          <w:rFonts w:cs="宋体"/>
          <w:color w:val="808080"/>
          <w:sz w:val="18"/>
          <w:szCs w:val="18"/>
          <w:shd w:val="clear" w:color="auto" w:fill="2B2B2B"/>
        </w:rPr>
        <w:t>固定列数</w:t>
      </w:r>
    </w:p>
    <w:p>
      <w:pPr>
        <w:pStyle w:val="11"/>
        <w:ind w:firstLineChars="0"/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drawing>
          <wp:inline distT="0" distB="0" distL="114300" distR="114300">
            <wp:extent cx="5266690" cy="2825750"/>
            <wp:effectExtent l="0" t="0" r="6350" b="8890"/>
            <wp:docPr id="6" name="图片 6" descr="tablelist.js的一些修改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tablelist.js的一些修改0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1"/>
        <w:numPr>
          <w:ilvl w:val="1"/>
          <w:numId w:val="4"/>
        </w:numPr>
        <w:ind w:firstLine="480"/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92行新增代码</w:t>
      </w:r>
    </w:p>
    <w:p>
      <w:pPr>
        <w:pStyle w:val="8"/>
        <w:widowControl/>
        <w:shd w:val="clear" w:color="auto" w:fill="2B2B2B"/>
        <w:rPr>
          <w:rFonts w:hint="default" w:ascii="Consolas" w:hAnsi="Consolas" w:eastAsia="Consolas" w:cs="Consolas"/>
          <w:color w:val="A9B7C6"/>
          <w:sz w:val="18"/>
          <w:szCs w:val="18"/>
        </w:rPr>
      </w:pPr>
      <w:r>
        <w:rPr>
          <w:rFonts w:hint="default" w:ascii="Consolas" w:hAnsi="Consolas" w:eastAsia="Consolas" w:cs="Consolas"/>
          <w:color w:val="9876AA"/>
          <w:sz w:val="18"/>
          <w:szCs w:val="18"/>
          <w:shd w:val="clear" w:color="auto" w:fill="2B2B2B"/>
        </w:rPr>
        <w:t>fixedColumns</w:t>
      </w:r>
      <w:r>
        <w:rPr>
          <w:rFonts w:hint="default" w:ascii="Consolas" w:hAnsi="Consolas" w:eastAsia="Consolas" w:cs="Consolas"/>
          <w:color w:val="A9B7C6"/>
          <w:sz w:val="18"/>
          <w:szCs w:val="18"/>
          <w:shd w:val="clear" w:color="auto" w:fill="2B2B2B"/>
        </w:rPr>
        <w:t>: _arg.</w:t>
      </w:r>
      <w:r>
        <w:rPr>
          <w:rFonts w:hint="default" w:ascii="Consolas" w:hAnsi="Consolas" w:eastAsia="Consolas" w:cs="Consolas"/>
          <w:color w:val="9876AA"/>
          <w:sz w:val="18"/>
          <w:szCs w:val="18"/>
          <w:shd w:val="clear" w:color="auto" w:fill="2B2B2B"/>
        </w:rPr>
        <w:t>fixedColumns</w:t>
      </w:r>
      <w:r>
        <w:rPr>
          <w:rFonts w:hint="default" w:ascii="Consolas" w:hAnsi="Consolas" w:eastAsia="Consolas" w:cs="Consolas"/>
          <w:color w:val="CC7832"/>
          <w:sz w:val="18"/>
          <w:szCs w:val="18"/>
          <w:shd w:val="clear" w:color="auto" w:fill="2B2B2B"/>
        </w:rPr>
        <w:t>,</w:t>
      </w:r>
      <w:r>
        <w:rPr>
          <w:rFonts w:hint="default" w:ascii="Consolas" w:hAnsi="Consolas" w:eastAsia="Consolas" w:cs="Consolas"/>
          <w:color w:val="808080"/>
          <w:sz w:val="18"/>
          <w:szCs w:val="18"/>
          <w:shd w:val="clear" w:color="auto" w:fill="2B2B2B"/>
        </w:rPr>
        <w:t>//</w:t>
      </w:r>
      <w:r>
        <w:rPr>
          <w:rFonts w:cs="宋体"/>
          <w:color w:val="808080"/>
          <w:sz w:val="18"/>
          <w:szCs w:val="18"/>
          <w:shd w:val="clear" w:color="auto" w:fill="2B2B2B"/>
        </w:rPr>
        <w:t>是否固定列</w:t>
      </w:r>
      <w:r>
        <w:rPr>
          <w:rFonts w:cs="宋体"/>
          <w:color w:val="808080"/>
          <w:sz w:val="18"/>
          <w:szCs w:val="18"/>
          <w:shd w:val="clear" w:color="auto" w:fill="2B2B2B"/>
        </w:rPr>
        <w:br w:type="textWrapping"/>
      </w:r>
      <w:r>
        <w:rPr>
          <w:rFonts w:hint="default" w:ascii="Consolas" w:hAnsi="Consolas" w:eastAsia="Consolas" w:cs="Consolas"/>
          <w:color w:val="9876AA"/>
          <w:sz w:val="18"/>
          <w:szCs w:val="18"/>
          <w:shd w:val="clear" w:color="auto" w:fill="2B2B2B"/>
        </w:rPr>
        <w:t>fixedNumber</w:t>
      </w:r>
      <w:r>
        <w:rPr>
          <w:rFonts w:hint="default" w:ascii="Consolas" w:hAnsi="Consolas" w:eastAsia="Consolas" w:cs="Consolas"/>
          <w:color w:val="A9B7C6"/>
          <w:sz w:val="18"/>
          <w:szCs w:val="18"/>
          <w:shd w:val="clear" w:color="auto" w:fill="2B2B2B"/>
        </w:rPr>
        <w:t>: _arg.</w:t>
      </w:r>
      <w:r>
        <w:rPr>
          <w:rFonts w:hint="default" w:ascii="Consolas" w:hAnsi="Consolas" w:eastAsia="Consolas" w:cs="Consolas"/>
          <w:color w:val="9876AA"/>
          <w:sz w:val="18"/>
          <w:szCs w:val="18"/>
          <w:shd w:val="clear" w:color="auto" w:fill="2B2B2B"/>
        </w:rPr>
        <w:t>fixedNumber</w:t>
      </w:r>
      <w:r>
        <w:rPr>
          <w:rFonts w:hint="default" w:ascii="Consolas" w:hAnsi="Consolas" w:eastAsia="Consolas" w:cs="Consolas"/>
          <w:color w:val="CC7832"/>
          <w:sz w:val="18"/>
          <w:szCs w:val="18"/>
          <w:shd w:val="clear" w:color="auto" w:fill="2B2B2B"/>
        </w:rPr>
        <w:t xml:space="preserve">, </w:t>
      </w:r>
      <w:r>
        <w:rPr>
          <w:rFonts w:hint="default" w:ascii="Consolas" w:hAnsi="Consolas" w:eastAsia="Consolas" w:cs="Consolas"/>
          <w:color w:val="808080"/>
          <w:sz w:val="18"/>
          <w:szCs w:val="18"/>
          <w:shd w:val="clear" w:color="auto" w:fill="2B2B2B"/>
        </w:rPr>
        <w:t>//</w:t>
      </w:r>
      <w:r>
        <w:rPr>
          <w:rFonts w:cs="宋体"/>
          <w:color w:val="808080"/>
          <w:sz w:val="18"/>
          <w:szCs w:val="18"/>
          <w:shd w:val="clear" w:color="auto" w:fill="2B2B2B"/>
        </w:rPr>
        <w:t>固定列数</w:t>
      </w:r>
    </w:p>
    <w:p>
      <w:pPr>
        <w:pStyle w:val="11"/>
        <w:ind w:left="420" w:firstLine="0" w:firstLineChars="0"/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drawing>
          <wp:inline distT="0" distB="0" distL="114300" distR="114300">
            <wp:extent cx="5266690" cy="2825750"/>
            <wp:effectExtent l="0" t="0" r="6350" b="8890"/>
            <wp:docPr id="7" name="图片 7" descr="tablelist.js的一些修改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tablelist.js的一些修改0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1"/>
        <w:ind w:firstLine="0" w:firstLineChars="0"/>
        <w:rPr>
          <w:rFonts w:asciiTheme="minorEastAsia" w:hAnsiTheme="minorEastAsia"/>
          <w:sz w:val="24"/>
        </w:rPr>
      </w:pPr>
    </w:p>
    <w:p>
      <w:pPr>
        <w:pStyle w:val="11"/>
        <w:ind w:firstLine="0" w:firstLineChars="0"/>
        <w:rPr>
          <w:rFonts w:asciiTheme="minorEastAsia" w:hAnsiTheme="minorEastAsia"/>
          <w:sz w:val="24"/>
        </w:rPr>
      </w:pPr>
    </w:p>
    <w:p>
      <w:pPr>
        <w:pStyle w:val="2"/>
      </w:pPr>
      <w:r>
        <w:rPr>
          <w:rFonts w:hint="eastAsia"/>
        </w:rPr>
        <w:t>SQL</w:t>
      </w:r>
      <w:r>
        <w:t>执行说明</w:t>
      </w:r>
    </w:p>
    <w:p>
      <w:pPr>
        <w:rPr>
          <w:rFonts w:asciiTheme="minorEastAsia" w:hAnsiTheme="minorEastAsia"/>
          <w:sz w:val="24"/>
        </w:rPr>
      </w:pPr>
      <w:r>
        <w:rPr>
          <w:rFonts w:hint="eastAsia"/>
          <w:color w:val="FF0000"/>
        </w:rPr>
        <w:t>tjxm开头的代表tjxm数据库，uias-开头的代表uias数据库，执行顺序</w:t>
      </w:r>
      <w:r>
        <w:rPr>
          <w:color w:val="FF0000"/>
        </w:rPr>
        <w:t>：</w:t>
      </w:r>
    </w:p>
    <w:p>
      <w:pPr>
        <w:pStyle w:val="11"/>
        <w:numPr>
          <w:ilvl w:val="0"/>
          <w:numId w:val="5"/>
        </w:numPr>
        <w:ind w:firstLineChars="0"/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tjxm-值班管理-相关表.sql</w:t>
      </w:r>
    </w:p>
    <w:p>
      <w:pPr>
        <w:pStyle w:val="11"/>
        <w:numPr>
          <w:ilvl w:val="0"/>
          <w:numId w:val="5"/>
        </w:numPr>
        <w:ind w:firstLineChars="0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t xml:space="preserve">01 </w:t>
      </w:r>
      <w:r>
        <w:rPr>
          <w:rFonts w:hint="eastAsia" w:asciiTheme="minorEastAsia" w:hAnsiTheme="minorEastAsia"/>
          <w:sz w:val="24"/>
        </w:rPr>
        <w:t>uias-值班管理-模块数据.sql</w:t>
      </w:r>
    </w:p>
    <w:p>
      <w:pPr>
        <w:pStyle w:val="11"/>
        <w:numPr>
          <w:ilvl w:val="0"/>
          <w:numId w:val="5"/>
        </w:numPr>
        <w:ind w:firstLineChars="0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t xml:space="preserve">02 </w:t>
      </w:r>
      <w:r>
        <w:rPr>
          <w:rFonts w:hint="eastAsia" w:asciiTheme="minorEastAsia" w:hAnsiTheme="minorEastAsia"/>
          <w:sz w:val="24"/>
        </w:rPr>
        <w:t>uias-值班管理-资源对应的资源配置.sql</w:t>
      </w:r>
    </w:p>
    <w:p>
      <w:pPr>
        <w:pStyle w:val="11"/>
        <w:numPr>
          <w:ilvl w:val="0"/>
          <w:numId w:val="5"/>
        </w:numPr>
        <w:ind w:firstLineChars="0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t xml:space="preserve">03 </w:t>
      </w:r>
      <w:r>
        <w:rPr>
          <w:rFonts w:hint="eastAsia" w:asciiTheme="minorEastAsia" w:hAnsiTheme="minorEastAsia"/>
          <w:sz w:val="24"/>
        </w:rPr>
        <w:t>uias-值班管理-资源元素数据.sql</w:t>
      </w:r>
    </w:p>
    <w:p>
      <w:pPr>
        <w:pStyle w:val="11"/>
        <w:numPr>
          <w:ilvl w:val="0"/>
          <w:numId w:val="5"/>
        </w:numPr>
        <w:ind w:firstLineChars="0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t xml:space="preserve">04 </w:t>
      </w:r>
      <w:r>
        <w:rPr>
          <w:rFonts w:hint="eastAsia" w:asciiTheme="minorEastAsia" w:hAnsiTheme="minorEastAsia"/>
          <w:sz w:val="24"/>
        </w:rPr>
        <w:t>uias-值班管理-系统角色数据.sql</w:t>
      </w:r>
    </w:p>
    <w:p>
      <w:pPr>
        <w:pStyle w:val="11"/>
        <w:numPr>
          <w:ilvl w:val="0"/>
          <w:numId w:val="5"/>
        </w:numPr>
        <w:ind w:firstLineChars="0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t xml:space="preserve">05 </w:t>
      </w:r>
      <w:r>
        <w:rPr>
          <w:rFonts w:hint="eastAsia" w:asciiTheme="minorEastAsia" w:hAnsiTheme="minorEastAsia"/>
          <w:sz w:val="24"/>
        </w:rPr>
        <w:t>uias-值班管理-业务角色表数据.sql</w:t>
      </w:r>
    </w:p>
    <w:p>
      <w:pPr>
        <w:pStyle w:val="11"/>
        <w:numPr>
          <w:ilvl w:val="0"/>
          <w:numId w:val="5"/>
        </w:numPr>
        <w:ind w:firstLineChars="0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t xml:space="preserve">06 </w:t>
      </w:r>
      <w:r>
        <w:rPr>
          <w:rFonts w:hint="eastAsia" w:asciiTheme="minorEastAsia" w:hAnsiTheme="minorEastAsia"/>
          <w:sz w:val="24"/>
        </w:rPr>
        <w:t>uias-值班管理-系统角色和资源、元素的关联表数据.sql</w:t>
      </w:r>
    </w:p>
    <w:p>
      <w:pPr>
        <w:pStyle w:val="11"/>
        <w:numPr>
          <w:ilvl w:val="0"/>
          <w:numId w:val="5"/>
        </w:numPr>
        <w:ind w:firstLineChars="0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t xml:space="preserve">07 </w:t>
      </w:r>
      <w:r>
        <w:rPr>
          <w:rFonts w:hint="eastAsia" w:asciiTheme="minorEastAsia" w:hAnsiTheme="minorEastAsia"/>
          <w:sz w:val="24"/>
        </w:rPr>
        <w:t>uias-值班管理-系统角色和业务角色关联表数据.sql</w:t>
      </w:r>
    </w:p>
    <w:p>
      <w:pPr>
        <w:rPr>
          <w:color w:val="0000FF"/>
        </w:rPr>
      </w:pPr>
    </w:p>
    <w:p>
      <w:pPr>
        <w:pStyle w:val="2"/>
      </w:pPr>
      <w:r>
        <w:t>自查操作</w:t>
      </w:r>
    </w:p>
    <w:p>
      <w:pPr>
        <w:pStyle w:val="3"/>
      </w:pPr>
      <w:r>
        <w:t>数据自查</w:t>
      </w:r>
    </w:p>
    <w:p>
      <w:pPr>
        <w:pStyle w:val="4"/>
      </w:pPr>
      <w:r>
        <w:t>自查表</w:t>
      </w:r>
    </w:p>
    <w:p>
      <w:pPr>
        <w:rPr>
          <w:b/>
        </w:rPr>
      </w:pPr>
      <w:r>
        <w:rPr>
          <w:rFonts w:hint="eastAsia"/>
          <w:b/>
        </w:rPr>
        <w:t>登录平台-【统一授权管理】系统</w:t>
      </w:r>
    </w:p>
    <w:p>
      <w:pPr>
        <w:pStyle w:val="12"/>
        <w:numPr>
          <w:ilvl w:val="1"/>
          <w:numId w:val="3"/>
        </w:numPr>
        <w:ind w:firstLineChars="0"/>
      </w:pPr>
      <w:r>
        <w:rPr>
          <w:rFonts w:hint="eastAsia"/>
        </w:rPr>
        <w:t>检查资源、资源元素</w:t>
      </w:r>
    </w:p>
    <w:p>
      <w:pPr>
        <w:pStyle w:val="12"/>
        <w:numPr>
          <w:ilvl w:val="1"/>
          <w:numId w:val="3"/>
        </w:numPr>
        <w:ind w:firstLineChars="0"/>
      </w:pPr>
      <w:r>
        <w:t>检查系统角色</w:t>
      </w:r>
    </w:p>
    <w:p>
      <w:pPr>
        <w:pStyle w:val="12"/>
        <w:numPr>
          <w:ilvl w:val="1"/>
          <w:numId w:val="3"/>
        </w:numPr>
        <w:ind w:firstLineChars="0"/>
      </w:pPr>
      <w:r>
        <w:t>检查业务角色</w:t>
      </w:r>
    </w:p>
    <w:p>
      <w:pPr>
        <w:pStyle w:val="12"/>
        <w:numPr>
          <w:ilvl w:val="1"/>
          <w:numId w:val="3"/>
        </w:numPr>
        <w:ind w:firstLineChars="0"/>
      </w:pPr>
      <w:r>
        <w:t>检查系统角色和资源</w:t>
      </w:r>
      <w:r>
        <w:rPr>
          <w:rFonts w:hint="eastAsia"/>
        </w:rPr>
        <w:t>、</w:t>
      </w:r>
      <w:r>
        <w:t>资源元素的关联关系</w:t>
      </w:r>
    </w:p>
    <w:p>
      <w:pPr>
        <w:pStyle w:val="12"/>
        <w:numPr>
          <w:ilvl w:val="1"/>
          <w:numId w:val="3"/>
        </w:numPr>
        <w:ind w:firstLineChars="0"/>
      </w:pPr>
      <w:r>
        <w:t>检查系统角色和业务角色的关联关系</w:t>
      </w:r>
    </w:p>
    <w:p>
      <w:pPr>
        <w:rPr>
          <w:b/>
        </w:rPr>
      </w:pPr>
      <w:r>
        <w:rPr>
          <w:rFonts w:hint="eastAsia"/>
          <w:b/>
        </w:rPr>
        <w:t>登录平台-【工作流引擎】系统</w:t>
      </w:r>
    </w:p>
    <w:p>
      <w:pPr>
        <w:pStyle w:val="12"/>
        <w:numPr>
          <w:ilvl w:val="1"/>
          <w:numId w:val="6"/>
        </w:numPr>
        <w:ind w:firstLineChars="0"/>
      </w:pPr>
      <w:r>
        <w:rPr>
          <w:rFonts w:hint="eastAsia"/>
        </w:rPr>
        <w:t>检查流程配置是否正确</w:t>
      </w:r>
    </w:p>
    <w:p>
      <w:pPr>
        <w:rPr>
          <w:b/>
        </w:rPr>
      </w:pPr>
      <w:r>
        <w:rPr>
          <w:b/>
        </w:rPr>
        <w:t>pl/sql登录tjxm/tjxm</w:t>
      </w:r>
    </w:p>
    <w:p>
      <w:pPr>
        <w:pStyle w:val="12"/>
        <w:numPr>
          <w:ilvl w:val="1"/>
          <w:numId w:val="7"/>
        </w:numPr>
        <w:ind w:firstLineChars="0"/>
      </w:pPr>
      <w:r>
        <w:rPr>
          <w:rFonts w:hint="eastAsia"/>
        </w:rPr>
        <w:t>检查模块表结构是否齐全；</w:t>
      </w:r>
    </w:p>
    <w:p>
      <w:pPr>
        <w:rPr>
          <w:b/>
        </w:rPr>
      </w:pPr>
      <w:r>
        <w:rPr>
          <w:rFonts w:hint="eastAsia"/>
          <w:b/>
        </w:rPr>
        <w:t>登录综合管理信息系统</w:t>
      </w:r>
    </w:p>
    <w:p>
      <w:pPr>
        <w:pStyle w:val="12"/>
        <w:numPr>
          <w:ilvl w:val="1"/>
          <w:numId w:val="8"/>
        </w:numPr>
        <w:ind w:firstLineChars="0"/>
      </w:pPr>
      <w:r>
        <w:rPr>
          <w:rFonts w:hint="eastAsia"/>
        </w:rPr>
        <w:t>检查初始化数据是否齐全；</w:t>
      </w:r>
    </w:p>
    <w:p>
      <w:pPr>
        <w:pStyle w:val="4"/>
      </w:pPr>
      <w:r>
        <w:t>自查标准</w:t>
      </w:r>
    </w:p>
    <w:p>
      <w:pPr>
        <w:pStyle w:val="12"/>
        <w:numPr>
          <w:ilvl w:val="1"/>
          <w:numId w:val="9"/>
        </w:numPr>
        <w:ind w:firstLineChars="0"/>
      </w:pPr>
      <w:r>
        <w:rPr>
          <w:rFonts w:hint="eastAsia"/>
        </w:rPr>
        <w:t>检查资源</w:t>
      </w:r>
    </w:p>
    <w:p>
      <w:r>
        <w:rPr>
          <w:rFonts w:hint="eastAsia"/>
        </w:rPr>
        <w:drawing>
          <wp:inline distT="0" distB="0" distL="114300" distR="114300">
            <wp:extent cx="5266690" cy="2825750"/>
            <wp:effectExtent l="0" t="0" r="6350" b="8890"/>
            <wp:docPr id="22" name="图片 22" descr="值班管理-资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值班管理-资源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9"/>
        </w:numPr>
      </w:pPr>
      <w:r>
        <w:rPr>
          <w:rFonts w:hint="eastAsia"/>
        </w:rPr>
        <w:t>资源元素</w:t>
      </w:r>
    </w:p>
    <w:p>
      <w:pPr>
        <w:ind w:left="420"/>
      </w:pPr>
      <w:r>
        <w:rPr>
          <w:rFonts w:hint="eastAsia"/>
        </w:rPr>
        <w:drawing>
          <wp:inline distT="0" distB="0" distL="114300" distR="114300">
            <wp:extent cx="5266690" cy="2825750"/>
            <wp:effectExtent l="0" t="0" r="6350" b="8890"/>
            <wp:docPr id="28" name="图片 28" descr="值班管理-基础配置-资源元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值班管理-基础配置-资源元素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114300" distR="114300">
            <wp:extent cx="5266690" cy="2825750"/>
            <wp:effectExtent l="0" t="0" r="6350" b="8890"/>
            <wp:docPr id="27" name="图片 27" descr="值班管理-安保值班工作通知-资源元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值班管理-安保值班工作通知-资源元素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114300" distR="114300">
            <wp:extent cx="5266690" cy="2825750"/>
            <wp:effectExtent l="0" t="0" r="6350" b="8890"/>
            <wp:docPr id="26" name="图片 26" descr="值班管理-值班室上报情况-资源元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值班管理-值班室上报情况-资源元素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114300" distR="114300">
            <wp:extent cx="5266690" cy="2825750"/>
            <wp:effectExtent l="0" t="0" r="6350" b="8890"/>
            <wp:docPr id="25" name="图片 25" descr="值班管理-值班表管理-资源元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值班管理-值班表管理-资源元素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2"/>
        <w:numPr>
          <w:ilvl w:val="1"/>
          <w:numId w:val="9"/>
        </w:numPr>
        <w:ind w:firstLineChars="0"/>
      </w:pPr>
      <w:r>
        <w:t>检查系统角色</w:t>
      </w:r>
    </w:p>
    <w:p>
      <w:r>
        <w:rPr>
          <w:rFonts w:hint="eastAsia"/>
        </w:rPr>
        <w:drawing>
          <wp:inline distT="0" distB="0" distL="114300" distR="114300">
            <wp:extent cx="5266690" cy="2825750"/>
            <wp:effectExtent l="0" t="0" r="6350" b="8890"/>
            <wp:docPr id="23" name="图片 23" descr="值班管理-系统角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值班管理-系统角色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2"/>
        <w:numPr>
          <w:ilvl w:val="1"/>
          <w:numId w:val="9"/>
        </w:numPr>
        <w:ind w:firstLineChars="0"/>
      </w:pPr>
      <w:r>
        <w:t>检查业务角色</w:t>
      </w:r>
    </w:p>
    <w:p>
      <w:r>
        <w:rPr>
          <w:rFonts w:hint="eastAsia"/>
        </w:rPr>
        <w:drawing>
          <wp:inline distT="0" distB="0" distL="114300" distR="114300">
            <wp:extent cx="5273040" cy="2802255"/>
            <wp:effectExtent l="0" t="0" r="0" b="1905"/>
            <wp:docPr id="24" name="图片 24" descr="值班管理-业务角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值班管理-业务角色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2"/>
        <w:numPr>
          <w:ilvl w:val="1"/>
          <w:numId w:val="9"/>
        </w:numPr>
        <w:ind w:firstLineChars="0"/>
      </w:pPr>
      <w:r>
        <w:t>检查系统角色和资源</w:t>
      </w:r>
      <w:r>
        <w:rPr>
          <w:rFonts w:hint="eastAsia"/>
        </w:rPr>
        <w:t>、</w:t>
      </w:r>
      <w:r>
        <w:t>资源元素的关联关系</w:t>
      </w:r>
    </w:p>
    <w:p>
      <w:r>
        <w:rPr>
          <w:rFonts w:hint="eastAsia"/>
        </w:rPr>
        <w:drawing>
          <wp:inline distT="0" distB="0" distL="114300" distR="114300">
            <wp:extent cx="5266690" cy="2825750"/>
            <wp:effectExtent l="0" t="0" r="6350" b="8890"/>
            <wp:docPr id="32" name="图片 32" descr="检查系统角色和资源、资源元素的关联关系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检查系统角色和资源、资源元素的关联关系0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114300" distR="114300">
            <wp:extent cx="5266690" cy="2825750"/>
            <wp:effectExtent l="0" t="0" r="6350" b="8890"/>
            <wp:docPr id="31" name="图片 31" descr="检查系统角色和资源、资源元素的关联关系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检查系统角色和资源、资源元素的关联关系0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114300" distR="114300">
            <wp:extent cx="5266690" cy="2825750"/>
            <wp:effectExtent l="0" t="0" r="6350" b="8890"/>
            <wp:docPr id="30" name="图片 30" descr="检查系统角色和资源、资源元素的关联关系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检查系统角色和资源、资源元素的关联关系0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114300" distR="114300">
            <wp:extent cx="5266690" cy="2825750"/>
            <wp:effectExtent l="0" t="0" r="6350" b="8890"/>
            <wp:docPr id="29" name="图片 29" descr="检查系统角色和资源、资源元素的关联关系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检查系统角色和资源、资源元素的关联关系0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2"/>
        <w:numPr>
          <w:ilvl w:val="1"/>
          <w:numId w:val="9"/>
        </w:numPr>
        <w:ind w:firstLineChars="0"/>
      </w:pPr>
      <w:r>
        <w:t>检查系统角色和业务角色的关联关系</w:t>
      </w:r>
    </w:p>
    <w:p>
      <w:r>
        <w:rPr>
          <w:rFonts w:hint="eastAsia"/>
        </w:rPr>
        <w:drawing>
          <wp:inline distT="0" distB="0" distL="114300" distR="114300">
            <wp:extent cx="5266690" cy="2825750"/>
            <wp:effectExtent l="0" t="0" r="6350" b="8890"/>
            <wp:docPr id="35" name="图片 35" descr="检查系统角色和业务角色的关联关系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检查系统角色和业务角色的关联关系0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114300" distR="114300">
            <wp:extent cx="5266690" cy="2825750"/>
            <wp:effectExtent l="0" t="0" r="6350" b="8890"/>
            <wp:docPr id="34" name="图片 34" descr="检查系统角色和业务角色的关联关系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检查系统角色和业务角色的关联关系0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114300" distR="114300">
            <wp:extent cx="5266690" cy="2825750"/>
            <wp:effectExtent l="0" t="0" r="6350" b="8890"/>
            <wp:docPr id="33" name="图片 33" descr="检查系统角色和业务角色的关联关系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检查系统角色和业务角色的关联关系0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/>
    <w:p>
      <w:pPr>
        <w:pStyle w:val="3"/>
      </w:pPr>
      <w:r>
        <w:t>功能自查</w:t>
      </w:r>
    </w:p>
    <w:p>
      <w:pPr>
        <w:numPr>
          <w:ilvl w:val="0"/>
          <w:numId w:val="10"/>
        </w:numPr>
        <w:ind w:left="420"/>
      </w:pPr>
      <w:r>
        <w:t>点击功能完整串一遍</w:t>
      </w:r>
      <w:r>
        <w:rPr>
          <w:rFonts w:hint="eastAsia"/>
        </w:rPr>
        <w:t>；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0002A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C93AA2BA"/>
    <w:multiLevelType w:val="multilevel"/>
    <w:tmpl w:val="C93AA2B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">
    <w:nsid w:val="05AA064A"/>
    <w:multiLevelType w:val="multilevel"/>
    <w:tmpl w:val="05AA064A"/>
    <w:lvl w:ilvl="0" w:tentative="0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83222EE"/>
    <w:multiLevelType w:val="multilevel"/>
    <w:tmpl w:val="083222EE"/>
    <w:lvl w:ilvl="0" w:tentative="0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DAD2999"/>
    <w:multiLevelType w:val="multilevel"/>
    <w:tmpl w:val="1DAD2999"/>
    <w:lvl w:ilvl="0" w:tentative="0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5322C7C"/>
    <w:multiLevelType w:val="multilevel"/>
    <w:tmpl w:val="25322C7C"/>
    <w:lvl w:ilvl="0" w:tentative="0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4BEA27A9"/>
    <w:multiLevelType w:val="multilevel"/>
    <w:tmpl w:val="4BEA27A9"/>
    <w:lvl w:ilvl="0" w:tentative="0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55160610"/>
    <w:multiLevelType w:val="multilevel"/>
    <w:tmpl w:val="55160610"/>
    <w:lvl w:ilvl="0" w:tentative="0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59AE525B"/>
    <w:multiLevelType w:val="multilevel"/>
    <w:tmpl w:val="59AE525B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8">
    <w:nsid w:val="5C241F56"/>
    <w:multiLevelType w:val="multilevel"/>
    <w:tmpl w:val="5C241F56"/>
    <w:lvl w:ilvl="0" w:tentative="0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75D57422"/>
    <w:multiLevelType w:val="singleLevel"/>
    <w:tmpl w:val="75D5742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7"/>
  </w:num>
  <w:num w:numId="2">
    <w:abstractNumId w:val="3"/>
  </w:num>
  <w:num w:numId="3">
    <w:abstractNumId w:val="8"/>
  </w:num>
  <w:num w:numId="4">
    <w:abstractNumId w:val="0"/>
  </w:num>
  <w:num w:numId="5">
    <w:abstractNumId w:val="4"/>
  </w:num>
  <w:num w:numId="6">
    <w:abstractNumId w:val="5"/>
  </w:num>
  <w:num w:numId="7">
    <w:abstractNumId w:val="1"/>
  </w:num>
  <w:num w:numId="8">
    <w:abstractNumId w:val="6"/>
  </w:num>
  <w:num w:numId="9">
    <w:abstractNumId w:val="2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30954"/>
    <w:rsid w:val="000D557C"/>
    <w:rsid w:val="000F6FBB"/>
    <w:rsid w:val="00172A27"/>
    <w:rsid w:val="001F716A"/>
    <w:rsid w:val="002F4EDD"/>
    <w:rsid w:val="00347C9A"/>
    <w:rsid w:val="003C7375"/>
    <w:rsid w:val="00437469"/>
    <w:rsid w:val="00577253"/>
    <w:rsid w:val="007E2A69"/>
    <w:rsid w:val="00863990"/>
    <w:rsid w:val="008D0FDE"/>
    <w:rsid w:val="00940F63"/>
    <w:rsid w:val="00963C64"/>
    <w:rsid w:val="00967209"/>
    <w:rsid w:val="009B439B"/>
    <w:rsid w:val="00A34C10"/>
    <w:rsid w:val="00BE3D43"/>
    <w:rsid w:val="00C83014"/>
    <w:rsid w:val="00DB0951"/>
    <w:rsid w:val="00DC5FCA"/>
    <w:rsid w:val="00DF71F5"/>
    <w:rsid w:val="00E04C5B"/>
    <w:rsid w:val="00E131F0"/>
    <w:rsid w:val="00E71745"/>
    <w:rsid w:val="00F00F1F"/>
    <w:rsid w:val="00F073FD"/>
    <w:rsid w:val="00F74F17"/>
    <w:rsid w:val="00FB6971"/>
    <w:rsid w:val="029729C6"/>
    <w:rsid w:val="02A13C71"/>
    <w:rsid w:val="0B1B2A72"/>
    <w:rsid w:val="124E7423"/>
    <w:rsid w:val="289A08B0"/>
    <w:rsid w:val="355826A1"/>
    <w:rsid w:val="3D323731"/>
    <w:rsid w:val="49D105F2"/>
    <w:rsid w:val="4BAF33F5"/>
    <w:rsid w:val="5010643E"/>
    <w:rsid w:val="5C90416D"/>
    <w:rsid w:val="79C65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9">
    <w:name w:val="Default Paragraph Font"/>
    <w:semiHidden/>
    <w:unhideWhenUsed/>
    <w:uiPriority w:val="1"/>
  </w:style>
  <w:style w:type="table" w:default="1" w:styleId="10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  <w:sz w:val="24"/>
    </w:rPr>
  </w:style>
  <w:style w:type="paragraph" w:customStyle="1" w:styleId="11">
    <w:name w:val="列出段落1"/>
    <w:basedOn w:val="1"/>
    <w:qFormat/>
    <w:uiPriority w:val="34"/>
    <w:pPr>
      <w:ind w:firstLine="420" w:firstLineChars="200"/>
    </w:p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customStyle="1" w:styleId="13">
    <w:name w:val="页眉 Char"/>
    <w:basedOn w:val="9"/>
    <w:link w:val="7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4">
    <w:name w:val="页脚 Char"/>
    <w:basedOn w:val="9"/>
    <w:link w:val="6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customXml" Target="../customXml/item1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11</Pages>
  <Words>211</Words>
  <Characters>1206</Characters>
  <Lines>10</Lines>
  <Paragraphs>2</Paragraphs>
  <TotalTime>82</TotalTime>
  <ScaleCrop>false</ScaleCrop>
  <LinksUpToDate>false</LinksUpToDate>
  <CharactersWithSpaces>1415</CharactersWithSpaces>
  <Application>WPS Office_11.1.0.7811_F1E327BC-269C-435d-A152-05C5408002CA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lenovo</dc:creator>
  <cp:lastModifiedBy>^o^</cp:lastModifiedBy>
  <dcterms:modified xsi:type="dcterms:W3CDTF">2018-09-14T08:43:46Z</dcterms:modified>
  <cp:revision>111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2052-11.1.0.7811</vt:lpwstr>
  </property>
</Properties>
</file>