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1" w:tblpY="2422"/>
        <w:tblOverlap w:val="never"/>
        <w:tblW w:w="9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宁波迦南反馈9只模块丝印资产号与写入的不一致；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制造中心初步分析造成原因有两种可能：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A:壳体打印人工补号错输导致；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B:扫描枪解码错误导致；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为规避类似问题特申请优化设号软件，增加号码核对功能。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 涉及软件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A:模块ID读写软件  ProduceWare v2.09(模块正序）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B:芯片ID读写软件  ProduceWare v2.06江西ID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 变更要求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实现ID明细EXCEL表格导入功能，软件逐一核对扫描输入的ID号是否在表格内，是则正常测试；否则直接报错提示。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ID明细表格见附件。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 涉及网省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湖南、新疆、吉林、河北、陕西、福建、江西、青海、上海、安徽、辽宁、山西、重庆；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申请人：朱建华                               需求日期：2019.1.26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14450" cy="238125"/>
            <wp:effectExtent l="0" t="0" r="0" b="9525"/>
            <wp:docPr id="5" name="图片 4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22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52"/>
          <w:szCs w:val="52"/>
          <w:lang w:val="en-US" w:eastAsia="zh-CN"/>
        </w:rPr>
        <w:t>软件变更需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制造中心工艺技术部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D43CA"/>
    <w:rsid w:val="30AC6EFB"/>
    <w:rsid w:val="7C006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Administrator.WRGHO-505291123</dc:creator>
  <cp:lastModifiedBy>Administrator</cp:lastModifiedBy>
  <dcterms:modified xsi:type="dcterms:W3CDTF">2019-01-25T02:21:33Z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