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68E12" w14:textId="77777777" w:rsidR="000A0300" w:rsidRPr="000A0300" w:rsidRDefault="000A0300" w:rsidP="000A0300">
      <w:pPr>
        <w:jc w:val="center"/>
        <w:rPr>
          <w:b/>
          <w:bCs/>
          <w:sz w:val="32"/>
          <w:szCs w:val="32"/>
        </w:rPr>
      </w:pPr>
      <w:r w:rsidRPr="000A0300">
        <w:rPr>
          <w:b/>
          <w:bCs/>
          <w:sz w:val="32"/>
          <w:szCs w:val="32"/>
        </w:rPr>
        <w:t>Formato para el backlog</w:t>
      </w:r>
    </w:p>
    <w:p w14:paraId="547B5A25" w14:textId="77777777" w:rsidR="007068AE" w:rsidRPr="000A0300" w:rsidRDefault="000A0300" w:rsidP="007068AE">
      <w:pPr>
        <w:spacing w:after="40"/>
        <w:jc w:val="both"/>
        <w:rPr>
          <w:b/>
          <w:bCs/>
          <w:sz w:val="28"/>
          <w:szCs w:val="28"/>
        </w:rPr>
      </w:pPr>
      <w:proofErr w:type="spellStart"/>
      <w:r w:rsidRPr="000A0300">
        <w:rPr>
          <w:b/>
          <w:bCs/>
          <w:sz w:val="28"/>
          <w:szCs w:val="28"/>
        </w:rPr>
        <w:t>Product</w:t>
      </w:r>
      <w:proofErr w:type="spellEnd"/>
      <w:r w:rsidRPr="000A0300">
        <w:rPr>
          <w:b/>
          <w:bCs/>
          <w:sz w:val="28"/>
          <w:szCs w:val="28"/>
        </w:rPr>
        <w:t xml:space="preserve"> backlog:</w:t>
      </w:r>
      <w:r w:rsidR="000E7E99">
        <w:rPr>
          <w:b/>
          <w:bCs/>
          <w:sz w:val="28"/>
          <w:szCs w:val="28"/>
        </w:rPr>
        <w:t xml:space="preserve"> </w:t>
      </w:r>
      <w:r w:rsidR="007068AE">
        <w:rPr>
          <w:rFonts w:ascii="Arial" w:hAnsi="Arial"/>
          <w:b/>
          <w:color w:val="000000"/>
          <w:sz w:val="21"/>
        </w:rPr>
        <w:t>Plataforma Mi Comunidad "Los Robles"</w:t>
      </w:r>
    </w:p>
    <w:p w14:paraId="13F5875D" w14:textId="2C2FE9BE" w:rsidR="000A0300" w:rsidRPr="000A0300" w:rsidRDefault="000A0300" w:rsidP="000A0300">
      <w:pPr>
        <w:spacing w:after="0"/>
        <w:jc w:val="both"/>
        <w:rPr>
          <w:b/>
          <w:bCs/>
          <w:sz w:val="28"/>
          <w:szCs w:val="28"/>
        </w:rPr>
      </w:pPr>
      <w:r w:rsidRPr="000A0300">
        <w:rPr>
          <w:b/>
          <w:bCs/>
          <w:color w:val="2F5496" w:themeColor="accent1" w:themeShade="BF"/>
          <w:sz w:val="28"/>
          <w:szCs w:val="28"/>
        </w:rPr>
        <w:t>Elaborado por:</w:t>
      </w:r>
      <w:r w:rsidR="000E7E99">
        <w:rPr>
          <w:b/>
          <w:bCs/>
          <w:color w:val="2F5496" w:themeColor="accent1" w:themeShade="BF"/>
          <w:sz w:val="28"/>
          <w:szCs w:val="28"/>
        </w:rPr>
        <w:t xml:space="preserve"> José Carlos Meza López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736"/>
        <w:gridCol w:w="3079"/>
        <w:gridCol w:w="980"/>
        <w:gridCol w:w="1057"/>
        <w:gridCol w:w="1272"/>
        <w:gridCol w:w="1226"/>
        <w:gridCol w:w="1037"/>
        <w:gridCol w:w="2609"/>
      </w:tblGrid>
      <w:tr w:rsidR="000A0300" w14:paraId="4BDCF30B" w14:textId="77777777" w:rsidTr="007068AE">
        <w:tc>
          <w:tcPr>
            <w:tcW w:w="1736" w:type="dxa"/>
            <w:shd w:val="clear" w:color="auto" w:fill="2F5496" w:themeFill="accent1" w:themeFillShade="BF"/>
          </w:tcPr>
          <w:p w14:paraId="4D56B933" w14:textId="77777777" w:rsidR="000A0300" w:rsidRPr="000A0300" w:rsidRDefault="000A0300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Identificador (ID) de la Historia</w:t>
            </w:r>
          </w:p>
        </w:tc>
        <w:tc>
          <w:tcPr>
            <w:tcW w:w="3079" w:type="dxa"/>
            <w:shd w:val="clear" w:color="auto" w:fill="2F5496" w:themeFill="accent1" w:themeFillShade="BF"/>
          </w:tcPr>
          <w:p w14:paraId="130BBF22" w14:textId="77777777" w:rsidR="000A0300" w:rsidRPr="000A0300" w:rsidRDefault="000A0300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Enunciado de la Historia</w:t>
            </w:r>
          </w:p>
        </w:tc>
        <w:tc>
          <w:tcPr>
            <w:tcW w:w="980" w:type="dxa"/>
            <w:shd w:val="clear" w:color="auto" w:fill="2F5496" w:themeFill="accent1" w:themeFillShade="BF"/>
          </w:tcPr>
          <w:p w14:paraId="44B03A84" w14:textId="77777777" w:rsidR="000A0300" w:rsidRPr="000A0300" w:rsidRDefault="000A0300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Alias</w:t>
            </w:r>
          </w:p>
        </w:tc>
        <w:tc>
          <w:tcPr>
            <w:tcW w:w="1057" w:type="dxa"/>
            <w:shd w:val="clear" w:color="auto" w:fill="2F5496" w:themeFill="accent1" w:themeFillShade="BF"/>
          </w:tcPr>
          <w:p w14:paraId="37C1B883" w14:textId="77777777" w:rsidR="000A0300" w:rsidRPr="000A0300" w:rsidRDefault="000A0300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Estado</w:t>
            </w:r>
          </w:p>
        </w:tc>
        <w:tc>
          <w:tcPr>
            <w:tcW w:w="1272" w:type="dxa"/>
            <w:shd w:val="clear" w:color="auto" w:fill="2F5496" w:themeFill="accent1" w:themeFillShade="BF"/>
          </w:tcPr>
          <w:p w14:paraId="1DD05C46" w14:textId="77777777" w:rsidR="000A0300" w:rsidRPr="000A0300" w:rsidRDefault="000A0300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Dimensión/ Esfuerzo</w:t>
            </w:r>
          </w:p>
        </w:tc>
        <w:tc>
          <w:tcPr>
            <w:tcW w:w="1226" w:type="dxa"/>
            <w:shd w:val="clear" w:color="auto" w:fill="2F5496" w:themeFill="accent1" w:themeFillShade="BF"/>
          </w:tcPr>
          <w:p w14:paraId="5D70A55F" w14:textId="77777777" w:rsidR="000A0300" w:rsidRPr="000A0300" w:rsidRDefault="000A0300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Interacción (Sprint)</w:t>
            </w:r>
          </w:p>
        </w:tc>
        <w:tc>
          <w:tcPr>
            <w:tcW w:w="1037" w:type="dxa"/>
            <w:shd w:val="clear" w:color="auto" w:fill="2F5496" w:themeFill="accent1" w:themeFillShade="BF"/>
          </w:tcPr>
          <w:p w14:paraId="45851357" w14:textId="77777777" w:rsidR="000A0300" w:rsidRPr="000A0300" w:rsidRDefault="000A0300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Prioridad</w:t>
            </w:r>
          </w:p>
        </w:tc>
        <w:tc>
          <w:tcPr>
            <w:tcW w:w="2609" w:type="dxa"/>
            <w:shd w:val="clear" w:color="auto" w:fill="2F5496" w:themeFill="accent1" w:themeFillShade="BF"/>
          </w:tcPr>
          <w:p w14:paraId="1D43C4AD" w14:textId="77777777" w:rsidR="000A0300" w:rsidRPr="000A0300" w:rsidRDefault="000A0300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Comentarios</w:t>
            </w:r>
          </w:p>
        </w:tc>
      </w:tr>
      <w:tr w:rsidR="00F22634" w14:paraId="49970F7F" w14:textId="77777777" w:rsidTr="007068AE">
        <w:tc>
          <w:tcPr>
            <w:tcW w:w="1736" w:type="dxa"/>
            <w:vAlign w:val="center"/>
          </w:tcPr>
          <w:p w14:paraId="7664D0CC" w14:textId="02AF5249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ROBLES-PB-01</w:t>
            </w:r>
          </w:p>
        </w:tc>
        <w:tc>
          <w:tcPr>
            <w:tcW w:w="3079" w:type="dxa"/>
            <w:vAlign w:val="center"/>
          </w:tcPr>
          <w:p w14:paraId="14AB2037" w14:textId="1A96F3F0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La Mesa Directiva requiere</w:t>
            </w:r>
            <w:r>
              <w:rPr>
                <w:rFonts w:ascii="Arial" w:hAnsi="Arial"/>
                <w:sz w:val="14"/>
              </w:rPr>
              <w:t xml:space="preserve"> registrar viviendas, residentes,</w:t>
            </w:r>
            <w:r>
              <w:rPr>
                <w:rFonts w:ascii="Arial" w:hAnsi="Arial"/>
                <w:sz w:val="14"/>
              </w:rPr>
              <w:t xml:space="preserve"> posteriormente </w:t>
            </w:r>
            <w:r>
              <w:rPr>
                <w:rFonts w:ascii="Arial" w:hAnsi="Arial"/>
                <w:sz w:val="14"/>
              </w:rPr>
              <w:t>roles y consentimiento de privacidad, para que cada persona acceda únicamente a la información y funciones que le corresponden</w:t>
            </w:r>
            <w:r>
              <w:rPr>
                <w:rFonts w:ascii="Arial" w:hAnsi="Arial"/>
                <w:sz w:val="14"/>
              </w:rPr>
              <w:t xml:space="preserve"> dentro de la nueva plataforma que le brindara funciones de comunicación, seguimiento y levantamiento de reportes.</w:t>
            </w:r>
          </w:p>
        </w:tc>
        <w:tc>
          <w:tcPr>
            <w:tcW w:w="980" w:type="dxa"/>
            <w:vAlign w:val="center"/>
          </w:tcPr>
          <w:p w14:paraId="03FFAC6F" w14:textId="0A4829C4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Padrón, usuarios y acceso</w:t>
            </w:r>
          </w:p>
        </w:tc>
        <w:tc>
          <w:tcPr>
            <w:tcW w:w="1057" w:type="dxa"/>
            <w:vAlign w:val="center"/>
          </w:tcPr>
          <w:p w14:paraId="0286D89F" w14:textId="604A6BA9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Seleccionado</w:t>
            </w:r>
          </w:p>
        </w:tc>
        <w:tc>
          <w:tcPr>
            <w:tcW w:w="1272" w:type="dxa"/>
            <w:vAlign w:val="center"/>
          </w:tcPr>
          <w:p w14:paraId="0A310B61" w14:textId="5C381556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$</w:t>
            </w:r>
            <w:r>
              <w:rPr>
                <w:rFonts w:ascii="Arial" w:hAnsi="Arial"/>
                <w:sz w:val="14"/>
              </w:rPr>
              <w:t>5</w:t>
            </w:r>
            <w:r>
              <w:rPr>
                <w:rFonts w:ascii="Arial" w:hAnsi="Arial"/>
                <w:sz w:val="14"/>
              </w:rPr>
              <w:t>,000</w:t>
            </w:r>
          </w:p>
        </w:tc>
        <w:tc>
          <w:tcPr>
            <w:tcW w:w="1226" w:type="dxa"/>
            <w:vAlign w:val="center"/>
          </w:tcPr>
          <w:p w14:paraId="168E43E3" w14:textId="0627DF54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Sprint 1</w:t>
            </w:r>
          </w:p>
        </w:tc>
        <w:tc>
          <w:tcPr>
            <w:tcW w:w="1037" w:type="dxa"/>
            <w:vAlign w:val="center"/>
          </w:tcPr>
          <w:p w14:paraId="6ACF160C" w14:textId="47B47B49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1-Máxima</w:t>
            </w:r>
          </w:p>
        </w:tc>
        <w:tc>
          <w:tcPr>
            <w:tcW w:w="2609" w:type="dxa"/>
            <w:vAlign w:val="center"/>
          </w:tcPr>
          <w:p w14:paraId="258DBCF7" w14:textId="2F51CB7B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Aceptación: vivienda y usuario relacionados; roles aplicados; registro bloqueado sin aceptar el aviso de privacidad; datos del padrón disponibles para los demás módulos.</w:t>
            </w:r>
          </w:p>
        </w:tc>
      </w:tr>
      <w:tr w:rsidR="00F22634" w14:paraId="1E3932E5" w14:textId="77777777" w:rsidTr="007068AE">
        <w:tc>
          <w:tcPr>
            <w:tcW w:w="1736" w:type="dxa"/>
            <w:vAlign w:val="center"/>
          </w:tcPr>
          <w:p w14:paraId="433A44B7" w14:textId="1AF462C2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ROBLES-PB-02</w:t>
            </w:r>
          </w:p>
        </w:tc>
        <w:tc>
          <w:tcPr>
            <w:tcW w:w="3079" w:type="dxa"/>
            <w:vAlign w:val="center"/>
          </w:tcPr>
          <w:p w14:paraId="2D6B088F" w14:textId="7517419F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Como responsable de Tesorería, quiero importar movimientos bancarios y registrar pagos, conciliarlos contra el padrón de residentes y actualizar saldos, para reducir el trabajo manual, controlar la recaudación y disminuir la morosidad.</w:t>
            </w:r>
          </w:p>
        </w:tc>
        <w:tc>
          <w:tcPr>
            <w:tcW w:w="980" w:type="dxa"/>
            <w:vAlign w:val="center"/>
          </w:tcPr>
          <w:p w14:paraId="7E3414E3" w14:textId="2692F0B2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Conciliación y control de pagos</w:t>
            </w:r>
          </w:p>
        </w:tc>
        <w:tc>
          <w:tcPr>
            <w:tcW w:w="1057" w:type="dxa"/>
            <w:vAlign w:val="center"/>
          </w:tcPr>
          <w:p w14:paraId="2F12387C" w14:textId="44DC6594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Seleccionado</w:t>
            </w:r>
          </w:p>
        </w:tc>
        <w:tc>
          <w:tcPr>
            <w:tcW w:w="1272" w:type="dxa"/>
            <w:vAlign w:val="center"/>
          </w:tcPr>
          <w:p w14:paraId="690DB5CD" w14:textId="76B6FB7E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$34,000</w:t>
            </w:r>
          </w:p>
        </w:tc>
        <w:tc>
          <w:tcPr>
            <w:tcW w:w="1226" w:type="dxa"/>
            <w:vAlign w:val="center"/>
          </w:tcPr>
          <w:p w14:paraId="4E04619F" w14:textId="02607871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Sprint 2</w:t>
            </w:r>
          </w:p>
        </w:tc>
        <w:tc>
          <w:tcPr>
            <w:tcW w:w="1037" w:type="dxa"/>
            <w:vAlign w:val="center"/>
          </w:tcPr>
          <w:p w14:paraId="1921FD09" w14:textId="533017E6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2-</w:t>
            </w:r>
            <w:r>
              <w:rPr>
                <w:rFonts w:ascii="Arial" w:hAnsi="Arial"/>
                <w:sz w:val="14"/>
              </w:rPr>
              <w:t xml:space="preserve"> </w:t>
            </w:r>
            <w:r>
              <w:rPr>
                <w:rFonts w:ascii="Arial" w:hAnsi="Arial"/>
                <w:sz w:val="14"/>
              </w:rPr>
              <w:t>Máxima</w:t>
            </w:r>
          </w:p>
        </w:tc>
        <w:tc>
          <w:tcPr>
            <w:tcW w:w="2609" w:type="dxa"/>
            <w:vAlign w:val="center"/>
          </w:tcPr>
          <w:p w14:paraId="47F507CE" w14:textId="6FF7FF81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Primero por impacto financiero: hoy Tesorería invierte más de 80 h mensuales. Aceptación del módulo: SPEI conciliado, pagos en efectivo con recibo, saldos actualizados y excepciones identificadas.</w:t>
            </w:r>
          </w:p>
        </w:tc>
      </w:tr>
      <w:tr w:rsidR="00F22634" w14:paraId="2D68776B" w14:textId="77777777" w:rsidTr="007068AE">
        <w:tc>
          <w:tcPr>
            <w:tcW w:w="1736" w:type="dxa"/>
            <w:vAlign w:val="center"/>
          </w:tcPr>
          <w:p w14:paraId="1362327E" w14:textId="2C7D74B6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ROBLES-PB-03</w:t>
            </w:r>
          </w:p>
        </w:tc>
        <w:tc>
          <w:tcPr>
            <w:tcW w:w="3079" w:type="dxa"/>
            <w:vAlign w:val="center"/>
          </w:tcPr>
          <w:p w14:paraId="3937C133" w14:textId="2A97FC6A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 xml:space="preserve">Como auditor de la Mesa Directiva, quiero una bitácora inalterable de las operaciones y cambios del sistema, para conservar trazabilidad y detectar modificaciones no </w:t>
            </w:r>
            <w:r>
              <w:rPr>
                <w:rFonts w:ascii="Arial" w:hAnsi="Arial"/>
                <w:sz w:val="14"/>
              </w:rPr>
              <w:t>autorizadas. (Histórico de pagos realizados a Tesorería)</w:t>
            </w:r>
          </w:p>
        </w:tc>
        <w:tc>
          <w:tcPr>
            <w:tcW w:w="980" w:type="dxa"/>
            <w:vAlign w:val="center"/>
          </w:tcPr>
          <w:p w14:paraId="2AFB8890" w14:textId="7AE04E35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Auditoría y seguridad</w:t>
            </w:r>
          </w:p>
        </w:tc>
        <w:tc>
          <w:tcPr>
            <w:tcW w:w="1057" w:type="dxa"/>
            <w:vAlign w:val="center"/>
          </w:tcPr>
          <w:p w14:paraId="0EB2B749" w14:textId="06032976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Pendiente</w:t>
            </w:r>
          </w:p>
        </w:tc>
        <w:tc>
          <w:tcPr>
            <w:tcW w:w="1272" w:type="dxa"/>
            <w:vAlign w:val="center"/>
          </w:tcPr>
          <w:p w14:paraId="792E1D1E" w14:textId="11D376CF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$10,000</w:t>
            </w:r>
          </w:p>
        </w:tc>
        <w:tc>
          <w:tcPr>
            <w:tcW w:w="1226" w:type="dxa"/>
            <w:vAlign w:val="center"/>
          </w:tcPr>
          <w:p w14:paraId="7920118A" w14:textId="49F92DDD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Sprint 2</w:t>
            </w:r>
          </w:p>
        </w:tc>
        <w:tc>
          <w:tcPr>
            <w:tcW w:w="1037" w:type="dxa"/>
            <w:vAlign w:val="center"/>
          </w:tcPr>
          <w:p w14:paraId="5E4DCEE5" w14:textId="4C6982A5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3-Alta</w:t>
            </w:r>
          </w:p>
        </w:tc>
        <w:tc>
          <w:tcPr>
            <w:tcW w:w="2609" w:type="dxa"/>
            <w:vAlign w:val="center"/>
          </w:tcPr>
          <w:p w14:paraId="6A071974" w14:textId="2726A57B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Aceptación: registra usuario, acción, fecha, registro afectado y resultado; la bitácora no puede editarse desde la aplicación.</w:t>
            </w:r>
          </w:p>
        </w:tc>
      </w:tr>
      <w:tr w:rsidR="00F22634" w14:paraId="3FA0A71F" w14:textId="77777777" w:rsidTr="007068AE">
        <w:tc>
          <w:tcPr>
            <w:tcW w:w="1736" w:type="dxa"/>
            <w:vAlign w:val="center"/>
          </w:tcPr>
          <w:p w14:paraId="1BBA1C84" w14:textId="63F3387E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ROBLES-PB-04</w:t>
            </w:r>
          </w:p>
        </w:tc>
        <w:tc>
          <w:tcPr>
            <w:tcW w:w="3079" w:type="dxa"/>
            <w:vAlign w:val="center"/>
          </w:tcPr>
          <w:p w14:paraId="4DE4A2DC" w14:textId="00E5AD9D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Como integrante de la Mesa Directiva, quiero publicar alertas oficiales segmentadas y consultar su lectura, para comunicar oportunamente cortes, seguridad y avisos comunitarios.</w:t>
            </w:r>
          </w:p>
        </w:tc>
        <w:tc>
          <w:tcPr>
            <w:tcW w:w="980" w:type="dxa"/>
            <w:vAlign w:val="center"/>
          </w:tcPr>
          <w:p w14:paraId="5748A085" w14:textId="0A25345A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Centro de notificaciones</w:t>
            </w:r>
          </w:p>
        </w:tc>
        <w:tc>
          <w:tcPr>
            <w:tcW w:w="1057" w:type="dxa"/>
            <w:vAlign w:val="center"/>
          </w:tcPr>
          <w:p w14:paraId="1842FCEA" w14:textId="425A3D3A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Pendiente</w:t>
            </w:r>
          </w:p>
        </w:tc>
        <w:tc>
          <w:tcPr>
            <w:tcW w:w="1272" w:type="dxa"/>
            <w:vAlign w:val="center"/>
          </w:tcPr>
          <w:p w14:paraId="5CED5461" w14:textId="1184A9E3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$14,000</w:t>
            </w:r>
          </w:p>
        </w:tc>
        <w:tc>
          <w:tcPr>
            <w:tcW w:w="1226" w:type="dxa"/>
            <w:vAlign w:val="center"/>
          </w:tcPr>
          <w:p w14:paraId="17CAEFFF" w14:textId="77615492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Sprint 3</w:t>
            </w:r>
          </w:p>
        </w:tc>
        <w:tc>
          <w:tcPr>
            <w:tcW w:w="1037" w:type="dxa"/>
            <w:vAlign w:val="center"/>
          </w:tcPr>
          <w:p w14:paraId="5F65CC8C" w14:textId="06C5C6E4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4-Alta</w:t>
            </w:r>
          </w:p>
        </w:tc>
        <w:tc>
          <w:tcPr>
            <w:tcW w:w="2609" w:type="dxa"/>
            <w:vAlign w:val="center"/>
          </w:tcPr>
          <w:p w14:paraId="5F64F890" w14:textId="10A736E7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Aceptación: recepción Android/iOS en primer y segundo plano, segmentación correcta y evidencia de lectura en el panel.</w:t>
            </w:r>
          </w:p>
        </w:tc>
      </w:tr>
      <w:tr w:rsidR="00F22634" w14:paraId="40DB6EF9" w14:textId="77777777" w:rsidTr="007068AE">
        <w:tc>
          <w:tcPr>
            <w:tcW w:w="1736" w:type="dxa"/>
            <w:vAlign w:val="center"/>
          </w:tcPr>
          <w:p w14:paraId="11381EF1" w14:textId="04CB1377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ROBLES-PB-05</w:t>
            </w:r>
          </w:p>
        </w:tc>
        <w:tc>
          <w:tcPr>
            <w:tcW w:w="3079" w:type="dxa"/>
            <w:vAlign w:val="center"/>
          </w:tcPr>
          <w:p w14:paraId="3107AC63" w14:textId="06421B3B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Como responsable de Secretaría, quiero generar, firmar y resguardar las actas de asamblea como documentos finales, para recuperar la trazabilidad de acuerdos y permitir su consulta permanente.</w:t>
            </w:r>
          </w:p>
        </w:tc>
        <w:tc>
          <w:tcPr>
            <w:tcW w:w="980" w:type="dxa"/>
            <w:vAlign w:val="center"/>
          </w:tcPr>
          <w:p w14:paraId="0E6D2B95" w14:textId="50562627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Actas de asamblea</w:t>
            </w:r>
          </w:p>
        </w:tc>
        <w:tc>
          <w:tcPr>
            <w:tcW w:w="1057" w:type="dxa"/>
            <w:vAlign w:val="center"/>
          </w:tcPr>
          <w:p w14:paraId="0D2DAFE6" w14:textId="1AEBBE1A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Pendiente</w:t>
            </w:r>
          </w:p>
        </w:tc>
        <w:tc>
          <w:tcPr>
            <w:tcW w:w="1272" w:type="dxa"/>
            <w:vAlign w:val="center"/>
          </w:tcPr>
          <w:p w14:paraId="2CC1C9F2" w14:textId="5C044486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$12,000</w:t>
            </w:r>
          </w:p>
        </w:tc>
        <w:tc>
          <w:tcPr>
            <w:tcW w:w="1226" w:type="dxa"/>
            <w:vAlign w:val="center"/>
          </w:tcPr>
          <w:p w14:paraId="216D1604" w14:textId="6BF65B59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Sprint 4</w:t>
            </w:r>
          </w:p>
        </w:tc>
        <w:tc>
          <w:tcPr>
            <w:tcW w:w="1037" w:type="dxa"/>
            <w:vAlign w:val="center"/>
          </w:tcPr>
          <w:p w14:paraId="70F26DC5" w14:textId="6C6BCF39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5-Media</w:t>
            </w:r>
          </w:p>
        </w:tc>
        <w:tc>
          <w:tcPr>
            <w:tcW w:w="2609" w:type="dxa"/>
            <w:vAlign w:val="center"/>
          </w:tcPr>
          <w:p w14:paraId="1F6A0200" w14:textId="79F1FFE0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Aceptación: acta firmada almacenada en PDF, disponible para consulta y bloqueada contra modificaciones posteriores.</w:t>
            </w:r>
          </w:p>
        </w:tc>
      </w:tr>
      <w:tr w:rsidR="00F22634" w14:paraId="692D4121" w14:textId="77777777" w:rsidTr="007068AE">
        <w:tc>
          <w:tcPr>
            <w:tcW w:w="1736" w:type="dxa"/>
            <w:vAlign w:val="center"/>
          </w:tcPr>
          <w:p w14:paraId="3D3D3068" w14:textId="7DB67FF6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ROBLES-PB-06</w:t>
            </w:r>
          </w:p>
        </w:tc>
        <w:tc>
          <w:tcPr>
            <w:tcW w:w="3079" w:type="dxa"/>
            <w:vAlign w:val="center"/>
          </w:tcPr>
          <w:p w14:paraId="6F76D979" w14:textId="311B6CF2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Como residente, quiero reportar fallas de áreas comunes con evidencia fotográfica y consultar su estado, para dar seguimiento transparente a las solicitudes de mantenimiento.</w:t>
            </w:r>
          </w:p>
        </w:tc>
        <w:tc>
          <w:tcPr>
            <w:tcW w:w="980" w:type="dxa"/>
            <w:vAlign w:val="center"/>
          </w:tcPr>
          <w:p w14:paraId="3D81F30A" w14:textId="14028E9F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Gestor de mantenimiento</w:t>
            </w:r>
          </w:p>
        </w:tc>
        <w:tc>
          <w:tcPr>
            <w:tcW w:w="1057" w:type="dxa"/>
            <w:vAlign w:val="center"/>
          </w:tcPr>
          <w:p w14:paraId="3D5598AE" w14:textId="60E8B1BA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Pendiente</w:t>
            </w:r>
          </w:p>
        </w:tc>
        <w:tc>
          <w:tcPr>
            <w:tcW w:w="1272" w:type="dxa"/>
            <w:vAlign w:val="center"/>
          </w:tcPr>
          <w:p w14:paraId="17CF2115" w14:textId="4EF052A3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$17,000</w:t>
            </w:r>
          </w:p>
        </w:tc>
        <w:tc>
          <w:tcPr>
            <w:tcW w:w="1226" w:type="dxa"/>
            <w:vAlign w:val="center"/>
          </w:tcPr>
          <w:p w14:paraId="0034DC41" w14:textId="651B5E57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Sprint 5</w:t>
            </w:r>
          </w:p>
        </w:tc>
        <w:tc>
          <w:tcPr>
            <w:tcW w:w="1037" w:type="dxa"/>
            <w:vAlign w:val="center"/>
          </w:tcPr>
          <w:p w14:paraId="06F250E1" w14:textId="7EF9B8F6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6-Media</w:t>
            </w:r>
          </w:p>
        </w:tc>
        <w:tc>
          <w:tcPr>
            <w:tcW w:w="2609" w:type="dxa"/>
            <w:vAlign w:val="center"/>
          </w:tcPr>
          <w:p w14:paraId="1915821D" w14:textId="53F22AE9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 xml:space="preserve">Aceptación: </w:t>
            </w:r>
            <w:proofErr w:type="gramStart"/>
            <w:r>
              <w:rPr>
                <w:rFonts w:ascii="Arial" w:hAnsi="Arial"/>
                <w:sz w:val="14"/>
              </w:rPr>
              <w:t>ticket</w:t>
            </w:r>
            <w:proofErr w:type="gramEnd"/>
            <w:r>
              <w:rPr>
                <w:rFonts w:ascii="Arial" w:hAnsi="Arial"/>
                <w:sz w:val="14"/>
              </w:rPr>
              <w:t xml:space="preserve"> con folio, foto comprimida, responsable, estado e historial; una imagen mayor de 10 MB se almacena con peso menor de 1 MB.</w:t>
            </w:r>
          </w:p>
        </w:tc>
      </w:tr>
      <w:tr w:rsidR="00F22634" w14:paraId="3CE9DC31" w14:textId="77777777" w:rsidTr="007068AE">
        <w:tc>
          <w:tcPr>
            <w:tcW w:w="1736" w:type="dxa"/>
            <w:vAlign w:val="center"/>
          </w:tcPr>
          <w:p w14:paraId="08287F32" w14:textId="5D58085C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ROBLES-PB-07</w:t>
            </w:r>
          </w:p>
        </w:tc>
        <w:tc>
          <w:tcPr>
            <w:tcW w:w="3079" w:type="dxa"/>
            <w:vAlign w:val="center"/>
          </w:tcPr>
          <w:p w14:paraId="14A4680D" w14:textId="042F3BF8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Como residente, quiero consultar un directorio actualizado de contactos comunitarios y de emergencia, para comunicarme rápidamente desde mi dispositivo.</w:t>
            </w:r>
          </w:p>
        </w:tc>
        <w:tc>
          <w:tcPr>
            <w:tcW w:w="980" w:type="dxa"/>
            <w:vAlign w:val="center"/>
          </w:tcPr>
          <w:p w14:paraId="023867C2" w14:textId="4126252E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Directorio interactivo</w:t>
            </w:r>
          </w:p>
        </w:tc>
        <w:tc>
          <w:tcPr>
            <w:tcW w:w="1057" w:type="dxa"/>
            <w:vAlign w:val="center"/>
          </w:tcPr>
          <w:p w14:paraId="48F13752" w14:textId="59F714F2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Pendiente</w:t>
            </w:r>
          </w:p>
        </w:tc>
        <w:tc>
          <w:tcPr>
            <w:tcW w:w="1272" w:type="dxa"/>
            <w:vAlign w:val="center"/>
          </w:tcPr>
          <w:p w14:paraId="68E42752" w14:textId="7E880494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$7,000</w:t>
            </w:r>
          </w:p>
        </w:tc>
        <w:tc>
          <w:tcPr>
            <w:tcW w:w="1226" w:type="dxa"/>
            <w:vAlign w:val="center"/>
          </w:tcPr>
          <w:p w14:paraId="13C5602A" w14:textId="65FF16EE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Sprint 5</w:t>
            </w:r>
          </w:p>
        </w:tc>
        <w:tc>
          <w:tcPr>
            <w:tcW w:w="1037" w:type="dxa"/>
            <w:vAlign w:val="center"/>
          </w:tcPr>
          <w:p w14:paraId="1606E9E7" w14:textId="4D39ADED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7-Media</w:t>
            </w:r>
          </w:p>
        </w:tc>
        <w:tc>
          <w:tcPr>
            <w:tcW w:w="2609" w:type="dxa"/>
            <w:vAlign w:val="center"/>
          </w:tcPr>
          <w:p w14:paraId="2247F0B4" w14:textId="0C651446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Aceptación: datos autorizados y vigentes; los botones abren correctamente el marcador telefónico o el correo del dispositivo.</w:t>
            </w:r>
          </w:p>
        </w:tc>
      </w:tr>
      <w:tr w:rsidR="00F22634" w14:paraId="16C5ACAB" w14:textId="77777777" w:rsidTr="007068AE">
        <w:tc>
          <w:tcPr>
            <w:tcW w:w="1736" w:type="dxa"/>
            <w:vAlign w:val="center"/>
          </w:tcPr>
          <w:p w14:paraId="72B1237B" w14:textId="1545A557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ROBLES-PB-08</w:t>
            </w:r>
          </w:p>
        </w:tc>
        <w:tc>
          <w:tcPr>
            <w:tcW w:w="3079" w:type="dxa"/>
            <w:vAlign w:val="center"/>
          </w:tcPr>
          <w:p w14:paraId="10AB242A" w14:textId="231C4830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Como Mesa Directiva, quiero visualizar indicadores de recaudación, morosidad y adopción, para evaluar resultados y tomar decisiones con información verificable.</w:t>
            </w:r>
          </w:p>
        </w:tc>
        <w:tc>
          <w:tcPr>
            <w:tcW w:w="980" w:type="dxa"/>
            <w:vAlign w:val="center"/>
          </w:tcPr>
          <w:p w14:paraId="10972A1D" w14:textId="6F6D311F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Reportes e indicadores</w:t>
            </w:r>
          </w:p>
        </w:tc>
        <w:tc>
          <w:tcPr>
            <w:tcW w:w="1057" w:type="dxa"/>
            <w:vAlign w:val="center"/>
          </w:tcPr>
          <w:p w14:paraId="12375F9F" w14:textId="76EB62B9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Pendiente</w:t>
            </w:r>
          </w:p>
        </w:tc>
        <w:tc>
          <w:tcPr>
            <w:tcW w:w="1272" w:type="dxa"/>
            <w:vAlign w:val="center"/>
          </w:tcPr>
          <w:p w14:paraId="715C1C5E" w14:textId="02D53506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$6,000</w:t>
            </w:r>
          </w:p>
        </w:tc>
        <w:tc>
          <w:tcPr>
            <w:tcW w:w="1226" w:type="dxa"/>
            <w:vAlign w:val="center"/>
          </w:tcPr>
          <w:p w14:paraId="75B93888" w14:textId="061F94D0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Sprint 6</w:t>
            </w:r>
          </w:p>
        </w:tc>
        <w:tc>
          <w:tcPr>
            <w:tcW w:w="1037" w:type="dxa"/>
            <w:vAlign w:val="center"/>
          </w:tcPr>
          <w:p w14:paraId="5DBAB94F" w14:textId="38D240FA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8-Baja</w:t>
            </w:r>
          </w:p>
        </w:tc>
        <w:tc>
          <w:tcPr>
            <w:tcW w:w="2609" w:type="dxa"/>
            <w:vAlign w:val="center"/>
          </w:tcPr>
          <w:p w14:paraId="5F63E7EF" w14:textId="1CC77CED" w:rsidR="00F22634" w:rsidRDefault="00F22634" w:rsidP="00F22634">
            <w:pPr>
              <w:jc w:val="both"/>
            </w:pPr>
            <w:r>
              <w:rPr>
                <w:rFonts w:ascii="Arial" w:hAnsi="Arial"/>
                <w:sz w:val="14"/>
              </w:rPr>
              <w:t>Aceptación: totales conciliados contra corte bancario, tasa de morosidad y adopción por vivienda; información exportable para el cierre del proyecto.</w:t>
            </w:r>
          </w:p>
        </w:tc>
      </w:tr>
    </w:tbl>
    <w:p w14:paraId="15E83A33" w14:textId="77777777" w:rsidR="000A0300" w:rsidRDefault="000A0300" w:rsidP="000A0300">
      <w:pPr>
        <w:jc w:val="both"/>
      </w:pPr>
    </w:p>
    <w:sectPr w:rsidR="000A0300" w:rsidSect="00636747">
      <w:pgSz w:w="15840" w:h="12240" w:orient="landscape"/>
      <w:pgMar w:top="993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300"/>
    <w:rsid w:val="000A0300"/>
    <w:rsid w:val="000E7E99"/>
    <w:rsid w:val="00636747"/>
    <w:rsid w:val="007068AE"/>
    <w:rsid w:val="00B83A46"/>
    <w:rsid w:val="00DE70B6"/>
    <w:rsid w:val="00F2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A56E4"/>
  <w15:chartTrackingRefBased/>
  <w15:docId w15:val="{AC199A58-63F2-4475-8E0F-A5C1B7D76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A0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</dc:creator>
  <cp:keywords/>
  <dc:description/>
  <cp:lastModifiedBy>Carlos Meza</cp:lastModifiedBy>
  <cp:revision>2</cp:revision>
  <dcterms:created xsi:type="dcterms:W3CDTF">2026-08-30T21:27:00Z</dcterms:created>
  <dcterms:modified xsi:type="dcterms:W3CDTF">2026-08-30T21:27:00Z</dcterms:modified>
</cp:coreProperties>
</file>