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Sun"/>
          <w:b/>
          <w:sz w:val="36"/>
        </w:rPr>
        <w:t>剧本杀店铺管理系统招标文件摘要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项目名称：剧本杀店铺管理系统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采购方式：课程模拟公开招标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需求来源：线下剧本杀店铺运营管理场景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实施工期：2026年3月12日至2026年6月25日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预算控制价：人民币36000元，实际成本估算约33220元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交付范围：需求分析、系统设计、程序开发、测试联调、文档交付、成果演示与验收支持。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说明：原始资料中的个人电话、邮箱、QQ、微信号等联系方式不纳入公开配置库。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