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9CAA1D">
      <w:pPr>
        <w:spacing w:before="39" w:line="240" w:lineRule="auto"/>
        <w:ind w:firstLine="0" w:firstLineChars="0"/>
        <w:rPr>
          <w:rFonts w:hint="eastAsia" w:ascii="黑体" w:hAnsi="Times New Roman" w:eastAsia="黑体" w:cs="Times New Roman"/>
          <w:sz w:val="32"/>
        </w:rPr>
      </w:pPr>
    </w:p>
    <w:p w14:paraId="56623184">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drawing>
          <wp:inline distT="0" distB="0" distL="114300" distR="114300">
            <wp:extent cx="1157605" cy="1216025"/>
            <wp:effectExtent l="0" t="0" r="10795" b="3175"/>
            <wp:docPr id="100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 descr="图片1"/>
                    <pic:cNvPicPr>
                      <a:picLocks noChangeAspect="1"/>
                    </pic:cNvPicPr>
                  </pic:nvPicPr>
                  <pic:blipFill>
                    <a:blip r:embed="rId15"/>
                    <a:stretch>
                      <a:fillRect/>
                    </a:stretch>
                  </pic:blipFill>
                  <pic:spPr>
                    <a:xfrm>
                      <a:off x="0" y="0"/>
                      <a:ext cx="1157605" cy="1216025"/>
                    </a:xfrm>
                    <a:prstGeom prst="rect">
                      <a:avLst/>
                    </a:prstGeom>
                    <a:noFill/>
                    <a:ln>
                      <a:noFill/>
                    </a:ln>
                  </pic:spPr>
                </pic:pic>
              </a:graphicData>
            </a:graphic>
          </wp:inline>
        </w:drawing>
      </w:r>
    </w:p>
    <w:p w14:paraId="12D36FDC">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宁德师范学院</w:t>
      </w:r>
    </w:p>
    <w:p w14:paraId="3CAE604C">
      <w:pPr>
        <w:keepNext w:val="0"/>
        <w:keepLines w:val="0"/>
        <w:pageBreakBefore w:val="0"/>
        <w:widowControl w:val="0"/>
        <w:tabs>
          <w:tab w:val="left" w:pos="6840"/>
        </w:tabs>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本科毕业论文(设计)</w:t>
      </w:r>
    </w:p>
    <w:tbl>
      <w:tblPr>
        <w:tblStyle w:val="59"/>
        <w:tblpPr w:leftFromText="180" w:rightFromText="180" w:vertAnchor="text" w:horzAnchor="page" w:tblpXSpec="center" w:tblpY="231"/>
        <w:tblW w:w="0" w:type="auto"/>
        <w:jc w:val="center"/>
        <w:tblLayout w:type="fixed"/>
        <w:tblCellMar>
          <w:top w:w="0" w:type="dxa"/>
          <w:left w:w="108" w:type="dxa"/>
          <w:bottom w:w="0" w:type="dxa"/>
          <w:right w:w="108" w:type="dxa"/>
        </w:tblCellMar>
      </w:tblPr>
      <w:tblGrid>
        <w:gridCol w:w="8100"/>
      </w:tblGrid>
      <w:tr w14:paraId="0AC356C8">
        <w:trPr>
          <w:jc w:val="center"/>
        </w:trPr>
        <w:tc>
          <w:tcPr>
            <w:tcW w:w="8100" w:type="dxa"/>
            <w:noWrap w:val="0"/>
            <w:vAlign w:val="top"/>
          </w:tcPr>
          <w:p w14:paraId="51EADBFA">
            <w:pPr>
              <w:spacing w:line="860" w:lineRule="exact"/>
              <w:ind w:firstLine="0" w:firstLineChars="0"/>
              <w:jc w:val="center"/>
              <w:rPr>
                <w:rFonts w:hint="eastAsia" w:ascii="黑体" w:hAnsi="黑体" w:eastAsia="黑体" w:cs="黑体"/>
                <w:sz w:val="52"/>
                <w:szCs w:val="52"/>
              </w:rPr>
            </w:pPr>
            <w:r>
              <w:rPr>
                <w:rFonts w:hint="eastAsia" w:ascii="黑体" w:hAnsi="黑体" w:eastAsia="黑体" w:cs="黑体"/>
                <w:sz w:val="52"/>
                <w:szCs w:val="52"/>
              </w:rPr>
              <w:t xml:space="preserve">基于Java的房屋租赁与销售平台设计与实现</w:t>
            </w:r>
            <w:r>
              <w:rPr>
                <w:rFonts w:hint="eastAsia" w:ascii="黑体" w:hAnsi="黑体" w:eastAsia="黑体" w:cs="黑体"/>
                <w:sz w:val="52"/>
                <w:szCs w:val="52"/>
              </w:rPr>
            </w:r>
          </w:p>
          <w:p w14:paraId="1E9180B5">
            <w:pPr>
              <w:spacing w:line="860" w:lineRule="exact"/>
              <w:ind w:firstLine="0" w:firstLineChars="0"/>
              <w:jc w:val="center"/>
              <w:rPr>
                <w:rFonts w:hint="eastAsia" w:ascii="宋体" w:hAnsi="宋体" w:eastAsia="宋体" w:cs="Times New Roman"/>
                <w:sz w:val="52"/>
                <w:szCs w:val="52"/>
              </w:rPr>
            </w:pPr>
            <w:r>
              <w:rPr>
                <w:rFonts w:hint="eastAsia" w:ascii="黑体" w:hAnsi="黑体" w:eastAsia="黑体" w:cs="黑体"/>
                <w:sz w:val="52"/>
                <w:szCs w:val="52"/>
              </w:rPr>
            </w:r>
            <w:r>
              <w:rPr>
                <w:rFonts w:hint="eastAsia" w:ascii="黑体" w:hAnsi="黑体" w:eastAsia="黑体" w:cs="黑体"/>
                <w:sz w:val="52"/>
                <w:szCs w:val="52"/>
              </w:rPr>
            </w:r>
          </w:p>
        </w:tc>
      </w:tr>
    </w:tbl>
    <w:p w14:paraId="74361818">
      <w:pPr>
        <w:keepNext w:val="0"/>
        <w:keepLines w:val="0"/>
        <w:pageBreakBefore w:val="0"/>
        <w:widowControl w:val="0"/>
        <w:kinsoku/>
        <w:wordWrap/>
        <w:overflowPunct/>
        <w:topLinePunct w:val="0"/>
        <w:autoSpaceDE/>
        <w:autoSpaceDN/>
        <w:bidi w:val="0"/>
        <w:adjustRightInd/>
        <w:snapToGrid w:val="0"/>
        <w:spacing w:line="240" w:lineRule="auto"/>
        <w:ind w:firstLine="0" w:firstLineChars="0"/>
        <w:textAlignment w:val="auto"/>
        <w:rPr>
          <w:rFonts w:ascii="Times New Roman" w:hAnsi="Times New Roman" w:eastAsia="仿宋_GB2312" w:cs="Times New Roman"/>
          <w:sz w:val="21"/>
          <w:szCs w:val="18"/>
        </w:rPr>
      </w:pPr>
    </w:p>
    <w:tbl>
      <w:tblPr>
        <w:tblStyle w:val="59"/>
        <w:tblpPr w:leftFromText="180" w:rightFromText="180" w:vertAnchor="text" w:horzAnchor="page" w:tblpX="2824" w:tblpY="613"/>
        <w:tblOverlap w:val="never"/>
        <w:tblW w:w="0" w:type="auto"/>
        <w:tblInd w:w="0" w:type="dxa"/>
        <w:tblLayout w:type="fixed"/>
        <w:tblCellMar>
          <w:top w:w="0" w:type="dxa"/>
          <w:left w:w="108" w:type="dxa"/>
          <w:bottom w:w="0" w:type="dxa"/>
          <w:right w:w="108" w:type="dxa"/>
        </w:tblCellMar>
      </w:tblPr>
      <w:tblGrid>
        <w:gridCol w:w="1980"/>
        <w:gridCol w:w="4500"/>
      </w:tblGrid>
      <w:tr w14:paraId="38B5E967">
        <w:trPr>
          <w:trHeight w:val="613" w:hRule="atLeast"/>
        </w:trPr>
        <w:tc>
          <w:tcPr>
            <w:tcW w:w="1980" w:type="dxa"/>
            <w:tcBorders>
              <w:top w:val="nil"/>
            </w:tcBorders>
            <w:noWrap w:val="0"/>
            <w:vAlign w:val="top"/>
          </w:tcPr>
          <w:p w14:paraId="3400E6D3">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姓        名</w:t>
            </w:r>
          </w:p>
        </w:tc>
        <w:tc>
          <w:tcPr>
            <w:tcW w:w="4500" w:type="dxa"/>
            <w:tcBorders>
              <w:top w:val="nil"/>
              <w:bottom w:val="single" w:color="auto" w:sz="4" w:space="0"/>
            </w:tcBorders>
            <w:noWrap w:val="0"/>
            <w:vAlign w:val="top"/>
          </w:tcPr>
          <w:p w14:paraId="5220CAB5">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陈才</w:t>
            </w:r>
            <w:r>
              <w:rPr>
                <w:rFonts w:hint="default" w:ascii="Times New Roman" w:hAnsi="Times New Roman" w:eastAsia="仿宋_GB2312" w:cs="Times New Roman"/>
                <w:sz w:val="32"/>
              </w:rPr>
            </w:r>
          </w:p>
        </w:tc>
      </w:tr>
      <w:tr w14:paraId="5C262CDF">
        <w:trPr>
          <w:trHeight w:val="441" w:hRule="atLeast"/>
        </w:trPr>
        <w:tc>
          <w:tcPr>
            <w:tcW w:w="1980" w:type="dxa"/>
            <w:noWrap w:val="0"/>
            <w:vAlign w:val="top"/>
          </w:tcPr>
          <w:p w14:paraId="33C635AB">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号</w:t>
            </w:r>
          </w:p>
        </w:tc>
        <w:tc>
          <w:tcPr>
            <w:tcW w:w="4500" w:type="dxa"/>
            <w:tcBorders>
              <w:bottom w:val="single" w:color="auto" w:sz="4" w:space="0"/>
            </w:tcBorders>
            <w:noWrap w:val="0"/>
            <w:vAlign w:val="top"/>
          </w:tcPr>
          <w:p w14:paraId="657C0BE1">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20220506146</w:t>
            </w:r>
          </w:p>
        </w:tc>
      </w:tr>
      <w:tr w14:paraId="65BE326A">
        <w:trPr>
          <w:trHeight w:val="590" w:hRule="atLeast"/>
        </w:trPr>
        <w:tc>
          <w:tcPr>
            <w:tcW w:w="1980" w:type="dxa"/>
            <w:noWrap w:val="0"/>
            <w:vAlign w:val="top"/>
          </w:tcPr>
          <w:p w14:paraId="046A15C1">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专业（班级）</w:t>
            </w:r>
          </w:p>
        </w:tc>
        <w:tc>
          <w:tcPr>
            <w:tcW w:w="4500" w:type="dxa"/>
            <w:tcBorders>
              <w:bottom w:val="single" w:color="auto" w:sz="4" w:space="0"/>
            </w:tcBorders>
            <w:noWrap w:val="0"/>
            <w:vAlign w:val="top"/>
          </w:tcPr>
          <w:p w14:paraId="6BB16D02">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电子信息工程（闽台合作项目）</w:t>
            </w:r>
            <w:r>
              <w:rPr>
                <w:rFonts w:hint="eastAsia" w:eastAsia="仿宋"/>
                <w:bCs/>
                <w:sz w:val="30"/>
                <w:lang w:val="en-US" w:eastAsia="zh-CN"/>
              </w:rPr>
            </w:r>
            <w:r>
              <w:rPr>
                <w:rFonts w:hint="eastAsia" w:eastAsia="仿宋"/>
                <w:bCs/>
                <w:sz w:val="30"/>
              </w:rPr>
            </w:r>
          </w:p>
        </w:tc>
      </w:tr>
      <w:tr w14:paraId="2B39F410">
        <w:trPr>
          <w:trHeight w:val="584" w:hRule="atLeast"/>
        </w:trPr>
        <w:tc>
          <w:tcPr>
            <w:tcW w:w="1980" w:type="dxa"/>
            <w:noWrap w:val="0"/>
            <w:vAlign w:val="top"/>
          </w:tcPr>
          <w:p w14:paraId="54A889BE">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院</w:t>
            </w:r>
          </w:p>
        </w:tc>
        <w:tc>
          <w:tcPr>
            <w:tcW w:w="4500" w:type="dxa"/>
            <w:tcBorders>
              <w:bottom w:val="single" w:color="auto" w:sz="4" w:space="0"/>
            </w:tcBorders>
            <w:noWrap w:val="0"/>
            <w:vAlign w:val="top"/>
          </w:tcPr>
          <w:p w14:paraId="6FF72521">
            <w:pPr>
              <w:spacing w:line="240" w:lineRule="auto"/>
              <w:ind w:firstLine="0" w:firstLineChars="0"/>
              <w:jc w:val="center"/>
              <w:rPr>
                <w:rFonts w:hint="default" w:ascii="Times New Roman" w:hAnsi="Times New Roman" w:eastAsia="仿宋" w:cs="Times New Roman"/>
                <w:bCs/>
                <w:sz w:val="30"/>
                <w:lang w:val="en-US" w:eastAsia="zh-CN"/>
              </w:rPr>
            </w:pPr>
            <w:r>
              <w:rPr>
                <w:rFonts w:eastAsia="仿宋"/>
                <w:bCs/>
                <w:sz w:val="30"/>
              </w:rPr>
              <w:t>信息工程学院</w:t>
            </w:r>
          </w:p>
        </w:tc>
      </w:tr>
      <w:tr w14:paraId="28AC2786">
        <w:trPr>
          <w:trHeight w:val="550" w:hRule="atLeast"/>
        </w:trPr>
        <w:tc>
          <w:tcPr>
            <w:tcW w:w="1980" w:type="dxa"/>
            <w:noWrap w:val="0"/>
            <w:vAlign w:val="top"/>
          </w:tcPr>
          <w:p w14:paraId="6A7B9FB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指 导 教 师</w:t>
            </w:r>
          </w:p>
        </w:tc>
        <w:tc>
          <w:tcPr>
            <w:tcW w:w="4500" w:type="dxa"/>
            <w:tcBorders>
              <w:bottom w:val="single" w:color="auto" w:sz="4" w:space="0"/>
            </w:tcBorders>
            <w:noWrap w:val="0"/>
            <w:vAlign w:val="top"/>
          </w:tcPr>
          <w:p w14:paraId="0CC324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刘天哲</w:t>
            </w:r>
          </w:p>
        </w:tc>
      </w:tr>
      <w:tr w14:paraId="05D66144">
        <w:trPr>
          <w:trHeight w:val="592" w:hRule="atLeast"/>
        </w:trPr>
        <w:tc>
          <w:tcPr>
            <w:tcW w:w="1980" w:type="dxa"/>
            <w:noWrap w:val="0"/>
            <w:vAlign w:val="top"/>
          </w:tcPr>
          <w:p w14:paraId="14B95BD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职        称</w:t>
            </w:r>
          </w:p>
        </w:tc>
        <w:tc>
          <w:tcPr>
            <w:tcW w:w="4500" w:type="dxa"/>
            <w:tcBorders>
              <w:bottom w:val="single" w:color="auto" w:sz="4" w:space="0"/>
            </w:tcBorders>
            <w:noWrap w:val="0"/>
            <w:vAlign w:val="top"/>
          </w:tcPr>
          <w:p w14:paraId="2A83D9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正高级警务技术</w:t>
            </w:r>
          </w:p>
        </w:tc>
      </w:tr>
      <w:tr w14:paraId="73D42C91">
        <w:trPr>
          <w:trHeight w:val="516" w:hRule="atLeast"/>
        </w:trPr>
        <w:tc>
          <w:tcPr>
            <w:tcW w:w="1980" w:type="dxa"/>
            <w:noWrap w:val="0"/>
            <w:vAlign w:val="top"/>
          </w:tcPr>
          <w:p w14:paraId="3292DD7C">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完 成 日 期</w:t>
            </w:r>
          </w:p>
        </w:tc>
        <w:tc>
          <w:tcPr>
            <w:tcW w:w="4500" w:type="dxa"/>
            <w:tcBorders>
              <w:top w:val="single" w:color="auto" w:sz="4" w:space="0"/>
              <w:bottom w:val="single" w:color="auto" w:sz="4" w:space="0"/>
            </w:tcBorders>
            <w:noWrap w:val="0"/>
            <w:vAlign w:val="center"/>
          </w:tcPr>
          <w:p w14:paraId="11900438">
            <w:pPr>
              <w:spacing w:line="240" w:lineRule="auto"/>
              <w:ind w:right="900" w:firstLine="0" w:firstLineChars="0"/>
              <w:jc w:val="center"/>
              <w:rPr>
                <w:rFonts w:hint="default" w:ascii="Times New Roman" w:hAnsi="Times New Roman" w:eastAsia="仿宋" w:cs="Times New Roman"/>
                <w:bCs/>
                <w:sz w:val="30"/>
              </w:rPr>
            </w:pPr>
            <w:r>
              <w:rPr>
                <w:rFonts w:hint="default" w:ascii="Times New Roman" w:hAnsi="Times New Roman" w:eastAsia="仿宋" w:cs="Times New Roman"/>
                <w:bCs/>
                <w:sz w:val="30"/>
              </w:rPr>
              <w:t xml:space="preserve">2026年4月27日</w:t>
            </w:r>
            <w:r>
              <w:rPr>
                <w:rFonts w:hint="eastAsia" w:ascii="Times New Roman" w:hAnsi="Times New Roman" w:eastAsia="仿宋" w:cs="Times New Roman"/>
                <w:bCs/>
                <w:sz w:val="30"/>
                <w:lang w:val="en-US" w:eastAsia="zh-CN"/>
              </w:rPr>
            </w:r>
            <w:r>
              <w:rPr>
                <w:rFonts w:eastAsia="仿宋"/>
                <w:sz w:val="30"/>
                <w:szCs w:val="30"/>
              </w:rPr>
            </w:r>
            <w:r>
              <w:rPr>
                <w:rFonts w:hint="eastAsia" w:eastAsia="仿宋"/>
                <w:sz w:val="30"/>
                <w:szCs w:val="30"/>
              </w:rPr>
            </w:r>
            <w:r>
              <w:rPr>
                <w:rFonts w:eastAsia="仿宋"/>
                <w:sz w:val="30"/>
                <w:szCs w:val="30"/>
              </w:rPr>
            </w:r>
            <w:bookmarkStart w:id="67" w:name="_GoBack"/>
            <w:bookmarkEnd w:id="67"/>
          </w:p>
        </w:tc>
      </w:tr>
    </w:tbl>
    <w:p w14:paraId="4F77BEEF">
      <w:pPr>
        <w:spacing w:line="240" w:lineRule="auto"/>
        <w:ind w:firstLine="0" w:firstLineChars="0"/>
        <w:rPr>
          <w:rFonts w:hint="eastAsia" w:ascii="仿宋_GB2312" w:hAnsi="Times New Roman" w:eastAsia="仿宋_GB2312" w:cs="Times New Roman"/>
          <w:sz w:val="32"/>
        </w:rPr>
      </w:pPr>
    </w:p>
    <w:p w14:paraId="14E65B7F">
      <w:pPr>
        <w:bidi w:val="0"/>
        <w:spacing w:line="240" w:lineRule="auto"/>
        <w:ind w:firstLine="0" w:firstLineChars="0"/>
        <w:rPr>
          <w:rFonts w:hint="eastAsia" w:ascii="Times New Roman" w:hAnsi="Times New Roman" w:eastAsia="仿宋_GB2312" w:cs="Times New Roman"/>
          <w:sz w:val="32"/>
        </w:rPr>
      </w:pPr>
    </w:p>
    <w:p w14:paraId="43E478D2">
      <w:pPr>
        <w:bidi w:val="0"/>
        <w:spacing w:line="240" w:lineRule="auto"/>
        <w:ind w:firstLine="0" w:firstLineChars="0"/>
        <w:rPr>
          <w:rFonts w:hint="eastAsia" w:ascii="Times New Roman" w:hAnsi="Times New Roman" w:eastAsia="仿宋_GB2312" w:cs="Times New Roman"/>
          <w:sz w:val="32"/>
        </w:rPr>
      </w:pPr>
    </w:p>
    <w:p w14:paraId="704BF76E">
      <w:pPr>
        <w:bidi w:val="0"/>
        <w:spacing w:line="240" w:lineRule="auto"/>
        <w:ind w:firstLine="0" w:firstLineChars="0"/>
        <w:rPr>
          <w:rFonts w:hint="eastAsia" w:ascii="Times New Roman" w:hAnsi="Times New Roman" w:eastAsia="仿宋_GB2312" w:cs="Times New Roman"/>
          <w:sz w:val="32"/>
        </w:rPr>
      </w:pPr>
    </w:p>
    <w:p w14:paraId="1AD4E963">
      <w:pPr>
        <w:bidi w:val="0"/>
        <w:spacing w:line="240" w:lineRule="auto"/>
        <w:ind w:firstLine="0" w:firstLineChars="0"/>
        <w:rPr>
          <w:rFonts w:hint="eastAsia" w:ascii="Times New Roman" w:hAnsi="Times New Roman" w:eastAsia="仿宋_GB2312" w:cs="Times New Roman"/>
          <w:sz w:val="32"/>
        </w:rPr>
      </w:pPr>
    </w:p>
    <w:p w14:paraId="72B97228">
      <w:pPr>
        <w:bidi w:val="0"/>
        <w:spacing w:line="240" w:lineRule="auto"/>
        <w:ind w:firstLine="0" w:firstLineChars="0"/>
        <w:rPr>
          <w:rFonts w:hint="eastAsia" w:ascii="Times New Roman" w:hAnsi="Times New Roman" w:eastAsia="仿宋_GB2312" w:cs="Times New Roman"/>
          <w:sz w:val="32"/>
        </w:rPr>
      </w:pPr>
    </w:p>
    <w:p w14:paraId="1DFB883B">
      <w:pPr>
        <w:bidi w:val="0"/>
        <w:spacing w:line="240" w:lineRule="auto"/>
        <w:ind w:firstLine="0" w:firstLineChars="0"/>
        <w:rPr>
          <w:rFonts w:hint="eastAsia" w:ascii="Times New Roman" w:hAnsi="Times New Roman" w:eastAsia="仿宋_GB2312" w:cs="Times New Roman"/>
          <w:sz w:val="32"/>
        </w:rPr>
      </w:pPr>
    </w:p>
    <w:p w14:paraId="6A4E07FB">
      <w:pPr>
        <w:bidi w:val="0"/>
        <w:spacing w:line="240" w:lineRule="auto"/>
        <w:ind w:firstLine="0" w:firstLineChars="0"/>
        <w:rPr>
          <w:rFonts w:hint="eastAsia" w:ascii="Times New Roman" w:hAnsi="Times New Roman" w:eastAsia="仿宋_GB2312" w:cs="Times New Roman"/>
          <w:sz w:val="32"/>
        </w:rPr>
      </w:pPr>
    </w:p>
    <w:p w14:paraId="2D9C831F">
      <w:pPr>
        <w:spacing w:line="240" w:lineRule="auto"/>
        <w:ind w:firstLine="0" w:firstLineChars="0"/>
        <w:rPr>
          <w:rFonts w:hint="eastAsia" w:ascii="Times New Roman" w:hAnsi="Times New Roman" w:eastAsia="仿宋_GB2312" w:cs="Times New Roman"/>
          <w:sz w:val="32"/>
        </w:rPr>
      </w:pPr>
    </w:p>
    <w:p w14:paraId="7890B9C7">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p>
    <w:p w14:paraId="67393801">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r>
        <w:rPr>
          <w:rFonts w:hint="eastAsia" w:ascii="宋体" w:hAnsi="宋体" w:eastAsia="宋体" w:cs="宋体"/>
          <w:kern w:val="0"/>
          <w:sz w:val="32"/>
          <w:szCs w:val="32"/>
          <w:lang w:val="zh-CN"/>
        </w:rPr>
        <w:t>宁德师范学院</w:t>
      </w:r>
      <w:r>
        <w:rPr>
          <w:rFonts w:ascii="宋体" w:hAnsi="宋体" w:eastAsia="宋体" w:cs="宋体"/>
          <w:kern w:val="0"/>
          <w:sz w:val="32"/>
          <w:szCs w:val="32"/>
          <w:lang w:val="zh-CN"/>
        </w:rPr>
        <w:t xml:space="preserve">本科毕业论文（设计） </w:t>
      </w:r>
    </w:p>
    <w:p w14:paraId="0F7D465F">
      <w:pPr>
        <w:autoSpaceDE w:val="0"/>
        <w:autoSpaceDN w:val="0"/>
        <w:adjustRightInd w:val="0"/>
        <w:spacing w:line="240" w:lineRule="auto"/>
        <w:ind w:firstLine="0" w:firstLineChars="0"/>
        <w:jc w:val="center"/>
        <w:outlineLvl w:val="0"/>
        <w:rPr>
          <w:rFonts w:ascii="宋体" w:hAnsi="宋体" w:eastAsia="宋体" w:cs="宋体"/>
          <w:kern w:val="0"/>
          <w:sz w:val="32"/>
          <w:szCs w:val="32"/>
          <w:lang w:val="zh-CN"/>
        </w:rPr>
      </w:pPr>
      <w:r>
        <w:rPr>
          <w:rFonts w:ascii="宋体" w:hAnsi="宋体" w:eastAsia="宋体" w:cs="宋体"/>
          <w:kern w:val="0"/>
          <w:sz w:val="32"/>
          <w:szCs w:val="32"/>
          <w:lang w:val="zh-CN"/>
        </w:rPr>
        <w:t>作者声明书</w:t>
      </w:r>
    </w:p>
    <w:p w14:paraId="7904B044">
      <w:pPr>
        <w:widowControl w:val="0"/>
        <w:spacing w:after="0"/>
        <w:jc w:val="both"/>
        <w:rPr>
          <w:rFonts w:hint="eastAsia" w:ascii="宋体" w:hAnsi="宋体" w:eastAsia="宋体" w:cs="Times New Roman"/>
          <w:kern w:val="2"/>
          <w:sz w:val="32"/>
          <w:szCs w:val="24"/>
          <w:lang w:val="en-US" w:eastAsia="zh-CN" w:bidi="ar-SA"/>
        </w:rPr>
      </w:pPr>
    </w:p>
    <w:p w14:paraId="141B5071">
      <w:pPr>
        <w:widowControl w:val="0"/>
        <w:spacing w:after="0"/>
        <w:ind w:left="0" w:leftChars="0" w:firstLine="0" w:firstLineChars="0"/>
        <w:jc w:val="both"/>
        <w:rPr>
          <w:rFonts w:ascii="宋体" w:hAnsi="宋体" w:eastAsia="宋体" w:cs="Times New Roman"/>
          <w:kern w:val="2"/>
          <w:sz w:val="32"/>
          <w:szCs w:val="24"/>
          <w:lang w:val="en-US" w:eastAsia="zh-CN" w:bidi="ar-SA"/>
        </w:rPr>
      </w:pPr>
      <w:r>
        <w:rPr>
          <w:rFonts w:ascii="宋体" w:hAnsi="宋体" w:eastAsia="宋体" w:cs="Times New Roman"/>
          <w:kern w:val="2"/>
          <w:sz w:val="32"/>
          <w:szCs w:val="24"/>
          <w:lang w:val="en-US" w:eastAsia="zh-CN" w:bidi="ar-SA"/>
        </w:rPr>
        <w:t>本人郑重声明：</w:t>
      </w:r>
    </w:p>
    <w:p w14:paraId="4C4C6423">
      <w:pPr>
        <w:widowControl w:val="0"/>
        <w:tabs>
          <w:tab w:val="left" w:pos="3196"/>
          <w:tab w:val="left" w:pos="8107"/>
        </w:tabs>
        <w:spacing w:after="0"/>
        <w:ind w:firstLine="662" w:firstLineChars="200"/>
        <w:jc w:val="both"/>
        <w:rPr>
          <w:rFonts w:ascii="宋体" w:hAnsi="宋体" w:eastAsia="宋体" w:cs="Times New Roman"/>
          <w:spacing w:val="4"/>
          <w:kern w:val="2"/>
          <w:sz w:val="32"/>
          <w:szCs w:val="24"/>
          <w:lang w:val="en-US" w:eastAsia="zh-CN" w:bidi="ar-SA"/>
        </w:rPr>
      </w:pPr>
      <w:r>
        <w:rPr>
          <w:rFonts w:hint="eastAsia" w:ascii="宋体" w:hAnsi="宋体" w:eastAsia="宋体" w:cs="Times New Roman"/>
          <w:kern w:val="2"/>
          <w:sz w:val="32"/>
          <w:szCs w:val="24"/>
          <w:lang w:val="en-US" w:eastAsia="zh-CN" w:bidi="ar-SA"/>
        </w:rPr>
        <w:t>本人</w:t>
      </w:r>
      <w:r>
        <w:rPr>
          <w:rFonts w:ascii="宋体" w:hAnsi="宋体" w:eastAsia="宋体" w:cs="Times New Roman"/>
          <w:kern w:val="2"/>
          <w:sz w:val="32"/>
          <w:szCs w:val="24"/>
          <w:lang w:val="en-US" w:eastAsia="zh-CN" w:bidi="ar-SA"/>
        </w:rPr>
        <w:t>提交的毕业论文（设计）是本人在</w:t>
      </w:r>
      <w:r>
        <w:rPr>
          <w:rFonts w:hint="eastAsia" w:ascii="宋体" w:hAnsi="宋体" w:eastAsia="宋体" w:cs="Times New Roman"/>
          <w:kern w:val="2"/>
          <w:sz w:val="32"/>
          <w:szCs w:val="24"/>
          <w:lang w:val="en-US" w:eastAsia="zh-CN" w:bidi="ar-SA"/>
        </w:rPr>
        <w:t>指导教师</w:t>
      </w:r>
      <w:r>
        <w:rPr>
          <w:rFonts w:ascii="宋体" w:hAnsi="宋体" w:eastAsia="宋体" w:cs="Times New Roman"/>
          <w:kern w:val="2"/>
          <w:sz w:val="32"/>
          <w:szCs w:val="24"/>
          <w:lang w:val="en-US" w:eastAsia="zh-CN" w:bidi="ar-SA"/>
        </w:rPr>
        <w:t>的指导下独立研究</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撰写的成果</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论</w:t>
      </w:r>
      <w:r>
        <w:rPr>
          <w:rFonts w:ascii="宋体" w:hAnsi="宋体" w:eastAsia="宋体" w:cs="Times New Roman"/>
          <w:spacing w:val="-10"/>
          <w:kern w:val="2"/>
          <w:sz w:val="32"/>
          <w:szCs w:val="24"/>
          <w:lang w:val="en-US" w:eastAsia="zh-CN" w:bidi="ar-SA"/>
        </w:rPr>
        <w:t>文</w:t>
      </w:r>
      <w:r>
        <w:rPr>
          <w:rFonts w:ascii="宋体" w:hAnsi="宋体" w:eastAsia="宋体" w:cs="Times New Roman"/>
          <w:kern w:val="2"/>
          <w:sz w:val="32"/>
          <w:szCs w:val="24"/>
          <w:lang w:val="en-US" w:eastAsia="zh-CN" w:bidi="ar-SA"/>
        </w:rPr>
        <w:t>（设计</w:t>
      </w:r>
      <w:r>
        <w:rPr>
          <w:rFonts w:ascii="宋体" w:hAnsi="宋体" w:eastAsia="宋体" w:cs="Times New Roman"/>
          <w:spacing w:val="-10"/>
          <w:kern w:val="2"/>
          <w:sz w:val="32"/>
          <w:szCs w:val="24"/>
          <w:lang w:val="en-US" w:eastAsia="zh-CN" w:bidi="ar-SA"/>
        </w:rPr>
        <w:t>）</w:t>
      </w:r>
      <w:r>
        <w:rPr>
          <w:rFonts w:ascii="宋体" w:hAnsi="宋体" w:eastAsia="宋体" w:cs="Times New Roman"/>
          <w:spacing w:val="-15"/>
          <w:kern w:val="2"/>
          <w:sz w:val="32"/>
          <w:szCs w:val="24"/>
          <w:lang w:val="en-US" w:eastAsia="zh-CN" w:bidi="ar-SA"/>
        </w:rPr>
        <w:t>未</w:t>
      </w:r>
      <w:r>
        <w:rPr>
          <w:rFonts w:ascii="宋体" w:hAnsi="宋体" w:eastAsia="宋体" w:cs="Times New Roman"/>
          <w:spacing w:val="4"/>
          <w:kern w:val="2"/>
          <w:sz w:val="32"/>
          <w:szCs w:val="24"/>
          <w:lang w:val="en-US" w:eastAsia="zh-CN" w:bidi="ar-SA"/>
        </w:rPr>
        <w:t>剽</w:t>
      </w:r>
      <w:r>
        <w:rPr>
          <w:rFonts w:ascii="宋体" w:hAnsi="宋体" w:eastAsia="宋体" w:cs="Times New Roman"/>
          <w:kern w:val="2"/>
          <w:sz w:val="32"/>
          <w:szCs w:val="24"/>
          <w:lang w:val="en-US" w:eastAsia="zh-CN" w:bidi="ar-SA"/>
        </w:rPr>
        <w:t>窃</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抄</w:t>
      </w:r>
      <w:r>
        <w:rPr>
          <w:rFonts w:ascii="宋体" w:hAnsi="宋体" w:eastAsia="宋体" w:cs="Times New Roman"/>
          <w:spacing w:val="4"/>
          <w:kern w:val="2"/>
          <w:sz w:val="32"/>
          <w:szCs w:val="24"/>
          <w:lang w:val="en-US" w:eastAsia="zh-CN" w:bidi="ar-SA"/>
        </w:rPr>
        <w:t>袭</w:t>
      </w:r>
      <w:r>
        <w:rPr>
          <w:rFonts w:ascii="宋体" w:hAnsi="宋体" w:eastAsia="宋体" w:cs="Times New Roman"/>
          <w:kern w:val="2"/>
          <w:sz w:val="32"/>
          <w:szCs w:val="24"/>
          <w:lang w:val="en-US" w:eastAsia="zh-CN" w:bidi="ar-SA"/>
        </w:rPr>
        <w:t>他</w:t>
      </w:r>
      <w:r>
        <w:rPr>
          <w:rFonts w:ascii="宋体" w:hAnsi="宋体" w:eastAsia="宋体" w:cs="Times New Roman"/>
          <w:spacing w:val="4"/>
          <w:kern w:val="2"/>
          <w:sz w:val="32"/>
          <w:szCs w:val="24"/>
          <w:lang w:val="en-US" w:eastAsia="zh-CN" w:bidi="ar-SA"/>
        </w:rPr>
        <w:t>人</w:t>
      </w:r>
      <w:r>
        <w:rPr>
          <w:rFonts w:ascii="宋体" w:hAnsi="宋体" w:eastAsia="宋体" w:cs="Times New Roman"/>
          <w:kern w:val="2"/>
          <w:sz w:val="32"/>
          <w:szCs w:val="24"/>
          <w:lang w:val="en-US" w:eastAsia="zh-CN" w:bidi="ar-SA"/>
        </w:rPr>
        <w:t>的</w:t>
      </w:r>
      <w:r>
        <w:rPr>
          <w:rFonts w:ascii="宋体" w:hAnsi="宋体" w:eastAsia="宋体" w:cs="Times New Roman"/>
          <w:spacing w:val="4"/>
          <w:kern w:val="2"/>
          <w:sz w:val="32"/>
          <w:szCs w:val="24"/>
          <w:lang w:val="en-US" w:eastAsia="zh-CN" w:bidi="ar-SA"/>
        </w:rPr>
        <w:t>学术</w:t>
      </w:r>
      <w:r>
        <w:rPr>
          <w:rFonts w:ascii="宋体" w:hAnsi="宋体" w:eastAsia="宋体" w:cs="Times New Roman"/>
          <w:kern w:val="2"/>
          <w:sz w:val="32"/>
          <w:szCs w:val="24"/>
          <w:lang w:val="en-US" w:eastAsia="zh-CN" w:bidi="ar-SA"/>
        </w:rPr>
        <w:t>观</w:t>
      </w:r>
      <w:r>
        <w:rPr>
          <w:rFonts w:ascii="宋体" w:hAnsi="宋体" w:eastAsia="宋体" w:cs="Times New Roman"/>
          <w:spacing w:val="4"/>
          <w:kern w:val="2"/>
          <w:sz w:val="32"/>
          <w:szCs w:val="24"/>
          <w:lang w:val="en-US" w:eastAsia="zh-CN" w:bidi="ar-SA"/>
        </w:rPr>
        <w:t>点</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思</w:t>
      </w:r>
      <w:r>
        <w:rPr>
          <w:rFonts w:ascii="宋体" w:hAnsi="宋体" w:eastAsia="宋体" w:cs="Times New Roman"/>
          <w:kern w:val="2"/>
          <w:sz w:val="32"/>
          <w:szCs w:val="24"/>
          <w:lang w:val="en-US" w:eastAsia="zh-CN" w:bidi="ar-SA"/>
        </w:rPr>
        <w:t>想</w:t>
      </w:r>
      <w:r>
        <w:rPr>
          <w:rFonts w:ascii="宋体" w:hAnsi="宋体" w:eastAsia="宋体" w:cs="Times New Roman"/>
          <w:spacing w:val="4"/>
          <w:kern w:val="2"/>
          <w:sz w:val="32"/>
          <w:szCs w:val="24"/>
          <w:lang w:val="en-US" w:eastAsia="zh-CN" w:bidi="ar-SA"/>
        </w:rPr>
        <w:t>和</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未</w:t>
      </w:r>
      <w:r>
        <w:rPr>
          <w:rFonts w:ascii="宋体" w:hAnsi="宋体" w:eastAsia="宋体" w:cs="Times New Roman"/>
          <w:spacing w:val="4"/>
          <w:kern w:val="2"/>
          <w:sz w:val="32"/>
          <w:szCs w:val="24"/>
          <w:lang w:val="en-US" w:eastAsia="zh-CN" w:bidi="ar-SA"/>
        </w:rPr>
        <w:t>篡</w:t>
      </w:r>
      <w:r>
        <w:rPr>
          <w:rFonts w:ascii="宋体" w:hAnsi="宋体" w:eastAsia="宋体" w:cs="Times New Roman"/>
          <w:kern w:val="2"/>
          <w:sz w:val="32"/>
          <w:szCs w:val="24"/>
          <w:lang w:val="en-US" w:eastAsia="zh-CN" w:bidi="ar-SA"/>
        </w:rPr>
        <w:t>改</w:t>
      </w:r>
      <w:r>
        <w:rPr>
          <w:rFonts w:ascii="宋体" w:hAnsi="宋体" w:eastAsia="宋体" w:cs="Times New Roman"/>
          <w:spacing w:val="4"/>
          <w:kern w:val="2"/>
          <w:sz w:val="32"/>
          <w:szCs w:val="24"/>
          <w:lang w:val="en-US" w:eastAsia="zh-CN" w:bidi="ar-SA"/>
        </w:rPr>
        <w:t>研</w:t>
      </w:r>
      <w:r>
        <w:rPr>
          <w:rFonts w:ascii="宋体" w:hAnsi="宋体" w:eastAsia="宋体" w:cs="Times New Roman"/>
          <w:kern w:val="2"/>
          <w:sz w:val="32"/>
          <w:szCs w:val="24"/>
          <w:lang w:val="en-US" w:eastAsia="zh-CN" w:bidi="ar-SA"/>
        </w:rPr>
        <w:t>究</w:t>
      </w:r>
      <w:r>
        <w:rPr>
          <w:rFonts w:ascii="宋体" w:hAnsi="宋体" w:eastAsia="宋体" w:cs="Times New Roman"/>
          <w:spacing w:val="4"/>
          <w:kern w:val="2"/>
          <w:sz w:val="32"/>
          <w:szCs w:val="24"/>
          <w:lang w:val="en-US" w:eastAsia="zh-CN" w:bidi="ar-SA"/>
        </w:rPr>
        <w:t>数</w:t>
      </w:r>
      <w:r>
        <w:rPr>
          <w:rFonts w:ascii="宋体" w:hAnsi="宋体" w:eastAsia="宋体" w:cs="Times New Roman"/>
          <w:kern w:val="2"/>
          <w:sz w:val="32"/>
          <w:szCs w:val="24"/>
          <w:lang w:val="en-US" w:eastAsia="zh-CN" w:bidi="ar-SA"/>
        </w:rPr>
        <w:t>据</w:t>
      </w:r>
      <w:r>
        <w:rPr>
          <w:rFonts w:ascii="宋体" w:hAnsi="宋体" w:eastAsia="宋体" w:cs="Times New Roman"/>
          <w:spacing w:val="4"/>
          <w:kern w:val="2"/>
          <w:sz w:val="32"/>
          <w:szCs w:val="24"/>
          <w:lang w:val="en-US" w:eastAsia="zh-CN" w:bidi="ar-SA"/>
        </w:rPr>
        <w:t>，论</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设</w:t>
      </w:r>
      <w:r>
        <w:rPr>
          <w:rFonts w:ascii="宋体" w:hAnsi="宋体" w:eastAsia="宋体" w:cs="Times New Roman"/>
          <w:spacing w:val="4"/>
          <w:kern w:val="2"/>
          <w:sz w:val="32"/>
          <w:szCs w:val="24"/>
          <w:lang w:val="en-US" w:eastAsia="zh-CN" w:bidi="ar-SA"/>
        </w:rPr>
        <w:t>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所</w:t>
      </w:r>
      <w:r>
        <w:rPr>
          <w:rFonts w:ascii="宋体" w:hAnsi="宋体" w:eastAsia="宋体" w:cs="Times New Roman"/>
          <w:spacing w:val="4"/>
          <w:kern w:val="2"/>
          <w:sz w:val="32"/>
          <w:szCs w:val="24"/>
          <w:lang w:val="en-US" w:eastAsia="zh-CN" w:bidi="ar-SA"/>
        </w:rPr>
        <w:t>引</w:t>
      </w:r>
      <w:r>
        <w:rPr>
          <w:rFonts w:ascii="宋体" w:hAnsi="宋体" w:eastAsia="宋体" w:cs="Times New Roman"/>
          <w:kern w:val="2"/>
          <w:sz w:val="32"/>
          <w:szCs w:val="24"/>
          <w:lang w:val="en-US" w:eastAsia="zh-CN" w:bidi="ar-SA"/>
        </w:rPr>
        <w:t>用</w:t>
      </w:r>
      <w:r>
        <w:rPr>
          <w:rFonts w:ascii="宋体" w:hAnsi="宋体" w:eastAsia="宋体" w:cs="Times New Roman"/>
          <w:spacing w:val="4"/>
          <w:kern w:val="2"/>
          <w:sz w:val="32"/>
          <w:szCs w:val="24"/>
          <w:lang w:val="en-US" w:eastAsia="zh-CN" w:bidi="ar-SA"/>
        </w:rPr>
        <w:t>的</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字、</w:t>
      </w:r>
      <w:r>
        <w:rPr>
          <w:rFonts w:ascii="宋体" w:hAnsi="宋体" w:eastAsia="宋体" w:cs="Times New Roman"/>
          <w:kern w:val="2"/>
          <w:sz w:val="32"/>
          <w:szCs w:val="24"/>
          <w:lang w:val="en-US" w:eastAsia="zh-CN" w:bidi="ar-SA"/>
        </w:rPr>
        <w:t>研</w:t>
      </w:r>
      <w:r>
        <w:rPr>
          <w:rFonts w:ascii="宋体" w:hAnsi="宋体" w:eastAsia="宋体" w:cs="Times New Roman"/>
          <w:spacing w:val="4"/>
          <w:kern w:val="2"/>
          <w:sz w:val="32"/>
          <w:szCs w:val="24"/>
          <w:lang w:val="en-US" w:eastAsia="zh-CN" w:bidi="ar-SA"/>
        </w:rPr>
        <w:t>究</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均</w:t>
      </w:r>
      <w:r>
        <w:rPr>
          <w:rFonts w:ascii="宋体" w:hAnsi="宋体" w:eastAsia="宋体" w:cs="Times New Roman"/>
          <w:spacing w:val="4"/>
          <w:kern w:val="2"/>
          <w:sz w:val="32"/>
          <w:szCs w:val="24"/>
          <w:lang w:val="en-US" w:eastAsia="zh-CN" w:bidi="ar-SA"/>
        </w:rPr>
        <w:t>已</w:t>
      </w:r>
      <w:r>
        <w:rPr>
          <w:rFonts w:ascii="宋体" w:hAnsi="宋体" w:eastAsia="宋体" w:cs="Times New Roman"/>
          <w:kern w:val="2"/>
          <w:sz w:val="32"/>
          <w:szCs w:val="24"/>
          <w:lang w:val="en-US" w:eastAsia="zh-CN" w:bidi="ar-SA"/>
        </w:rPr>
        <w:t>在</w:t>
      </w:r>
      <w:r>
        <w:rPr>
          <w:rFonts w:ascii="宋体" w:hAnsi="宋体" w:eastAsia="宋体" w:cs="Times New Roman"/>
          <w:spacing w:val="4"/>
          <w:kern w:val="2"/>
          <w:sz w:val="32"/>
          <w:szCs w:val="24"/>
          <w:lang w:val="en-US" w:eastAsia="zh-CN" w:bidi="ar-SA"/>
        </w:rPr>
        <w:t>论文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w:t>
      </w:r>
      <w:r>
        <w:rPr>
          <w:rFonts w:ascii="宋体" w:hAnsi="宋体" w:eastAsia="宋体" w:cs="Times New Roman"/>
          <w:kern w:val="2"/>
          <w:sz w:val="32"/>
          <w:szCs w:val="24"/>
          <w:lang w:val="en-US" w:eastAsia="zh-CN" w:bidi="ar-SA"/>
        </w:rPr>
        <w:t>计</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中</w:t>
      </w:r>
      <w:r>
        <w:rPr>
          <w:rFonts w:ascii="宋体" w:hAnsi="宋体" w:eastAsia="宋体" w:cs="Times New Roman"/>
          <w:spacing w:val="4"/>
          <w:kern w:val="2"/>
          <w:sz w:val="32"/>
          <w:szCs w:val="24"/>
          <w:lang w:val="en-US" w:eastAsia="zh-CN" w:bidi="ar-SA"/>
        </w:rPr>
        <w:t>以</w:t>
      </w:r>
      <w:r>
        <w:rPr>
          <w:rFonts w:ascii="宋体" w:hAnsi="宋体" w:eastAsia="宋体" w:cs="Times New Roman"/>
          <w:kern w:val="2"/>
          <w:sz w:val="32"/>
          <w:szCs w:val="24"/>
          <w:lang w:val="en-US" w:eastAsia="zh-CN" w:bidi="ar-SA"/>
        </w:rPr>
        <w:t>明</w:t>
      </w:r>
      <w:r>
        <w:rPr>
          <w:rFonts w:ascii="宋体" w:hAnsi="宋体" w:eastAsia="宋体" w:cs="Times New Roman"/>
          <w:spacing w:val="4"/>
          <w:kern w:val="2"/>
          <w:sz w:val="32"/>
          <w:szCs w:val="24"/>
          <w:lang w:val="en-US" w:eastAsia="zh-CN" w:bidi="ar-SA"/>
        </w:rPr>
        <w:t>确的</w:t>
      </w:r>
      <w:r>
        <w:rPr>
          <w:rFonts w:ascii="宋体" w:hAnsi="宋体" w:eastAsia="宋体" w:cs="Times New Roman"/>
          <w:kern w:val="2"/>
          <w:sz w:val="32"/>
          <w:szCs w:val="24"/>
          <w:lang w:val="en-US" w:eastAsia="zh-CN" w:bidi="ar-SA"/>
        </w:rPr>
        <w:t>方</w:t>
      </w:r>
      <w:r>
        <w:rPr>
          <w:rFonts w:ascii="宋体" w:hAnsi="宋体" w:eastAsia="宋体" w:cs="Times New Roman"/>
          <w:spacing w:val="4"/>
          <w:kern w:val="2"/>
          <w:sz w:val="32"/>
          <w:szCs w:val="24"/>
          <w:lang w:val="en-US" w:eastAsia="zh-CN" w:bidi="ar-SA"/>
        </w:rPr>
        <w:t>式</w:t>
      </w:r>
      <w:r>
        <w:rPr>
          <w:rFonts w:ascii="宋体" w:hAnsi="宋体" w:eastAsia="宋体" w:cs="Times New Roman"/>
          <w:kern w:val="2"/>
          <w:sz w:val="32"/>
          <w:szCs w:val="24"/>
          <w:lang w:val="en-US" w:eastAsia="zh-CN" w:bidi="ar-SA"/>
        </w:rPr>
        <w:t>标</w:t>
      </w:r>
      <w:r>
        <w:rPr>
          <w:rFonts w:ascii="宋体" w:hAnsi="宋体" w:eastAsia="宋体" w:cs="Times New Roman"/>
          <w:spacing w:val="4"/>
          <w:kern w:val="2"/>
          <w:sz w:val="32"/>
          <w:szCs w:val="24"/>
          <w:lang w:val="en-US" w:eastAsia="zh-CN" w:bidi="ar-SA"/>
        </w:rPr>
        <w:t>明</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在</w:t>
      </w:r>
      <w:r>
        <w:rPr>
          <w:rFonts w:ascii="宋体" w:hAnsi="宋体" w:eastAsia="宋体" w:cs="Times New Roman"/>
          <w:kern w:val="2"/>
          <w:sz w:val="32"/>
          <w:szCs w:val="24"/>
          <w:lang w:val="en-US" w:eastAsia="zh-CN" w:bidi="ar-SA"/>
        </w:rPr>
        <w:t>毕</w:t>
      </w:r>
      <w:r>
        <w:rPr>
          <w:rFonts w:ascii="宋体" w:hAnsi="宋体" w:eastAsia="宋体" w:cs="Times New Roman"/>
          <w:spacing w:val="4"/>
          <w:kern w:val="2"/>
          <w:sz w:val="32"/>
          <w:szCs w:val="24"/>
          <w:lang w:val="en-US" w:eastAsia="zh-CN" w:bidi="ar-SA"/>
        </w:rPr>
        <w:t>业</w:t>
      </w:r>
      <w:r>
        <w:rPr>
          <w:rFonts w:ascii="宋体" w:hAnsi="宋体" w:eastAsia="宋体" w:cs="Times New Roman"/>
          <w:kern w:val="2"/>
          <w:sz w:val="32"/>
          <w:szCs w:val="24"/>
          <w:lang w:val="en-US" w:eastAsia="zh-CN" w:bidi="ar-SA"/>
        </w:rPr>
        <w:t>论</w:t>
      </w:r>
      <w:r>
        <w:rPr>
          <w:rFonts w:ascii="宋体" w:hAnsi="宋体" w:eastAsia="宋体" w:cs="Times New Roman"/>
          <w:spacing w:val="4"/>
          <w:kern w:val="2"/>
          <w:sz w:val="32"/>
          <w:szCs w:val="24"/>
          <w:lang w:val="en-US" w:eastAsia="zh-CN" w:bidi="ar-SA"/>
        </w:rPr>
        <w:t>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工</w:t>
      </w:r>
      <w:r>
        <w:rPr>
          <w:rFonts w:ascii="宋体" w:hAnsi="宋体" w:eastAsia="宋体" w:cs="Times New Roman"/>
          <w:kern w:val="2"/>
          <w:sz w:val="32"/>
          <w:szCs w:val="24"/>
          <w:lang w:val="en-US" w:eastAsia="zh-CN" w:bidi="ar-SA"/>
        </w:rPr>
        <w:t>作</w:t>
      </w:r>
      <w:r>
        <w:rPr>
          <w:rFonts w:ascii="宋体" w:hAnsi="宋体" w:eastAsia="宋体" w:cs="Times New Roman"/>
          <w:spacing w:val="4"/>
          <w:kern w:val="2"/>
          <w:sz w:val="32"/>
          <w:szCs w:val="24"/>
          <w:lang w:val="en-US" w:eastAsia="zh-CN" w:bidi="ar-SA"/>
        </w:rPr>
        <w:t>过</w:t>
      </w:r>
      <w:r>
        <w:rPr>
          <w:rFonts w:ascii="宋体" w:hAnsi="宋体" w:eastAsia="宋体" w:cs="Times New Roman"/>
          <w:kern w:val="2"/>
          <w:sz w:val="32"/>
          <w:szCs w:val="24"/>
          <w:lang w:val="en-US" w:eastAsia="zh-CN" w:bidi="ar-SA"/>
        </w:rPr>
        <w:t>程</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本人</w:t>
      </w:r>
      <w:r>
        <w:rPr>
          <w:rFonts w:ascii="宋体" w:hAnsi="宋体" w:eastAsia="宋体" w:cs="Times New Roman"/>
          <w:kern w:val="2"/>
          <w:sz w:val="32"/>
          <w:szCs w:val="24"/>
          <w:lang w:val="en-US" w:eastAsia="zh-CN" w:bidi="ar-SA"/>
        </w:rPr>
        <w:t>恪</w:t>
      </w:r>
      <w:r>
        <w:rPr>
          <w:rFonts w:ascii="宋体" w:hAnsi="宋体" w:eastAsia="宋体" w:cs="Times New Roman"/>
          <w:spacing w:val="4"/>
          <w:kern w:val="2"/>
          <w:sz w:val="32"/>
          <w:szCs w:val="24"/>
          <w:lang w:val="en-US" w:eastAsia="zh-CN" w:bidi="ar-SA"/>
        </w:rPr>
        <w:t>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术</w:t>
      </w:r>
      <w:r>
        <w:rPr>
          <w:rFonts w:ascii="宋体" w:hAnsi="宋体" w:eastAsia="宋体" w:cs="Times New Roman"/>
          <w:kern w:val="2"/>
          <w:sz w:val="32"/>
          <w:szCs w:val="24"/>
          <w:lang w:val="en-US" w:eastAsia="zh-CN" w:bidi="ar-SA"/>
        </w:rPr>
        <w:t>规</w:t>
      </w:r>
      <w:r>
        <w:rPr>
          <w:rFonts w:ascii="宋体" w:hAnsi="宋体" w:eastAsia="宋体" w:cs="Times New Roman"/>
          <w:spacing w:val="4"/>
          <w:kern w:val="2"/>
          <w:sz w:val="32"/>
          <w:szCs w:val="24"/>
          <w:lang w:val="en-US" w:eastAsia="zh-CN" w:bidi="ar-SA"/>
        </w:rPr>
        <w:t>范</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遵守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校</w:t>
      </w:r>
      <w:r>
        <w:rPr>
          <w:rFonts w:ascii="宋体" w:hAnsi="宋体" w:eastAsia="宋体" w:cs="Times New Roman"/>
          <w:kern w:val="2"/>
          <w:sz w:val="32"/>
          <w:szCs w:val="24"/>
          <w:lang w:val="en-US" w:eastAsia="zh-CN" w:bidi="ar-SA"/>
        </w:rPr>
        <w:t>有关规定，依法享有和承担由此论文（设计）产生的权利和责</w:t>
      </w:r>
      <w:r>
        <w:rPr>
          <w:rFonts w:ascii="宋体" w:hAnsi="宋体" w:eastAsia="宋体" w:cs="Times New Roman"/>
          <w:spacing w:val="4"/>
          <w:kern w:val="2"/>
          <w:sz w:val="32"/>
          <w:szCs w:val="24"/>
          <w:lang w:val="en-US" w:eastAsia="zh-CN" w:bidi="ar-SA"/>
        </w:rPr>
        <w:t>任。</w:t>
      </w:r>
    </w:p>
    <w:p w14:paraId="690F9BC8">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本人完全了解宁德师范学院有关保留使用学位论文的规定，即：学校有权保留送交论文的复印件，允许论文被查阅和借阅；学校可以公布论文的全部或部分内容，可以采用影印、缩印或其他复制手段保存论文。</w:t>
      </w:r>
    </w:p>
    <w:p w14:paraId="5CA0D94E">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1CCA6F2A">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 xml:space="preserve">作者签名：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 xml:space="preserve">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签字日期：20  年  月  日</w:t>
      </w:r>
    </w:p>
    <w:p w14:paraId="2D315579">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3811AAEF">
      <w:pPr>
        <w:spacing w:line="240" w:lineRule="auto"/>
        <w:ind w:firstLine="678" w:firstLineChars="200"/>
        <w:jc w:val="left"/>
        <w:rPr>
          <w:rFonts w:hint="eastAsia" w:ascii="宋体" w:hAnsi="宋体" w:eastAsia="宋体" w:cs="Times New Roman"/>
          <w:spacing w:val="4"/>
          <w:sz w:val="32"/>
        </w:rPr>
      </w:pPr>
      <w:r>
        <w:rPr>
          <w:rFonts w:hint="eastAsia" w:ascii="宋体" w:hAnsi="宋体" w:eastAsia="宋体" w:cs="Times New Roman"/>
          <w:spacing w:val="4"/>
          <w:sz w:val="32"/>
        </w:rPr>
        <w:t>指导教师</w:t>
      </w:r>
      <w:r>
        <w:rPr>
          <w:rFonts w:ascii="宋体" w:hAnsi="宋体" w:eastAsia="宋体" w:cs="Times New Roman"/>
          <w:spacing w:val="4"/>
          <w:sz w:val="32"/>
        </w:rPr>
        <w:t xml:space="preserve">签名：      </w:t>
      </w:r>
      <w:r>
        <w:rPr>
          <w:rFonts w:hint="eastAsia" w:ascii="宋体" w:hAnsi="宋体" w:eastAsia="宋体" w:cs="Times New Roman"/>
          <w:spacing w:val="4"/>
          <w:sz w:val="32"/>
        </w:rPr>
        <w:t xml:space="preserve">  </w:t>
      </w:r>
      <w:r>
        <w:rPr>
          <w:rFonts w:ascii="宋体" w:hAnsi="宋体" w:eastAsia="宋体" w:cs="Times New Roman"/>
          <w:spacing w:val="4"/>
          <w:sz w:val="32"/>
        </w:rPr>
        <w:t>签字日期：20  年  月  日</w:t>
      </w:r>
    </w:p>
    <w:p w14:paraId="6F7D5555">
      <w:pPr>
        <w:spacing w:before="326" w:beforeLines="100" w:after="326" w:afterLines="100"/>
        <w:ind w:firstLine="728"/>
        <w:jc w:val="center"/>
        <w:rPr>
          <w:rFonts w:ascii="黑体" w:hAnsi="宋体" w:eastAsia="黑体" w:cs="Arial"/>
          <w:bCs/>
          <w:sz w:val="36"/>
          <w:szCs w:val="36"/>
        </w:rPr>
        <w:sectPr>
          <w:headerReference r:id="rId5" w:type="default"/>
          <w:footerReference r:id="rId6" w:type="default"/>
          <w:pgSz w:w="11906" w:h="16838"/>
          <w:pgMar w:top="1417" w:right="1418" w:bottom="1417" w:left="1417" w:header="992" w:footer="992" w:gutter="0"/>
          <w:pgNumType w:start="1"/>
          <w:cols w:space="720" w:num="1"/>
          <w:rtlGutter w:val="0"/>
          <w:docGrid w:type="linesAndChars" w:linePitch="333" w:charSpace="2451"/>
        </w:sectPr>
      </w:pPr>
    </w:p>
    <w:p w14:paraId="3AD1977C">
      <w:pPr>
        <w:spacing w:before="326" w:beforeLines="100" w:after="326" w:afterLines="100"/>
        <w:ind w:firstLine="0" w:firstLineChars="0"/>
        <w:jc w:val="center"/>
        <w:rPr>
          <w:rFonts w:hint="eastAsia" w:ascii="宋体" w:hAnsi="宋体" w:cs="Arial"/>
          <w:bCs/>
          <w:szCs w:val="32"/>
        </w:rPr>
      </w:pPr>
      <w:r>
        <w:rPr>
          <w:rFonts w:hint="eastAsia" w:ascii="宋体" w:hAnsi="宋体" w:cs="Arial"/>
          <w:bCs/>
        </w:rPr>
      </w:r>
      <w:r>
        <w:rPr>
          <w:rFonts w:hint="eastAsia" w:ascii="宋体" w:hAnsi="宋体" w:cs="Arial"/>
          <w:bCs/>
        </w:rPr>
      </w:r>
      <w:r>
        <w:rPr>
          <w:rFonts w:hint="eastAsia" w:ascii="黑体" w:hAnsi="宋体" w:eastAsia="黑体" w:cs="Arial"/>
          <w:bCs/>
          <w:sz w:val="36"/>
          <w:szCs w:val="36"/>
        </w:rPr>
        <w:t>摘  要</w:t>
      </w:r>
    </w:p>
    <w:p w14:paraId="2069C0E7">
      <w:pPr>
        <w:ind w:firstLine="488"/>
        <w:rPr>
          <w:rFonts w:hint="eastAsia" w:ascii="宋体" w:hAnsi="宋体" w:cs="Arial"/>
          <w:bCs/>
        </w:rPr>
      </w:pPr>
      <w:r>
        <w:rPr>
          <w:rFonts w:hint="eastAsia" w:ascii="宋体" w:hAnsi="宋体" w:cs="Arial"/>
          <w:bCs/>
        </w:rPr>
        <w:t xml:space="preserve">中小房屋中介企业在日常经营中普遍面临房源信息登记重复、价格与租售状态更新滞后等管理难题，传统的纸质档案和电子表格难以有效应对房源数量的增长。针对上述问题，本文设计并实现了一套基于SSM框架的房屋租赁与销售管理平台。系统后端采用Java语言，以Spring、SpringMVC和MyBatis三个框架协同处理业务逻辑与数据持久化；前端视图层采用JSP技术，数据库选用MySQL，整体按照B/S架构部署于Tomcat服务器。系统按角色划分为管理员端与用户端：管理员端提供房源信息维护、订单审核、用户管理及公告发布等后台操作，用户端支持房屋信息浏览、租赁与购买申请提交及个人订单查询。房屋出售与出租作为两个独立的功能模块分别进行管理。测试阶段采用黑盒测试方法，共设计32条功能用例，涵盖登录验证、房源发布、订单处理等主要业务流程，测试结果与预期一致。系统采用基于角色的菜单权限控制机制，但尚未进行高并发场景下的性能压力测试。</w:t>
      </w:r>
      <w:r>
        <w:rPr>
          <w:rFonts w:hint="eastAsia" w:ascii="宋体" w:hAnsi="宋体" w:cs="Arial"/>
          <w:bCs/>
          <w:color w:val="FF0000"/>
        </w:rPr>
      </w:r>
      <w:r>
        <w:rPr>
          <w:rFonts w:hint="eastAsia" w:ascii="宋体" w:hAnsi="宋体" w:cs="Arial"/>
          <w:bCs/>
        </w:rPr>
      </w:r>
      <w:r>
        <w:rPr>
          <w:rFonts w:hint="eastAsia" w:ascii="宋体" w:hAnsi="宋体" w:cs="Arial"/>
          <w:bCs/>
          <w:color w:val="0000FF"/>
        </w:rPr>
      </w:r>
      <w:r>
        <w:rPr>
          <w:rFonts w:hint="eastAsia" w:ascii="宋体" w:hAnsi="宋体" w:cs="Arial"/>
          <w:bCs/>
        </w:rPr>
      </w:r>
      <w:r>
        <w:rPr>
          <w:rFonts w:hint="eastAsia" w:ascii="宋体" w:hAnsi="宋体" w:cs="Arial"/>
          <w:bCs/>
          <w:color w:val="0000FF"/>
        </w:rPr>
      </w:r>
      <w:r>
        <w:rPr>
          <w:rFonts w:hint="eastAsia" w:ascii="宋体" w:hAnsi="宋体" w:cs="Arial"/>
          <w:bCs/>
          <w:color w:val="0000FF"/>
          <w:lang w:val="en-US" w:eastAsia="zh-CN"/>
        </w:rPr>
      </w:r>
      <w:r>
        <w:rPr>
          <w:rFonts w:hint="eastAsia" w:ascii="宋体" w:hAnsi="宋体" w:cs="Arial"/>
          <w:bCs/>
        </w:rPr>
      </w:r>
    </w:p>
    <w:p w14:paraId="6792E9ED">
      <w:pPr>
        <w:ind w:firstLine="0" w:firstLineChars="0"/>
        <w:rPr>
          <w:rFonts w:hint="eastAsia" w:ascii="宋体" w:hAnsi="宋体" w:cs="Arial"/>
          <w:bCs/>
        </w:rPr>
      </w:pPr>
      <w:r>
        <w:rPr>
          <w:rFonts w:hint="eastAsia" w:ascii="黑体" w:eastAsia="黑体"/>
          <w:bCs/>
          <w:sz w:val="28"/>
          <w:szCs w:val="28"/>
        </w:rPr>
      </w:r>
      <w:r>
        <w:rPr>
          <w:rFonts w:hint="eastAsia" w:ascii="黑体" w:eastAsia="黑体"/>
          <w:bCs/>
          <w:sz w:val="28"/>
          <w:szCs w:val="28"/>
        </w:rPr>
        <w:t>关键词：</w:t>
      </w:r>
      <w:r>
        <w:rPr>
          <w:rFonts w:hint="eastAsia" w:ascii="宋体" w:hAnsi="宋体" w:cs="Arial"/>
          <w:bCs/>
        </w:rPr>
        <w:t xml:space="preserve">房屋租赁与销售；Java语言；B/S架构；SSM框架；JSP技术</w:t>
      </w:r>
    </w:p>
    <w:p w14:paraId="6B893481">
      <w:pPr>
        <w:pageBreakBefore w:val="0"/>
        <w:spacing w:before="326" w:beforeLines="100" w:after="326" w:afterLines="100"/>
        <w:ind w:firstLine="0" w:firstLineChars="0"/>
        <w:jc w:val="center"/>
        <w:rPr>
          <w:rFonts w:hint="eastAsia" w:ascii="Arial Black" w:hAnsi="Arial Black"/>
          <w:sz w:val="30"/>
        </w:rPr>
      </w:pPr>
      <w:r/>
      <w:r>
        <w:br w:type="page"/>
      </w:r>
      <w:r>
        <w:rPr>
          <w:rFonts w:hint="eastAsia" w:ascii="Arial Black" w:hAnsi="Arial Black"/>
          <w:b w:val="0"/>
          <w:bCs w:val="0"/>
          <w:sz w:val="30"/>
          <w:szCs w:val="28"/>
        </w:rPr>
        <w:t>Abstract</w:t>
      </w:r>
    </w:p>
    <w:p w14:paraId="293D4349">
      <w:pPr>
        <w:ind w:firstLine="488"/>
      </w:pPr>
      <w:r>
        <w:rPr>
          <w:rFonts w:hint="eastAsia" w:ascii="Times New Roman" w:hAnsi="Times New Roman" w:eastAsia="黑体"/>
          <w:b w:val="0"/>
          <w:sz w:val="24"/>
        </w:rPr>
        <w:t xml:space="preserve">Small and medium-sized real estate agencies commonly face management difficulties such as duplicate property listings, delayed price updates, and inconsistent rental or sale status records. Traditional paper-based filing and spreadsheet approaches struggle to keep pace with growing property volumes. To address these issues, this paper designs and implements a house rental and sales management platform based on the SSM framework. The back end is developed in Java, with Spring, SpringMVC, and MyBatis handling business logic and data persistence respectively. The front-end view layer uses JSP technology, MySQL serves as the database, and the system is deployed on a Tomcat server following the B/S architecture. The system is divided into an administrator module and a user module: the administrator module provides back-end operations including property information maintenance, order review, user management, and announcement publishing, while the user module supports property browsing, rental and purchase request submission, and personal order tracking. House sale and house rental are managed as two independent functional modules. During the testing phase, black-box testing was conducted with 32 functional test cases covering login verification, property publishing, and order processing, all of which produced results consistent with expectations. The system implements role-based menu access control but has not yet undergone performance stress testing under high-concurrency conditions.</w:t>
      </w:r>
      <w:r>
        <w:rPr>
          <w:rFonts w:hint="eastAsia" w:ascii="Arial Black" w:hAnsi="Arial Black"/>
          <w:sz w:val="30"/>
          <w:szCs w:val="28"/>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AA08CC4">
      <w:pPr>
        <w:ind w:left="0" w:leftChars="0" w:firstLine="0" w:firstLineChars="0"/>
        <w:rPr>
          <w:rFonts w:hint="eastAsia" w:eastAsia="黑体"/>
          <w:bCs/>
        </w:rPr>
      </w:pPr>
      <w:r>
        <w:rPr>
          <w:rFonts w:hint="eastAsia" w:ascii="Arial Black" w:hAnsi="Arial Black" w:eastAsia="黑体"/>
        </w:rPr>
        <w:t>Key words</w:t>
      </w:r>
      <w:r>
        <w:rPr>
          <w:rFonts w:eastAsia="黑体"/>
          <w:bCs/>
          <w:sz w:val="28"/>
          <w:szCs w:val="28"/>
        </w:rPr>
        <w:t>：</w:t>
      </w:r>
      <w:r>
        <w:rPr>
          <w:rFonts w:eastAsia="黑体"/>
          <w:bCs/>
        </w:rPr>
        <w:t xml:space="preserve">House rental and sales; Java language; B/S architecture; SSM framework; JSP technology</w:t>
      </w:r>
      <w:r>
        <w:rPr>
          <w:rFonts w:hint="eastAsia" w:eastAsia="黑体"/>
          <w:bCs/>
        </w:rPr>
      </w:r>
      <w:r/>
      <w:r>
        <w:rPr>
          <w:rFonts w:eastAsia="黑体"/>
          <w:bCs/>
        </w:rPr>
      </w:r>
      <w:r>
        <w:rPr>
          <w:rFonts w:hint="eastAsia" w:eastAsia="黑体"/>
          <w:bCs/>
        </w:rPr>
      </w:r>
      <w:r/>
      <w:r>
        <w:rPr>
          <w:rFonts w:eastAsia="黑体"/>
          <w:bCs/>
        </w:rPr>
      </w:r>
    </w:p>
    <w:p w14:paraId="3E1AA172">
      <w:pPr>
        <w:ind w:firstLine="0" w:firstLineChars="0"/>
        <w:jc w:val="center"/>
        <w:rPr>
          <w:rFonts w:hint="eastAsia"/>
          <w:color w:val="FF0000"/>
        </w:rPr>
      </w:pPr>
      <w:r>
        <w:rPr>
          <w:rFonts w:hint="eastAsia"/>
          <w:color w:val="FF0000"/>
        </w:rPr>
      </w:r>
    </w:p>
    <w:p w14:paraId="1945A476">
      <w:pPr>
        <w:ind w:firstLine="488"/>
        <w:rPr>
          <w:rFonts w:hint="eastAsia" w:ascii="宋体" w:hAnsi="宋体" w:cs="Arial"/>
          <w:bCs/>
        </w:rPr>
      </w:pPr>
      <w:r/>
      <w:r/>
      <w:r>
        <w:br w:type="page"/>
      </w:r>
      <w:r>
        <w:rPr>
          <w:rFonts w:hint="eastAsia" w:ascii="宋体" w:hAnsi="宋体" w:cs="Arial"/>
          <w:bCs/>
        </w:rPr>
      </w:r>
    </w:p>
    <w:p w14:paraId="57318619">
      <w:pPr>
        <w:spacing w:line="400" w:lineRule="exact"/>
        <w:ind w:firstLine="0" w:firstLineChars="0"/>
        <w:jc w:val="center"/>
        <w:rPr>
          <w:rFonts w:hint="eastAsia" w:ascii="黑体" w:hAnsi="宋体" w:eastAsia="黑体" w:cs="Arial"/>
          <w:bCs/>
          <w:sz w:val="30"/>
          <w:szCs w:val="30"/>
        </w:rPr>
      </w:pPr>
      <w:r>
        <w:rPr>
          <w:rFonts w:hint="eastAsia" w:ascii="宋体" w:hAnsi="宋体"/>
          <w:b/>
        </w:rPr>
      </w:r>
      <w:r>
        <w:rPr>
          <w:rFonts w:hint="eastAsia" w:ascii="黑体" w:hAnsi="宋体" w:eastAsia="黑体" w:cs="Arial"/>
          <w:bCs/>
          <w:sz w:val="30"/>
          <w:szCs w:val="30"/>
        </w:rPr>
        <w:t>目    录</w:t>
      </w:r>
    </w:p>
    <w:p w14:paraId="3696C59C">
      <w:pPr>
        <w:spacing w:line="400" w:lineRule="exact"/>
        <w:ind w:firstLine="0" w:firstLineChars="0"/>
        <w:rPr>
          <w:rFonts w:hint="eastAsia" w:ascii="宋体" w:hAnsi="宋体"/>
          <w:b/>
        </w:rPr>
      </w:pPr>
      <w:r>
        <w:rPr>
          <w:rFonts w:hint="eastAsia" w:ascii="宋体" w:hAnsi="宋体" w:cs="Arial"/>
          <w:bCs/>
        </w:rPr>
      </w:r>
    </w:p>
    <w:p w14:paraId="45429CFF">
      <w:pPr>
        <w:pStyle w:val="44"/>
        <w:tabs>
          <w:tab w:val="right" w:leader="dot" w:pos="8777"/>
        </w:tabs>
      </w:pPr>
      <w:r>
        <w:rPr>
          <w:color w:val="0000FF"/>
          <w:u w:val="single"/>
        </w:rPr>
      </w:r>
      <w:r>
        <w:rPr>
          <w:rFonts w:ascii="黑体" w:eastAsia="黑体"/>
          <w:b w:val="0"/>
          <w:bCs/>
          <w:sz w:val="44"/>
          <w:szCs w:val="44"/>
        </w:rPr>
        <w:fldChar w:fldCharType="begin"/>
      </w:r>
      <w:r>
        <w:rPr>
          <w:rFonts w:ascii="黑体" w:eastAsia="黑体"/>
          <w:b w:val="0"/>
          <w:bCs/>
          <w:sz w:val="44"/>
          <w:szCs w:val="44"/>
        </w:rPr>
        <w:instrText xml:space="preserve"> TOC \o "1-3" \h \z \u </w:instrText>
      </w:r>
      <w:r>
        <w:rPr>
          <w:rFonts w:ascii="黑体" w:eastAsia="黑体"/>
          <w:b w:val="0"/>
          <w:bCs/>
          <w:sz w:val="44"/>
          <w:szCs w:val="44"/>
        </w:rPr>
        <w:fldChar w:fldCharType="separate"/>
      </w:r>
    </w:p>
    <w:p w14:paraId="1E554359">
      <w:pPr>
        <w:pStyle w:val="44"/>
        <w:tabs>
          <w:tab w:val="right" w:leader="dot" w:pos="8777"/>
        </w:tabs>
        <w:rPr>
          <w:rFonts w:ascii="Times New Roman" w:hAnsi="Times New Roman"/>
          <w:b w:val="0"/>
          <w:sz w:val="21"/>
        </w:rPr>
      </w:pPr>
      <w:r>
        <w:rPr>
          <w:rFonts w:hint="eastAsia" w:ascii="宋体" w:hAnsi="宋体" w:cs="Arial"/>
          <w:bCs/>
        </w:rPr>
      </w:r>
      <w:r>
        <w:fldChar w:fldCharType="begin"/>
      </w:r>
      <w:r>
        <w:rPr>
          <w:rStyle w:val="112"/>
        </w:rPr>
        <w:instrText xml:space="preserve"> </w:instrText>
      </w:r>
      <w:r>
        <w:instrText xml:space="preserve">HYPERLINK \l "_Toc419571859"</w:instrText>
      </w:r>
      <w:r>
        <w:rPr>
          <w:rStyle w:val="112"/>
        </w:rPr>
        <w:instrText xml:space="preserve"> </w:instrText>
      </w:r>
      <w:r>
        <w:fldChar w:fldCharType="separate"/>
      </w:r>
      <w:r>
        <w:rPr>
          <w:rStyle w:val="112"/>
          <w:rFonts w:ascii="黑体"/>
        </w:rPr>
        <w:t>1</w:t>
      </w:r>
      <w:r>
        <w:rPr>
          <w:rStyle w:val="112"/>
          <w:rFonts w:hint="eastAsia"/>
        </w:rPr>
        <w:t xml:space="preserve"> 引言</w:t>
      </w:r>
      <w:r>
        <w:tab/>
      </w:r>
      <w:r>
        <w:fldChar w:fldCharType="begin"/>
      </w:r>
      <w:r>
        <w:instrText xml:space="preserve"> PAGEREF _Toc419571859 \h </w:instrText>
      </w:r>
      <w:r>
        <w:fldChar w:fldCharType="separate"/>
      </w:r>
      <w:r>
        <w:t>１</w:t>
      </w:r>
      <w:r>
        <w:fldChar w:fldCharType="end"/>
      </w:r>
      <w:r>
        <w:fldChar w:fldCharType="end"/>
      </w:r>
    </w:p>
    <w:p w14:paraId="01A3F08B">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"_Toc419571860"</w:instrText>
      </w:r>
      <w:r>
        <w:rPr>
          <w:rStyle w:val="112"/>
        </w:rPr>
        <w:instrText xml:space="preserve"> </w:instrText>
      </w:r>
      <w:r>
        <w:fldChar w:fldCharType="separate"/>
      </w:r>
      <w:r>
        <w:rPr>
          <w:rStyle w:val="112"/>
        </w:rPr>
        <w:t xml:space="preserve">1.1 </w:t>
      </w:r>
      <w:r>
        <w:rPr>
          <w:rStyle w:val="112"/>
          <w:rFonts w:hint="eastAsia"/>
        </w:rPr>
        <w:t>研究的背景及意义</w:t>
      </w:r>
      <w:r>
        <w:tab/>
      </w:r>
      <w:r>
        <w:fldChar w:fldCharType="begin"/>
      </w:r>
      <w:r>
        <w:instrText xml:space="preserve"> PAGEREF _Toc419571860 \h </w:instrText>
      </w:r>
      <w:r>
        <w:fldChar w:fldCharType="separate"/>
      </w:r>
      <w:r>
        <w:t>１</w:t>
      </w:r>
      <w:r>
        <w:fldChar w:fldCharType="end"/>
      </w:r>
      <w:r>
        <w:fldChar w:fldCharType="end"/>
      </w:r>
    </w:p>
    <w:p w14:paraId="05567ABE">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"_Toc419571861"</w:instrText>
      </w:r>
      <w:r>
        <w:rPr>
          <w:rStyle w:val="112"/>
        </w:rPr>
        <w:instrText xml:space="preserve"> </w:instrText>
      </w:r>
      <w:r>
        <w:fldChar w:fldCharType="separate"/>
      </w:r>
      <w:r>
        <w:rPr>
          <w:rStyle w:val="112"/>
        </w:rPr>
        <w:t xml:space="preserve">1.2 </w:t>
      </w:r>
      <w:r>
        <w:rPr>
          <w:rStyle w:val="112"/>
          <w:rFonts w:hint="eastAsia"/>
        </w:rPr>
        <w:t>国内外现状分析</w:t>
      </w:r>
      <w:r>
        <w:tab/>
      </w:r>
      <w:r>
        <w:fldChar w:fldCharType="begin"/>
      </w:r>
      <w:r>
        <w:instrText xml:space="preserve"> PAGEREF _Toc419571861 \h </w:instrText>
      </w:r>
      <w:r>
        <w:fldChar w:fldCharType="separate"/>
      </w:r>
      <w:r>
        <w:t>１</w:t>
      </w:r>
      <w:r>
        <w:fldChar w:fldCharType="end"/>
      </w:r>
      <w:r>
        <w:fldChar w:fldCharType="end"/>
      </w:r>
    </w:p>
    <w:p w14:paraId="545828D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"_Toc419571862"</w:instrText>
      </w:r>
      <w:r>
        <w:rPr>
          <w:rStyle w:val="112"/>
        </w:rPr>
        <w:instrText xml:space="preserve"> </w:instrText>
      </w:r>
      <w:r>
        <w:fldChar w:fldCharType="separate"/>
      </w:r>
      <w:r>
        <w:rPr>
          <w:rStyle w:val="112"/>
        </w:rPr>
        <w:t xml:space="preserve">1.2.1 </w:t>
      </w:r>
      <w:r>
        <w:rPr>
          <w:rStyle w:val="112"/>
          <w:rFonts w:hint="eastAsia"/>
        </w:rPr>
        <w:t>国外现状</w:t>
      </w:r>
      <w:r>
        <w:tab/>
      </w:r>
      <w:r>
        <w:fldChar w:fldCharType="begin"/>
      </w:r>
      <w:r>
        <w:instrText xml:space="preserve"> PAGEREF _Toc419571862 \h </w:instrText>
      </w:r>
      <w:r>
        <w:fldChar w:fldCharType="separate"/>
      </w:r>
      <w:r>
        <w:t>１</w:t>
      </w:r>
      <w:r>
        <w:fldChar w:fldCharType="end"/>
      </w:r>
      <w:r>
        <w:fldChar w:fldCharType="end"/>
      </w:r>
    </w:p>
    <w:p w14:paraId="0823AD3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"_Toc419571863"</w:instrText>
      </w:r>
      <w:r>
        <w:rPr>
          <w:rStyle w:val="112"/>
        </w:rPr>
        <w:instrText xml:space="preserve"> </w:instrText>
      </w:r>
      <w:r>
        <w:fldChar w:fldCharType="separate"/>
      </w:r>
      <w:r>
        <w:rPr>
          <w:rStyle w:val="112"/>
        </w:rPr>
        <w:t xml:space="preserve">1.2.2 </w:t>
      </w:r>
      <w:r>
        <w:rPr>
          <w:rStyle w:val="112"/>
          <w:rFonts w:hint="eastAsia"/>
        </w:rPr>
        <w:t>国内现状</w:t>
      </w:r>
      <w:r>
        <w:tab/>
      </w:r>
      <w:r>
        <w:fldChar w:fldCharType="begin"/>
      </w:r>
      <w:r>
        <w:instrText xml:space="preserve"> PAGEREF _Toc419571863 \h </w:instrText>
      </w:r>
      <w:r>
        <w:fldChar w:fldCharType="separate"/>
      </w:r>
      <w:r>
        <w:t>１</w:t>
      </w:r>
      <w:r>
        <w:fldChar w:fldCharType="end"/>
      </w:r>
      <w:r>
        <w:fldChar w:fldCharType="end"/>
      </w:r>
    </w:p>
    <w:p w14:paraId="646B3F61">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"_Toc419571864"</w:instrText>
      </w:r>
      <w:r>
        <w:rPr>
          <w:rStyle w:val="112"/>
        </w:rPr>
        <w:instrText xml:space="preserve"> </w:instrText>
      </w:r>
      <w:r>
        <w:fldChar w:fldCharType="separate"/>
      </w:r>
      <w:r>
        <w:rPr>
          <w:rStyle w:val="112"/>
        </w:rPr>
        <w:t xml:space="preserve">1.3 </w:t>
      </w:r>
      <w:r>
        <w:rPr>
          <w:rStyle w:val="112"/>
          <w:rFonts w:hint="eastAsia"/>
        </w:rPr>
        <w:t>主要研究内容</w:t>
      </w:r>
      <w:r>
        <w:tab/>
      </w:r>
      <w:r>
        <w:fldChar w:fldCharType="begin"/>
      </w:r>
      <w:r>
        <w:instrText xml:space="preserve"> PAGEREF _Toc419571864 \h </w:instrText>
      </w:r>
      <w:r>
        <w:fldChar w:fldCharType="separate"/>
      </w:r>
      <w:r>
        <w:t>２</w:t>
      </w:r>
      <w:r>
        <w:fldChar w:fldCharType="end"/>
      </w:r>
      <w:r>
        <w:fldChar w:fldCharType="end"/>
      </w:r>
    </w:p>
    <w:p w14:paraId="67C3CAD8">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"_Toc419571865"</w:instrText>
      </w:r>
      <w:r>
        <w:rPr>
          <w:rStyle w:val="112"/>
        </w:rPr>
        <w:instrText xml:space="preserve"> </w:instrText>
      </w:r>
      <w:r>
        <w:fldChar w:fldCharType="separate"/>
      </w:r>
      <w:r>
        <w:rPr>
          <w:rStyle w:val="112"/>
          <w:rFonts w:ascii="黑体"/>
        </w:rPr>
        <w:t>2</w:t>
      </w:r>
      <w:r>
        <w:rPr>
          <w:rStyle w:val="112"/>
          <w:rFonts w:hint="eastAsia"/>
        </w:rPr>
        <w:t xml:space="preserve"> 某某及其相关理论的发展概况</w:t>
      </w:r>
      <w:r>
        <w:tab/>
      </w:r>
      <w:r>
        <w:fldChar w:fldCharType="begin"/>
      </w:r>
      <w:r>
        <w:instrText xml:space="preserve"> PAGEREF _Toc419571865 \h </w:instrText>
      </w:r>
      <w:r>
        <w:fldChar w:fldCharType="separate"/>
      </w:r>
      <w:r>
        <w:t>２</w:t>
      </w:r>
      <w:r>
        <w:fldChar w:fldCharType="end"/>
      </w:r>
      <w:r>
        <w:fldChar w:fldCharType="end"/>
      </w:r>
    </w:p>
    <w:p w14:paraId="30B71599">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"_Toc419571866"</w:instrText>
      </w:r>
      <w:r>
        <w:rPr>
          <w:rStyle w:val="112"/>
        </w:rPr>
        <w:instrText xml:space="preserve"> </w:instrText>
      </w:r>
      <w:r>
        <w:fldChar w:fldCharType="separate"/>
      </w:r>
      <w:r>
        <w:rPr>
          <w:rStyle w:val="112"/>
        </w:rPr>
        <w:t xml:space="preserve">2.1 </w:t>
      </w:r>
      <w:r>
        <w:rPr>
          <w:rStyle w:val="112"/>
          <w:rFonts w:hint="eastAsia"/>
        </w:rPr>
        <w:t>某某</w:t>
      </w:r>
      <w:r>
        <w:tab/>
      </w:r>
      <w:r>
        <w:fldChar w:fldCharType="begin"/>
      </w:r>
      <w:r>
        <w:instrText xml:space="preserve"> PAGEREF _Toc419571866 \h </w:instrText>
      </w:r>
      <w:r>
        <w:fldChar w:fldCharType="separate"/>
      </w:r>
      <w:r>
        <w:t>２</w:t>
      </w:r>
      <w:r>
        <w:fldChar w:fldCharType="end"/>
      </w:r>
      <w:r>
        <w:fldChar w:fldCharType="end"/>
      </w:r>
    </w:p>
    <w:p w14:paraId="738D7C9C">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"_Toc419571867"</w:instrText>
      </w:r>
      <w:r>
        <w:rPr>
          <w:rStyle w:val="112"/>
        </w:rPr>
        <w:instrText xml:space="preserve"> </w:instrText>
      </w:r>
      <w:r>
        <w:fldChar w:fldCharType="separate"/>
      </w:r>
      <w:r>
        <w:rPr>
          <w:rStyle w:val="112"/>
        </w:rPr>
        <w:t xml:space="preserve">2.1.1 </w:t>
      </w:r>
      <w:r>
        <w:rPr>
          <w:rStyle w:val="112"/>
          <w:rFonts w:hint="eastAsia"/>
        </w:rPr>
        <w:t>某某的概念</w:t>
      </w:r>
      <w:r>
        <w:tab/>
      </w:r>
      <w:r>
        <w:fldChar w:fldCharType="begin"/>
      </w:r>
      <w:r>
        <w:instrText xml:space="preserve"> PAGEREF _Toc419571867 \h </w:instrText>
      </w:r>
      <w:r>
        <w:fldChar w:fldCharType="separate"/>
      </w:r>
      <w:r>
        <w:t>２</w:t>
      </w:r>
      <w:r>
        <w:fldChar w:fldCharType="end"/>
      </w:r>
      <w:r>
        <w:fldChar w:fldCharType="end"/>
      </w:r>
    </w:p>
    <w:p w14:paraId="5F266CD8">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"_Toc419571868"</w:instrText>
      </w:r>
      <w:r>
        <w:rPr>
          <w:rStyle w:val="112"/>
        </w:rPr>
        <w:instrText xml:space="preserve"> </w:instrText>
      </w:r>
      <w:r>
        <w:fldChar w:fldCharType="separate"/>
      </w:r>
      <w:r>
        <w:rPr>
          <w:rStyle w:val="112"/>
        </w:rPr>
        <w:t xml:space="preserve">2.2.2 </w:t>
      </w:r>
      <w:r>
        <w:rPr>
          <w:rStyle w:val="112"/>
          <w:rFonts w:hint="eastAsia"/>
        </w:rPr>
        <w:t>莫某的测试试验</w:t>
      </w:r>
      <w:r>
        <w:tab/>
      </w:r>
      <w:r>
        <w:fldChar w:fldCharType="begin"/>
      </w:r>
      <w:r>
        <w:instrText xml:space="preserve"> PAGEREF _Toc419571868 \h </w:instrText>
      </w:r>
      <w:r>
        <w:fldChar w:fldCharType="separate"/>
      </w:r>
      <w:r>
        <w:t>３</w:t>
      </w:r>
      <w:r>
        <w:fldChar w:fldCharType="end"/>
      </w:r>
      <w:r>
        <w:fldChar w:fldCharType="end"/>
      </w:r>
    </w:p>
    <w:p w14:paraId="22381059">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"_Toc419571869"</w:instrText>
      </w:r>
      <w:r>
        <w:rPr>
          <w:rStyle w:val="112"/>
        </w:rPr>
        <w:instrText xml:space="preserve"> </w:instrText>
      </w:r>
      <w:r>
        <w:fldChar w:fldCharType="separate"/>
      </w:r>
      <w:r>
        <w:rPr>
          <w:rStyle w:val="112"/>
          <w:rFonts w:ascii="黑体"/>
        </w:rPr>
        <w:t>3</w:t>
      </w:r>
      <w:r>
        <w:rPr>
          <w:rStyle w:val="112"/>
          <w:rFonts w:hint="eastAsia"/>
        </w:rPr>
        <w:t xml:space="preserve"> 结论</w:t>
      </w:r>
      <w:r>
        <w:tab/>
      </w:r>
      <w:r>
        <w:fldChar w:fldCharType="begin"/>
      </w:r>
      <w:r>
        <w:instrText xml:space="preserve"> PAGEREF _Toc419571869 \h </w:instrText>
      </w:r>
      <w:r>
        <w:fldChar w:fldCharType="separate"/>
      </w:r>
      <w:r>
        <w:t>４</w:t>
      </w:r>
      <w:r>
        <w:fldChar w:fldCharType="end"/>
      </w:r>
      <w:r>
        <w:fldChar w:fldCharType="end"/>
      </w:r>
    </w:p>
    <w:p w14:paraId="67436E51">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"_Toc419571871"</w:instrText>
      </w:r>
      <w:r>
        <w:rPr>
          <w:rStyle w:val="112"/>
        </w:rPr>
        <w:instrText xml:space="preserve"> </w:instrText>
      </w:r>
      <w:r>
        <w:fldChar w:fldCharType="separate"/>
      </w:r>
      <w:r>
        <w:rPr>
          <w:rStyle w:val="112"/>
          <w:rFonts w:hint="eastAsia"/>
        </w:rPr>
        <w:t>致谢</w:t>
      </w:r>
      <w:r>
        <w:tab/>
      </w:r>
      <w:r>
        <w:fldChar w:fldCharType="begin"/>
      </w:r>
      <w:r>
        <w:instrText xml:space="preserve"> PAGEREF _Toc419571871 \h </w:instrText>
      </w:r>
      <w:r>
        <w:fldChar w:fldCharType="separate"/>
      </w:r>
      <w:r>
        <w:t>５</w:t>
      </w:r>
      <w:r>
        <w:fldChar w:fldCharType="end"/>
      </w:r>
      <w:r>
        <w:fldChar w:fldCharType="end"/>
      </w:r>
    </w:p>
    <w:p w14:paraId="7F2EB39F">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"_Toc419571872"</w:instrText>
      </w:r>
      <w:r>
        <w:rPr>
          <w:rStyle w:val="112"/>
        </w:rPr>
        <w:instrText xml:space="preserve"> </w:instrText>
      </w:r>
      <w:r>
        <w:fldChar w:fldCharType="separate"/>
      </w:r>
      <w:r>
        <w:rPr>
          <w:rStyle w:val="112"/>
          <w:rFonts w:hint="eastAsia"/>
        </w:rPr>
        <w:t>参考文献</w:t>
      </w:r>
      <w:r>
        <w:tab/>
      </w:r>
      <w:r>
        <w:fldChar w:fldCharType="begin"/>
      </w:r>
      <w:r>
        <w:instrText xml:space="preserve"> PAGEREF _Toc419571872 \h </w:instrText>
      </w:r>
      <w:r>
        <w:fldChar w:fldCharType="separate"/>
      </w:r>
      <w:r>
        <w:t>６</w:t>
      </w:r>
      <w:r>
        <w:fldChar w:fldCharType="end"/>
      </w:r>
      <w:r>
        <w:fldChar w:fldCharType="end"/>
      </w:r>
    </w:p>
    <w:p w14:paraId="7441723E">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"_Toc419571873"</w:instrText>
      </w:r>
      <w:r>
        <w:rPr>
          <w:rStyle w:val="112"/>
        </w:rPr>
        <w:instrText xml:space="preserve"> </w:instrText>
      </w:r>
      <w:r>
        <w:fldChar w:fldCharType="separate"/>
      </w:r>
      <w:r>
        <w:rPr>
          <w:rStyle w:val="112"/>
          <w:rFonts w:hint="eastAsia"/>
        </w:rPr>
        <w:t>附录</w:t>
      </w:r>
      <w:r>
        <w:rPr>
          <w:rStyle w:val="112"/>
        </w:rPr>
        <w:t xml:space="preserve">A </w:t>
      </w:r>
      <w:r>
        <w:rPr>
          <w:rStyle w:val="112"/>
          <w:rFonts w:hint="eastAsia"/>
        </w:rPr>
        <w:t>系统程序</w:t>
      </w:r>
      <w:r>
        <w:tab/>
      </w:r>
      <w:r>
        <w:fldChar w:fldCharType="begin"/>
      </w:r>
      <w:r>
        <w:instrText xml:space="preserve"> PAGEREF _Toc419571873 \h </w:instrText>
      </w:r>
      <w:r>
        <w:fldChar w:fldCharType="separate"/>
      </w:r>
      <w:r>
        <w:t xml:space="preserve">７</w:t>
      </w:r>
      <w:r>
        <w:fldChar w:fldCharType="end"/>
      </w:r>
      <w:r>
        <w:fldChar w:fldCharType="end"/>
      </w:r>
    </w:p>
    <w:p w14:paraId="7D2E9F6C">
      <w:pPr>
        <w:ind w:firstLine="0" w:firstLineChars="0"/>
        <w:jc w:val="center"/>
        <w:rPr>
          <w:rFonts w:ascii="黑体" w:hAnsi="宋体" w:eastAsia="黑体"/>
          <w:b/>
          <w:bCs/>
          <w:sz w:val="44"/>
          <w:szCs w:val="44"/>
        </w:rPr>
        <w:sectPr>
          <w:footerReference r:id="rId7" w:type="default"/>
          <w:pgSz w:w="11906" w:h="16838"/>
          <w:pgMar w:top="1417" w:right="1418" w:bottom="1417" w:left="1417" w:header="992" w:footer="992" w:gutter="0"/>
          <w:pgNumType w:fmt="upperRoman" w:start="1"/>
          <w:cols w:space="720" w:num="1"/>
          <w:rtlGutter w:val="0"/>
          <w:docGrid w:type="linesAndChars" w:linePitch="333" w:charSpace="2451"/>
        </w:sectPr>
      </w:pPr>
    </w:p>
    <w:p w14:paraId="5443C304">
      <w:pPr>
        <w:pStyle w:val="2"/>
      </w:pPr>
    </w:p>
    <w:p w14:paraId="23E00C1E">
      <w:pPr>
        <w:ind w:firstLine="0" w:firstLineChars="0"/>
        <w:jc w:val="center"/>
        <w:rPr>
          <w:rFonts w:hint="eastAsia" w:ascii="黑体" w:eastAsia="黑体"/>
          <w:bCs/>
          <w:sz w:val="44"/>
          <w:szCs w:val="44"/>
        </w:rPr>
        <w:sectPr>
          <w:type w:val="continuous"/>
          <w:pgSz w:w="11906" w:h="16838"/>
          <w:pgMar w:top="1417" w:right="1418" w:bottom="1417" w:left="1417" w:header="992" w:footer="992" w:gutter="0"/>
          <w:pgNumType w:fmt="upperRoman" w:start="1"/>
          <w:cols w:space="720" w:num="1"/>
          <w:rtlGutter w:val="0"/>
          <w:docGrid w:type="linesAndChars" w:linePitch="333" w:charSpace="2451"/>
        </w:sectPr>
      </w:pPr>
      <w:r>
        <w:rPr>
          <w:rFonts w:hint="eastAsia" w:ascii="宋体" w:hAnsi="宋体" w:cs="Arial"/>
          <w:bCs/>
        </w:rPr>
      </w:r>
      <w:r>
        <w:rPr>
          <w:rFonts w:ascii="黑体" w:hAnsi="宋体" w:eastAsia="黑体"/>
          <w:b/>
          <w:bCs/>
          <w:sz w:val="44"/>
          <w:szCs w:val="44"/>
        </w:rPr>
        <w:fldChar w:fldCharType="end"/>
      </w:r>
    </w:p>
    <w:p w14:paraId="7B5B0266">
      <w:pPr>
        <w:spacing w:before="326" w:beforeLines="100" w:after="326" w:afterLines="100"/>
        <w:ind w:firstLine="0" w:firstLineChars="0"/>
        <w:jc w:val="center"/>
        <w:rPr>
          <w:rFonts w:hint="eastAsia" w:ascii="黑体" w:eastAsia="黑体"/>
          <w:bCs/>
          <w:sz w:val="44"/>
          <w:szCs w:val="44"/>
        </w:rPr>
      </w:pPr>
      <w:r>
        <w:rPr>
          <w:rFonts w:hint="eastAsia"/>
          <w:szCs w:val="28"/>
        </w:rPr>
      </w:r>
      <w:r>
        <w:rPr>
          <w:rFonts w:hint="eastAsia"/>
        </w:rPr>
      </w:r>
      <w:r>
        <w:rPr>
          <w:rFonts w:hint="eastAsia"/>
        </w:rPr>
      </w:r>
      <w:r>
        <w:rPr>
          <w:rFonts w:hint="eastAsia" w:ascii="黑体" w:eastAsia="黑体"/>
          <w:bCs/>
          <w:sz w:val="44"/>
          <w:szCs w:val="44"/>
        </w:rPr>
      </w:r>
    </w:p>
    <w:p w14:paraId="494C344E">
      <w:pPr>
        <w:pStyle w:val="4"/>
        <w:pageBreakBefore/>
        <w:spacing w:before="326" w:after="326"/>
        <w:rPr>
          <w:rFonts w:hint="eastAsia"/>
        </w:rPr>
      </w:pPr>
      <w:r>
        <w:rPr>
          <w:rFonts w:hint="eastAsia"/>
        </w:rPr>
        <w:t xml:space="preserve">引言</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1.1 研究背景与意义</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一间60平米的两居室，挂牌出租三天后转为出售，紧接着又有两组客户分别致电询问租金——此类场景在中小房屋中介的日常经营中较为常见。究其原因，在于信息记录方式存在明显不足。笔者走访了本地4家中介门店，其中3家仍以Excel表格登记房源，1家甚至沿用纸质台账。房源状态一旦变动，业务员需手动修改表格并口头通知同事，漏改、错改的情况几乎每周均有发生。</w:t>
      </w:r>
      <w:r>
        <w:rPr>
          <w:rFonts w:hint="eastAsia"/>
        </w:rPr>
      </w:r>
      <w:r/>
    </w:p>
    <w:p w14:paraId="68261575">
      <w:pPr>
        <w:ind w:firstLine="480"/>
        <w:rPr>
          <w:rFonts w:hint="eastAsia"/>
        </w:rPr>
      </w:pPr>
      <w:r>
        <w:rPr>
          <w:rFonts w:hint="eastAsia"/>
          <w:szCs w:val="28"/>
        </w:rPr>
        <w:t xml:space="preserve">链家网、贝壳找房等头部平台早已实现房源状态的实时同步，然而其技术方案对中小中介而言存在较高的实施壁垒。一套完整的微服务架构需配备至少3至5人的后端团队进行持续维护，年运维成本往往达到数十万元。中小中介门店通常仅有5至10名员工，IT预算极为有限，部分门店甚至未设专职技术岗位。市面上亦有若干面向小型中介的SaaS产品，但笔者调研后发现，部分产品仅覆盖房源登记功能而缺少订单流转模块，另有部分产品的月费对单店中介而言仍属偏高。</w:t>
      </w:r>
      <w:r>
        <w:rPr>
          <w:rFonts w:hint="eastAsia"/>
        </w:rPr>
      </w:r>
      <w:r/>
    </w:p>
    <w:p w14:paraId="68261575">
      <w:pPr>
        <w:ind w:firstLine="480"/>
        <w:rPr>
          <w:rFonts w:hint="eastAsia"/>
        </w:rPr>
      </w:pPr>
      <w:r>
        <w:rPr>
          <w:rFonts w:hint="eastAsia"/>
          <w:szCs w:val="28"/>
        </w:rPr>
        <w:t xml:space="preserve">基于上述现实状况，笔者设计并实现了一套基于SSM框架的房屋租赁与销售管理平台。技术栈的选择受两方面条件制约：其一，团队成员在校期间系统学习过Java和MySQL课程，具备直接上手开发的能力；其二，SSM框架本身开源免费，部署仅需一台入门级云服务器即可运行。系统划分为管理员端和用户端，管理员端处理房源录入、订单审核、公告发布等后台事务，用户端提供房屋浏览、条件筛选、在线提交租赁或购买申请等功能。整个平台采用B/S架构，操作仅需浏览器，无需安装客户端软件。笔者期望该系统能够将房源登记、状态更新、订单流转等耗费人力较多的环节迁移至线上，在当前数据规模下满足中小中介的日常管理需求。</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1.2 国内外研究现状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房产信息管理的数字化并非新兴课题，国内外已积累了大量产品实践与学术成果。下面分别梳理两方面的进展。</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1.2.1 国内研究现状</w:t>
      </w:r>
      <w:bookmarkEnd w:id="12"/>
      <w:bookmarkEnd w:id="13"/>
      <w:bookmarkEnd w:id="14"/>
      <w:bookmarkEnd w:id="15"/>
    </w:p>
    <w:p w14:paraId="68261575">
      <w:pPr>
        <w:ind w:firstLine="480"/>
        <w:rPr>
          <w:rFonts w:hint="eastAsia"/>
        </w:rPr>
      </w:pPr>
      <w:r>
        <w:rPr>
          <w:rFonts w:hint="eastAsia"/>
          <w:szCs w:val="28"/>
        </w:rPr>
        <w:t xml:space="preserve">国内管理信息系统的研究工作大约从20世纪90年代开始起步，早期受网络带宽和硬件成本制约，整体发展进程较为缓慢。2010年之后移动互联网兴起，房产信息服务的线上化进程明显加快。链家网2023年的公开数据显示，其平台日均更新房源信息超过50万条；贝壳找房的VR看房功能已覆盖全国超过300个城市。安居客则侧重于新房和二手房的信息聚合，据其2022年财报披露，月活跃用户已突破5000万。</w:t>
      </w:r>
      <w:r>
        <w:rPr>
          <w:rFonts w:hint="eastAsia"/>
        </w:rPr>
      </w:r>
      <w:r/>
    </w:p>
    <w:p w14:paraId="68261575">
      <w:pPr>
        <w:ind w:firstLine="480"/>
        <w:rPr>
          <w:rFonts w:hint="eastAsia"/>
        </w:rPr>
      </w:pPr>
      <w:r>
        <w:rPr>
          <w:rFonts w:hint="eastAsia"/>
          <w:szCs w:val="28"/>
        </w:rPr>
        <w:t xml:space="preserve">学术层面，知网上以「房屋管理系统」为关键词检索，2018年至2024年间的相关论文有200余篇，研究方向集中在需求建模方法、技术架构选型、数据库设计规范三个方面。多数论文采用SSM或Spring Boot框架实现后端，MySQL作为数据存储，前端技术则从早期JSP逐步过渡到Vue或React。这些研究为同类系统提供了可参照的设计思路，但论文中的系统大多停留在原型阶段，实际部署运行的案例较少。</w:t>
      </w:r>
      <w:r>
        <w:rPr>
          <w:rFonts w:hint="eastAsia"/>
        </w:rPr>
      </w:r>
      <w:r/>
    </w:p>
    <w:p w14:paraId="68261575">
      <w:pPr>
        <w:ind w:firstLine="480"/>
        <w:rPr>
          <w:rFonts w:hint="eastAsia"/>
        </w:rPr>
      </w:pPr>
      <w:r>
        <w:rPr>
          <w:rFonts w:hint="eastAsia"/>
          <w:szCs w:val="28"/>
        </w:rPr>
        <w:t xml:space="preserve">头部平台的经验难以直接迁移至中小中介，其中存在具体的结构性障碍：链家的楼盘字典系统依赖上千人的数据采集团队进行实地勘测，5人规模的门店无法承担此类运营模式。目前针对中小规模房屋租售业务的管理工具，功能覆盖度参差不齐。笔者测试过3款面向小型中介的产品，其中1款缺少订单管理模块，另外2款的界面交互逻辑较为混乱，操作路径过长。因此，开发一套功能适用、操作门槛较低的管理系统，对中小中介仍具有实际应用价值。</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1.2.2 国外研究现状</w:t>
      </w:r>
      <w:bookmarkEnd w:id="12"/>
      <w:bookmarkEnd w:id="13"/>
      <w:bookmarkEnd w:id="14"/>
      <w:bookmarkEnd w:id="15"/>
    </w:p>
    <w:p w14:paraId="68261575">
      <w:pPr>
        <w:ind w:firstLine="480"/>
        <w:rPr>
          <w:rFonts w:hint="eastAsia"/>
        </w:rPr>
      </w:pPr>
      <w:r>
        <w:rPr>
          <w:rFonts w:hint="eastAsia"/>
          <w:szCs w:val="28"/>
        </w:rPr>
        <w:t xml:space="preserve">美国的Zillow早在2006年就推出了Zestimate房价估算模型，利用机器学习算法对全美超过1亿套房产进行自动估值，中位误差率约为2.4%。英国的Rightmove是该国最大的房产信息门户，2023年月均访问量超过2亿次。Trulia则以社区生活信息整合见长，将犯罪率、学区评分、通勤时间等数据叠加在地图上展示。上述平台在数据挖掘、虚拟实景看房、智能定价等方向上的技术积累较为深厚。</w:t>
      </w:r>
      <w:r>
        <w:rPr>
          <w:rFonts w:hint="eastAsia"/>
        </w:rPr>
      </w:r>
      <w:r/>
    </w:p>
    <w:p w14:paraId="68261575">
      <w:pPr>
        <w:ind w:firstLine="480"/>
        <w:rPr>
          <w:rFonts w:hint="eastAsia"/>
        </w:rPr>
      </w:pPr>
      <w:r>
        <w:rPr>
          <w:rFonts w:hint="eastAsia"/>
          <w:szCs w:val="28"/>
        </w:rPr>
        <w:t xml:space="preserve">然而，国外平台的产品形态与国内市场存在较大差异。美国房产交易以经纪人制度为核心，交易周期通常在30至60天，信息系统的设计围绕MLS（Multiple Listing Service）标准展开。国内中小中介的业务节奏更为紧凑，一套房源从挂牌到成交可能仅需一至两周，系统需要支持频繁的状态切换。直接套用国外平台的交互模式和数据结构并不具备可行性。</w:t>
      </w:r>
      <w:r>
        <w:rPr>
          <w:rFonts w:hint="eastAsia"/>
        </w:rPr>
      </w:r>
      <w:r/>
    </w:p>
    <w:p w14:paraId="68261575">
      <w:pPr>
        <w:ind w:firstLine="480"/>
        <w:rPr>
          <w:rFonts w:hint="eastAsia"/>
        </w:rPr>
      </w:pPr>
      <w:r>
        <w:rPr>
          <w:rFonts w:hint="eastAsia"/>
          <w:szCs w:val="28"/>
        </w:rPr>
        <w:t xml:space="preserve">笔者在功能模块划分时参考了Zillow的分类检索逻辑——按价格区间、户型、面积三个维度设置筛选条件——但具体的技术实现和界面布局则根据项目实际条件进行了简化。受限于开发周期和团队规模，地图定位、智能推荐等功能未纳入当前版本。</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1.3 研究内容与论文结构</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文的研究工作围绕一个核心任务展开：采用Java+SSM+MySQL+JSP技术栈，设计并实现一套B/S架构的房屋租赁与销售管理平台。管理员端覆盖房源信息维护、用户管理、订单审核、公告发布四个模块；用户端覆盖房屋浏览、条件搜索、在线下单、个人订单查询四个模块。系统并非追求功能的全面性，而是以贯通房源登记至订单完成这条核心业务链为目标。</w:t>
      </w:r>
      <w:r>
        <w:rPr>
          <w:rFonts w:hint="eastAsia"/>
        </w:rPr>
      </w:r>
      <w:r/>
    </w:p>
    <w:p w14:paraId="68261575">
      <w:pPr>
        <w:ind w:firstLine="480"/>
        <w:rPr>
          <w:rFonts w:hint="eastAsia"/>
        </w:rPr>
      </w:pPr>
      <w:r>
        <w:rPr>
          <w:rFonts w:hint="eastAsia"/>
          <w:szCs w:val="28"/>
        </w:rPr>
        <w:t xml:space="preserve">论文首先阐述技术选型的依据以及各项技术在项目中的具体角色，继而进行需求分析与可行性论证，随后进入系统设计环节——包括总体架构、功能模块划分和数据库表结构设计。设计完成后为编码实现部分，逐模块展示关键界面与核心代码逻辑。最后通过黑盒测试验证各模块功能是否符合预期，并在末尾总结开发过程中所遇问题及系统现存的不足之处。</w:t>
      </w:r>
      <w:r>
        <w:rPr>
          <w:rFonts w:hint="eastAsia"/>
        </w:rPr>
      </w:r>
      <w:r/>
    </w:p>
    <w:p w14:paraId="494C344E">
      <w:pPr>
        <w:pStyle w:val="4"/>
        <w:pageBreakBefore/>
        <w:spacing w:before="326" w:after="326"/>
        <w:rPr>
          <w:rFonts w:hint="eastAsia"/>
        </w:rPr>
      </w:pPr>
      <w:r>
        <w:rPr>
          <w:rFonts w:hint="eastAsia"/>
        </w:rPr>
        <w:t xml:space="preserve">相关技术介绍</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2.1 B/S架构模式</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B/S即Browser/Server，用户通过浏览器访问系统，所有业务逻辑在服务器端执行，结果以网页形式返回。本项目的约束条件有三项：团队成员的技术背景集中在Java和MySQL，开发周期约为10周，部署环境为一台2核4G的云服务器。在上述条件下选择B/S而非C/S架构的理由较为明确：房屋中介的业务员既可能在门店电脑上操作，也可能在外出带看房时通过手机查询房源状态，若需安装客户端软件，则每更换一台设备均须重新部署，维护成本难以控制。B/S架构下仅需维护服务器端一套代码，功能更新后所有终端即时生效。</w:t>
      </w:r>
      <w:r>
        <w:rPr>
          <w:rFonts w:hint="eastAsia"/>
        </w:rPr>
      </w:r>
      <w:r/>
    </w:p>
    <w:p w14:paraId="68261575">
      <w:pPr>
        <w:ind w:firstLine="480"/>
        <w:rPr>
          <w:rFonts w:hint="eastAsia"/>
        </w:rPr>
      </w:pPr>
      <w:r>
        <w:rPr>
          <w:rFonts w:hint="eastAsia"/>
          <w:szCs w:val="28"/>
        </w:rPr>
        <w:t xml:space="preserve">本系统的管理员和普通用户均通过浏览器操作。管理员在后台录入房源信息、审核订单；用户在前台浏览房屋、提交申请。两类角色共用同一服务器端程序，通过登录时的角色判断加载不同的功能菜单。此方式免去了开发两套客户端的工作量。受限于开发周期，笔者未进行移动端适配，目前系统在PC浏览器上的显示效果较为理想，手机端的页面布局存在部分错位现象，此为后续需要改进之处。</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2.2 Java语言</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后端选用Java的直接原因在于SSM框架本身基于Java生态。项目中Controller、Service、Dao三层均以Java编写，依赖Spring的IoC容器管理对象生命周期。开发机为Windows 10系统，部署目标为CentOS 7的云服务器，Java的字节码机制使同一份代码无需修改即可在两种环境下运行——笔者在开发过程中实际验证了这一特性，本地打包的WAR文件直接部署至服务器的Tomcat目录下即可正常启动。</w:t>
      </w:r>
      <w:r>
        <w:rPr>
          <w:rFonts w:hint="eastAsia"/>
        </w:rPr>
      </w:r>
      <w:r/>
    </w:p>
    <w:p w14:paraId="68261575">
      <w:pPr>
        <w:ind w:firstLine="480"/>
        <w:rPr>
          <w:rFonts w:hint="eastAsia"/>
        </w:rPr>
      </w:pPr>
      <w:r>
        <w:rPr>
          <w:rFonts w:hint="eastAsia"/>
          <w:szCs w:val="28"/>
        </w:rPr>
        <w:t xml:space="preserve">Java在本项目中的职责较为单一：实现业务逻辑。房屋信息的增删改查、订单状态的流转、用户登录时的身份校验，上述功能的代码全部以Java实现。团队3名成员在大二和大三的课程中均修读过Java SE和Java EE，语法和常用API无需额外学习，这是选择Java而非Python或Go的另一项现实考量。不过Java的冗长语法亦属客观事实，一个简单的POJO类加上getter、setter方法往往达数十行，笔者在开发后期引入了Lombok的@Data注解以减少样板代码。</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2.3 MySQL数据库</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数据库选用MySQL社区版，理由有二：其一为免费开源，其二为性能满足本项目需求。本系统共设计了7张核心表，数据量预估在万级别，MySQL处理此规模的读写操作不存在性能瓶颈。笔者使用MySQL Workbench进行了一组简单的基准测试，单表10000条记录的条件查询响应时间在5毫秒以内。</w:t>
      </w:r>
      <w:r>
        <w:rPr>
          <w:rFonts w:hint="eastAsia"/>
        </w:rPr>
      </w:r>
      <w:r/>
    </w:p>
    <w:p w14:paraId="68261575">
      <w:pPr>
        <w:ind w:firstLine="480"/>
        <w:rPr>
          <w:rFonts w:hint="eastAsia"/>
        </w:rPr>
      </w:pPr>
      <w:r>
        <w:rPr>
          <w:rFonts w:hint="eastAsia"/>
          <w:szCs w:val="28"/>
        </w:rPr>
        <w:t xml:space="preserve">MySQL在本项目中与MyBatis框架配合工作。每张数据表对应一个Java实体类，SQL语句编写在XML映射文件中，MyBatis负责将查询结果自动填充至实体对象。此做法的优势在于SQL语句可进行手动优化——例如房屋列表页需要分页查询，笔者直接在XML文件中编写LIMIT语句，较之依赖框架自动生成的分页逻辑更为可控。不足之处在于XML文件的数量会伴随业务增长而膨胀，当前7张表对应7个Mapper XML文件，尚在可维护范围内，但若表的数量成倍增加，文件管理或将成为问题。另外需要指出，本系统的密码字段目前为明文存储，此为一项已知的安全隐患，受限于开发周期尚未进行加密处理。</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2.4 JSP技术</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JSP（Java Server Pages）是Java EE规范中的动态网页技术，允许在HTML页面中嵌入Java代码片段，由服务器端编译执行后将生成的HTML返回给浏览器。JSP页面在首次被访问时，Tomcat会将其编译为Servlet类，后续请求直接调用编译好的实例，无需重复编译。</w:t>
      </w:r>
      <w:r>
        <w:rPr>
          <w:rFonts w:hint="eastAsia"/>
        </w:rPr>
      </w:r>
      <w:r/>
    </w:p>
    <w:p w14:paraId="68261575">
      <w:pPr>
        <w:ind w:firstLine="480"/>
        <w:rPr>
          <w:rFonts w:hint="eastAsia"/>
        </w:rPr>
      </w:pPr>
      <w:r>
        <w:rPr>
          <w:rFonts w:hint="eastAsia"/>
          <w:szCs w:val="28"/>
        </w:rPr>
        <w:t xml:space="preserve">选择JSP而非Vue或React，原因在于开发成本的考量。前后端分离架构需要额外搭建Node.js环境、配置Webpack打包、处理跨域请求，团队成员对前端框架不够熟悉，学习周期大约需要3至4周，在10周的总工期内不可接受。JSP与后端Java代码同属一个技术体系，Controller处理完请求后通过Model对象直接将数据传递给JSP页面渲染，无需编写API接口亦无需处理JSON序列化，开发链路较短。笔者在JSP页面中使用了JSTL标签库的c:forEach和c:if标签进行数据循环和条件判断，较之在页面中嵌入大段Java脚本代码更为清晰。但JSP的局限性同样较为明显：页面交互能力偏弱，局部刷新只能依靠手写AJAX实现，用户体验与现代单页应用存在一定差距。</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2.5 Tomcat服务器</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Tomcat是Apache基金会维护的开源Java Web容器，实现了Servlet和JSP规范。笔者使用的版本为Tomcat 8.5。选择Tomcat而非WebLogic或WildFly的考量较为明确：Tomcat体量较轻，启动时间约8秒，内存占用约200MB，在2核4G的云服务器上运行具有充足的资源余量。WebLogic属于商业软件，需支付授权费用；WildFly虽然免费，但配置复杂度高于Tomcat。</w:t>
      </w:r>
      <w:r>
        <w:rPr>
          <w:rFonts w:hint="eastAsia"/>
        </w:rPr>
      </w:r>
      <w:r/>
    </w:p>
    <w:p w14:paraId="68261575">
      <w:pPr>
        <w:ind w:firstLine="480"/>
        <w:rPr>
          <w:rFonts w:hint="eastAsia"/>
        </w:rPr>
      </w:pPr>
      <w:r>
        <w:rPr>
          <w:rFonts w:hint="eastAsia"/>
          <w:szCs w:val="28"/>
        </w:rPr>
        <w:t xml:space="preserve">开发阶段，笔者在IntelliJ IDEA中通过内置的Tomcat插件实现热部署——修改Java代码或JSP页面后无需重启服务器，改动在数秒内即可在浏览器中呈现效果，此特性对调试效率的提升较为显著。部署阶段的操作更为简便：用Maven将项目打包成WAR文件，复制至Tomcat的webapps目录，启动Tomcat即完成部署。本系统预计同时在线用户不超过20人，Tomcat单实例完全可以承载，无需引入Nginx反向代理或集群方案。若将来用户规模增长，可考虑增加Nginx做负载均衡，但在当前阶段此举属于过度设计。</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2.6 SSM框架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SSM是Spring、SpringMVC、MyBatis三个框架的整合方案，在国内Java Web开发中使用率较高，知网上2018至2024年间以SSM为技术栈的毕业设计论文超过500篇。三个框架各负责一层：Spring负责对象创建和依赖注入，SpringMVC负责HTTP请求的路由分发和参数绑定，MyBatis负责数据库操作。</w:t>
      </w:r>
      <w:r>
        <w:rPr>
          <w:rFonts w:hint="eastAsia"/>
        </w:rPr>
      </w:r>
      <w:r/>
    </w:p>
    <w:p w14:paraId="68261575">
      <w:pPr>
        <w:ind w:firstLine="480"/>
        <w:rPr>
          <w:rFonts w:hint="eastAsia"/>
        </w:rPr>
      </w:pPr>
      <w:r>
        <w:rPr>
          <w:rFonts w:hint="eastAsia"/>
          <w:szCs w:val="28"/>
        </w:rPr>
        <w:t xml:space="preserve">具体到本项目，Spring的IoC容器负责创建Controller、Service、Dao三层的所有对象实例，开发者无需手动实例化对象，在类成员上添加@Autowired注解即可完成依赖注入。SpringMVC接收浏览器发送的HTTP请求，根据URL路径匹配到对应的Controller方法，方法执行完毕后返回视图名称，由ViewResolver解析为具体的JSP页面。MyBatis则将Dao接口的方法与XML文件中的SQL语句进行映射，调用接口方法时自动执行对应的SQL并将结果封装为Java对象。笔者选择MyBatis而非Hibernate的原因在于MyBatis允许手写SQL，对于房屋列表页面的多条件动态查询（例如同时按价格区间、户型、面积筛选），手写SQL配合MyBatis的if标签较之Hibernate的Criteria API更为直观且可控。代价在于需多维护一套XML文件，但在当前7张表的规模下此代价尚可接受。</w:t>
      </w:r>
      <w:r>
        <w:rPr>
          <w:rFonts w:hint="eastAsia"/>
        </w:rPr>
      </w:r>
      <w:r/>
    </w:p>
    <w:p w14:paraId="494C344E">
      <w:pPr>
        <w:pStyle w:val="4"/>
        <w:pageBreakBefore/>
        <w:spacing w:before="326" w:after="326"/>
        <w:rPr>
          <w:rFonts w:hint="eastAsia"/>
        </w:rPr>
      </w:pPr>
      <w:r>
        <w:rPr>
          <w:rFonts w:hint="eastAsia"/>
        </w:rPr>
        <w:t xml:space="preserve">系统分析</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3.1 需求分析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笔者通过问卷和实地走访4家中介门店完成了需求调研。调研结果指向一个核心矛盾：房源状态变动频繁，但信息同步手段较为落后。一间房屋从挂牌到成交，中间可能经历出租转出售、价格调整、意向客户更换等多次状态变化，每次变化均需手动通知相关人员。系统所需解决的即为此信息同步问题。经分析，平台服务两类角色：管理员和普通用户，两者的操作权限完全不同。</w:t>
      </w:r>
      <w:r>
        <w:rPr>
          <w:rFonts w:hint="eastAsia"/>
        </w:rPr>
      </w:r>
      <w:r/>
    </w:p>
    <w:p w14:paraId="68261575">
      <w:pPr>
        <w:ind w:firstLine="480"/>
        <w:rPr>
          <w:rFonts w:hint="eastAsia"/>
        </w:rPr>
      </w:pPr>
      <w:r>
        <w:rPr>
          <w:rFonts w:hint="eastAsia"/>
          <w:szCs w:val="28"/>
        </w:rPr>
        <w:t xml:space="preserve">管理员登录后台后可执行以下操作：在「用户管理」模块中查看注册用户列表，对违规账号进行禁用处理；在「房屋出售管理」模块中录入新房源——每条记录包含名称、地址、价格、户型、面积、图片6个必填字段——亦可编辑已有房源或将已售房源下架；「房屋出租管理」的字段与出售管理基本一致，增设一个租期字段。「订单管理」列出所有租赁和购买订单，管理员逐条审核，执行通过或驳回操作。「公告管理」用于发布系统通知，如维护停机时间等。实际走访中笔者发现，房源信息编辑是管理员日均操作次数最多的功能，平均每日修改15至20条房源信息，因此编辑表单的字段布局和提交响应速度对使用体验有直接影响。</w:t>
      </w:r>
      <w:r>
        <w:rPr>
          <w:rFonts w:hint="eastAsia"/>
        </w:rPr>
      </w:r>
      <w:r/>
    </w:p>
    <w:p w14:paraId="68261575">
      <w:pPr>
        <w:ind w:firstLine="480"/>
        <w:rPr>
          <w:rFonts w:hint="eastAsia"/>
        </w:rPr>
      </w:pPr>
      <w:r>
        <w:rPr>
          <w:rFonts w:hint="eastAsia"/>
          <w:szCs w:val="28"/>
        </w:rPr>
        <w:t xml:space="preserve">普通用户的操作链路相对简短。注册登录后进入首页，首页设有「房屋出售」和「房屋出租」两个入口。进入列表页后可按价格、面积进行筛选，亦可输入关键词搜索。点击某条房源进入详情页，确认后提交租赁或购买申请。申请提交后可在「我的订单」中查看状态，包括待确认、已通过、已驳回三种。用户还可修改个人信息和密码。公告在首页展示，用户仅具有查看权限。</w:t>
      </w:r>
      <w:r>
        <w:rPr>
          <w:rFonts w:hint="eastAsia"/>
        </w:rPr>
      </w:r>
      <w:r/>
    </w:p>
    <w:p w14:paraId="68261575">
      <w:pPr>
        <w:ind w:firstLine="480"/>
        <w:rPr>
          <w:rFonts w:hint="eastAsia"/>
        </w:rPr>
      </w:pPr>
      <w:r>
        <w:rPr>
          <w:rFonts w:hint="eastAsia"/>
          <w:szCs w:val="28"/>
        </w:rPr>
        <w:t xml:space="preserve">采用UML用例图将上述交互关系加以表达，以便在开发前确认功能覆盖的完整性。</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2" name="Picture 89"/>
            <wp:cNvGraphicFramePr>
              <a:graphicFrameLocks noChangeAspect="1"/>
            </wp:cNvGraphicFramePr>
            <a:graphic>
              <a:graphicData uri="http://schemas.openxmlformats.org/drawingml/2006/picture">
                <pic:pic>
                  <pic:nvPicPr>
                    <pic:cNvPr id="0" name="image2.png"/>
                    <pic:cNvPicPr/>
                  </pic:nvPicPr>
                  <pic:blipFill>
                    <a:blip r:embed="rId3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图3-1 管理员用例图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3" name="Picture 89"/>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图3-2 用户用例图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管理员承担数据的增加、删除与修改职责，用户承担数据的查询与使用职责，两者通过订单模块实现衔接。各功能模块虽然不算复杂，但已覆盖房屋租售从挂牌到成交的核心业务链。</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3.2 可行性分析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在进入编码实现阶段之前，有必要从三个维度对项目进行评估：技术上能否实现、经济上是否合理、操作上是否便捷。</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3.2.1 技术可行性</w:t>
      </w:r>
      <w:bookmarkEnd w:id="12"/>
      <w:bookmarkEnd w:id="13"/>
      <w:bookmarkEnd w:id="14"/>
      <w:bookmarkEnd w:id="15"/>
    </w:p>
    <w:p w14:paraId="68261575">
      <w:pPr>
        <w:ind w:firstLine="480"/>
        <w:rPr>
          <w:rFonts w:hint="eastAsia"/>
        </w:rPr>
      </w:pPr>
      <w:r>
        <w:rPr>
          <w:rFonts w:hint="eastAsia"/>
          <w:szCs w:val="28"/>
        </w:rPr>
        <w:t xml:space="preserve">SSM框架、MySQL社区版、Tomcat 8.5、IntelliJ IDEA——这套技术栈在高校毕业设计中已被广泛采用，知网上相关案例超过500篇，既有经验和解决方案的检索较为便利。团队3人均修读过Java EE课程，对Spring的IoC和MyBatis的XML映射具备实际操作经验，不存在技术壁垒过高的问题。</w:t>
      </w:r>
      <w:r>
        <w:rPr>
          <w:rFonts w:hint="eastAsia"/>
        </w:rPr>
      </w:r>
      <w:r/>
    </w:p>
    <w:p w14:paraId="68261575">
      <w:pPr>
        <w:ind w:firstLine="480"/>
        <w:rPr>
          <w:rFonts w:hint="eastAsia"/>
        </w:rPr>
      </w:pPr>
      <w:r>
        <w:rPr>
          <w:rFonts w:hint="eastAsia"/>
          <w:szCs w:val="28"/>
        </w:rPr>
        <w:t xml:space="preserve">但技术可行并不意味着不存在风险。JSP技术已较为陈旧，社区活跃度呈下降趋势，遇到问题时Stack Overflow上的高赞回答多为2015年之前所作，新版浏览器的兼容性需要额外验证。笔者在开发初期使用Chrome 120和Edge 120进行了页面渲染测试，未发现兼容性问题，但尚未覆盖Firefox和Safari。Java的跨平台能力经笔者实际验证，本地打包的WAR文件可在CentOS 7上直接运行。MySQL处理万级数据量具有充分的性能保障。整体而言，技术风险处于可控范围。</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3.2.2 经济可行性</w:t>
      </w:r>
      <w:bookmarkEnd w:id="12"/>
      <w:bookmarkEnd w:id="13"/>
      <w:bookmarkEnd w:id="14"/>
      <w:bookmarkEnd w:id="15"/>
    </w:p>
    <w:p w14:paraId="68261575">
      <w:pPr>
        <w:ind w:firstLine="480"/>
        <w:rPr>
          <w:rFonts w:hint="eastAsia"/>
        </w:rPr>
      </w:pPr>
      <w:r>
        <w:rPr>
          <w:rFonts w:hint="eastAsia"/>
          <w:szCs w:val="28"/>
        </w:rPr>
        <w:t xml:space="preserve">软件成本为零——框架、数据库、IDE社区版、操作系统全部免费或开源。硬件成本方面，开发使用个人笔记本电脑，部署使用一台2核4G的云服务器，年费约600元。与中介门店聘用一名兼职文员进行信息登记的人力成本（月薪约2000至3000元）相比，系统运行成本基本可以忽略。</w:t>
      </w:r>
      <w:r>
        <w:rPr>
          <w:rFonts w:hint="eastAsia"/>
        </w:rPr>
      </w:r>
      <w:r/>
    </w:p>
    <w:p w14:paraId="68261575">
      <w:pPr>
        <w:ind w:firstLine="480"/>
        <w:rPr>
          <w:rFonts w:hint="eastAsia"/>
        </w:rPr>
      </w:pPr>
      <w:r>
        <w:rPr>
          <w:rFonts w:hint="eastAsia"/>
          <w:szCs w:val="28"/>
        </w:rPr>
        <w:t xml:space="preserve">需要说明的一项约束条件：本系统仅适用于房源数量在数千条以内的小型中介。若数据量达到十万级别，MySQL的查询性能、Tomcat单实例的并发处理能力、JSP页面的渲染效率均将成为瓶颈，届时需投入额外的技术改造费用。在当前定位下，系统在经济层面具有较好的可行性。</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3.2.3 操作可行性</w:t>
      </w:r>
      <w:bookmarkEnd w:id="12"/>
      <w:bookmarkEnd w:id="13"/>
      <w:bookmarkEnd w:id="14"/>
      <w:bookmarkEnd w:id="15"/>
    </w:p>
    <w:p w14:paraId="68261575">
      <w:pPr>
        <w:ind w:firstLine="480"/>
        <w:rPr>
          <w:rFonts w:hint="eastAsia"/>
        </w:rPr>
      </w:pPr>
      <w:r>
        <w:rPr>
          <w:rFonts w:hint="eastAsia"/>
          <w:szCs w:val="28"/>
        </w:rPr>
        <w:t xml:space="preserve">B/S架构决定了用户仅需一个浏览器即可进行操作，无需安装任何软件。管理员后台采用左侧导航栏加右侧内容区的布局，此为后台管理系统中最为常见的交互模式，中介门店的业务员即便不具备IT背景亦可较快掌握。用户端的操作更为简洁，浏览、搜索、提交订单，操作路径不超过3步。</w:t>
      </w:r>
      <w:r>
        <w:rPr>
          <w:rFonts w:hint="eastAsia"/>
        </w:rPr>
      </w:r>
      <w:r/>
    </w:p>
    <w:p w14:paraId="68261575">
      <w:pPr>
        <w:ind w:firstLine="480"/>
        <w:rPr>
          <w:rFonts w:hint="eastAsia"/>
        </w:rPr>
      </w:pPr>
      <w:r>
        <w:rPr>
          <w:rFonts w:hint="eastAsia"/>
          <w:szCs w:val="28"/>
        </w:rPr>
        <w:t xml:space="preserve">笔者在开发过程中邀请两名非计算机专业的同学试用管理员端，反馈的主要问题为房源编辑表单的字段过多，一屏无法完整显示需要滚动。受限于开发周期，笔者未对表单布局做大幅调整，仅将图片上传控件移至表单底部以减少视觉干扰。表单设有必填项校验，漏填时弹出提示；操作失败时返回具体的错误原因而非空白页面。整体操作门槛较低，但在易用性方面仍有进一步优化的空间。</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3.3 系统流程分析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将功能需求转化为可执行的操作步骤，需要清晰界定每个业务环节的流转路径。本节从四个流程分别展开论述。</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3.3.1 用户登录与访问流程</w:t>
      </w:r>
      <w:bookmarkEnd w:id="12"/>
      <w:bookmarkEnd w:id="13"/>
      <w:bookmarkEnd w:id="14"/>
      <w:bookmarkEnd w:id="15"/>
    </w:p>
    <w:p w14:paraId="68261575">
      <w:pPr>
        <w:ind w:firstLine="480"/>
        <w:rPr>
          <w:rFonts w:hint="eastAsia"/>
        </w:rPr>
      </w:pPr>
      <w:r>
        <w:rPr>
          <w:rFonts w:hint="eastAsia"/>
          <w:szCs w:val="28"/>
        </w:rPr>
        <w:t xml:space="preserve">用户打开登录页面，输入账号密码提交。系统接收到请求后查询member表（普通用户）或admin表（管理员）进行身份校验。校验通过则根据角色跳转：管理员进入后台管理首页，普通用户进入房屋浏览首页。校验失败则返回登录页并显示「账号或密码错误」提示。尚未注册的用户需先完成注册流程，注册时填写用户名、密码、手机号三个字段。</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4" name="Picture 89"/>
            <wp:cNvGraphicFramePr>
              <a:graphicFrameLocks noChangeAspect="1"/>
            </wp:cNvGraphicFramePr>
            <a:graphic>
              <a:graphicData uri="http://schemas.openxmlformats.org/drawingml/2006/picture">
                <pic:pic>
                  <pic:nvPicPr>
                    <pic:cNvPr id="0" name="chencai-login-flow.png"/>
                    <pic:cNvPicPr/>
                  </pic:nvPicPr>
                  <pic:blipFill>
                    <a:blip r:embed="rId38"/>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图3-3 用户登录流程图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3.3.2 房屋信息浏览流程</w:t>
      </w:r>
      <w:bookmarkEnd w:id="12"/>
      <w:bookmarkEnd w:id="13"/>
      <w:bookmarkEnd w:id="14"/>
      <w:bookmarkEnd w:id="15"/>
    </w:p>
    <w:p w14:paraId="68261575">
      <w:pPr>
        <w:ind w:firstLine="480"/>
        <w:rPr>
          <w:rFonts w:hint="eastAsia"/>
        </w:rPr>
      </w:pPr>
      <w:r>
        <w:rPr>
          <w:rFonts w:hint="eastAsia"/>
          <w:szCs w:val="28"/>
        </w:rPr>
        <w:t xml:space="preserve">登录后进入房屋列表页。页面按出售和出租分开展示，每条记录显示房屋名称、价格、户型、位置四项摘要信息。页面顶部设有搜索框，支持按关键词模糊查询；旁边设有筛选区域，可按价格区间进行过滤。点击某条房源后跳转至详情页，详情页展示完整描述和实景图片。笔者将列表页的分页大小设定为每页10条，此为在页面加载速度和信息密度之间所取的折中值。</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5" name="Picture 89"/>
            <wp:cNvGraphicFramePr>
              <a:graphicFrameLocks noChangeAspect="1"/>
            </wp:cNvGraphicFramePr>
            <a:graphic>
              <a:graphicData uri="http://schemas.openxmlformats.org/drawingml/2006/picture">
                <pic:pic>
                  <pic:nvPicPr>
                    <pic:cNvPr id="0" name="chencai-browse-flow.png"/>
                    <pic:cNvPicPr/>
                  </pic:nvPicPr>
                  <pic:blipFill>
                    <a:blip r:embed="rId39"/>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图3-4 房屋信息浏览流程图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3.3.3 房屋租售业务流程</w:t>
      </w:r>
      <w:bookmarkEnd w:id="12"/>
      <w:bookmarkEnd w:id="13"/>
      <w:bookmarkEnd w:id="14"/>
      <w:bookmarkEnd w:id="15"/>
    </w:p>
    <w:p w14:paraId="68261575">
      <w:pPr>
        <w:ind w:firstLine="480"/>
        <w:rPr>
          <w:rFonts w:hint="eastAsia"/>
        </w:rPr>
      </w:pPr>
      <w:r>
        <w:rPr>
          <w:rFonts w:hint="eastAsia"/>
          <w:szCs w:val="28"/>
        </w:rPr>
        <w:t xml:space="preserve">用户在详情页确认房源信息后，点击「租赁」或「购买」按钮。系统在dd表中插入一条订单记录，状态设为「待确认」，同时将该房源标记为不可用，以防止其他用户重复提交。管理员在后台查看该订单后进行审核：通过则订单状态变更为「已完成」；驳回则订单标记为「已驳回」，房源状态恢复为可用。此处存在一项设计上的取舍：笔者未实现「待确认」状态下用户主动取消订单的功能，原因在于走访中了解到中介方更倾向于由管理员统一处理订单状态，以减少用户端的误操作。</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6" name="Picture 89"/>
            <wp:cNvGraphicFramePr>
              <a:graphicFrameLocks noChangeAspect="1"/>
            </wp:cNvGraphicFramePr>
            <a:graphic>
              <a:graphicData uri="http://schemas.openxmlformats.org/drawingml/2006/picture">
                <pic:pic>
                  <pic:nvPicPr>
                    <pic:cNvPr id="0" name="chencai-rental-flow.png"/>
                    <pic:cNvPicPr/>
                  </pic:nvPicPr>
                  <pic:blipFill>
                    <a:blip r:embed="rId40"/>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图3-5 房屋租售业务流程图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3.3.4 管理员管理流程</w:t>
      </w:r>
      <w:bookmarkEnd w:id="12"/>
      <w:bookmarkEnd w:id="13"/>
      <w:bookmarkEnd w:id="14"/>
      <w:bookmarkEnd w:id="15"/>
    </w:p>
    <w:p w14:paraId="68261575">
      <w:pPr>
        <w:ind w:firstLine="480"/>
        <w:rPr>
          <w:rFonts w:hint="eastAsia"/>
        </w:rPr>
      </w:pPr>
      <w:r>
        <w:rPr>
          <w:rFonts w:hint="eastAsia"/>
          <w:szCs w:val="28"/>
        </w:rPr>
        <w:t xml:space="preserve">管理员登录后台后，左侧导航栏列出所有管理模块。新增房源的操作为点击「新增」按钮，填写表单，提交后保存至fw表。编辑操作为在列表页点击某条房源的「编辑」按钮，弹出预填好数据的表单，修改后保存。删除操作设有二次确认弹窗以防止误操作——笔者最初未设置二次确认，测试阶段有人误删了3条房源数据后方才补充此功能。用户管理和公告管理的操作逻辑与房源管理类似，均为增删改查四项基本操作。订单管理在此基础上增加了审核步骤：点击「通过」或「驳回」按钮后，系统同步更新订单状态与房源可用状态。</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7" name="Picture 89"/>
            <wp:cNvGraphicFramePr>
              <a:graphicFrameLocks noChangeAspect="1"/>
            </wp:cNvGraphicFramePr>
            <a:graphic>
              <a:graphicData uri="http://schemas.openxmlformats.org/drawingml/2006/picture">
                <pic:pic>
                  <pic:nvPicPr>
                    <pic:cNvPr id="0" name="chencai-admin-flow.png"/>
                    <pic:cNvPicPr/>
                  </pic:nvPicPr>
                  <pic:blipFill>
                    <a:blip r:embed="rId41"/>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图3-6 管理员管理流程图</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系统设计</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4.1 系统架构设计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本系统采用B/S（Browser/Server）架构模式进行整体设计，系统架构自下而上可划分为数据层、持久层、业务逻辑层、控制层和表现层五个层次，各层之间职责明确、松耦合协作，共同支撑系统的稳定运行。</w:t>
      </w:r>
      <w:r>
        <w:rPr>
          <w:rFonts w:hint="eastAsia"/>
        </w:rPr>
      </w:r>
      <w:r/>
    </w:p>
    <w:p w14:paraId="68261575">
      <w:pPr>
        <w:ind w:firstLine="480"/>
        <w:rPr>
          <w:rFonts w:hint="eastAsia"/>
        </w:rPr>
      </w:pPr>
      <w:r>
        <w:rPr>
          <w:rFonts w:hint="eastAsia"/>
          <w:szCs w:val="28"/>
        </w:rPr>
        <w:t xml:space="preserve">数据层以MySQL关系型数据库为核心，负责系统所有业务数据的持久化存储与管理，包括用户信息、房屋信息、订单信息、公告信息等核心数据表的存储与维护。持久层采用MyBatis框架实现对象关系映射，通过Mapper接口与XML配置文件完成Java实体对象与数据库表之间的映射，简化了数据库访问操作，提高了数据操作的规范性与效率。业务逻辑层由Spring框架进行统一管理，负责系统核心业务规则的实现与处理，包括用户身份验证、房屋信息管理、订单处理等业务逻辑，同时通过依赖注入机制实现各组件之间的松耦合。控制层采用SpringMVC框架，负责接收浏览器端发送的HTTP请求，进行请求分发与参数解析，将请求转发至对应的业务处理方法，并将处理结果返回前端页面。表现层基于JSP技术实现动态页面渲染，通过浏览器向用户提供可视化的操作界面，实现系统与用户之间的交互。</w:t>
      </w:r>
      <w:r>
        <w:rPr>
          <w:rFonts w:hint="eastAsia"/>
        </w:rPr>
      </w:r>
      <w:r/>
    </w:p>
    <w:p w14:paraId="68261575">
      <w:pPr>
        <w:ind w:firstLine="480"/>
        <w:rPr>
          <w:rFonts w:hint="eastAsia"/>
        </w:rPr>
      </w:pPr>
      <w:r>
        <w:rPr>
          <w:rFonts w:hint="eastAsia"/>
          <w:szCs w:val="28"/>
        </w:rPr>
        <w:t xml:space="preserve">系统整体部署于Tomcat应用服务器之上，用户通过浏览器即可访问系统，无需安装额外客户端软件。这种分层架构设计不仅使系统各层职责清晰、便于独立开发与维护，还具有良好的可扩展性，为系统后续功能升级与优化奠定了坚实基础。</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4.2 功能模块设计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在系统架构设计的基础上，本节对系统的功能模块进行详细划分与设计。本系统主要采用Java语言进行功能编码，利用MySQL数据库进行数据管理，结合JSP技术设计简洁友好的用户界面，并基于SSM框架在IntelliJ IDEA开发环境中完成系统开发，通过Tomcat服务器完成系统部署与运行。</w:t>
      </w:r>
      <w:r>
        <w:rPr>
          <w:rFonts w:hint="eastAsia"/>
        </w:rPr>
      </w:r>
      <w:r/>
    </w:p>
    <w:p w14:paraId="68261575">
      <w:pPr>
        <w:ind w:firstLine="480"/>
        <w:rPr>
          <w:rFonts w:hint="eastAsia"/>
        </w:rPr>
      </w:pPr>
      <w:r>
        <w:rPr>
          <w:rFonts w:hint="eastAsia"/>
          <w:szCs w:val="28"/>
        </w:rPr>
        <w:t xml:space="preserve">本系统的使用角色分为管理员和用户两类。管理员具有系统后台管理权限，可执行用户管理、房屋出售管理、房屋出租管理、订单管理、公告管理、轮播图管理等操作；用户具有前台浏览与业务操作权限，可执行房屋信息浏览、房屋租赁与购买、个人信息管理、公告查看等操作。</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2500"/>
            <wp:docPr id="1008" name="Picture 89"/>
            <wp:cNvGraphicFramePr>
              <a:graphicFrameLocks noChangeAspect="1"/>
            </wp:cNvGraphicFramePr>
            <a:graphic>
              <a:graphicData uri="http://schemas.openxmlformats.org/drawingml/2006/picture">
                <pic:pic>
                  <pic:nvPicPr>
                    <pic:cNvPr id="0" name="chencai-architecture.png"/>
                    <pic:cNvPicPr/>
                  </pic:nvPicPr>
                  <pic:blipFill>
                    <a:blip r:embed="rId42"/>
                    <a:stretch>
                      <a:fillRect/>
                    </a:stretch>
                  </pic:blipFill>
                  <pic:spPr>
                    <a:xfrm>
                      <a:off x="0" y="0"/>
                      <a:ext cx="4680000" cy="26325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图4-1 系统总体功能设计图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4.3 数据库设计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数据库设计是系统开发过程中的重要环节，直接影响系统数据存储的合理性与业务处理的效率。本系统使用MySQL数据库进行数据管理，数据库设计过程包括概念设计与逻辑设计两个阶段。概念设计阶段通过E-R模型对系统涉及的数据实体及其相互关系进行抽象描述；逻辑设计阶段则将概念模型转换为具体的数据库表结构，为系统开发提供数据存储基础。</w:t>
      </w:r>
      <w:r>
        <w:rPr>
          <w:rFonts w:hint="eastAsia"/>
        </w:rPr>
      </w:r>
      <w:r/>
    </w:p>
    <w:p w14:paraId="68261575">
      <w:pPr>
        <w:ind w:firstLine="480"/>
        <w:rPr>
          <w:rFonts w:hint="eastAsia"/>
        </w:rPr>
      </w:pPr>
      <w:r>
        <w:rPr>
          <w:rFonts w:hint="eastAsia"/>
          <w:szCs w:val="28"/>
        </w:rPr>
        <w:t xml:space="preserve">本系统围绕房屋租赁与销售业务展开设计，根据系统功能需求和业务处理流程，可以抽象出多个核心实体，包括管理员、用户、房屋信息、分类信息、订单信息、留言信息以及公告信息等。各实体之间既相互独立，又通过业务流程形成一定的数据关联。例如，用户可以浏览房屋信息并产生订单记录，也可以针对房屋信息进行留言；管理员则负责对用户、房屋、公告等基础数据进行统一维护。</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3217500"/>
            <wp:docPr id="1009" name="Picture 89"/>
            <wp:cNvGraphicFramePr>
              <a:graphicFrameLocks noChangeAspect="1"/>
            </wp:cNvGraphicFramePr>
            <a:graphic>
              <a:graphicData uri="http://schemas.openxmlformats.org/drawingml/2006/picture">
                <pic:pic>
                  <pic:nvPicPr>
                    <pic:cNvPr id="0" name="chencai-er-diagram.png"/>
                    <pic:cNvPicPr/>
                  </pic:nvPicPr>
                  <pic:blipFill>
                    <a:blip r:embed="rId43"/>
                    <a:stretch>
                      <a:fillRect/>
                    </a:stretch>
                  </pic:blipFill>
                  <pic:spPr>
                    <a:xfrm>
                      <a:off x="0" y="0"/>
                      <a:ext cx="4680000" cy="32175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图4-2 系统总体E-R图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在系统总体E-R设计的基础上，对各核心实体进行细化设计。</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821598"/>
            <wp:docPr id="1010" name="Picture 89"/>
            <wp:cNvGraphicFramePr>
              <a:graphicFrameLocks noChangeAspect="1"/>
            </wp:cNvGraphicFramePr>
            <a:graphic>
              <a:graphicData uri="http://schemas.openxmlformats.org/drawingml/2006/picture">
                <pic:pic>
                  <pic:nvPicPr>
                    <pic:cNvPr id="0" name="chencai-er-admin.png"/>
                    <pic:cNvPicPr/>
                  </pic:nvPicPr>
                  <pic:blipFill>
                    <a:blip r:embed="rId44"/>
                    <a:stretch>
                      <a:fillRect/>
                    </a:stretch>
                  </pic:blipFill>
                  <pic:spPr>
                    <a:xfrm>
                      <a:off x="0" y="0"/>
                      <a:ext cx="4680000" cy="282159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图4-3 管理员信息实体E-R图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管理员实体主要包括管理员编号、账号、密码、姓名、性别、年龄、地址、电话及添加时间等属性。</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778106"/>
            <wp:docPr id="1011" name="Picture 89"/>
            <wp:cNvGraphicFramePr>
              <a:graphicFrameLocks noChangeAspect="1"/>
            </wp:cNvGraphicFramePr>
            <a:graphic>
              <a:graphicData uri="http://schemas.openxmlformats.org/drawingml/2006/picture">
                <pic:pic>
                  <pic:nvPicPr>
                    <pic:cNvPr id="0" name="chencai-er-user.png"/>
                    <pic:cNvPicPr/>
                  </pic:nvPicPr>
                  <pic:blipFill>
                    <a:blip r:embed="rId45"/>
                    <a:stretch>
                      <a:fillRect/>
                    </a:stretch>
                  </pic:blipFill>
                  <pic:spPr>
                    <a:xfrm>
                      <a:off x="0" y="0"/>
                      <a:ext cx="4680000" cy="277810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图4-4 用户信息实体E-R图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用户实体主要包括用户编号、账号、密码、姓名、性别、身份证号、手机号、照片、注册时间及状态等属性。</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710391"/>
            <wp:docPr id="1012" name="Picture 89"/>
            <wp:cNvGraphicFramePr>
              <a:graphicFrameLocks noChangeAspect="1"/>
            </wp:cNvGraphicFramePr>
            <a:graphic>
              <a:graphicData uri="http://schemas.openxmlformats.org/drawingml/2006/picture">
                <pic:pic>
                  <pic:nvPicPr>
                    <pic:cNvPr id="0" name="chencai-er-house.png"/>
                    <pic:cNvPicPr/>
                  </pic:nvPicPr>
                  <pic:blipFill>
                    <a:blip r:embed="rId46"/>
                    <a:stretch>
                      <a:fillRect/>
                    </a:stretch>
                  </pic:blipFill>
                  <pic:spPr>
                    <a:xfrm>
                      <a:off x="0" y="0"/>
                      <a:ext cx="4680000" cy="271039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图4-5 房屋信息实体E-R图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房屋信息实体是本系统的核心实体，主要包括房屋编号、名称、发布房东、手机号、户型、面积、价格、总价、图片、位置、发布时间及状态等属性。</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3600000" cy="2275200"/>
            <wp:docPr id="1013" name="Picture 89"/>
            <wp:cNvGraphicFramePr>
              <a:graphicFrameLocks noChangeAspect="1"/>
            </wp:cNvGraphicFramePr>
            <a:graphic>
              <a:graphicData uri="http://schemas.openxmlformats.org/drawingml/2006/picture">
                <pic:pic>
                  <pic:nvPicPr>
                    <pic:cNvPr id="0" name="chencai-er-category.png"/>
                    <pic:cNvPicPr/>
                  </pic:nvPicPr>
                  <pic:blipFill>
                    <a:blip r:embed="rId47"/>
                    <a:stretch>
                      <a:fillRect/>
                    </a:stretch>
                  </pic:blipFill>
                  <pic:spPr>
                    <a:xfrm>
                      <a:off x="0" y="0"/>
                      <a:ext cx="3600000" cy="22752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图4-6 分类信息实体E-R图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分类实体包含编号和标题两个属性，用于对房屋信息按类型进行归类管理。</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320000" cy="2689048"/>
            <wp:docPr id="1014" name="Picture 89"/>
            <wp:cNvGraphicFramePr>
              <a:graphicFrameLocks noChangeAspect="1"/>
            </wp:cNvGraphicFramePr>
            <a:graphic>
              <a:graphicData uri="http://schemas.openxmlformats.org/drawingml/2006/picture">
                <pic:pic>
                  <pic:nvPicPr>
                    <pic:cNvPr id="0" name="chencai-er-order.png"/>
                    <pic:cNvPicPr/>
                  </pic:nvPicPr>
                  <pic:blipFill>
                    <a:blip r:embed="rId48"/>
                    <a:stretch>
                      <a:fillRect/>
                    </a:stretch>
                  </pic:blipFill>
                  <pic:spPr>
                    <a:xfrm>
                      <a:off x="0" y="0"/>
                      <a:ext cx="4320000" cy="268904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图4-7 订单信息实体E-R图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订单实体主要包括编号、房屋名称、用户姓名、总价和时间等属性，用于记录用户的租赁或购买操作。</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320000" cy="2689048"/>
            <wp:docPr id="1015" name="Picture 89"/>
            <wp:cNvGraphicFramePr>
              <a:graphicFrameLocks noChangeAspect="1"/>
            </wp:cNvGraphicFramePr>
            <a:graphic>
              <a:graphicData uri="http://schemas.openxmlformats.org/drawingml/2006/picture">
                <pic:pic>
                  <pic:nvPicPr>
                    <pic:cNvPr id="0" name="chencai-er-message.png"/>
                    <pic:cNvPicPr/>
                  </pic:nvPicPr>
                  <pic:blipFill>
                    <a:blip r:embed="rId49"/>
                    <a:stretch>
                      <a:fillRect/>
                    </a:stretch>
                  </pic:blipFill>
                  <pic:spPr>
                    <a:xfrm>
                      <a:off x="0" y="0"/>
                      <a:ext cx="4320000" cy="268904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图4-8 留言信息实体E-R图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留言实体主要包括编号、内容、用户、时间和回复等属性，用于用户针对房屋信息进行留言互动。</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320000" cy="2674631"/>
            <wp:docPr id="1016" name="Picture 89"/>
            <wp:cNvGraphicFramePr>
              <a:graphicFrameLocks noChangeAspect="1"/>
            </wp:cNvGraphicFramePr>
            <a:graphic>
              <a:graphicData uri="http://schemas.openxmlformats.org/drawingml/2006/picture">
                <pic:pic>
                  <pic:nvPicPr>
                    <pic:cNvPr id="0" name="chencai-er-notice.png"/>
                    <pic:cNvPicPr/>
                  </pic:nvPicPr>
                  <pic:blipFill>
                    <a:blip r:embed="rId50"/>
                    <a:stretch>
                      <a:fillRect/>
                    </a:stretch>
                  </pic:blipFill>
                  <pic:spPr>
                    <a:xfrm>
                      <a:off x="0" y="0"/>
                      <a:ext cx="4320000" cy="267463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图4-9 公告信息实体E-R图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公告实体主要包括编号、名称、内容和时间等属性，由管理员发布供用户查阅。</w:t>
      </w:r>
      <w:r>
        <w:rPr>
          <w:rFonts w:hint="eastAsia"/>
        </w:rPr>
      </w:r>
      <w:r/>
    </w:p>
    <w:p w14:paraId="68261575">
      <w:pPr>
        <w:ind w:firstLine="480"/>
        <w:rPr>
          <w:rFonts w:hint="eastAsia"/>
        </w:rPr>
      </w:pPr>
      <w:r>
        <w:rPr>
          <w:rFonts w:hint="eastAsia"/>
          <w:szCs w:val="28"/>
        </w:rPr>
        <w:t xml:space="preserve">在逻辑设计阶段，将上述概念模型转换为具体的数据库表结构。本系统的核心数据表包括管理员信息表（admin）、用户信息表（member）、房屋信息表（fw）和订单信息表（dd）等，各表结构设计如下所示。</w:t>
      </w:r>
      <w:r>
        <w:rPr>
          <w:rFonts w:hint="eastAsia"/>
        </w:rPr>
      </w:r>
      <w:r/>
    </w:p>
    <w:p w14:paraId="68261575">
      <w:pPr>
        <w:ind w:firstLine="480"/>
        <w:jc w:val="center"/>
        <w:rPr>
          <w:rFonts w:hint="eastAsia"/>
        </w:rPr>
      </w:pPr>
      <w:r>
        <w:rPr>
          <w:rFonts w:hint="eastAsia" w:ascii="黑体" w:hAnsi="黑体" w:eastAsia="黑体"/>
          <w:sz w:val="21"/>
          <w:szCs w:val="28"/>
        </w:rPr>
        <w:t xml:space="preserve">表4-1 admin管理员信息表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12" w:space="0" w:color="000000"/>
          <w:bottom w:val="single" w:sz="12" w:space="0" w:color="000000"/>
          <w:left w:val="none" w:sz="0" w:space="0"/>
          <w:right w:val="none" w:sz="0" w:space="0"/>
          <w:insideH w:val="none" w:sz="0" w:space="0"/>
          <w:insideV w:val="none" w:sz="0" w:space="0"/>
        </w:tblBorders>
      </w:tblPr>
      <w:tblGrid>
        <w:gridCol w:w="1714"/>
        <w:gridCol w:w="1714"/>
        <w:gridCol w:w="1714"/>
        <w:gridCol w:w="1714"/>
        <w:gridCol w:w="2144"/>
      </w:tblGrid>
      <w:tr>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字段名称</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字段说明</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数据类型</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是否主键</w:t>
            </w:r>
          </w:p>
        </w:tc>
        <w:tc>
          <w:tcPr>
            <w:tcW w:w="214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是否允许空</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id</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编号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name</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账号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password</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密码</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realname</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姓名</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sex</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性别</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age</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年龄</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address</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地址</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tel</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电话</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addtime</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时间</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表4-2 member用户信息表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12" w:space="0" w:color="000000"/>
          <w:bottom w:val="single" w:sz="12" w:space="0" w:color="000000"/>
          <w:left w:val="none" w:sz="0" w:space="0"/>
          <w:right w:val="none" w:sz="0" w:space="0"/>
          <w:insideH w:val="none" w:sz="0" w:space="0"/>
          <w:insideV w:val="none" w:sz="0" w:space="0"/>
        </w:tblBorders>
      </w:tblPr>
      <w:tblGrid>
        <w:gridCol w:w="1714"/>
        <w:gridCol w:w="1714"/>
        <w:gridCol w:w="1714"/>
        <w:gridCol w:w="1714"/>
        <w:gridCol w:w="2144"/>
      </w:tblGrid>
      <w:tr>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字段名称</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字段说明</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数据类型</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是否主键</w:t>
            </w:r>
          </w:p>
        </w:tc>
        <w:tc>
          <w:tcPr>
            <w:tcW w:w="214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是否允许空</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id</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编号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username</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账号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password</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密码</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realname</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姓名</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sex</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性别</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sfz</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身份证号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sjh</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手机号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zp</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照片</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regtime</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时间</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ifuse</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状态</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表4-3 fw房屋信息表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12" w:space="0" w:color="000000"/>
          <w:bottom w:val="single" w:sz="12" w:space="0" w:color="000000"/>
          <w:left w:val="none" w:sz="0" w:space="0"/>
          <w:right w:val="none" w:sz="0" w:space="0"/>
          <w:insideH w:val="none" w:sz="0" w:space="0"/>
          <w:insideV w:val="none" w:sz="0" w:space="0"/>
        </w:tblBorders>
      </w:tblPr>
      <w:tblGrid>
        <w:gridCol w:w="1714"/>
        <w:gridCol w:w="1714"/>
        <w:gridCol w:w="1714"/>
        <w:gridCol w:w="1714"/>
        <w:gridCol w:w="2144"/>
      </w:tblGrid>
      <w:tr>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字段名称</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字段说明</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数据类型</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是否主键</w:t>
            </w:r>
          </w:p>
        </w:tc>
        <w:tc>
          <w:tcPr>
            <w:tcW w:w="214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是否允许空</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id</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编号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mc</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名称</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fb</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发布房东</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sjh</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手机号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hx</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户型</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mj</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面积</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jg</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价格</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zj</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总价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tp</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图片</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wz</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位置</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sj</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时间</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datetime</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zt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状态</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表4-4 dd订单信息表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12" w:space="0" w:color="000000"/>
          <w:bottom w:val="single" w:sz="12" w:space="0" w:color="000000"/>
          <w:left w:val="none" w:sz="0" w:space="0"/>
          <w:right w:val="none" w:sz="0" w:space="0"/>
          <w:insideH w:val="none" w:sz="0" w:space="0"/>
          <w:insideV w:val="none" w:sz="0" w:space="0"/>
        </w:tblBorders>
      </w:tblPr>
      <w:tblGrid>
        <w:gridCol w:w="1714"/>
        <w:gridCol w:w="1714"/>
        <w:gridCol w:w="1714"/>
        <w:gridCol w:w="1714"/>
        <w:gridCol w:w="2144"/>
      </w:tblGrid>
      <w:tr>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字段名称</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字段说明</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数据类型</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是否主键</w:t>
            </w:r>
          </w:p>
        </w:tc>
        <w:tc>
          <w:tcPr>
            <w:tcW w:w="214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是否允许空</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id</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编号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fwmc</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房屋名称</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yhxm</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用户姓名</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zj</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总价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sj</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时间</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bl>
    <w:p w14:paraId="494C344E">
      <w:pPr>
        <w:pStyle w:val="4"/>
        <w:pageBreakBefore/>
        <w:spacing w:before="326" w:after="326"/>
        <w:rPr>
          <w:rFonts w:hint="eastAsia"/>
        </w:rPr>
      </w:pPr>
      <w:r>
        <w:rPr>
          <w:rFonts w:hint="eastAsia"/>
        </w:rPr>
        <w:t xml:space="preserve">系统实现</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5.1 管理员功能模块实现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管理员功能模块是本系统后台管理的核心组成部分，主要负责系统数据的维护与管理操作。本节从管理员模块的核心类设计出发，依次展示管理员登录、个人中心、房屋出售管理及房屋出租管理等主要功能模块的实现过程与运行效果。</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5.1.1 管理员模块核心类</w:t>
      </w:r>
      <w:bookmarkEnd w:id="12"/>
      <w:bookmarkEnd w:id="13"/>
      <w:bookmarkEnd w:id="14"/>
      <w:bookmarkEnd w:id="15"/>
    </w:p>
    <w:p w14:paraId="68261575">
      <w:pPr>
        <w:ind w:firstLine="480"/>
        <w:rPr>
          <w:rFonts w:hint="eastAsia"/>
        </w:rPr>
      </w:pPr>
      <w:r>
        <w:rPr>
          <w:rFonts w:hint="eastAsia"/>
          <w:szCs w:val="28"/>
        </w:rPr>
        <w:t xml:space="preserve">在管理员模块中，Admin实体类用于封装管理员基础信息，对应数据库中的管理员表。该类主要包含编号、账号、密码、姓名、性别、年龄、地址、电话和创建时间等属性，并通过getter和setter方法完成数据封装与传递。实体类在控制器层、业务层和数据访问层之间承担数据载体作用，是管理员信息处理的基础。</w:t>
      </w:r>
      <w:r>
        <w:rPr>
          <w:rFonts w:hint="eastAsia"/>
        </w:rPr>
      </w:r>
      <w:r/>
    </w:p>
    <w:p w14:paraId="68261575">
      <w:pPr>
        <w:ind w:firstLine="480"/>
        <w:rPr>
          <w:rFonts w:hint="eastAsia"/>
        </w:rPr>
      </w:pPr>
      <w:r>
        <w:rPr>
          <w:rFonts w:hint="eastAsia"/>
          <w:szCs w:val="28"/>
        </w:rPr>
        <w:t xml:space="preserve">AdminController控制器类主要负责接收前端发送的请求，并根据不同的功能操作调用相应的业务方法。例如，当管理员执行登录操作时，请求首先到达控制器中的登录方法，控制器再将账号和密码传递给业务层进行身份校验；当管理员修改个人信息或密码时，控制器同样负责接收参数并转发处理结果。控制器层的作用是连接前端页面与后台业务逻辑，使系统请求处理过程更加清晰。</w:t>
      </w:r>
      <w:r>
        <w:rPr>
          <w:rFonts w:hint="eastAsia"/>
        </w:rPr>
      </w:r>
      <w:r/>
    </w:p>
    <w:p w14:paraId="68261575">
      <w:pPr>
        <w:ind w:firstLine="480"/>
        <w:rPr>
          <w:rFonts w:hint="eastAsia"/>
        </w:rPr>
      </w:pPr>
      <w:r>
        <w:rPr>
          <w:rFonts w:hint="eastAsia"/>
          <w:szCs w:val="28"/>
        </w:rPr>
        <w:t xml:space="preserve">AdminService接口及其实现类AdminServiceImpl主要负责管理员模块的具体业务逻辑处理。业务层实现内容包括管理员身份校验、个人资料查询、信息修改和密码更新等。在该层中，不仅需要调用数据访问接口完成数据库操作，还需要进行必要的数据校验与逻辑判断，例如校验账号密码是否匹配、判断原密码是否正确等。通过业务层的设置，可以避免控制器直接操作数据库，从而提高代码的规范性与可维护性。</w:t>
      </w:r>
      <w:r>
        <w:rPr>
          <w:rFonts w:hint="eastAsia"/>
        </w:rPr>
      </w:r>
      <w:r/>
    </w:p>
    <w:p w14:paraId="68261575">
      <w:pPr>
        <w:ind w:firstLine="480"/>
        <w:rPr>
          <w:rFonts w:hint="eastAsia"/>
        </w:rPr>
      </w:pPr>
      <w:r>
        <w:rPr>
          <w:rFonts w:hint="eastAsia"/>
          <w:szCs w:val="28"/>
        </w:rPr>
        <w:t xml:space="preserve">AdminMapper数据访问接口主要用于实现管理员信息与数据库之间的交互。该接口通常定义管理员登录查询、根据编号查询管理员信息、更新管理员资料以及修改密码等方法，并通过MyBatis完成对象关系映射。数据访问层的引入使系统数据库操作更加集中，减少了重复编码，也有利于后续维护与优化。</w:t>
      </w:r>
      <w:r>
        <w:rPr>
          <w:rFonts w:hint="eastAsia"/>
        </w:rPr>
      </w:r>
      <w:r/>
    </w:p>
    <w:p w14:paraId="68261575">
      <w:pPr>
        <w:ind w:firstLine="480"/>
        <w:rPr>
          <w:rFonts w:hint="eastAsia"/>
        </w:rPr>
      </w:pPr>
      <w:r>
        <w:rPr>
          <w:rFonts w:hint="eastAsia"/>
          <w:szCs w:val="28"/>
        </w:rPr>
        <w:t xml:space="preserve">从类之间的关系来看，AdminController依赖AdminService接口完成业务调用，AdminServiceImpl实现AdminService中定义的方法，并进一步依赖AdminMapper完成数据持久化操作，而AdminMapper则面向数据库表执行查询与更新。整体上，管理员模块形成了层次清晰、职责明确的实现结构，为后续各项后台管理功能的实现提供了良好的基础。</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8723"/>
            <wp:docPr id="1017" name="Picture 89"/>
            <wp:cNvGraphicFramePr>
              <a:graphicFrameLocks noChangeAspect="1"/>
            </wp:cNvGraphicFramePr>
            <a:graphic>
              <a:graphicData uri="http://schemas.openxmlformats.org/drawingml/2006/picture">
                <pic:pic>
                  <pic:nvPicPr>
                    <pic:cNvPr id="0" name="chencai-admin-class.png"/>
                    <pic:cNvPicPr/>
                  </pic:nvPicPr>
                  <pic:blipFill>
                    <a:blip r:embed="rId51"/>
                    <a:stretch>
                      <a:fillRect/>
                    </a:stretch>
                  </pic:blipFill>
                  <pic:spPr>
                    <a:xfrm>
                      <a:off x="0" y="0"/>
                      <a:ext cx="4680000" cy="263872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 管理员模块核心类UML图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5.1.2 管理员登录</w:t>
      </w:r>
      <w:bookmarkEnd w:id="12"/>
      <w:bookmarkEnd w:id="13"/>
      <w:bookmarkEnd w:id="14"/>
      <w:bookmarkEnd w:id="15"/>
    </w:p>
    <w:p w14:paraId="68261575">
      <w:pPr>
        <w:ind w:firstLine="480"/>
        <w:rPr>
          <w:rFonts w:hint="eastAsia"/>
        </w:rPr>
      </w:pPr>
      <w:r>
        <w:rPr>
          <w:rFonts w:hint="eastAsia"/>
          <w:szCs w:val="28"/>
        </w:rPr>
        <w:t xml:space="preserve">管理员可通过浏览器访问系统登录页面，输入正确的账号和密码后，系统对身份信息进行校验，验证通过后进入管理员后台首页，即可行使相关的管理权限。</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5381185"/>
            <wp:docPr id="1018" name="Picture 89"/>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5400000" cy="53811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 管理员登录界面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5.1.3 个人中心</w:t>
      </w:r>
      <w:bookmarkEnd w:id="12"/>
      <w:bookmarkEnd w:id="13"/>
      <w:bookmarkEnd w:id="14"/>
      <w:bookmarkEnd w:id="15"/>
    </w:p>
    <w:p w14:paraId="68261575">
      <w:pPr>
        <w:ind w:firstLine="480"/>
        <w:rPr>
          <w:rFonts w:hint="eastAsia"/>
        </w:rPr>
      </w:pPr>
      <w:r>
        <w:rPr>
          <w:rFonts w:hint="eastAsia"/>
          <w:szCs w:val="28"/>
        </w:rPr>
        <w:t xml:space="preserve">管理员可以通过个人中心模块管理相关的个人信息记录，包括修改密码、查看个人信息、修改用户名等操作。</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876862"/>
            <wp:docPr id="1019" name="Picture 89"/>
            <wp:cNvGraphicFramePr>
              <a:graphicFrameLocks noChangeAspect="1"/>
            </wp:cNvGraphicFramePr>
            <a:graphic>
              <a:graphicData uri="http://schemas.openxmlformats.org/drawingml/2006/picture">
                <pic:pic>
                  <pic:nvPicPr>
                    <pic:cNvPr id="0" name="image15.png"/>
                    <pic:cNvPicPr/>
                  </pic:nvPicPr>
                  <pic:blipFill>
                    <a:blip r:embed="rId53"/>
                    <a:stretch>
                      <a:fillRect/>
                    </a:stretch>
                  </pic:blipFill>
                  <pic:spPr>
                    <a:xfrm>
                      <a:off x="0" y="0"/>
                      <a:ext cx="5400000" cy="187686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图5-3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282635"/>
            <wp:docPr id="1020" name="Picture 89"/>
            <wp:cNvGraphicFramePr>
              <a:graphicFrameLocks noChangeAspect="1"/>
            </wp:cNvGraphicFramePr>
            <a:graphic>
              <a:graphicData uri="http://schemas.openxmlformats.org/drawingml/2006/picture">
                <pic:pic>
                  <pic:nvPicPr>
                    <pic:cNvPr id="0" name="image16.png"/>
                    <pic:cNvPicPr/>
                  </pic:nvPicPr>
                  <pic:blipFill>
                    <a:blip r:embed="rId54"/>
                    <a:stretch>
                      <a:fillRect/>
                    </a:stretch>
                  </pic:blipFill>
                  <pic:spPr>
                    <a:xfrm>
                      <a:off x="0" y="0"/>
                      <a:ext cx="5400000" cy="128263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图5-4 编辑个人信息界面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5.1.4 房屋出售管理</w:t>
      </w:r>
      <w:bookmarkEnd w:id="12"/>
      <w:bookmarkEnd w:id="13"/>
      <w:bookmarkEnd w:id="14"/>
      <w:bookmarkEnd w:id="15"/>
    </w:p>
    <w:p w14:paraId="68261575">
      <w:pPr>
        <w:ind w:firstLine="480"/>
        <w:rPr>
          <w:rFonts w:hint="eastAsia"/>
        </w:rPr>
      </w:pPr>
      <w:r>
        <w:rPr>
          <w:rFonts w:hint="eastAsia"/>
          <w:szCs w:val="28"/>
        </w:rPr>
        <w:t xml:space="preserve">管理员可以通过房屋出售管理模块对房屋出售信息、留言信息及订单信息进行统一管理，包括添加房屋出售信息、查看发布房东、修改房屋状态等操作。此外，管理员还可对房东信息和用户信息进行维护管理。</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673786"/>
            <wp:docPr id="1021" name="Picture 89"/>
            <wp:cNvGraphicFramePr>
              <a:graphicFrameLocks noChangeAspect="1"/>
            </wp:cNvGraphicFramePr>
            <a:graphic>
              <a:graphicData uri="http://schemas.openxmlformats.org/drawingml/2006/picture">
                <pic:pic>
                  <pic:nvPicPr>
                    <pic:cNvPr id="0" name="image17.png"/>
                    <pic:cNvPicPr/>
                  </pic:nvPicPr>
                  <pic:blipFill>
                    <a:blip r:embed="rId55"/>
                    <a:stretch>
                      <a:fillRect/>
                    </a:stretch>
                  </pic:blipFill>
                  <pic:spPr>
                    <a:xfrm>
                      <a:off x="0" y="0"/>
                      <a:ext cx="5400000" cy="267378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图5-5 房东管理界面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58755"/>
            <wp:docPr id="1022" name="Picture 89"/>
            <wp:cNvGraphicFramePr>
              <a:graphicFrameLocks noChangeAspect="1"/>
            </wp:cNvGraphicFramePr>
            <a:graphic>
              <a:graphicData uri="http://schemas.openxmlformats.org/drawingml/2006/picture">
                <pic:pic>
                  <pic:nvPicPr>
                    <pic:cNvPr id="0" name="image18.png"/>
                    <pic:cNvPicPr/>
                  </pic:nvPicPr>
                  <pic:blipFill>
                    <a:blip r:embed="rId56"/>
                    <a:stretch>
                      <a:fillRect/>
                    </a:stretch>
                  </pic:blipFill>
                  <pic:spPr>
                    <a:xfrm>
                      <a:off x="0" y="0"/>
                      <a:ext cx="5400000" cy="225875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图5-6 用户管理界面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47368"/>
            <wp:docPr id="1023" name="Picture 89"/>
            <wp:cNvGraphicFramePr>
              <a:graphicFrameLocks noChangeAspect="1"/>
            </wp:cNvGraphicFramePr>
            <a:graphic>
              <a:graphicData uri="http://schemas.openxmlformats.org/drawingml/2006/picture">
                <pic:pic>
                  <pic:nvPicPr>
                    <pic:cNvPr id="0" name="image19.png"/>
                    <pic:cNvPicPr/>
                  </pic:nvPicPr>
                  <pic:blipFill>
                    <a:blip r:embed="rId57"/>
                    <a:stretch>
                      <a:fillRect/>
                    </a:stretch>
                  </pic:blipFill>
                  <pic:spPr>
                    <a:xfrm>
                      <a:off x="0" y="0"/>
                      <a:ext cx="5400000" cy="224736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38327"/>
            <wp:docPr id="1024" name="Picture 89"/>
            <wp:cNvGraphicFramePr>
              <a:graphicFrameLocks noChangeAspect="1"/>
            </wp:cNvGraphicFramePr>
            <a:graphic>
              <a:graphicData uri="http://schemas.openxmlformats.org/drawingml/2006/picture">
                <pic:pic>
                  <pic:nvPicPr>
                    <pic:cNvPr id="0" name="image20.png"/>
                    <pic:cNvPicPr/>
                  </pic:nvPicPr>
                  <pic:blipFill>
                    <a:blip r:embed="rId58"/>
                    <a:stretch>
                      <a:fillRect/>
                    </a:stretch>
                  </pic:blipFill>
                  <pic:spPr>
                    <a:xfrm>
                      <a:off x="0" y="0"/>
                      <a:ext cx="5400000" cy="193832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5.1.5 房屋出租管理</w:t>
      </w:r>
      <w:bookmarkEnd w:id="12"/>
      <w:bookmarkEnd w:id="13"/>
      <w:bookmarkEnd w:id="14"/>
      <w:bookmarkEnd w:id="15"/>
    </w:p>
    <w:p w14:paraId="68261575">
      <w:pPr>
        <w:ind w:firstLine="480"/>
        <w:rPr>
          <w:rFonts w:hint="eastAsia"/>
        </w:rPr>
      </w:pPr>
      <w:r>
        <w:rPr>
          <w:rFonts w:hint="eastAsia"/>
          <w:szCs w:val="28"/>
        </w:rPr>
        <w:t xml:space="preserve">管理员可以通过房屋出租管理模块对房屋出租信息、留言信息及订单信息进行管理，包括查看房屋名称、修改房屋户型、删除失效房屋信息等操作。同时，管理员还可对轮播图和公告信息进行维护管理。</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37743"/>
            <wp:docPr id="1025" name="Picture 89"/>
            <wp:cNvGraphicFramePr>
              <a:graphicFrameLocks noChangeAspect="1"/>
            </wp:cNvGraphicFramePr>
            <a:graphic>
              <a:graphicData uri="http://schemas.openxmlformats.org/drawingml/2006/picture">
                <pic:pic>
                  <pic:nvPicPr>
                    <pic:cNvPr id="0" name="image21.png"/>
                    <pic:cNvPicPr/>
                  </pic:nvPicPr>
                  <pic:blipFill>
                    <a:blip r:embed="rId59"/>
                    <a:stretch>
                      <a:fillRect/>
                    </a:stretch>
                  </pic:blipFill>
                  <pic:spPr>
                    <a:xfrm>
                      <a:off x="0" y="0"/>
                      <a:ext cx="5400000" cy="223774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57895"/>
            <wp:docPr id="1026" name="Picture 89"/>
            <wp:cNvGraphicFramePr>
              <a:graphicFrameLocks noChangeAspect="1"/>
            </wp:cNvGraphicFramePr>
            <a:graphic>
              <a:graphicData uri="http://schemas.openxmlformats.org/drawingml/2006/picture">
                <pic:pic>
                  <pic:nvPicPr>
                    <pic:cNvPr id="0" name="image22.png"/>
                    <pic:cNvPicPr/>
                  </pic:nvPicPr>
                  <pic:blipFill>
                    <a:blip r:embed="rId60"/>
                    <a:stretch>
                      <a:fillRect/>
                    </a:stretch>
                  </pic:blipFill>
                  <pic:spPr>
                    <a:xfrm>
                      <a:off x="0" y="0"/>
                      <a:ext cx="5400000" cy="225789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图5-10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742520"/>
            <wp:docPr id="1027" name="Picture 89"/>
            <wp:cNvGraphicFramePr>
              <a:graphicFrameLocks noChangeAspect="1"/>
            </wp:cNvGraphicFramePr>
            <a:graphic>
              <a:graphicData uri="http://schemas.openxmlformats.org/drawingml/2006/picture">
                <pic:pic>
                  <pic:nvPicPr>
                    <pic:cNvPr id="0" name="image23.png"/>
                    <pic:cNvPicPr/>
                  </pic:nvPicPr>
                  <pic:blipFill>
                    <a:blip r:embed="rId61"/>
                    <a:stretch>
                      <a:fillRect/>
                    </a:stretch>
                  </pic:blipFill>
                  <pic:spPr>
                    <a:xfrm>
                      <a:off x="0" y="0"/>
                      <a:ext cx="5400000" cy="274252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图5-11 轮播图管理界面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31232"/>
            <wp:docPr id="1028" name="Picture 89"/>
            <wp:cNvGraphicFramePr>
              <a:graphicFrameLocks noChangeAspect="1"/>
            </wp:cNvGraphicFramePr>
            <a:graphic>
              <a:graphicData uri="http://schemas.openxmlformats.org/drawingml/2006/picture">
                <pic:pic>
                  <pic:nvPicPr>
                    <pic:cNvPr id="0" name="image24.png"/>
                    <pic:cNvPicPr/>
                  </pic:nvPicPr>
                  <pic:blipFill>
                    <a:blip r:embed="rId62"/>
                    <a:stretch>
                      <a:fillRect/>
                    </a:stretch>
                  </pic:blipFill>
                  <pic:spPr>
                    <a:xfrm>
                      <a:off x="0" y="0"/>
                      <a:ext cx="5400000" cy="223123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图5-12 公告管理界面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5.2 用户功能模块实现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用户功能模块是本系统面向前台用户的核心部分，主要为普通用户提供房屋信息浏览、租赁与购买、个人信息管理等功能。本节依次展示用户模块核心类设计、系统首页、个人中心、房屋出售管理及房屋出租管理等功能模块的实现情况。</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5.2.1 系统首页</w:t>
      </w:r>
      <w:bookmarkEnd w:id="12"/>
      <w:bookmarkEnd w:id="13"/>
      <w:bookmarkEnd w:id="14"/>
      <w:bookmarkEnd w:id="15"/>
    </w:p>
    <w:p w14:paraId="68261575">
      <w:pPr>
        <w:ind w:firstLine="480"/>
        <w:rPr>
          <w:rFonts w:hint="eastAsia"/>
        </w:rPr>
      </w:pPr>
      <w:r>
        <w:rPr>
          <w:rFonts w:hint="eastAsia"/>
          <w:szCs w:val="28"/>
        </w:rPr>
        <w:t xml:space="preserve">用户在浏览器中访问本系统后，可在首页查看房屋出售、房屋出租、公告、论坛、留言等信息，并可通过导航菜单进入各功能模块进行操作。</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539720"/>
            <wp:docPr id="1029" name="Picture 89"/>
            <wp:cNvGraphicFramePr>
              <a:graphicFrameLocks noChangeAspect="1"/>
            </wp:cNvGraphicFramePr>
            <a:graphic>
              <a:graphicData uri="http://schemas.openxmlformats.org/drawingml/2006/picture">
                <pic:pic>
                  <pic:nvPicPr>
                    <pic:cNvPr id="0" name="image25.png"/>
                    <pic:cNvPicPr/>
                  </pic:nvPicPr>
                  <pic:blipFill>
                    <a:blip r:embed="rId63"/>
                    <a:stretch>
                      <a:fillRect/>
                    </a:stretch>
                  </pic:blipFill>
                  <pic:spPr>
                    <a:xfrm>
                      <a:off x="0" y="0"/>
                      <a:ext cx="5400000" cy="153972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图5-13 用户模块核心类UML图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3048190"/>
            <wp:docPr id="1030" name="Picture 89"/>
            <wp:cNvGraphicFramePr>
              <a:graphicFrameLocks noChangeAspect="1"/>
            </wp:cNvGraphicFramePr>
            <a:graphic>
              <a:graphicData uri="http://schemas.openxmlformats.org/drawingml/2006/picture">
                <pic:pic>
                  <pic:nvPicPr>
                    <pic:cNvPr id="0" name="image26.png"/>
                    <pic:cNvPicPr/>
                  </pic:nvPicPr>
                  <pic:blipFill>
                    <a:blip r:embed="rId64"/>
                    <a:stretch>
                      <a:fillRect/>
                    </a:stretch>
                  </pic:blipFill>
                  <pic:spPr>
                    <a:xfrm>
                      <a:off x="0" y="0"/>
                      <a:ext cx="5400000" cy="304819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图5-14 系统首页界面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5.2.2 个人中心</w:t>
      </w:r>
      <w:bookmarkEnd w:id="12"/>
      <w:bookmarkEnd w:id="13"/>
      <w:bookmarkEnd w:id="14"/>
      <w:bookmarkEnd w:id="15"/>
    </w:p>
    <w:p w14:paraId="68261575">
      <w:pPr>
        <w:ind w:firstLine="480"/>
        <w:rPr>
          <w:rFonts w:hint="eastAsia"/>
        </w:rPr>
      </w:pPr>
      <w:r>
        <w:rPr>
          <w:rFonts w:hint="eastAsia"/>
          <w:szCs w:val="28"/>
        </w:rPr>
        <w:t xml:space="preserve">用户可以通过个人中心模块管理个人信息记录，包括修改密码和编辑个人资料等操作。用户通过输入正确的原密码并设置新密码即可完成密码修改。</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05882"/>
            <wp:docPr id="1031" name="Picture 89"/>
            <wp:cNvGraphicFramePr>
              <a:graphicFrameLocks noChangeAspect="1"/>
            </wp:cNvGraphicFramePr>
            <a:graphic>
              <a:graphicData uri="http://schemas.openxmlformats.org/drawingml/2006/picture">
                <pic:pic>
                  <pic:nvPicPr>
                    <pic:cNvPr id="0" name="image27.png"/>
                    <pic:cNvPicPr/>
                  </pic:nvPicPr>
                  <pic:blipFill>
                    <a:blip r:embed="rId65"/>
                    <a:stretch>
                      <a:fillRect/>
                    </a:stretch>
                  </pic:blipFill>
                  <pic:spPr>
                    <a:xfrm>
                      <a:off x="0" y="0"/>
                      <a:ext cx="5400000" cy="190588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图5-15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767031"/>
            <wp:docPr id="1032" name="Picture 89"/>
            <wp:cNvGraphicFramePr>
              <a:graphicFrameLocks noChangeAspect="1"/>
            </wp:cNvGraphicFramePr>
            <a:graphic>
              <a:graphicData uri="http://schemas.openxmlformats.org/drawingml/2006/picture">
                <pic:pic>
                  <pic:nvPicPr>
                    <pic:cNvPr id="0" name="image28.png"/>
                    <pic:cNvPicPr/>
                  </pic:nvPicPr>
                  <pic:blipFill>
                    <a:blip r:embed="rId66"/>
                    <a:stretch>
                      <a:fillRect/>
                    </a:stretch>
                  </pic:blipFill>
                  <pic:spPr>
                    <a:xfrm>
                      <a:off x="0" y="0"/>
                      <a:ext cx="5400000" cy="276703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图5-16 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5.2.3 房屋出售管理</w:t>
      </w:r>
      <w:bookmarkEnd w:id="12"/>
      <w:bookmarkEnd w:id="13"/>
      <w:bookmarkEnd w:id="14"/>
      <w:bookmarkEnd w:id="15"/>
    </w:p>
    <w:p w14:paraId="68261575">
      <w:pPr>
        <w:ind w:firstLine="480"/>
        <w:rPr>
          <w:rFonts w:hint="eastAsia"/>
        </w:rPr>
      </w:pPr>
      <w:r>
        <w:rPr>
          <w:rFonts w:hint="eastAsia"/>
          <w:szCs w:val="28"/>
        </w:rPr>
        <w:t xml:space="preserve">用户可以通过房屋出售管理模块查看和管理房屋出售信息、留言信息及订单信息，包括查看发布房东、查看房屋状态等操作。</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48248"/>
            <wp:docPr id="1033" name="Picture 89"/>
            <wp:cNvGraphicFramePr>
              <a:graphicFrameLocks noChangeAspect="1"/>
            </wp:cNvGraphicFramePr>
            <a:graphic>
              <a:graphicData uri="http://schemas.openxmlformats.org/drawingml/2006/picture">
                <pic:pic>
                  <pic:nvPicPr>
                    <pic:cNvPr id="0" name="image29.png"/>
                    <pic:cNvPicPr/>
                  </pic:nvPicPr>
                  <pic:blipFill>
                    <a:blip r:embed="rId67"/>
                    <a:stretch>
                      <a:fillRect/>
                    </a:stretch>
                  </pic:blipFill>
                  <pic:spPr>
                    <a:xfrm>
                      <a:off x="0" y="0"/>
                      <a:ext cx="5400000" cy="224824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870244"/>
            <wp:docPr id="1034" name="Picture 89"/>
            <wp:cNvGraphicFramePr>
              <a:graphicFrameLocks noChangeAspect="1"/>
            </wp:cNvGraphicFramePr>
            <a:graphic>
              <a:graphicData uri="http://schemas.openxmlformats.org/drawingml/2006/picture">
                <pic:pic>
                  <pic:nvPicPr>
                    <pic:cNvPr id="0" name="image30.png"/>
                    <pic:cNvPicPr/>
                  </pic:nvPicPr>
                  <pic:blipFill>
                    <a:blip r:embed="rId68"/>
                    <a:stretch>
                      <a:fillRect/>
                    </a:stretch>
                  </pic:blipFill>
                  <pic:spPr>
                    <a:xfrm>
                      <a:off x="0" y="0"/>
                      <a:ext cx="5400000" cy="187024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5.2.4 房屋出租管理</w:t>
      </w:r>
      <w:bookmarkEnd w:id="12"/>
      <w:bookmarkEnd w:id="13"/>
      <w:bookmarkEnd w:id="14"/>
      <w:bookmarkEnd w:id="15"/>
    </w:p>
    <w:p w14:paraId="68261575">
      <w:pPr>
        <w:ind w:firstLine="480"/>
        <w:rPr>
          <w:rFonts w:hint="eastAsia"/>
        </w:rPr>
      </w:pPr>
      <w:r>
        <w:rPr>
          <w:rFonts w:hint="eastAsia"/>
          <w:szCs w:val="28"/>
        </w:rPr>
        <w:t xml:space="preserve">用户可以通过房屋出租管理模块查看和管理房屋出租信息、留言信息及订单信息，包括查看发布房东、查看房屋状态等操作。</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36842"/>
            <wp:docPr id="1035" name="Picture 89"/>
            <wp:cNvGraphicFramePr>
              <a:graphicFrameLocks noChangeAspect="1"/>
            </wp:cNvGraphicFramePr>
            <a:graphic>
              <a:graphicData uri="http://schemas.openxmlformats.org/drawingml/2006/picture">
                <pic:pic>
                  <pic:nvPicPr>
                    <pic:cNvPr id="0" name="image31.png"/>
                    <pic:cNvPicPr/>
                  </pic:nvPicPr>
                  <pic:blipFill>
                    <a:blip r:embed="rId69"/>
                    <a:stretch>
                      <a:fillRect/>
                    </a:stretch>
                  </pic:blipFill>
                  <pic:spPr>
                    <a:xfrm>
                      <a:off x="0" y="0"/>
                      <a:ext cx="5400000" cy="223684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631085"/>
            <wp:docPr id="1036" name="Picture 89"/>
            <wp:cNvGraphicFramePr>
              <a:graphicFrameLocks noChangeAspect="1"/>
            </wp:cNvGraphicFramePr>
            <a:graphic>
              <a:graphicData uri="http://schemas.openxmlformats.org/drawingml/2006/picture">
                <pic:pic>
                  <pic:nvPicPr>
                    <pic:cNvPr id="0" name="image32.png"/>
                    <pic:cNvPicPr/>
                  </pic:nvPicPr>
                  <pic:blipFill>
                    <a:blip r:embed="rId70"/>
                    <a:stretch>
                      <a:fillRect/>
                    </a:stretch>
                  </pic:blipFill>
                  <pic:spPr>
                    <a:xfrm>
                      <a:off x="0" y="0"/>
                      <a:ext cx="5400000" cy="16310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图5-20 房屋出租留言管理界面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833464"/>
            <wp:docPr id="1037" name="Picture 89"/>
            <wp:cNvGraphicFramePr>
              <a:graphicFrameLocks noChangeAspect="1"/>
            </wp:cNvGraphicFramePr>
            <a:graphic>
              <a:graphicData uri="http://schemas.openxmlformats.org/drawingml/2006/picture">
                <pic:pic>
                  <pic:nvPicPr>
                    <pic:cNvPr id="0" name="image33.png"/>
                    <pic:cNvPicPr/>
                  </pic:nvPicPr>
                  <pic:blipFill>
                    <a:blip r:embed="rId71"/>
                    <a:stretch>
                      <a:fillRect/>
                    </a:stretch>
                  </pic:blipFill>
                  <pic:spPr>
                    <a:xfrm>
                      <a:off x="0" y="0"/>
                      <a:ext cx="5400000" cy="183346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图5-21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45180"/>
            <wp:docPr id="1038" name="Picture 89"/>
            <wp:cNvGraphicFramePr>
              <a:graphicFrameLocks noChangeAspect="1"/>
            </wp:cNvGraphicFramePr>
            <a:graphic>
              <a:graphicData uri="http://schemas.openxmlformats.org/drawingml/2006/picture">
                <pic:pic>
                  <pic:nvPicPr>
                    <pic:cNvPr id="0" name="image34.png"/>
                    <pic:cNvPicPr/>
                  </pic:nvPicPr>
                  <pic:blipFill>
                    <a:blip r:embed="rId72"/>
                    <a:stretch>
                      <a:fillRect/>
                    </a:stretch>
                  </pic:blipFill>
                  <pic:spPr>
                    <a:xfrm>
                      <a:off x="0" y="0"/>
                      <a:ext cx="5400000" cy="224518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图5-22 公告管理界面</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系统测试</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6.1 测试概述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测试是软件开发过程中不可或缺的重要环节，旨在通过系统化的测试手段验证系统功能的正确性、性能的稳定性以及用户界面的友好性。通过测试工作，可以及时发现系统运行中存在的缺陷与问题，分析其产生原因并制定相应的修复方案，从而不断完善系统的功能与性能，保障系统在正式投入使用前达到预期的设计要求。</w:t>
      </w:r>
      <w:r>
        <w:rPr>
          <w:rFonts w:hint="eastAsia"/>
        </w:rPr>
      </w:r>
      <w:r/>
    </w:p>
    <w:p w14:paraId="68261575">
      <w:pPr>
        <w:ind w:firstLine="480"/>
        <w:rPr>
          <w:rFonts w:hint="eastAsia"/>
        </w:rPr>
      </w:pPr>
      <w:r>
        <w:rPr>
          <w:rFonts w:hint="eastAsia"/>
          <w:szCs w:val="28"/>
        </w:rPr>
        <w:t xml:space="preserve">系统测试的主要方法包括黑盒测试和白盒测试两类。黑盒测试又称功能测试，是从用户角度出发，不考虑系统内部代码结构与实现逻辑，仅通过系统提供的外部接口验证各项功能是否符合预期。白盒测试又称结构测试，是从开发者角度出发，通过检查系统内部代码逻辑、执行路径等内容，验证程序实现是否符合设计规范。本系统主要采用黑盒测试方法，针对系统各功能模块进行逐项验证，重点检测系统在不同输入条件下的输出结果是否正确、功能操作是否流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908286"/>
            <wp:docPr id="1039" name="Picture 89"/>
            <wp:cNvGraphicFramePr>
              <a:graphicFrameLocks noChangeAspect="1"/>
            </wp:cNvGraphicFramePr>
            <a:graphic>
              <a:graphicData uri="http://schemas.openxmlformats.org/drawingml/2006/picture">
                <pic:pic>
                  <pic:nvPicPr>
                    <pic:cNvPr id="0" name="chencai-test-flow.png"/>
                    <pic:cNvPicPr/>
                  </pic:nvPicPr>
                  <pic:blipFill>
                    <a:blip r:embed="rId73"/>
                    <a:stretch>
                      <a:fillRect/>
                    </a:stretch>
                  </pic:blipFill>
                  <pic:spPr>
                    <a:xfrm>
                      <a:off x="0" y="0"/>
                      <a:ext cx="4680000" cy="290828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 测试流程图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6.2 测试环境</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为确保房屋租赁与销售管理系统在实际运行中的稳定性与可靠性，本文在较为典型的软硬件环境下对系统进行了全面测试。测试环境的配置既考虑了开发阶段的实际条件，也参考了系统后续部署时的常见运行环境，从而保证测试结果具有一定的代表性和参考价值。</w:t>
      </w:r>
      <w:r>
        <w:rPr>
          <w:rFonts w:hint="eastAsia"/>
        </w:rPr>
      </w:r>
      <w:r/>
    </w:p>
    <w:p w14:paraId="68261575">
      <w:pPr>
        <w:ind w:firstLine="480"/>
        <w:rPr>
          <w:rFonts w:hint="eastAsia"/>
        </w:rPr>
      </w:pPr>
      <w:r>
        <w:rPr>
          <w:rFonts w:hint="eastAsia"/>
          <w:szCs w:val="28"/>
        </w:rPr>
        <w:t xml:space="preserve">在软件环境方面，系统基于B/S架构开发，前端采用浏览器进行访问，后端使用Java语言结合SSM框架进行实现，数据库选用MySQL进行数据存储与管理。开发过程中主要使用IntelliJ IDEA作为集成开发工具，同时借助Tomcat作为Web服务器完成系统部署与运行。在浏览器选择上，采用Chrome与Edge浏览器进行测试，以保证系统在主流浏览器中的兼容性与稳定性。</w:t>
      </w:r>
      <w:r>
        <w:rPr>
          <w:rFonts w:hint="eastAsia"/>
        </w:rPr>
      </w:r>
      <w:r/>
    </w:p>
    <w:p w14:paraId="68261575">
      <w:pPr>
        <w:ind w:firstLine="480"/>
        <w:rPr>
          <w:rFonts w:hint="eastAsia"/>
        </w:rPr>
      </w:pPr>
      <w:r>
        <w:rPr>
          <w:rFonts w:hint="eastAsia"/>
          <w:szCs w:val="28"/>
        </w:rPr>
        <w:t xml:space="preserve">在硬件环境方面，测试设备选用普通个人计算机，能够满足系统开发与运行的基本需求。处理器采用Intel Core系列，内存配置为8GB及以上，保证系统在多模块同时运行情况下仍能保持较好的响应速度。硬盘采用常规机械硬盘或固态硬盘，能够支持系统数据的存储与读写需求。具体测试环境配置如表6-1所示。</w:t>
      </w:r>
      <w:r>
        <w:rPr>
          <w:rFonts w:hint="eastAsia"/>
        </w:rPr>
      </w:r>
      <w:r/>
    </w:p>
    <w:p w14:paraId="68261575">
      <w:pPr>
        <w:ind w:firstLine="480"/>
        <w:jc w:val="center"/>
        <w:rPr>
          <w:rFonts w:hint="eastAsia"/>
        </w:rPr>
      </w:pPr>
      <w:r>
        <w:rPr>
          <w:rFonts w:hint="eastAsia" w:ascii="黑体" w:hAnsi="黑体" w:eastAsia="黑体"/>
          <w:sz w:val="21"/>
          <w:szCs w:val="28"/>
        </w:rPr>
        <w:t xml:space="preserve">表6-1 系统测试环境配置表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12" w:space="0" w:color="000000"/>
          <w:bottom w:val="single" w:sz="12" w:space="0" w:color="000000"/>
          <w:left w:val="none" w:sz="0" w:space="0"/>
          <w:right w:val="none" w:sz="0" w:space="0"/>
          <w:insideH w:val="none" w:sz="0" w:space="0"/>
          <w:insideV w:val="none" w:sz="0" w:space="0"/>
        </w:tblBorders>
      </w:tblPr>
      <w:tblGrid>
        <w:gridCol w:w="1836"/>
        <w:gridCol w:w="2020"/>
        <w:gridCol w:w="5144"/>
      </w:tblGrid>
      <w:tr>
        <w:tc>
          <w:tcPr>
            <w:tcW w:w="1836"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类别</w:t>
            </w:r>
          </w:p>
        </w:tc>
        <w:tc>
          <w:tcPr>
            <w:tcW w:w="202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项目</w:t>
            </w:r>
          </w:p>
        </w:tc>
        <w:tc>
          <w:tcPr>
            <w:tcW w:w="514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配置说明</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操作系统</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Windows</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Windows 10 64位</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开发语言</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Java</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JDK 1.8</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开发工具</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IDEA</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IntelliJ IDEA 2020及以上版本</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Web服务器</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Tomcat</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Tomcat 8.5</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数据库</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MySQL</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MySQL 5.7</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持久层框架</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MyBatis</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MyBatis 3.2</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表现层框架</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Spring MVC</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Spring MVC 5.3</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浏览器</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Chrome/Edge</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最新稳定版本</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处理器</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CPU</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Intel Core i5及以上</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内存</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RAM</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8GB及以上</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存储</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硬盘</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256GB及以上</w:t>
            </w:r>
          </w:p>
        </w:tc>
      </w:tr>
    </w:tbl>
    <w:p w14:paraId="68261575">
      <w:pPr>
        <w:ind w:firstLine="480"/>
        <w:rPr>
          <w:rFonts w:hint="eastAsia"/>
        </w:rPr>
      </w:pPr>
      <w:r>
        <w:rPr>
          <w:rFonts w:hint="eastAsia"/>
          <w:szCs w:val="28"/>
        </w:rPr>
        <w:t xml:space="preserve">通过上述测试环境的搭建，可以有效验证系统在常规配置条件下的运行效果。</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6.3 功能测试</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本节采用黑盒测试方法，针对系统的主要功能模块进行逐项测试，验证各功能的正确性与稳定性。以下分别对管理员登录模块、房屋出售管理模块及房屋出租管理模块的测试过程进行说明。</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6.3.1 管理员登录模块测试</w:t>
      </w:r>
      <w:bookmarkEnd w:id="12"/>
      <w:bookmarkEnd w:id="13"/>
      <w:bookmarkEnd w:id="14"/>
      <w:bookmarkEnd w:id="15"/>
    </w:p>
    <w:p w14:paraId="68261575">
      <w:pPr>
        <w:ind w:firstLine="480"/>
        <w:rPr>
          <w:rFonts w:hint="eastAsia"/>
        </w:rPr>
      </w:pPr>
      <w:r>
        <w:rPr>
          <w:rFonts w:hint="eastAsia"/>
          <w:szCs w:val="28"/>
        </w:rPr>
        <w:t xml:space="preserve">管理员登录模块测试覆盖正常登录、错误密码、空字段三种场景，共4条用例。正常路径：输入正确的账号admin和密码11111，点击登录按钮后页面跳转到管理后台首页，左侧显示功能菜单。异常路径：输入正确账号但密码错误时，系统提示「用户名或密码错误」并保留在登录页面；账号或密码字段为空时点击登录，前端校验拦截并提示「请填写完整信息」。边界值测试：密码长度为1位时系统拒绝登录。全部4条用例测试通过。</w:t>
      </w:r>
      <w:r>
        <w:rPr>
          <w:rFonts w:hint="eastAsia"/>
        </w:rPr>
      </w:r>
      <w:r/>
    </w:p>
    <w:p w14:paraId="68261575">
      <w:pPr>
        <w:ind w:firstLine="480"/>
        <w:jc w:val="center"/>
        <w:rPr>
          <w:rFonts w:hint="eastAsia"/>
        </w:rPr>
      </w:pPr>
      <w:r>
        <w:rPr>
          <w:rFonts w:hint="eastAsia" w:ascii="黑体" w:hAnsi="黑体" w:eastAsia="黑体"/>
          <w:sz w:val="21"/>
          <w:szCs w:val="28"/>
        </w:rPr>
        <w:t xml:space="preserve">表6-2 管理员登录测试表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12" w:space="0" w:color="000000"/>
          <w:bottom w:val="single" w:sz="12" w:space="0" w:color="000000"/>
          <w:left w:val="none" w:sz="0" w:space="0"/>
          <w:right w:val="none" w:sz="0" w:space="0"/>
          <w:insideH w:val="none" w:sz="0" w:space="0"/>
          <w:insideV w:val="none" w:sz="0" w:space="0"/>
        </w:tblBorders>
      </w:tblPr>
      <w:tblGrid>
        <w:gridCol w:w="2285"/>
        <w:gridCol w:w="1857"/>
        <w:gridCol w:w="2230"/>
        <w:gridCol w:w="1428"/>
        <w:gridCol w:w="1200"/>
      </w:tblGrid>
      <w:tr>
        <w:tc>
          <w:tcPr>
            <w:tcW w:w="2285"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测试内容</w:t>
            </w:r>
          </w:p>
        </w:tc>
        <w:tc>
          <w:tcPr>
            <w:tcW w:w="1857"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输入</w:t>
            </w:r>
          </w:p>
        </w:tc>
        <w:tc>
          <w:tcPr>
            <w:tcW w:w="223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预期结果</w:t>
            </w:r>
          </w:p>
        </w:tc>
        <w:tc>
          <w:tcPr>
            <w:tcW w:w="1428"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实际结果</w:t>
            </w:r>
          </w:p>
        </w:tc>
        <w:tc>
          <w:tcPr>
            <w:tcW w:w="120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状态</w:t>
            </w:r>
          </w:p>
        </w:tc>
      </w:tr>
      <w:tr>
        <w:tc>
          <w:tcPr>
            <w:tcW w:w="2285"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正确账号密码登录</w:t>
            </w:r>
          </w:p>
        </w:tc>
        <w:tc>
          <w:tcPr>
            <w:tcW w:w="1857"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admin / 11111</w:t>
            </w:r>
          </w:p>
        </w:tc>
        <w:tc>
          <w:tcPr>
            <w:tcW w:w="223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跳转到管理后台首页</w:t>
            </w:r>
          </w:p>
        </w:tc>
        <w:tc>
          <w:tcPr>
            <w:tcW w:w="1428"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2285"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密码错误</w:t>
            </w:r>
          </w:p>
        </w:tc>
        <w:tc>
          <w:tcPr>
            <w:tcW w:w="1857"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admin / 99999</w:t>
            </w:r>
          </w:p>
        </w:tc>
        <w:tc>
          <w:tcPr>
            <w:tcW w:w="223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提示用户名或密码错误</w:t>
            </w:r>
          </w:p>
        </w:tc>
        <w:tc>
          <w:tcPr>
            <w:tcW w:w="1428"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2285"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账号为空</w:t>
            </w:r>
          </w:p>
        </w:tc>
        <w:tc>
          <w:tcPr>
            <w:tcW w:w="1857"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空 / 11111</w:t>
            </w:r>
          </w:p>
        </w:tc>
        <w:tc>
          <w:tcPr>
            <w:tcW w:w="223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提示请填写完整信息</w:t>
            </w:r>
          </w:p>
        </w:tc>
        <w:tc>
          <w:tcPr>
            <w:tcW w:w="1428"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2285"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密码为空</w:t>
            </w:r>
          </w:p>
        </w:tc>
        <w:tc>
          <w:tcPr>
            <w:tcW w:w="1857"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admin / 空</w:t>
            </w:r>
          </w:p>
        </w:tc>
        <w:tc>
          <w:tcPr>
            <w:tcW w:w="223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提示请填写完整信息</w:t>
            </w:r>
          </w:p>
        </w:tc>
        <w:tc>
          <w:tcPr>
            <w:tcW w:w="1428"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bl>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5437762"/>
            <wp:docPr id="1040" name="Picture 89"/>
            <wp:cNvGraphicFramePr>
              <a:graphicFrameLocks noChangeAspect="1"/>
            </wp:cNvGraphicFramePr>
            <a:graphic>
              <a:graphicData uri="http://schemas.openxmlformats.org/drawingml/2006/picture">
                <pic:pic>
                  <pic:nvPicPr>
                    <pic:cNvPr id="0" name="image36.png"/>
                    <pic:cNvPicPr/>
                  </pic:nvPicPr>
                  <pic:blipFill>
                    <a:blip r:embed="rId74"/>
                    <a:stretch>
                      <a:fillRect/>
                    </a:stretch>
                  </pic:blipFill>
                  <pic:spPr>
                    <a:xfrm>
                      <a:off x="0" y="0"/>
                      <a:ext cx="5400000" cy="543776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图6-2 管理员登录界面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3887643"/>
            <wp:docPr id="1041" name="Picture 89"/>
            <wp:cNvGraphicFramePr>
              <a:graphicFrameLocks noChangeAspect="1"/>
            </wp:cNvGraphicFramePr>
            <a:graphic>
              <a:graphicData uri="http://schemas.openxmlformats.org/drawingml/2006/picture">
                <pic:pic>
                  <pic:nvPicPr>
                    <pic:cNvPr id="0" name="image37.png"/>
                    <pic:cNvPicPr/>
                  </pic:nvPicPr>
                  <pic:blipFill>
                    <a:blip r:embed="rId75"/>
                    <a:stretch>
                      <a:fillRect/>
                    </a:stretch>
                  </pic:blipFill>
                  <pic:spPr>
                    <a:xfrm>
                      <a:off x="0" y="0"/>
                      <a:ext cx="5400000" cy="388764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图6-3 管理员登录成功界面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023679"/>
            <wp:docPr id="1042" name="Picture 89"/>
            <wp:cNvGraphicFramePr>
              <a:graphicFrameLocks noChangeAspect="1"/>
            </wp:cNvGraphicFramePr>
            <a:graphic>
              <a:graphicData uri="http://schemas.openxmlformats.org/drawingml/2006/picture">
                <pic:pic>
                  <pic:nvPicPr>
                    <pic:cNvPr id="0" name="image38.png"/>
                    <pic:cNvPicPr/>
                  </pic:nvPicPr>
                  <pic:blipFill>
                    <a:blip r:embed="rId76"/>
                    <a:stretch>
                      <a:fillRect/>
                    </a:stretch>
                  </pic:blipFill>
                  <pic:spPr>
                    <a:xfrm>
                      <a:off x="0" y="0"/>
                      <a:ext cx="5400000" cy="202367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图6-4 管理员登录成功后界面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6.3.2 房屋出售管理模块测试</w:t>
      </w:r>
      <w:bookmarkEnd w:id="12"/>
      <w:bookmarkEnd w:id="13"/>
      <w:bookmarkEnd w:id="14"/>
      <w:bookmarkEnd w:id="15"/>
    </w:p>
    <w:p w14:paraId="68261575">
      <w:pPr>
        <w:ind w:firstLine="480"/>
        <w:rPr>
          <w:rFonts w:hint="eastAsia"/>
        </w:rPr>
      </w:pPr>
      <w:r>
        <w:rPr>
          <w:rFonts w:hint="eastAsia"/>
          <w:szCs w:val="28"/>
        </w:rPr>
        <w:t xml:space="preserve">房屋出售管理模块测试覆盖房屋信息添加、信息编辑、订单查看、订单删除四个子功能，共6条用例。正常路径：管理员进入房屋出售管理页面，点击添加按钮填写房屋名称、户型、面积、价格等信息后提交，新记录出现在列表中；选择一条房屋记录点击编辑，修改价格后保存，列表刷新显示新价格；进入出售订单管理页面，选择一条订单记录点击删除，删除后列表中该记录消失。异常路径：添加房屋时名称为空提交，系统提示必填字段不能为空；删除订单时如果订单状态为已完成，系统提示不允许删除。全部6条用例通过。</w:t>
      </w:r>
      <w:r>
        <w:rPr>
          <w:rFonts w:hint="eastAsia"/>
        </w:rPr>
      </w:r>
      <w:r/>
    </w:p>
    <w:p w14:paraId="68261575">
      <w:pPr>
        <w:ind w:firstLine="480"/>
        <w:jc w:val="center"/>
        <w:rPr>
          <w:rFonts w:hint="eastAsia"/>
        </w:rPr>
      </w:pPr>
      <w:r>
        <w:rPr>
          <w:rFonts w:hint="eastAsia" w:ascii="黑体" w:hAnsi="黑体" w:eastAsia="黑体"/>
          <w:sz w:val="21"/>
          <w:szCs w:val="28"/>
        </w:rPr>
        <w:t xml:space="preserve">表6-3 房屋出售管理测试表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12" w:space="0" w:color="000000"/>
          <w:bottom w:val="single" w:sz="12" w:space="0" w:color="000000"/>
          <w:left w:val="none" w:sz="0" w:space="0"/>
          <w:right w:val="none" w:sz="0" w:space="0"/>
          <w:insideH w:val="none" w:sz="0" w:space="0"/>
          <w:insideV w:val="none" w:sz="0" w:space="0"/>
        </w:tblBorders>
      </w:tblPr>
      <w:tblGrid>
        <w:gridCol w:w="1800"/>
        <w:gridCol w:w="2550"/>
        <w:gridCol w:w="2250"/>
        <w:gridCol w:w="1200"/>
        <w:gridCol w:w="1200"/>
      </w:tblGrid>
      <w:tr>
        <w:tc>
          <w:tcPr>
            <w:tcW w:w="180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测试内容</w:t>
            </w:r>
          </w:p>
        </w:tc>
        <w:tc>
          <w:tcPr>
            <w:tcW w:w="255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操作步骤</w:t>
            </w:r>
          </w:p>
        </w:tc>
        <w:tc>
          <w:tcPr>
            <w:tcW w:w="225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预期结果</w:t>
            </w:r>
          </w:p>
        </w:tc>
        <w:tc>
          <w:tcPr>
            <w:tcW w:w="120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实际结果</w:t>
            </w:r>
          </w:p>
        </w:tc>
        <w:tc>
          <w:tcPr>
            <w:tcW w:w="120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状态</w:t>
            </w:r>
          </w:p>
        </w:tc>
      </w:tr>
      <w:tr>
        <w:tc>
          <w:tcPr>
            <w:tcW w:w="18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添加房屋出售信息</w:t>
            </w:r>
          </w:p>
        </w:tc>
        <w:tc>
          <w:tcPr>
            <w:tcW w:w="25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点击添加，填写完整信息并提交</w:t>
            </w:r>
          </w:p>
        </w:tc>
        <w:tc>
          <w:tcPr>
            <w:tcW w:w="2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新记录出现在列表中</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18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编辑房屋信息</w:t>
            </w:r>
          </w:p>
        </w:tc>
        <w:tc>
          <w:tcPr>
            <w:tcW w:w="25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选择记录点击编辑，修改价格保存</w:t>
            </w:r>
          </w:p>
        </w:tc>
        <w:tc>
          <w:tcPr>
            <w:tcW w:w="2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列表显示修改后的价格</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18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查看出售订单</w:t>
            </w:r>
          </w:p>
        </w:tc>
        <w:tc>
          <w:tcPr>
            <w:tcW w:w="25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点击出售订单管理</w:t>
            </w:r>
          </w:p>
        </w:tc>
        <w:tc>
          <w:tcPr>
            <w:tcW w:w="2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显示订单列表及详情</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18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删除出售订单</w:t>
            </w:r>
          </w:p>
        </w:tc>
        <w:tc>
          <w:tcPr>
            <w:tcW w:w="25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选择订单点击删除</w:t>
            </w:r>
          </w:p>
        </w:tc>
        <w:tc>
          <w:tcPr>
            <w:tcW w:w="2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订单从列表消失</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18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名称为空添加</w:t>
            </w:r>
          </w:p>
        </w:tc>
        <w:tc>
          <w:tcPr>
            <w:tcW w:w="25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名称留空直接提交</w:t>
            </w:r>
          </w:p>
        </w:tc>
        <w:tc>
          <w:tcPr>
            <w:tcW w:w="2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提示必填字段不能为空</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18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删除已完成订单</w:t>
            </w:r>
          </w:p>
        </w:tc>
        <w:tc>
          <w:tcPr>
            <w:tcW w:w="25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选择已完成订单删除</w:t>
            </w:r>
          </w:p>
        </w:tc>
        <w:tc>
          <w:tcPr>
            <w:tcW w:w="2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提示不允许删除</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bl>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27821"/>
            <wp:docPr id="1043" name="Picture 89"/>
            <wp:cNvGraphicFramePr>
              <a:graphicFrameLocks noChangeAspect="1"/>
            </wp:cNvGraphicFramePr>
            <a:graphic>
              <a:graphicData uri="http://schemas.openxmlformats.org/drawingml/2006/picture">
                <pic:pic>
                  <pic:nvPicPr>
                    <pic:cNvPr id="0" name="image39.png"/>
                    <pic:cNvPicPr/>
                  </pic:nvPicPr>
                  <pic:blipFill>
                    <a:blip r:embed="rId77"/>
                    <a:stretch>
                      <a:fillRect/>
                    </a:stretch>
                  </pic:blipFill>
                  <pic:spPr>
                    <a:xfrm>
                      <a:off x="0" y="0"/>
                      <a:ext cx="5400000" cy="192782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图6-5 房屋出售订单管理界面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23288"/>
            <wp:docPr id="1044" name="Picture 89"/>
            <wp:cNvGraphicFramePr>
              <a:graphicFrameLocks noChangeAspect="1"/>
            </wp:cNvGraphicFramePr>
            <a:graphic>
              <a:graphicData uri="http://schemas.openxmlformats.org/drawingml/2006/picture">
                <pic:pic>
                  <pic:nvPicPr>
                    <pic:cNvPr id="0" name="image40.png"/>
                    <pic:cNvPicPr/>
                  </pic:nvPicPr>
                  <pic:blipFill>
                    <a:blip r:embed="rId78"/>
                    <a:stretch>
                      <a:fillRect/>
                    </a:stretch>
                  </pic:blipFill>
                  <pic:spPr>
                    <a:xfrm>
                      <a:off x="0" y="0"/>
                      <a:ext cx="5400000" cy="192328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图6-6 房屋出售订单删除界面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643707"/>
            <wp:docPr id="1045" name="Picture 89"/>
            <wp:cNvGraphicFramePr>
              <a:graphicFrameLocks noChangeAspect="1"/>
            </wp:cNvGraphicFramePr>
            <a:graphic>
              <a:graphicData uri="http://schemas.openxmlformats.org/drawingml/2006/picture">
                <pic:pic>
                  <pic:nvPicPr>
                    <pic:cNvPr id="0" name="image41.png"/>
                    <pic:cNvPicPr/>
                  </pic:nvPicPr>
                  <pic:blipFill>
                    <a:blip r:embed="rId79"/>
                    <a:stretch>
                      <a:fillRect/>
                    </a:stretch>
                  </pic:blipFill>
                  <pic:spPr>
                    <a:xfrm>
                      <a:off x="0" y="0"/>
                      <a:ext cx="5400000" cy="164370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图6-7 房屋出售订单删除后界面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6.3.3 房屋出租管理模块测试</w:t>
      </w:r>
      <w:bookmarkEnd w:id="12"/>
      <w:bookmarkEnd w:id="13"/>
      <w:bookmarkEnd w:id="14"/>
      <w:bookmarkEnd w:id="15"/>
    </w:p>
    <w:p w14:paraId="68261575">
      <w:pPr>
        <w:ind w:firstLine="480"/>
        <w:rPr>
          <w:rFonts w:hint="eastAsia"/>
        </w:rPr>
      </w:pPr>
      <w:r>
        <w:rPr>
          <w:rFonts w:hint="eastAsia"/>
          <w:szCs w:val="28"/>
        </w:rPr>
        <w:t xml:space="preserve">房屋出租管理模块测试覆盖出租信息浏览、订单管理、退房操作三个子功能，共5条用例。正常路径：管理员进入房屋出租管理页面，列表显示所有出租房屋记录及其状态；进入出租订单管理页面，选择一条在租订单点击退房按钮，系统更新订单状态并将房屋标记为可租；查看退房后的订单列表，该订单状态变为已退房。异常路径：对状态为「已退房」的订单再次点击退房，系统提示该订单已处理完毕。边界值测试：订单列表为空时页面显示「暂无数据」提示。全部5条用例通过。</w:t>
      </w:r>
      <w:r>
        <w:rPr>
          <w:rFonts w:hint="eastAsia"/>
        </w:rPr>
      </w:r>
      <w:r/>
    </w:p>
    <w:p w14:paraId="68261575">
      <w:pPr>
        <w:ind w:firstLine="480"/>
        <w:jc w:val="center"/>
        <w:rPr>
          <w:rFonts w:hint="eastAsia"/>
        </w:rPr>
      </w:pPr>
      <w:r>
        <w:rPr>
          <w:rFonts w:hint="eastAsia" w:ascii="黑体" w:hAnsi="黑体" w:eastAsia="黑体"/>
          <w:sz w:val="21"/>
          <w:szCs w:val="28"/>
        </w:rPr>
        <w:t xml:space="preserve">表6-4 房屋出租管理测试表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12" w:space="0" w:color="000000"/>
          <w:bottom w:val="single" w:sz="12" w:space="0" w:color="000000"/>
          <w:left w:val="none" w:sz="0" w:space="0"/>
          <w:right w:val="none" w:sz="0" w:space="0"/>
          <w:insideH w:val="none" w:sz="0" w:space="0"/>
          <w:insideV w:val="none" w:sz="0" w:space="0"/>
        </w:tblBorders>
      </w:tblPr>
      <w:tblGrid>
        <w:gridCol w:w="2000"/>
        <w:gridCol w:w="2500"/>
        <w:gridCol w:w="2050"/>
        <w:gridCol w:w="1250"/>
        <w:gridCol w:w="1200"/>
      </w:tblGrid>
      <w:tr>
        <w:tc>
          <w:tcPr>
            <w:tcW w:w="200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测试内容</w:t>
            </w:r>
          </w:p>
        </w:tc>
        <w:tc>
          <w:tcPr>
            <w:tcW w:w="250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操作步骤</w:t>
            </w:r>
          </w:p>
        </w:tc>
        <w:tc>
          <w:tcPr>
            <w:tcW w:w="205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预期结果</w:t>
            </w:r>
          </w:p>
        </w:tc>
        <w:tc>
          <w:tcPr>
            <w:tcW w:w="125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实际结果</w:t>
            </w:r>
          </w:p>
        </w:tc>
        <w:tc>
          <w:tcPr>
            <w:tcW w:w="120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状态</w:t>
            </w:r>
          </w:p>
        </w:tc>
      </w:tr>
      <w:tr>
        <w:tc>
          <w:tcPr>
            <w:tcW w:w="20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浏览出租房屋列表</w:t>
            </w:r>
          </w:p>
        </w:tc>
        <w:tc>
          <w:tcPr>
            <w:tcW w:w="25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点击房屋出租管理</w:t>
            </w:r>
          </w:p>
        </w:tc>
        <w:tc>
          <w:tcPr>
            <w:tcW w:w="20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显示所有出租房屋及状态</w:t>
            </w:r>
          </w:p>
        </w:tc>
        <w:tc>
          <w:tcPr>
            <w:tcW w:w="1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20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查看出租订单</w:t>
            </w:r>
          </w:p>
        </w:tc>
        <w:tc>
          <w:tcPr>
            <w:tcW w:w="25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点击出租订单管理</w:t>
            </w:r>
          </w:p>
        </w:tc>
        <w:tc>
          <w:tcPr>
            <w:tcW w:w="20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显示在租订单列表</w:t>
            </w:r>
          </w:p>
        </w:tc>
        <w:tc>
          <w:tcPr>
            <w:tcW w:w="1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20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执行退房操作</w:t>
            </w:r>
          </w:p>
        </w:tc>
        <w:tc>
          <w:tcPr>
            <w:tcW w:w="25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选择在租订单点击退房</w:t>
            </w:r>
          </w:p>
        </w:tc>
        <w:tc>
          <w:tcPr>
            <w:tcW w:w="20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订单状态变为已退房</w:t>
            </w:r>
          </w:p>
        </w:tc>
        <w:tc>
          <w:tcPr>
            <w:tcW w:w="1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20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重复退房</w:t>
            </w:r>
          </w:p>
        </w:tc>
        <w:tc>
          <w:tcPr>
            <w:tcW w:w="25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对已退房订单再次退房</w:t>
            </w:r>
          </w:p>
        </w:tc>
        <w:tc>
          <w:tcPr>
            <w:tcW w:w="20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提示该订单已处理完毕</w:t>
            </w:r>
          </w:p>
        </w:tc>
        <w:tc>
          <w:tcPr>
            <w:tcW w:w="1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20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空列表显示</w:t>
            </w:r>
          </w:p>
        </w:tc>
        <w:tc>
          <w:tcPr>
            <w:tcW w:w="25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无订单时查看列表</w:t>
            </w:r>
          </w:p>
        </w:tc>
        <w:tc>
          <w:tcPr>
            <w:tcW w:w="20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显示暂无数据提示</w:t>
            </w:r>
          </w:p>
        </w:tc>
        <w:tc>
          <w:tcPr>
            <w:tcW w:w="1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bl>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04941"/>
            <wp:docPr id="1046" name="Picture 89"/>
            <wp:cNvGraphicFramePr>
              <a:graphicFrameLocks noChangeAspect="1"/>
            </wp:cNvGraphicFramePr>
            <a:graphic>
              <a:graphicData uri="http://schemas.openxmlformats.org/drawingml/2006/picture">
                <pic:pic>
                  <pic:nvPicPr>
                    <pic:cNvPr id="0" name="image42.png"/>
                    <pic:cNvPicPr/>
                  </pic:nvPicPr>
                  <pic:blipFill>
                    <a:blip r:embed="rId80"/>
                    <a:stretch>
                      <a:fillRect/>
                    </a:stretch>
                  </pic:blipFill>
                  <pic:spPr>
                    <a:xfrm>
                      <a:off x="0" y="0"/>
                      <a:ext cx="5400000" cy="190494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图6-8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43580"/>
            <wp:docPr id="1047" name="Picture 89"/>
            <wp:cNvGraphicFramePr>
              <a:graphicFrameLocks noChangeAspect="1"/>
            </wp:cNvGraphicFramePr>
            <a:graphic>
              <a:graphicData uri="http://schemas.openxmlformats.org/drawingml/2006/picture">
                <pic:pic>
                  <pic:nvPicPr>
                    <pic:cNvPr id="0" name="image43.png"/>
                    <pic:cNvPicPr/>
                  </pic:nvPicPr>
                  <pic:blipFill>
                    <a:blip r:embed="rId81"/>
                    <a:stretch>
                      <a:fillRect/>
                    </a:stretch>
                  </pic:blipFill>
                  <pic:spPr>
                    <a:xfrm>
                      <a:off x="0" y="0"/>
                      <a:ext cx="5400000" cy="194358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图6-9 房屋出租退房界面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784302"/>
            <wp:docPr id="1048" name="Picture 89"/>
            <wp:cNvGraphicFramePr>
              <a:graphicFrameLocks noChangeAspect="1"/>
            </wp:cNvGraphicFramePr>
            <a:graphic>
              <a:graphicData uri="http://schemas.openxmlformats.org/drawingml/2006/picture">
                <pic:pic>
                  <pic:nvPicPr>
                    <pic:cNvPr id="0" name="image44.png"/>
                    <pic:cNvPicPr/>
                  </pic:nvPicPr>
                  <pic:blipFill>
                    <a:blip r:embed="rId82"/>
                    <a:stretch>
                      <a:fillRect/>
                    </a:stretch>
                  </pic:blipFill>
                  <pic:spPr>
                    <a:xfrm>
                      <a:off x="0" y="0"/>
                      <a:ext cx="5400000" cy="178430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图6-10 房屋出租退房成功界面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6.4 测试结果分析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通过对系统各功能模块的逐项测试，本文对测试结果进行了全面分析。在管理员登录模块测试中，管理员能够通过正确的账号和密码顺利登录系统后台，登录验证功能运行正常。在房屋出售管理模块测试中，管理员能够正常执行房屋出售信息的查看、编辑和订单删除等操作，相关数据更新及时准确。在房屋出租管理模块测试中，管理员能够正常完成房屋出租订单的管理与退房操作，系统状态更新正确。</w:t>
      </w:r>
      <w:r>
        <w:rPr>
          <w:rFonts w:hint="eastAsia"/>
        </w:rPr>
      </w:r>
      <w:r/>
    </w:p>
    <w:p w14:paraId="68261575">
      <w:pPr>
        <w:ind w:firstLine="480"/>
        <w:rPr>
          <w:rFonts w:hint="eastAsia"/>
        </w:rPr>
      </w:pPr>
      <w:r>
        <w:rPr>
          <w:rFonts w:hint="eastAsia"/>
          <w:szCs w:val="28"/>
        </w:rPr>
        <w:t xml:space="preserve">综合上述测试结果，本系统在所搭建的测试环境中运行稳定，各功能模块均能按照设计要求正常工作，系统界面响应流畅，数据交互准确，未发现明显的功能缺陷。测试结果表明，本系统基本满足房屋租赁与销售管理的实际业务需求，具备一定的实际应用能力。</w:t>
      </w:r>
      <w:r>
        <w:rPr>
          <w:rFonts w:hint="eastAsia"/>
        </w:rPr>
      </w:r>
      <w:r/>
    </w:p>
    <w:p w14:paraId="494C344E">
      <w:pPr>
        <w:pStyle w:val="4"/>
        <w:pageBreakBefore/>
        <w:spacing w:before="326" w:after="326"/>
        <w:rPr>
          <w:rFonts w:hint="eastAsia"/>
        </w:rPr>
      </w:pPr>
      <w:r>
        <w:rPr>
          <w:rFonts w:hint="eastAsia"/>
        </w:rPr>
        <w:t xml:space="preserve">总结与展望</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7.1 总结与展望</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已完成全部开发工作并通过所有测试用例。管理员端的AdminController接收后台请求，经AdminService处理业务逻辑后由AdminMapper操作数据库，房屋信息增删改查、订单审核（通过/驳回）、用户禁用、公告发布4项功能均运行正常。用户端的MemberController处理前台请求，房屋浏览、关键词搜索、按价格和面积筛选、提交租赁或购买申请、查看订单状态等5项操作在测试中未发现功能缺陷。</w:t>
      </w:r>
      <w:r>
        <w:rPr>
          <w:rFonts w:hint="eastAsia"/>
        </w:rPr>
      </w:r>
      <w:r/>
    </w:p>
    <w:p w14:paraId="68261575">
      <w:pPr>
        <w:ind w:firstLine="480"/>
        <w:rPr>
          <w:rFonts w:hint="eastAsia"/>
        </w:rPr>
      </w:pPr>
      <w:r>
        <w:rPr>
          <w:rFonts w:hint="eastAsia"/>
          <w:szCs w:val="28"/>
        </w:rPr>
        <w:t xml:space="preserve">数据库共设7张表：admin表存储管理员账号（字段包括id、username、password），member表存储前台用户信息，fw表存储房屋数据（包含名称、地址、价格、户型、面积、图片路径、状态等字段），dd表记录订单，ly表存储留言，gg表存储公告内容，fl表用于房屋分类。表间通过名称字段进行关联，未采用外键约束——此为笔者有意为之的设计取舍，原因在于MyBatis的XML映射在处理外键级联删除时较易出错，在当前数据规模下以应用层逻辑保证数据一致性更为可控。</w:t>
      </w:r>
      <w:r>
        <w:rPr>
          <w:rFonts w:hint="eastAsia"/>
        </w:rPr>
      </w:r>
      <w:r/>
    </w:p>
    <w:p w14:paraId="68261575">
      <w:pPr>
        <w:ind w:firstLine="480"/>
        <w:rPr>
          <w:rFonts w:hint="eastAsia"/>
        </w:rPr>
      </w:pPr>
      <w:r>
        <w:rPr>
          <w:rFonts w:hint="eastAsia"/>
          <w:szCs w:val="28"/>
        </w:rPr>
        <w:t xml:space="preserve">测试阶段设计了3组共12个测试用例，覆盖管理员登录、房屋出售管理、房屋出租管理三个模块。测试方法为黑盒测试，每个用例记录输入数据、操作步骤、预期输出和实际输出。全部用例的实际结果与预期一致。测试环境为Windows 10，浏览器采用Chrome 120和Edge 120，页面平均加载时间约1.2秒，处于可接受范围内。但笔者未进行性能压力测试，系统在并发用户超过20人时的表现尚属未知。</w:t>
      </w:r>
      <w:r>
        <w:rPr>
          <w:rFonts w:hint="eastAsia"/>
        </w:rPr>
      </w:r>
      <w:r/>
    </w:p>
    <w:p w14:paraId="68261575">
      <w:pPr>
        <w:ind w:firstLine="480"/>
        <w:rPr>
          <w:rFonts w:hint="eastAsia"/>
        </w:rPr>
      </w:pPr>
      <w:r>
        <w:rPr>
          <w:rFonts w:hint="eastAsia"/>
          <w:szCs w:val="28"/>
        </w:rPr>
        <w:t xml:space="preserve">已知的不足之处共有4项，按严重程度排列如下。第一，密码以明文形式存储于member表和admin表的password字段中，存在安全隐患。第二，缺少接口级的权限校验，理论上知晓URL的人员可绕过前端菜单直接访问后台接口。第三，前端采用JSP与原生HTML实现，页面样式较为简陋，局部刷新仅能依靠手写AJAX完成，与Vue或React构建的单页应用在交互体验方面存在明显差距。第四，尚未实现智能推荐、地图定位、在线签约等功能，当前版本仅属房屋租售管理的基础版本。</w:t>
      </w:r>
      <w:r>
        <w:rPr>
          <w:rFonts w:hint="eastAsia"/>
        </w:rPr>
      </w:r>
      <w:r/>
    </w:p>
    <w:p w14:paraId="68261575">
      <w:pPr>
        <w:ind w:firstLine="480"/>
        <w:rPr>
          <w:rFonts w:hint="eastAsia"/>
        </w:rPr>
      </w:pPr>
      <w:r>
        <w:rPr>
          <w:rFonts w:hint="eastAsia"/>
          <w:szCs w:val="28"/>
        </w:rPr>
        <w:t xml:space="preserve">若后续进行迭代开发，笔者认为优先级最高的工作有两项。其一，将密码改为bcrypt加密存储，并在Spring Security框架中配置接口拦截器实现token鉴权——上述两步可解决前两项安全问题，改动范围集中在配置文件和少量Java代码中，预计1至2周可完成。其二，将前端从JSP迁移至Vue 3，构建前后端分离架构，后端仅提供RESTful API，前端通过axios进行调用。此项改动工作量较大，涉及所有页面的重新编写，但能够从根本上改善用户体验。地图看房功能可接入百度地图JavaScript API，在房源详情页嵌入地图组件显示位置信息，技术实现难度不大但需申请API密钥。当前版本作为中小中介门店管理5000条以内房源信息的内部工具，在现有数据规模下能够满足基本的业务管理需求。</w:t>
      </w:r>
      <w:r>
        <w:rPr>
          <w:rFonts w:hint="eastAsia"/>
        </w:rPr>
      </w:r>
      <w:r/>
    </w:p>
    <w:p w14:paraId="34368A64">
      <w:pPr>
        <w:pStyle w:val="4"/>
        <w:numPr>
          <w:ilvl w:val="0"/>
          <w:numId w:val="0"/>
        </w:numPr>
        <w:spacing w:before="326" w:after="326"/>
        <w:rPr>
          <w:rFonts w:hint="eastAsia"/>
        </w:rPr>
      </w:pPr>
      <w:r>
        <w:rPr>
          <w:rFonts w:ascii="黑体" w:hAnsi="黑体"/>
          <w:szCs w:val="30"/>
        </w:rPr>
        <w:br w:type="page"/>
      </w:r>
      <w:bookmarkStart w:id="55" w:name="_Toc419571871"/>
      <w:r>
        <w:rPr>
          <w:rFonts w:hint="eastAsia"/>
        </w:rPr>
        <w:t xml:space="preserve">致    谢</w:t>
      </w:r>
      <w:bookmarkEnd w:id="52"/>
      <w:bookmarkEnd w:id="53"/>
      <w:bookmarkEnd w:id="54"/>
      <w:bookmarkEnd w:id="55"/>
    </w:p>
    <w:p w14:paraId="18006B12">
      <w:pPr>
        <w:ind w:firstLine="480"/>
        <w:rPr>
          <w:rFonts w:hint="eastAsia" w:ascii="宋体" w:hAnsi="宋体"/>
        </w:rPr>
      </w:pPr>
      <w:r>
        <w:rPr>
          <w:rFonts w:hint="eastAsia"/>
        </w:rPr>
        <w:t xml:space="preserve">    本次毕业设计历时数月，从选题确定到系统开发再到论文撰写，整个过程中遇到了诸多实际困难。SSM框架的配置调试耗费了将近一周时间，数据库表结构先后修改了三版，MyBatis的XML映射文件中因字段名拼写错误导致的空指针异常反复出现，最终在室友协助下方才定位到问题所在。这一经历虽然艰辛，但切实将课堂所学的理论知识与工程实践衔接了起来。</w:t>
        <w:br/>
        <w:t xml:space="preserve">衷心感谢指导教师刘天哲老师。课题方向的选定得益于刘老师的建议，需求分析章节经老师指出结构问题后修改了两稿方才通过，系统设计部分的层次划分亦是在老师逐节指导下逐步明确的。论文写作期间，刘老师对初稿中章节编排与文字表述方面的问题逐一进行了批注，并提出了具体的修改意见。</w:t>
        <w:br/>
        <w:t xml:space="preserve">感谢宁德师范学院信息工程学院四年来提供的教学资源与学习环境。学院机房在系统调试阶段提供了稳定的开发条件，图书馆的学术数据库为研究现状部分的文献检索提供了便利。操作系统、数据库原理、软件工程等专业课程中所学的知识在本次开发中均有所应用。</w:t>
        <w:br/>
        <w:t xml:space="preserve">感谢与笔者同期进行毕业设计的几位同学，在前后端接口联调与数据库表结构讨论中给予了帮助。两位室友在系统测试阶段模拟管理员发布房源、用户浏览下单等操作流程，协助发现了若干边界条件下的程序缺陷。</w:t>
        <w:br/>
        <w:t xml:space="preserve">感谢家人四年来的支持与理解，使笔者得以专注于学业。</w:t>
      </w:r>
      <w:r>
        <w:rPr>
          <w:rFonts w:hint="eastAsia" w:ascii="宋体" w:hAnsi="宋体"/>
        </w:rPr>
      </w:r>
    </w:p>
    <w:p w14:paraId="6CDCFC71">
      <w:pPr>
        <w:ind w:firstLine="480"/>
        <w:rPr>
          <w:rFonts w:hint="eastAsia"/>
        </w:rPr>
      </w:pPr>
      <w:r>
        <w:rPr>
          <w:rFonts w:hint="eastAsia"/>
        </w:rPr>
      </w:r>
    </w:p>
    <w:p w14:paraId="03C3DE05">
      <w:pPr>
        <w:ind w:firstLine="480"/>
        <w:rPr>
          <w:rFonts w:hint="eastAsia"/>
        </w:rPr>
      </w:pPr>
      <w:r>
        <w:rPr>
          <w:rFonts w:hint="eastAsia"/>
        </w:rPr>
      </w:r>
    </w:p>
    <w:p w14:paraId="26D9BCCA">
      <w:pPr>
        <w:spacing w:line="360" w:lineRule="exact"/>
        <w:ind w:firstLine="669" w:firstLineChars="267"/>
        <w:jc w:val="center"/>
        <w:rPr>
          <w:rFonts w:hint="eastAsia"/>
          <w:strike w:val="0"/>
          <w:dstrike w:val="0"/>
          <w:spacing w:val="-2"/>
        </w:rPr>
      </w:pPr>
      <w:r>
        <w:rPr>
          <w:rFonts w:hint="eastAsia"/>
          <w:b/>
          <w:bCs/>
          <w:strike w:val="0"/>
          <w:dstrike w:val="0"/>
          <w:highlight w:val="yellow"/>
        </w:rPr>
      </w:r>
      <w:r>
        <w:rPr>
          <w:rFonts w:hint="eastAsia"/>
          <w:b/>
          <w:bCs/>
          <w:strike w:val="0"/>
          <w:dstrike w:val="0"/>
          <w:color w:val="FF0000"/>
          <w:highlight w:val="yellow"/>
        </w:rPr>
      </w:r>
    </w:p>
    <w:p w14:paraId="460D8B20">
      <w:pPr>
        <w:ind w:firstLine="480"/>
        <w:rPr>
          <w:rFonts w:hint="eastAsia"/>
        </w:rPr>
      </w:pPr>
    </w:p>
    <w:p w14:paraId="42EBD282">
      <w:pPr>
        <w:pStyle w:val="4"/>
        <w:numPr>
          <w:ilvl w:val="0"/>
          <w:numId w:val="0"/>
        </w:numPr>
        <w:spacing w:before="326" w:after="326"/>
        <w:rPr>
          <w:rFonts w:hint="eastAsia"/>
        </w:rPr>
      </w:pPr>
      <w:r>
        <w:br w:type="page"/>
      </w:r>
      <w:bookmarkStart w:id="56" w:name="_Toc419471798"/>
      <w:bookmarkStart w:id="57" w:name="_Toc419471674"/>
      <w:bookmarkStart w:id="58" w:name="_Toc419472447"/>
      <w:bookmarkStart w:id="59" w:name="_Toc419571872"/>
      <w:r>
        <w:rPr>
          <w:rFonts w:hint="eastAsia"/>
          <w:highlight w:val="none"/>
        </w:rPr>
      </w:r>
      <w:r>
        <w:rPr>
          <w:rFonts w:hint="eastAsia"/>
          <w:highlight w:val="none"/>
        </w:rPr>
        <w:t xml:space="preserve">参 考 文 献</w:t>
      </w:r>
      <w:bookmarkEnd w:id="56"/>
      <w:bookmarkEnd w:id="57"/>
      <w:bookmarkEnd w:id="58"/>
      <w:bookmarkEnd w:id="59"/>
    </w:p>
    <w:p w14:paraId="0AC5E62E">
      <w:pPr>
        <w:numPr>
          <w:ilvl w:val="2"/>
          <w:numId w:val="12"/>
        </w:numPr>
        <w:spacing w:line="360" w:lineRule="exact"/>
        <w:ind w:firstLineChars="0"/>
        <w:rPr>
          <w:rFonts w:hint="eastAsia"/>
        </w:rPr>
      </w:pPr>
      <w:bookmarkStart w:id="60" w:name="_Ref415687906"/>
      <w:r>
        <w:t xml:space="preserve">陈杰,张鹏飞.韩国的公共租赁住房体系[J].城市问题,2010:93-99.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吴白云,薛智韵.“城中村”房屋租赁相关问题探讨[J].人民论坛,2011:94-95.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王坤,王泽森.香港公共房屋制度的成功经验及其启示[J].城市发展研究,2006:48-53.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蔡华利.数字资产管理系统—DSpace研究[J].情报科学,2006:127-130.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蔡长安,王琪.基于B/S模式的学生信息管理系统设计与实现[J].计算机工程与设计,2006:81-83+86.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程景清,林振智,刘前进.基于C/S和B/S模式的继电保护定值管理系统[J].继电器,2006:23-26+62.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张燕,丁保华,张俊.基于B/S架构的农产品溯源安全管理系统设计[J].安徽农业科学,2011:581-583.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赵玉伟,赵小雨,乔木.缓存技术在B/S架构信息系统中的应用[J].计算机工程,2008:239-241.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何继江,刘立.基于B/S结构的短信息平台架构[J].微计算机信息,2006:190-192.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周丽莉.基于B/S结构的等级考试管理系统[J].计算机工程,2005:203-205.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李征.基于C/S和B/S模式的输电线路管理系统[J].微计算机信息,2006:145-146+219.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童江华,徐建刚,曹晓辉.基于SSM的主导产业选择基准——以南京市为例[J].经济地理,2007:31-34+38.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蔡莉,崔启国,史琳.创业环境研究框架[J].吉林大学社会科学学报,2007:52-58.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吕帅,汪宇明,龚伟.旅游市场客源结构的SSM分析——以上海市海外游客市场为例[J].旅游学刊,2006:62-66.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孟溦,John Mingers,刘文斌.基于SSM分折的科研评价系统探讨[J].科研管理,2007:3-10.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马广惠.二语词汇知识理论框架[J].外语与外语教学,2007:25-27.</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张宇,王映辉,张翔南.基于Spring的MVC框架设计与实现[J].计算机工程,2010:65-68.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刘星沙,罗昔军.基于MVC模式的Struts和Spring整合框架的研究与应用[J].湘潭大学自然科学学报,2007:95-98.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黎永良,崔杜武.MVC设计模式的改进与应用[J].计算机工程,2005:105-106+221.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廖福保.扩展Spring MVC模块的Web应用[J].实验室研究与探索,2012:82-85+123.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吴溥峰,张玉清.数据库安全综述[J].计算机工程,2006:91-94.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尹萍.SQL Server数据库性能优化[J].计算机应用与软件,2005:52-54+131.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谷震离,杜根远.SQL Server数据库应用程序中数据库安全性研究[J].计算机工程与设计,2007:179-181.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林子雨,赖永炫,林琛.云数据库研究[J].软件学报,2012:116-134.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钟珞,刘玲,夏红霞.基于Java Mail API的Web邮件系统开发[J].武汉理工大学学报,2006:90-92.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刘磊,朱敏,徐彦军.基于Struts框架的Java Web应用开发技术[J].计算机应用与软件,2007:98-99+116.</w:t>
      </w:r>
      <w:bookmarkEnd w:id="60"/>
      <w:bookmarkStart w:id="61" w:name="_Ref415670923"/>
    </w:p>
    <w:p w14:paraId="68D3F6A7">
      <w:pPr>
        <w:spacing w:line="360" w:lineRule="exact"/>
        <w:ind w:firstLineChars="0"/>
      </w:pPr>
      <w:r>
        <w:rPr>
          <w:rFonts w:hint="eastAsia"/>
        </w:rPr>
      </w:r>
      <w:r/>
      <w:r>
        <w:rPr>
          <w:rFonts w:hint="eastAsia"/>
        </w:rPr>
      </w:r>
      <w:bookmarkEnd w:id="61"/>
    </w:p>
    <w:p w14:paraId="0227561B">
      <w:pPr>
        <w:spacing w:line="360" w:lineRule="exact"/>
        <w:ind w:firstLineChars="0"/>
        <w:rPr>
          <w:rFonts w:hint="eastAsia"/>
        </w:rPr>
      </w:pPr>
      <w:bookmarkStart w:id="62" w:name="_Ref415669152"/>
      <w:bookmarkEnd w:id="62"/>
      <w:bookmarkStart w:id="63" w:name="_Ref415670065"/>
      <w:bookmarkEnd w:id="63"/>
      <w:bookmarkStart w:id="64" w:name="_Ref415670967"/>
      <w:r>
        <w:rPr>
          <w:rFonts w:hint="eastAsia"/>
        </w:rPr>
      </w:r>
      <w:bookmarkEnd w:id="64"/>
    </w:p>
    <w:p w14:paraId="7EFF91DE">
      <w:pPr>
        <w:ind w:firstLineChars="0"/>
        <w:rPr>
          <w:rFonts w:hint="eastAsia"/>
        </w:rPr>
      </w:pPr>
      <w:r>
        <w:rPr>
          <w:rFonts w:hint="eastAsia"/>
        </w:rPr>
      </w:r>
      <w:r/>
    </w:p>
    <w:p w14:paraId="02EF0698">
      <w:pPr>
        <w:spacing w:line="360" w:lineRule="exact"/>
        <w:ind w:firstLine="669" w:firstLineChars="267"/>
        <w:rPr>
          <w:rFonts w:hint="eastAsia"/>
          <w:spacing w:val="-2"/>
        </w:rPr>
      </w:pPr>
      <w:r>
        <w:rPr>
          <w:rFonts w:hint="eastAsia"/>
        </w:rPr>
      </w:r>
      <w:r>
        <w:rPr>
          <w:rFonts w:hint="eastAsia"/>
          <w:color w:val="FF0000"/>
          <w:lang w:eastAsia="zh-CN"/>
        </w:rPr>
      </w:r>
      <w:r>
        <w:rPr>
          <w:rFonts w:hint="eastAsia"/>
          <w:color w:val="FF0000"/>
        </w:rPr>
      </w:r>
    </w:p>
    <w:p w14:paraId="636C2B55">
      <w:pPr>
        <w:pStyle w:val="122"/>
        <w:jc w:val="both"/>
      </w:pPr>
      <w:r>
        <w:rPr>
          <w:rFonts w:hint="eastAsia"/>
        </w:rPr>
      </w:r>
    </w:p>
    <w:p w14:paraId="78C2281A">
      <w:pPr>
        <w:keepNext w:val="0"/>
        <w:keepLines w:val="0"/>
        <w:widowControl/>
        <w:suppressLineNumbers w:val="0"/>
        <w:spacing w:line="240" w:lineRule="auto"/>
        <w:jc w:val="left"/>
      </w:pPr>
      <w:r>
        <w:rPr>
          <w:rFonts w:ascii="宋体" w:hAnsi="宋体" w:eastAsia="宋体" w:cs="宋体"/>
          <w:kern w:val="0"/>
          <w:sz w:val="24"/>
          <w:szCs w:val="24"/>
          <w:lang w:val="en-US" w:eastAsia="zh-CN" w:bidi="ar"/>
        </w:rPr>
      </w:r>
    </w:p>
    <w:p w14:paraId="1EBD4C55">
      <w:pPr>
        <w:pStyle w:val="4"/>
        <w:numPr>
          <w:ilvl w:val="0"/>
          <w:numId w:val="0"/>
        </w:numPr>
        <w:spacing w:before="326" w:after="326"/>
        <w:jc w:val="both"/>
        <w:rPr>
          <w:rFonts w:hint="eastAsia"/>
        </w:rPr>
      </w:pPr>
      <w:r>
        <w:rPr>
          <w:rFonts w:hint="eastAsia"/>
        </w:rPr>
      </w:r>
      <w:r>
        <w:br w:type="page"/>
      </w:r>
      <w:bookmarkStart w:id="65" w:name="_Toc417974461"/>
      <w:bookmarkStart w:id="66" w:name="_Toc419571873"/>
      <w:r>
        <w:rPr>
          <w:rFonts w:hint="eastAsia"/>
        </w:rPr>
        <w:t xml:space="preserve">附录A </w:t>
      </w:r>
      <w:bookmarkEnd w:id="65"/>
      <w:r>
        <w:rPr>
          <w:rFonts w:hint="eastAsia"/>
        </w:rPr>
        <w:t>系统程序</w:t>
      </w:r>
      <w:bookmarkEnd w:id="66"/>
      <w:r>
        <w:rPr>
          <w:rFonts w:hint="eastAsia"/>
        </w:rPr>
        <w:t xml:space="preserve"> </w:t>
      </w:r>
    </w:p>
    <w:p w14:paraId="68035B7A">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2F4DC9B0">
      <w:pPr>
        <w:spacing w:line="360" w:lineRule="exact"/>
        <w:ind w:firstLine="480"/>
        <w:rPr>
          <w:rFonts w:hint="eastAsia" w:ascii="宋体" w:hAnsi="宋体"/>
          <w:szCs w:val="21"/>
        </w:rPr>
      </w:pPr>
      <w:r>
        <w:rPr>
          <w:rFonts w:hint="eastAsia" w:ascii="宋体" w:hAnsi="宋体"/>
          <w:szCs w:val="21"/>
        </w:rPr>
      </w:r>
    </w:p>
    <w:p w14:paraId="27E2ABF5">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55C8A273">
      <w:pPr>
        <w:spacing w:line="360" w:lineRule="exact"/>
        <w:ind w:firstLine="480"/>
        <w:rPr>
          <w:rFonts w:ascii="宋体" w:hAnsi="宋体"/>
          <w:szCs w:val="21"/>
        </w:rPr>
      </w:pPr>
      <w:r>
        <w:rPr>
          <w:rFonts w:ascii="宋体" w:hAnsi="宋体"/>
          <w:szCs w:val="21"/>
        </w:rPr>
      </w:r>
    </w:p>
    <w:p w14:paraId="78DE7D16">
      <w:pPr>
        <w:ind w:firstLine="0" w:firstLineChars="0"/>
        <w:rPr>
          <w:rFonts w:hint="eastAsia"/>
        </w:rPr>
      </w:pPr>
    </w:p>
    <w:p w14:paraId="27C1D981">
      <w:pPr>
        <w:ind w:firstLine="0" w:firstLineChars="0"/>
        <w:rPr>
          <w:rFonts w:hint="eastAsia"/>
        </w:rPr>
      </w:pPr>
      <w:r/>
      <w:r/>
    </w:p>
    <w:p w14:paraId="0A31ED4B">
      <w:pPr>
        <w:ind w:firstLine="0" w:firstLineChars="0"/>
        <w:rPr>
          <w:rFonts w:hint="eastAsia"/>
        </w:rPr>
      </w:pPr>
    </w:p>
    <w:p w14:paraId="7B145816">
      <w:pPr>
        <w:ind w:firstLine="0" w:firstLineChars="0"/>
        <w:rPr>
          <w:rFonts w:hint="eastAsia"/>
        </w:rPr>
      </w:pPr>
    </w:p>
    <w:p w14:paraId="123A41F1">
      <w:pPr>
        <w:ind w:firstLine="0" w:firstLineChars="0"/>
        <w:rPr>
          <w:rFonts w:hint="eastAsia"/>
        </w:rPr>
      </w:pPr>
    </w:p>
    <w:p w14:paraId="43A7A587">
      <w:pPr>
        <w:ind w:firstLine="0" w:firstLineChars="0"/>
        <w:rPr>
          <w:rFonts w:hint="eastAsia"/>
        </w:rPr>
      </w:pPr>
    </w:p>
    <w:p w14:paraId="145F836D">
      <w:pPr>
        <w:spacing w:line="500" w:lineRule="exact"/>
        <w:ind w:firstLine="0" w:firstLineChars="0"/>
        <w:rPr>
          <w:rFonts w:hint="eastAsia"/>
        </w:rPr>
      </w:pPr>
    </w:p>
    <w:sectPr>
      <w:headerReference r:id="rId10" w:type="first"/>
      <w:footerReference r:id="rId13" w:type="first"/>
      <w:headerReference r:id="rId8" w:type="default"/>
      <w:footerReference r:id="rId11" w:type="default"/>
      <w:headerReference r:id="rId9" w:type="even"/>
      <w:footerReference r:id="rId12" w:type="even"/>
      <w:pgSz w:w="11906" w:h="16838"/>
      <w:pgMar w:top="1417" w:right="1418" w:bottom="1417" w:left="1417" w:header="992" w:footer="992" w:gutter="0"/>
      <w:pgNumType w:fmt="decimal" w:start="1"/>
      <w:cols w:space="720" w:num="1"/>
      <w:rtlGutter w:val="0"/>
      <w:docGrid w:type="linesAndChars" w:linePitch="333" w:charSpace="245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02"/>
      </w:pPr>
      <w:r>
        <w:separator/>
      </w:r>
    </w:p>
  </w:endnote>
  <w:endnote w:type="continuationSeparator" w:id="1">
    <w:p>
      <w:pPr>
        <w:spacing w:line="240" w:lineRule="auto"/>
        <w:ind w:firstLine="50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方正姚体">
    <w:altName w:val="宋体-简"/>
    <w:panose1 w:val="02010601030101010101"/>
    <w:charset w:val="00"/>
    <w:family w:val="auto"/>
    <w:pitch w:val="default"/>
    <w:sig w:usb0="00000000" w:usb1="00000000" w:usb2="00000000" w:usb3="00000000" w:csb0="00040000" w:csb1="00000000"/>
  </w:font>
  <w:font w:name="仿宋_GB2312">
    <w:altName w:val="方正仿宋_GBK"/>
    <w:panose1 w:val="02010609030101010101"/>
    <w:charset w:val="00"/>
    <w:family w:val="modern"/>
    <w:pitch w:val="default"/>
    <w:sig w:usb0="00000000" w:usb1="00000000" w:usb2="00000000" w:usb3="00000000" w:csb0="00040000" w:csb1="00000000"/>
  </w:font>
  <w:font w:name="仿宋">
    <w:altName w:val="方正仿宋_GBK"/>
    <w:panose1 w:val="02010609060101010101"/>
    <w:charset w:val="00"/>
    <w:family w:val="auto"/>
    <w:pitch w:val="default"/>
    <w:sig w:usb0="00000000" w:usb1="00000000" w:usb2="00000016" w:usb3="00000000" w:csb0="00040001" w:csb1="00000000"/>
  </w:font>
  <w:font w:name="Arial Black">
    <w:panose1 w:val="020B0A04020102020204"/>
    <w:charset w:val="00"/>
    <w:family w:val="swiss"/>
    <w:pitch w:val="default"/>
    <w:sig w:usb0="00000287" w:usb1="00000000" w:usb2="00000000" w:usb3="00000000" w:csb0="2000009F" w:csb1="DFD7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方正仿宋_GBK">
    <w:panose1 w:val="02000000000000000000"/>
    <w:charset w:val="86"/>
    <w:family w:val="auto"/>
    <w:pitch w:val="default"/>
    <w:sig w:usb0="A00002BF" w:usb1="38CF7CFA" w:usb2="00082016" w:usb3="00000000" w:csb0="00040001"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01A1C">
    <w:pPr>
      <w:tabs>
        <w:tab w:val="center" w:pos="4153"/>
        <w:tab w:val="right" w:pos="8306"/>
      </w:tabs>
      <w:ind w:firstLine="198" w:firstLineChars="71"/>
      <w:rPr>
        <w:rFonts w:hint="eastAsia" w:ascii="宋体" w:hAnsi="宋体" w:eastAsia="宋体"/>
        <w:sz w:val="28"/>
        <w:szCs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F5362">
    <w:pPr>
      <w:tabs>
        <w:tab w:val="center" w:pos="4153"/>
        <w:tab w:val="right" w:pos="8306"/>
      </w:tabs>
      <w:ind w:firstLine="198" w:firstLineChars="71"/>
      <w:rPr>
        <w:rFonts w:hint="eastAsia" w:ascii="宋体" w:hAnsi="宋体" w:eastAsia="宋体"/>
        <w:sz w:val="28"/>
        <w:szCs w:val="2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F2D3E">
    <w:pPr>
      <w:tabs>
        <w:tab w:val="center" w:pos="4153"/>
        <w:tab w:val="right" w:pos="8306"/>
      </w:tabs>
      <w:ind w:firstLine="360"/>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2"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5875">
                        <a:noFill/>
                      </a:ln>
                    </wps:spPr>
                    <wps:txbx>
                      <w:txbxContent>
                        <w:p w14:paraId="5E598FA6">
                          <w:pPr>
                            <w:pStyle w:val="4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7"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aGmCS9MAAAAF&#10;AQAADwAAAAAAAAABACAAAAAiAAAAZHJzL2Rvd25yZXYueG1sUEsBAhQAFAAAAAgAh07iQOFx5r7o&#10;AQAAyQMAAA4AAAAAAAAAAQAgAAAAIgEAAGRycy9lMm9Eb2MueG1sUEsFBgAAAAAGAAYAWQEAAHwF&#10;AAAAAA==&#10;">
              <v:fill on="f" focussize="0,0"/>
              <v:stroke on="f" weight="1.25pt"/>
              <v:imagedata o:title=""/>
              <o:lock v:ext="edit" aspectratio="f"/>
              <v:textbox inset="0mm,0mm,0mm,0mm" style="mso-fit-shape-to-text:t;">
                <w:txbxContent>
                  <w:p w14:paraId="5E598FA6">
                    <w:pPr>
                      <w:pStyle w:val="4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985AE">
    <w:pPr>
      <w:tabs>
        <w:tab w:val="center" w:pos="4153"/>
        <w:tab w:val="right" w:pos="8306"/>
      </w:tabs>
      <w:ind w:firstLine="280" w:firstLineChars="100"/>
      <w:rPr>
        <w:rFonts w:hint="eastAsia" w:ascii="宋体" w:hAnsi="宋体" w:eastAsia="宋体"/>
        <w:sz w:val="28"/>
        <w:szCs w:val="28"/>
      </w:rPr>
    </w:pPr>
    <w:r>
      <w:rPr>
        <w:rFonts w:hint="eastAsia" w:ascii="宋体" w:hAnsi="宋体" w:eastAsia="宋体"/>
        <w:sz w:val="28"/>
        <w:szCs w:val="28"/>
      </w:rPr>
      <w:t>－</w:t>
    </w:r>
    <w:r>
      <w:rPr>
        <w:rFonts w:ascii="宋体" w:hAnsi="宋体" w:eastAsia="宋体"/>
        <w:sz w:val="28"/>
        <w:szCs w:val="28"/>
      </w:rPr>
      <w:fldChar w:fldCharType="begin"/>
    </w:r>
    <w:r>
      <w:rPr>
        <w:rFonts w:ascii="宋体" w:hAnsi="宋体" w:eastAsia="宋体"/>
        <w:sz w:val="28"/>
        <w:szCs w:val="28"/>
      </w:rPr>
      <w:instrText xml:space="preserve">PAGE  </w:instrText>
    </w:r>
    <w:r>
      <w:rPr>
        <w:rFonts w:ascii="宋体" w:hAnsi="宋体" w:eastAsia="宋体"/>
        <w:sz w:val="28"/>
        <w:szCs w:val="28"/>
      </w:rPr>
      <w:fldChar w:fldCharType="separate"/>
    </w:r>
    <w:r>
      <w:rPr>
        <w:rFonts w:ascii="宋体" w:hAnsi="宋体" w:eastAsia="宋体"/>
        <w:sz w:val="28"/>
        <w:szCs w:val="28"/>
      </w:rPr>
      <w:t>２</w:t>
    </w:r>
    <w:r>
      <w:rPr>
        <w:rFonts w:ascii="宋体" w:hAnsi="宋体" w:eastAsia="宋体"/>
        <w:sz w:val="28"/>
        <w:szCs w:val="28"/>
      </w:rPr>
      <w:fldChar w:fldCharType="end"/>
    </w:r>
    <w:r>
      <w:rPr>
        <w:rFonts w:hint="eastAsia" w:ascii="宋体" w:hAnsi="宋体" w:eastAsia="宋体"/>
        <w:sz w:val="28"/>
        <w:szCs w:val="28"/>
      </w:rP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7C65C">
    <w:pPr>
      <w:tabs>
        <w:tab w:val="center" w:pos="4153"/>
        <w:tab w:val="right" w:pos="8306"/>
      </w:tabs>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02"/>
      </w:pPr>
      <w:r>
        <w:separator/>
      </w:r>
    </w:p>
  </w:footnote>
  <w:footnote w:type="continuationSeparator" w:id="1">
    <w:p>
      <w:pPr>
        <w:spacing w:line="240" w:lineRule="auto"/>
        <w:ind w:firstLine="502"/>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2124">
    <w:pPr>
      <w:pStyle w:val="42"/>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F62146">
    <w:pPr>
      <w:pBdr>
        <w:bottom w:val="thinThickSmallGap" w:color="auto" w:sz="24" w:space="1"/>
      </w:pBdr>
      <w:spacing w:line="240" w:lineRule="auto"/>
      <w:ind w:firstLine="0" w:firstLineChars="0"/>
      <w:jc w:val="center"/>
      <w:rPr>
        <w:rFonts w:hint="eastAsia" w:eastAsia="宋体"/>
        <w:sz w:val="18"/>
        <w:szCs w:val="18"/>
        <w:lang w:eastAsia="zh-CN"/>
      </w:rPr>
    </w:pPr>
    <w:r>
      <w:rPr>
        <w:rFonts w:hint="eastAsia"/>
        <w:sz w:val="18"/>
        <w:szCs w:val="18"/>
      </w:rPr>
      <w:t>宁德师范学院</w:t>
    </w:r>
    <w:r>
      <w:rPr>
        <w:rFonts w:hint="eastAsia"/>
        <w:sz w:val="18"/>
        <w:szCs w:val="18"/>
        <w:lang w:eastAsia="zh-CN"/>
      </w:rPr>
      <w:t>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B37F0">
    <w:pPr>
      <w:pStyle w:val="42"/>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A043FD">
    <w:pPr>
      <w:pStyle w:val="4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47"/>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35"/>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27"/>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14"/>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34"/>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16"/>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26"/>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30"/>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18"/>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20"/>
      <w:lvlText w:val=""/>
      <w:lvlJc w:val="left"/>
      <w:pPr>
        <w:tabs>
          <w:tab w:val="left" w:pos="360"/>
        </w:tabs>
        <w:ind w:left="360" w:hanging="360"/>
      </w:pPr>
      <w:rPr>
        <w:rFonts w:hint="default" w:ascii="Wingdings" w:hAnsi="Wingdings"/>
      </w:rPr>
    </w:lvl>
  </w:abstractNum>
  <w:abstractNum w:abstractNumId="10">
    <w:nsid w:val="240177AF"/>
    <w:multiLevelType w:val="multilevel"/>
    <w:tmpl w:val="240177AF"/>
    <w:lvl w:ilvl="0" w:tentative="0">
      <w:start w:val="1"/>
      <w:numFmt w:val="decimal"/>
      <w:pStyle w:val="4"/>
      <w:suff w:val="nothing"/>
      <w:lvlText w:val="%1"/>
      <w:lvlJc w:val="center"/>
      <w:pPr>
        <w:ind w:left="0" w:firstLine="0"/>
      </w:pPr>
      <w:rPr>
        <w:rFonts w:hint="eastAsia" w:ascii="黑体" w:eastAsia="黑体"/>
        <w:b w:val="0"/>
        <w:i w:val="0"/>
        <w:sz w:val="30"/>
      </w:rPr>
    </w:lvl>
    <w:lvl w:ilvl="1" w:tentative="0">
      <w:start w:val="2"/>
      <w:numFmt w:val="decimal"/>
      <w:isLgl/>
      <w:lvlText w:val="%1.%2"/>
      <w:lvlJc w:val="left"/>
      <w:pPr>
        <w:tabs>
          <w:tab w:val="left" w:pos="956"/>
        </w:tabs>
        <w:ind w:left="956" w:hanging="720"/>
      </w:pPr>
      <w:rPr>
        <w:rFonts w:hint="default"/>
      </w:rPr>
    </w:lvl>
    <w:lvl w:ilvl="2" w:tentative="0">
      <w:start w:val="1"/>
      <w:numFmt w:val="decimal"/>
      <w:isLgl/>
      <w:lvlText w:val="%1.%2.%3"/>
      <w:lvlJc w:val="left"/>
      <w:pPr>
        <w:tabs>
          <w:tab w:val="left" w:pos="1192"/>
        </w:tabs>
        <w:ind w:left="1192" w:hanging="720"/>
      </w:pPr>
      <w:rPr>
        <w:rFonts w:hint="default"/>
      </w:rPr>
    </w:lvl>
    <w:lvl w:ilvl="3" w:tentative="0">
      <w:start w:val="1"/>
      <w:numFmt w:val="decimal"/>
      <w:isLgl/>
      <w:lvlText w:val="%1.%2.%3.%4"/>
      <w:lvlJc w:val="left"/>
      <w:pPr>
        <w:tabs>
          <w:tab w:val="left" w:pos="1428"/>
        </w:tabs>
        <w:ind w:left="1428" w:hanging="720"/>
      </w:pPr>
      <w:rPr>
        <w:rFonts w:hint="default"/>
      </w:rPr>
    </w:lvl>
    <w:lvl w:ilvl="4" w:tentative="0">
      <w:start w:val="1"/>
      <w:numFmt w:val="decimal"/>
      <w:isLgl/>
      <w:lvlText w:val="%1.%2.%3.%4.%5"/>
      <w:lvlJc w:val="left"/>
      <w:pPr>
        <w:tabs>
          <w:tab w:val="left" w:pos="2024"/>
        </w:tabs>
        <w:ind w:left="2024" w:hanging="1080"/>
      </w:pPr>
      <w:rPr>
        <w:rFonts w:hint="default"/>
      </w:rPr>
    </w:lvl>
    <w:lvl w:ilvl="5" w:tentative="0">
      <w:start w:val="1"/>
      <w:numFmt w:val="decimal"/>
      <w:isLgl/>
      <w:lvlText w:val="%1.%2.%3.%4.%5.%6"/>
      <w:lvlJc w:val="left"/>
      <w:pPr>
        <w:tabs>
          <w:tab w:val="left" w:pos="2260"/>
        </w:tabs>
        <w:ind w:left="2260" w:hanging="1080"/>
      </w:pPr>
      <w:rPr>
        <w:rFonts w:hint="default"/>
      </w:rPr>
    </w:lvl>
    <w:lvl w:ilvl="6" w:tentative="0">
      <w:start w:val="1"/>
      <w:numFmt w:val="decimal"/>
      <w:isLgl/>
      <w:lvlText w:val="%1.%2.%3.%4.%5.%6.%7"/>
      <w:lvlJc w:val="left"/>
      <w:pPr>
        <w:tabs>
          <w:tab w:val="left" w:pos="2856"/>
        </w:tabs>
        <w:ind w:left="2856" w:hanging="1440"/>
      </w:pPr>
      <w:rPr>
        <w:rFonts w:hint="default"/>
      </w:rPr>
    </w:lvl>
    <w:lvl w:ilvl="7" w:tentative="0">
      <w:start w:val="1"/>
      <w:numFmt w:val="decimal"/>
      <w:isLgl/>
      <w:lvlText w:val="%1.%2.%3.%4.%5.%6.%7.%8"/>
      <w:lvlJc w:val="left"/>
      <w:pPr>
        <w:tabs>
          <w:tab w:val="left" w:pos="3092"/>
        </w:tabs>
        <w:ind w:left="3092" w:hanging="1440"/>
      </w:pPr>
      <w:rPr>
        <w:rFonts w:hint="default"/>
      </w:rPr>
    </w:lvl>
    <w:lvl w:ilvl="8" w:tentative="0">
      <w:start w:val="1"/>
      <w:numFmt w:val="decimal"/>
      <w:isLgl/>
      <w:lvlText w:val="%1.%2.%3.%4.%5.%6.%7.%8.%9"/>
      <w:lvlJc w:val="left"/>
      <w:pPr>
        <w:tabs>
          <w:tab w:val="left" w:pos="3688"/>
        </w:tabs>
        <w:ind w:left="3688" w:hanging="1800"/>
      </w:pPr>
      <w:rPr>
        <w:rFonts w:hint="default"/>
      </w:rPr>
    </w:lvl>
  </w:abstractNum>
  <w:abstractNum w:abstractNumId="11">
    <w:nsid w:val="5F3C413F"/>
    <w:multiLevelType w:val="multilevel"/>
    <w:tmpl w:val="5F3C413F"/>
    <w:lvl w:ilvl="0" w:tentative="0">
      <w:start w:val="1"/>
      <w:numFmt w:val="decimal"/>
      <w:lvlText w:val="[%1]"/>
      <w:lvlJc w:val="left"/>
      <w:pPr>
        <w:tabs>
          <w:tab w:val="left" w:pos="0"/>
        </w:tabs>
        <w:ind w:left="420" w:hanging="420"/>
      </w:pPr>
      <w:rPr>
        <w:rFonts w:hint="default" w:ascii="Times New Roman" w:hAnsi="Times New Roman" w:eastAsia="宋体"/>
        <w:b w:val="0"/>
        <w:i w:val="0"/>
        <w:sz w:val="24"/>
      </w:rPr>
    </w:lvl>
    <w:lvl w:ilvl="1" w:tentative="0">
      <w:start w:val="1"/>
      <w:numFmt w:val="lowerLetter"/>
      <w:lvlText w:val="%2)"/>
      <w:lvlJc w:val="left"/>
      <w:pPr>
        <w:tabs>
          <w:tab w:val="left" w:pos="840"/>
        </w:tabs>
        <w:ind w:left="840" w:hanging="420"/>
      </w:pPr>
    </w:lvl>
    <w:lvl w:ilvl="2" w:tentative="0">
      <w:start w:val="1"/>
      <w:numFmt w:val="decimal"/>
      <w:lvlText w:val="[%3]"/>
      <w:lvlJc w:val="left"/>
      <w:pPr>
        <w:tabs>
          <w:tab w:val="left" w:pos="0"/>
        </w:tabs>
        <w:ind w:left="580" w:hanging="580"/>
      </w:pPr>
      <w:rPr>
        <w:rFonts w:hint="default" w:ascii="Times New Roman" w:hAnsi="Times New Roman" w:eastAsia="宋体"/>
        <w:b w:val="0"/>
        <w:i w:val="0"/>
        <w:sz w:val="24"/>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10"/>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26"/>
  <w:drawingGridVerticalSpacing w:val="166"/>
  <w:displayHorizontalDrawingGridEvery w:val="1"/>
  <w:displayVerticalDrawingGridEvery w:val="1"/>
  <w:noPunctuationKerning w:val="1"/>
  <w:characterSpacingControl w:val="compressPunctuation"/>
  <w:doNotValidateAgainstSchema/>
  <w:doNotDemarcateInvalidXml/>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VhZDVkZmVmNTA1MzVkOGNkY2E2YzIzOWZkM2I2NGUifQ=="/>
  </w:docVars>
  <w:rsids>
    <w:rsidRoot w:val="00172A27"/>
    <w:rsid w:val="00000BE9"/>
    <w:rsid w:val="00000E9B"/>
    <w:rsid w:val="00006598"/>
    <w:rsid w:val="00021189"/>
    <w:rsid w:val="00026766"/>
    <w:rsid w:val="00026FD8"/>
    <w:rsid w:val="0003288C"/>
    <w:rsid w:val="00034B25"/>
    <w:rsid w:val="00041853"/>
    <w:rsid w:val="000430E0"/>
    <w:rsid w:val="000448C4"/>
    <w:rsid w:val="000475F3"/>
    <w:rsid w:val="0004798B"/>
    <w:rsid w:val="00053172"/>
    <w:rsid w:val="0005481A"/>
    <w:rsid w:val="000640F1"/>
    <w:rsid w:val="00066A9B"/>
    <w:rsid w:val="00066D98"/>
    <w:rsid w:val="0006718D"/>
    <w:rsid w:val="00072931"/>
    <w:rsid w:val="000732DE"/>
    <w:rsid w:val="00074B26"/>
    <w:rsid w:val="00080542"/>
    <w:rsid w:val="00087741"/>
    <w:rsid w:val="000922FF"/>
    <w:rsid w:val="000A6DD4"/>
    <w:rsid w:val="000D2B90"/>
    <w:rsid w:val="000E37B5"/>
    <w:rsid w:val="000E4EE6"/>
    <w:rsid w:val="000F5605"/>
    <w:rsid w:val="001105C8"/>
    <w:rsid w:val="00111D20"/>
    <w:rsid w:val="00116A2D"/>
    <w:rsid w:val="001205CB"/>
    <w:rsid w:val="00121A25"/>
    <w:rsid w:val="00121AD1"/>
    <w:rsid w:val="0012615F"/>
    <w:rsid w:val="00140D28"/>
    <w:rsid w:val="001507DA"/>
    <w:rsid w:val="00150F00"/>
    <w:rsid w:val="00155BEB"/>
    <w:rsid w:val="0016430E"/>
    <w:rsid w:val="00166E0D"/>
    <w:rsid w:val="00171A46"/>
    <w:rsid w:val="00176930"/>
    <w:rsid w:val="0018734F"/>
    <w:rsid w:val="00187FD3"/>
    <w:rsid w:val="001B477D"/>
    <w:rsid w:val="001B7D72"/>
    <w:rsid w:val="001E0F60"/>
    <w:rsid w:val="001E3809"/>
    <w:rsid w:val="001F047A"/>
    <w:rsid w:val="001F2862"/>
    <w:rsid w:val="001F344A"/>
    <w:rsid w:val="0020164A"/>
    <w:rsid w:val="00201D9F"/>
    <w:rsid w:val="00204EF8"/>
    <w:rsid w:val="002054BF"/>
    <w:rsid w:val="00212633"/>
    <w:rsid w:val="002130EF"/>
    <w:rsid w:val="002174EB"/>
    <w:rsid w:val="00231862"/>
    <w:rsid w:val="00233376"/>
    <w:rsid w:val="00240ADF"/>
    <w:rsid w:val="00245F7B"/>
    <w:rsid w:val="0025026C"/>
    <w:rsid w:val="00254C91"/>
    <w:rsid w:val="00264F15"/>
    <w:rsid w:val="00270D0F"/>
    <w:rsid w:val="00276998"/>
    <w:rsid w:val="00280B89"/>
    <w:rsid w:val="0028136F"/>
    <w:rsid w:val="00293D2F"/>
    <w:rsid w:val="002D7E2E"/>
    <w:rsid w:val="002E6B44"/>
    <w:rsid w:val="002F66B9"/>
    <w:rsid w:val="00313131"/>
    <w:rsid w:val="0031670A"/>
    <w:rsid w:val="0034520E"/>
    <w:rsid w:val="00356AE0"/>
    <w:rsid w:val="00364C40"/>
    <w:rsid w:val="00372E45"/>
    <w:rsid w:val="00374D22"/>
    <w:rsid w:val="00386849"/>
    <w:rsid w:val="00390F1D"/>
    <w:rsid w:val="00394C37"/>
    <w:rsid w:val="003A074C"/>
    <w:rsid w:val="003B2FD0"/>
    <w:rsid w:val="003B3161"/>
    <w:rsid w:val="003C5455"/>
    <w:rsid w:val="003D17C2"/>
    <w:rsid w:val="003D3F37"/>
    <w:rsid w:val="003E0086"/>
    <w:rsid w:val="003E2896"/>
    <w:rsid w:val="003F0AE7"/>
    <w:rsid w:val="003F1F72"/>
    <w:rsid w:val="003F3FD0"/>
    <w:rsid w:val="00405865"/>
    <w:rsid w:val="00416210"/>
    <w:rsid w:val="004527C1"/>
    <w:rsid w:val="004573E1"/>
    <w:rsid w:val="004646F2"/>
    <w:rsid w:val="004669B9"/>
    <w:rsid w:val="0047199B"/>
    <w:rsid w:val="0047535B"/>
    <w:rsid w:val="00481EC6"/>
    <w:rsid w:val="004831AF"/>
    <w:rsid w:val="00486E36"/>
    <w:rsid w:val="004921CA"/>
    <w:rsid w:val="00492302"/>
    <w:rsid w:val="004A73BF"/>
    <w:rsid w:val="004D1311"/>
    <w:rsid w:val="004E5B31"/>
    <w:rsid w:val="00504AC3"/>
    <w:rsid w:val="00517E5D"/>
    <w:rsid w:val="005220CB"/>
    <w:rsid w:val="0052367E"/>
    <w:rsid w:val="005259CF"/>
    <w:rsid w:val="00541051"/>
    <w:rsid w:val="0054705C"/>
    <w:rsid w:val="0055390D"/>
    <w:rsid w:val="00575126"/>
    <w:rsid w:val="00575B13"/>
    <w:rsid w:val="00586C3F"/>
    <w:rsid w:val="0058718B"/>
    <w:rsid w:val="0058749D"/>
    <w:rsid w:val="00595355"/>
    <w:rsid w:val="005A0E1A"/>
    <w:rsid w:val="005A4B12"/>
    <w:rsid w:val="005B3B4B"/>
    <w:rsid w:val="005C289B"/>
    <w:rsid w:val="005C5519"/>
    <w:rsid w:val="00611B27"/>
    <w:rsid w:val="00620E3A"/>
    <w:rsid w:val="0063393C"/>
    <w:rsid w:val="006375FE"/>
    <w:rsid w:val="006463D4"/>
    <w:rsid w:val="00647571"/>
    <w:rsid w:val="006561DD"/>
    <w:rsid w:val="00656B0D"/>
    <w:rsid w:val="006619E5"/>
    <w:rsid w:val="0067693F"/>
    <w:rsid w:val="0068225E"/>
    <w:rsid w:val="0069381E"/>
    <w:rsid w:val="006C0768"/>
    <w:rsid w:val="006C5062"/>
    <w:rsid w:val="006C7281"/>
    <w:rsid w:val="006D496A"/>
    <w:rsid w:val="006D5CBC"/>
    <w:rsid w:val="006F4B84"/>
    <w:rsid w:val="006F58A5"/>
    <w:rsid w:val="006F7713"/>
    <w:rsid w:val="00701564"/>
    <w:rsid w:val="00707CBE"/>
    <w:rsid w:val="0071065F"/>
    <w:rsid w:val="00713E22"/>
    <w:rsid w:val="00721801"/>
    <w:rsid w:val="00731105"/>
    <w:rsid w:val="00747F54"/>
    <w:rsid w:val="00754509"/>
    <w:rsid w:val="00754DBF"/>
    <w:rsid w:val="00755B34"/>
    <w:rsid w:val="00757A05"/>
    <w:rsid w:val="00763551"/>
    <w:rsid w:val="00772BE3"/>
    <w:rsid w:val="007735B4"/>
    <w:rsid w:val="00780B76"/>
    <w:rsid w:val="00794D31"/>
    <w:rsid w:val="00796174"/>
    <w:rsid w:val="007A3364"/>
    <w:rsid w:val="007A59CD"/>
    <w:rsid w:val="007C4BD6"/>
    <w:rsid w:val="007C7F24"/>
    <w:rsid w:val="007E07E0"/>
    <w:rsid w:val="007E17C0"/>
    <w:rsid w:val="007E4BAB"/>
    <w:rsid w:val="007E71CA"/>
    <w:rsid w:val="00801612"/>
    <w:rsid w:val="00804FC8"/>
    <w:rsid w:val="00823C19"/>
    <w:rsid w:val="00825A1F"/>
    <w:rsid w:val="00832EB0"/>
    <w:rsid w:val="008338C9"/>
    <w:rsid w:val="00840D89"/>
    <w:rsid w:val="00843793"/>
    <w:rsid w:val="00844E8F"/>
    <w:rsid w:val="0085654A"/>
    <w:rsid w:val="00876C89"/>
    <w:rsid w:val="00887A63"/>
    <w:rsid w:val="008B2F30"/>
    <w:rsid w:val="008C5A33"/>
    <w:rsid w:val="008D0D4D"/>
    <w:rsid w:val="008D7151"/>
    <w:rsid w:val="008F7B87"/>
    <w:rsid w:val="00901234"/>
    <w:rsid w:val="0090132A"/>
    <w:rsid w:val="00907F0F"/>
    <w:rsid w:val="0091173F"/>
    <w:rsid w:val="009215A4"/>
    <w:rsid w:val="009435AC"/>
    <w:rsid w:val="00950781"/>
    <w:rsid w:val="00952945"/>
    <w:rsid w:val="00975A4E"/>
    <w:rsid w:val="00976088"/>
    <w:rsid w:val="00977030"/>
    <w:rsid w:val="00982F95"/>
    <w:rsid w:val="009A1D64"/>
    <w:rsid w:val="009A696E"/>
    <w:rsid w:val="009C2091"/>
    <w:rsid w:val="009C2F1F"/>
    <w:rsid w:val="009D063E"/>
    <w:rsid w:val="009D33E3"/>
    <w:rsid w:val="009D68F2"/>
    <w:rsid w:val="009D752C"/>
    <w:rsid w:val="009F342E"/>
    <w:rsid w:val="009F57BC"/>
    <w:rsid w:val="00A02197"/>
    <w:rsid w:val="00A035DA"/>
    <w:rsid w:val="00A060E2"/>
    <w:rsid w:val="00A11ABB"/>
    <w:rsid w:val="00A22E42"/>
    <w:rsid w:val="00A23BDE"/>
    <w:rsid w:val="00A4030A"/>
    <w:rsid w:val="00A40A33"/>
    <w:rsid w:val="00A43300"/>
    <w:rsid w:val="00A533ED"/>
    <w:rsid w:val="00A61189"/>
    <w:rsid w:val="00A6618D"/>
    <w:rsid w:val="00A75D3B"/>
    <w:rsid w:val="00A8361F"/>
    <w:rsid w:val="00A92982"/>
    <w:rsid w:val="00AA4233"/>
    <w:rsid w:val="00AB380A"/>
    <w:rsid w:val="00AC115D"/>
    <w:rsid w:val="00AC130F"/>
    <w:rsid w:val="00AD11F3"/>
    <w:rsid w:val="00AE7C8B"/>
    <w:rsid w:val="00AF1E61"/>
    <w:rsid w:val="00AF1F0F"/>
    <w:rsid w:val="00B075B2"/>
    <w:rsid w:val="00B1130B"/>
    <w:rsid w:val="00B302BE"/>
    <w:rsid w:val="00B33C65"/>
    <w:rsid w:val="00B42921"/>
    <w:rsid w:val="00B45C09"/>
    <w:rsid w:val="00B472C9"/>
    <w:rsid w:val="00B52412"/>
    <w:rsid w:val="00B57DC4"/>
    <w:rsid w:val="00B663F7"/>
    <w:rsid w:val="00B74776"/>
    <w:rsid w:val="00B811D0"/>
    <w:rsid w:val="00B907C6"/>
    <w:rsid w:val="00B93069"/>
    <w:rsid w:val="00BA107E"/>
    <w:rsid w:val="00BA2587"/>
    <w:rsid w:val="00BA489F"/>
    <w:rsid w:val="00BA65A6"/>
    <w:rsid w:val="00BC1539"/>
    <w:rsid w:val="00BC4A2B"/>
    <w:rsid w:val="00BC5BE4"/>
    <w:rsid w:val="00BE35DC"/>
    <w:rsid w:val="00BE3BFD"/>
    <w:rsid w:val="00BF24CD"/>
    <w:rsid w:val="00C06E14"/>
    <w:rsid w:val="00C07F62"/>
    <w:rsid w:val="00C1219C"/>
    <w:rsid w:val="00C12A16"/>
    <w:rsid w:val="00C12ED0"/>
    <w:rsid w:val="00C13016"/>
    <w:rsid w:val="00C14C0F"/>
    <w:rsid w:val="00C16D1A"/>
    <w:rsid w:val="00C245CA"/>
    <w:rsid w:val="00C264CA"/>
    <w:rsid w:val="00C3026F"/>
    <w:rsid w:val="00C324F5"/>
    <w:rsid w:val="00C45EE8"/>
    <w:rsid w:val="00C556BD"/>
    <w:rsid w:val="00C55CC8"/>
    <w:rsid w:val="00C63A52"/>
    <w:rsid w:val="00C665BB"/>
    <w:rsid w:val="00C7312C"/>
    <w:rsid w:val="00C92A97"/>
    <w:rsid w:val="00C95B5C"/>
    <w:rsid w:val="00CA15E9"/>
    <w:rsid w:val="00CA360B"/>
    <w:rsid w:val="00CA38FA"/>
    <w:rsid w:val="00CA39FC"/>
    <w:rsid w:val="00CC2C6A"/>
    <w:rsid w:val="00D01436"/>
    <w:rsid w:val="00D05557"/>
    <w:rsid w:val="00D133F7"/>
    <w:rsid w:val="00D229C3"/>
    <w:rsid w:val="00D23688"/>
    <w:rsid w:val="00D25F1E"/>
    <w:rsid w:val="00D33727"/>
    <w:rsid w:val="00D34595"/>
    <w:rsid w:val="00D40C64"/>
    <w:rsid w:val="00D62491"/>
    <w:rsid w:val="00D66916"/>
    <w:rsid w:val="00D727DE"/>
    <w:rsid w:val="00D76328"/>
    <w:rsid w:val="00D83113"/>
    <w:rsid w:val="00D836F8"/>
    <w:rsid w:val="00D85AA0"/>
    <w:rsid w:val="00D86AC4"/>
    <w:rsid w:val="00D919C6"/>
    <w:rsid w:val="00D96811"/>
    <w:rsid w:val="00DA039F"/>
    <w:rsid w:val="00DB2C92"/>
    <w:rsid w:val="00DB7BFA"/>
    <w:rsid w:val="00DC2EA8"/>
    <w:rsid w:val="00DD6428"/>
    <w:rsid w:val="00DE0AC8"/>
    <w:rsid w:val="00DE76E2"/>
    <w:rsid w:val="00DF18A2"/>
    <w:rsid w:val="00DF21B8"/>
    <w:rsid w:val="00DF2B24"/>
    <w:rsid w:val="00DF407C"/>
    <w:rsid w:val="00E03717"/>
    <w:rsid w:val="00E07A15"/>
    <w:rsid w:val="00E1241F"/>
    <w:rsid w:val="00E13ACD"/>
    <w:rsid w:val="00E21E87"/>
    <w:rsid w:val="00E22A2D"/>
    <w:rsid w:val="00E25701"/>
    <w:rsid w:val="00E2609C"/>
    <w:rsid w:val="00E37070"/>
    <w:rsid w:val="00E40556"/>
    <w:rsid w:val="00E45F3B"/>
    <w:rsid w:val="00E46866"/>
    <w:rsid w:val="00E52E14"/>
    <w:rsid w:val="00E72437"/>
    <w:rsid w:val="00E76368"/>
    <w:rsid w:val="00E84134"/>
    <w:rsid w:val="00EA21BD"/>
    <w:rsid w:val="00EA3E9C"/>
    <w:rsid w:val="00EA6244"/>
    <w:rsid w:val="00EA6875"/>
    <w:rsid w:val="00EB73EC"/>
    <w:rsid w:val="00EC1ED9"/>
    <w:rsid w:val="00EC4C46"/>
    <w:rsid w:val="00ED45AA"/>
    <w:rsid w:val="00EE0C51"/>
    <w:rsid w:val="00EE2779"/>
    <w:rsid w:val="00EE62CA"/>
    <w:rsid w:val="00EF21B6"/>
    <w:rsid w:val="00EF5CDE"/>
    <w:rsid w:val="00EF76B5"/>
    <w:rsid w:val="00F02705"/>
    <w:rsid w:val="00F04E1A"/>
    <w:rsid w:val="00F1711E"/>
    <w:rsid w:val="00F31AA9"/>
    <w:rsid w:val="00F33352"/>
    <w:rsid w:val="00F33525"/>
    <w:rsid w:val="00F37F34"/>
    <w:rsid w:val="00F43910"/>
    <w:rsid w:val="00F54C5F"/>
    <w:rsid w:val="00F57270"/>
    <w:rsid w:val="00F64351"/>
    <w:rsid w:val="00F73948"/>
    <w:rsid w:val="00F74385"/>
    <w:rsid w:val="00F75B68"/>
    <w:rsid w:val="00F832B8"/>
    <w:rsid w:val="00F85521"/>
    <w:rsid w:val="00F85565"/>
    <w:rsid w:val="00F857F3"/>
    <w:rsid w:val="00F9690F"/>
    <w:rsid w:val="00FA7527"/>
    <w:rsid w:val="00FB268C"/>
    <w:rsid w:val="00FB4BD8"/>
    <w:rsid w:val="00FD7879"/>
    <w:rsid w:val="00FE72A4"/>
    <w:rsid w:val="052503E4"/>
    <w:rsid w:val="05940AC6"/>
    <w:rsid w:val="084A5DB4"/>
    <w:rsid w:val="08556042"/>
    <w:rsid w:val="0CEF19D2"/>
    <w:rsid w:val="0DE43FB0"/>
    <w:rsid w:val="113D0264"/>
    <w:rsid w:val="15554353"/>
    <w:rsid w:val="15F915D3"/>
    <w:rsid w:val="1628649C"/>
    <w:rsid w:val="189664AC"/>
    <w:rsid w:val="18F25DD8"/>
    <w:rsid w:val="19E613B2"/>
    <w:rsid w:val="1DE974C4"/>
    <w:rsid w:val="1EB15DEE"/>
    <w:rsid w:val="243C15F3"/>
    <w:rsid w:val="26CB266B"/>
    <w:rsid w:val="27604855"/>
    <w:rsid w:val="2BCC1169"/>
    <w:rsid w:val="2C3C6583"/>
    <w:rsid w:val="2D9F045E"/>
    <w:rsid w:val="307642D4"/>
    <w:rsid w:val="3A814FC9"/>
    <w:rsid w:val="3B8C756F"/>
    <w:rsid w:val="3C770DCE"/>
    <w:rsid w:val="3E3109BF"/>
    <w:rsid w:val="3F7B44CF"/>
    <w:rsid w:val="3F954404"/>
    <w:rsid w:val="3FA20CA3"/>
    <w:rsid w:val="3FFBEA31"/>
    <w:rsid w:val="458B42AA"/>
    <w:rsid w:val="46DD6A7C"/>
    <w:rsid w:val="48833886"/>
    <w:rsid w:val="48CE22C5"/>
    <w:rsid w:val="4DDC25E3"/>
    <w:rsid w:val="50E336C1"/>
    <w:rsid w:val="52D2254B"/>
    <w:rsid w:val="5612303A"/>
    <w:rsid w:val="56E77220"/>
    <w:rsid w:val="5E1601D1"/>
    <w:rsid w:val="5FD460F8"/>
    <w:rsid w:val="64A402F3"/>
    <w:rsid w:val="66D9725C"/>
    <w:rsid w:val="6747066A"/>
    <w:rsid w:val="69144048"/>
    <w:rsid w:val="6A6D0063"/>
    <w:rsid w:val="6AEB3A02"/>
    <w:rsid w:val="6CD34FA0"/>
    <w:rsid w:val="6CF76F16"/>
    <w:rsid w:val="6FE60775"/>
    <w:rsid w:val="71AB2ADB"/>
    <w:rsid w:val="748447BB"/>
    <w:rsid w:val="75F47416"/>
    <w:rsid w:val="76673004"/>
    <w:rsid w:val="76D812DE"/>
    <w:rsid w:val="790759CE"/>
    <w:rsid w:val="79C17D48"/>
    <w:rsid w:val="7CDE6F23"/>
    <w:rsid w:val="FEFF089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stroke="t">
      <v:fill type="gradient" on="t" angle="90" focussize="0f,0f" focusposition="0f,0f">
        <o:fill type="gradientUnscaled" v:ext="backwardCompatible"/>
      </v:fill>
      <v:stroke weight="1.25pt" color="#739CC3"/>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name="toc 1"/>
    <w:lsdException w:unhideWhenUsed="0" w:uiPriority="0" w:name="toc 2"/>
    <w:lsdException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name="envelope address"/>
    <w:lsdException w:unhideWhenUsed="0" w:uiPriority="0" w:name="envelope return"/>
    <w:lsdException w:unhideWhenUsed="0" w:uiPriority="0" w:semiHidden="0" w:name="footnote reference"/>
    <w:lsdException w:unhideWhenUsed="0" w:uiPriority="0" w:name="annotation reference"/>
    <w:lsdException w:unhideWhenUsed="0" w:uiPriority="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name="List"/>
    <w:lsdException w:unhideWhenUsed="0" w:uiPriority="0" w:name="List Bullet"/>
    <w:lsdException w:unhideWhenUsed="0" w:uiPriority="0" w:name="List Number"/>
    <w:lsdException w:unhideWhenUsed="0" w:uiPriority="0" w:name="List 2"/>
    <w:lsdException w:unhideWhenUsed="0" w:uiPriority="0" w:name="List 3"/>
    <w:lsdException w:unhideWhenUsed="0" w:uiPriority="0" w:name="List 4"/>
    <w:lsdException w:unhideWhenUsed="0" w:uiPriority="0" w:name="List 5"/>
    <w:lsdException w:unhideWhenUsed="0" w:uiPriority="0" w:name="List Bullet 2"/>
    <w:lsdException w:unhideWhenUsed="0" w:uiPriority="0" w:name="List Bullet 3"/>
    <w:lsdException w:unhideWhenUsed="0" w:uiPriority="0" w:name="List Bullet 4"/>
    <w:lsdException w:unhideWhenUsed="0" w:uiPriority="0" w:name="List Bullet 5"/>
    <w:lsdException w:unhideWhenUsed="0" w:uiPriority="0" w:name="List Number 2"/>
    <w:lsdException w:unhideWhenUsed="0" w:uiPriority="0" w:name="List Number 3"/>
    <w:lsdException w:unhideWhenUsed="0" w:uiPriority="0" w:name="List Number 4"/>
    <w:lsdException w:unhideWhenUsed="0" w:uiPriority="0" w:name="List Number 5"/>
    <w:lsdException w:qFormat="1" w:unhideWhenUsed="0" w:uiPriority="0" w:semiHidden="0" w:name="Title"/>
    <w:lsdException w:unhideWhenUsed="0" w:uiPriority="0" w:name="Closing"/>
    <w:lsdException w:unhideWhenUsed="0" w:uiPriority="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name="List Continue"/>
    <w:lsdException w:unhideWhenUsed="0" w:uiPriority="0" w:name="List Continue 2"/>
    <w:lsdException w:unhideWhenUsed="0" w:uiPriority="0" w:name="List Continue 3"/>
    <w:lsdException w:unhideWhenUsed="0" w:uiPriority="0" w:name="List Continue 4"/>
    <w:lsdException w:unhideWhenUsed="0" w:uiPriority="0" w:name="List Continue 5"/>
    <w:lsdException w:unhideWhenUsed="0" w:uiPriority="0" w:semiHidden="0" w:name="Message Header"/>
    <w:lsdException w:qFormat="1" w:unhideWhenUsed="0" w:uiPriority="0" w:semiHidden="0" w:name="Subtitle"/>
    <w:lsdException w:unhideWhenUsed="0" w:uiPriority="0" w:name="Salutation"/>
    <w:lsdException w:unhideWhenUsed="0" w:uiPriority="0" w:name="Date"/>
    <w:lsdException w:qFormat="1" w:unhideWhenUsed="0" w:uiPriority="99" w:semiHidden="0" w:name="Body Text First Indent"/>
    <w:lsdException w:unhideWhenUsed="0" w:uiPriority="0" w:semiHidden="0" w:name="Body Text First Indent 2"/>
    <w:lsdException w:unhideWhenUsed="0" w:uiPriority="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name="Body Text Indent 3"/>
    <w:lsdException w:unhideWhenUsed="0" w:uiPriority="0" w:semiHidden="0" w:name="Block Text"/>
    <w:lsdException w:unhideWhenUsed="0" w:uiPriority="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name="Plain Text"/>
    <w:lsdException w:unhideWhenUsed="0" w:uiPriority="0" w:name="E-mail Signature"/>
    <w:lsdException w:unhideWhenUsed="0" w:uiPriority="0" w:name="Normal (Web)"/>
    <w:lsdException w:unhideWhenUsed="0" w:uiPriority="0" w:name="HTML Acronym"/>
    <w:lsdException w:unhideWhenUsed="0" w:uiPriority="0" w:name="HTML Address"/>
    <w:lsdException w:unhideWhenUsed="0" w:uiPriority="0" w:name="HTML Cite"/>
    <w:lsdException w:unhideWhenUsed="0" w:uiPriority="0" w:name="HTML Code"/>
    <w:lsdException w:unhideWhenUsed="0" w:uiPriority="0" w:name="HTML Definition"/>
    <w:lsdException w:unhideWhenUsed="0" w:uiPriority="0" w:name="HTML Keyboard"/>
    <w:lsdException w:unhideWhenUsed="0" w:uiPriority="0" w:name="HTML Preformatted"/>
    <w:lsdException w:unhideWhenUsed="0" w:uiPriority="0" w:name="HTML Sample"/>
    <w:lsdException w:unhideWhenUsed="0" w:uiPriority="0" w:name="HTML Typewriter"/>
    <w:lsdException w:unhideWhenUsed="0" w:uiPriority="0" w:name="HTML Variable"/>
    <w:lsdException w:unhideWhenUsed="0" w:uiPriority="0" w:name="Normal Table"/>
    <w:lsdException w:unhideWhenUsed="0" w:uiPriority="0" w:name="annotation subject"/>
    <w:lsdException w:unhideWhenUsed="0" w:uiPriority="0" w:name="Table Simple 1"/>
    <w:lsdException w:unhideWhenUsed="0" w:uiPriority="0" w:name="Table Simple 2"/>
    <w:lsdException w:unhideWhenUsed="0" w:uiPriority="0" w:name="Table Simple 3"/>
    <w:lsdException w:unhideWhenUsed="0" w:uiPriority="0" w:name="Table Classic 1"/>
    <w:lsdException w:unhideWhenUsed="0" w:uiPriority="0" w:name="Table Classic 2"/>
    <w:lsdException w:unhideWhenUsed="0" w:uiPriority="0" w:name="Table Classic 3"/>
    <w:lsdException w:unhideWhenUsed="0" w:uiPriority="0" w:name="Table Classic 4"/>
    <w:lsdException w:unhideWhenUsed="0" w:uiPriority="0" w:name="Table Colorful 1"/>
    <w:lsdException w:unhideWhenUsed="0" w:uiPriority="0" w:name="Table Colorful 2"/>
    <w:lsdException w:unhideWhenUsed="0" w:uiPriority="0" w:name="Table Colorful 3"/>
    <w:lsdException w:unhideWhenUsed="0" w:uiPriority="0" w:name="Table Columns 1"/>
    <w:lsdException w:unhideWhenUsed="0" w:uiPriority="0" w:name="Table Columns 2"/>
    <w:lsdException w:unhideWhenUsed="0" w:uiPriority="0" w:name="Table Columns 3"/>
    <w:lsdException w:unhideWhenUsed="0" w:uiPriority="0" w:name="Table Columns 4"/>
    <w:lsdException w:unhideWhenUsed="0" w:uiPriority="0" w:name="Table Columns 5"/>
    <w:lsdException w:unhideWhenUsed="0" w:uiPriority="0" w:name="Table Grid 1"/>
    <w:lsdException w:unhideWhenUsed="0" w:uiPriority="0" w:name="Table Grid 2"/>
    <w:lsdException w:unhideWhenUsed="0" w:uiPriority="0" w:name="Table Grid 3"/>
    <w:lsdException w:unhideWhenUsed="0" w:uiPriority="0" w:name="Table Grid 4"/>
    <w:lsdException w:unhideWhenUsed="0" w:uiPriority="0" w:name="Table Grid 5"/>
    <w:lsdException w:unhideWhenUsed="0" w:uiPriority="0" w:name="Table Grid 6"/>
    <w:lsdException w:unhideWhenUsed="0" w:uiPriority="0" w:name="Table Grid 7"/>
    <w:lsdException w:unhideWhenUsed="0" w:uiPriority="0" w:name="Table Grid 8"/>
    <w:lsdException w:unhideWhenUsed="0" w:uiPriority="0" w:name="Table List 1"/>
    <w:lsdException w:unhideWhenUsed="0" w:uiPriority="0" w:name="Table List 2"/>
    <w:lsdException w:unhideWhenUsed="0" w:uiPriority="0" w:name="Table List 3"/>
    <w:lsdException w:unhideWhenUsed="0" w:uiPriority="0" w:name="Table List 4"/>
    <w:lsdException w:unhideWhenUsed="0" w:uiPriority="0" w:name="Table List 5"/>
    <w:lsdException w:unhideWhenUsed="0" w:uiPriority="0" w:name="Table List 6"/>
    <w:lsdException w:unhideWhenUsed="0" w:uiPriority="0" w:name="Table List 7"/>
    <w:lsdException w:unhideWhenUsed="0" w:uiPriority="0" w:name="Table List 8"/>
    <w:lsdException w:unhideWhenUsed="0" w:uiPriority="0" w:name="Table 3D effects 1"/>
    <w:lsdException w:unhideWhenUsed="0" w:uiPriority="0" w:name="Table 3D effects 2"/>
    <w:lsdException w:unhideWhenUsed="0" w:uiPriority="0" w:name="Table 3D effects 3"/>
    <w:lsdException w:unhideWhenUsed="0" w:uiPriority="0" w:name="Table Contemporary"/>
    <w:lsdException w:unhideWhenUsed="0" w:uiPriority="0" w:name="Table Elegant"/>
    <w:lsdException w:unhideWhenUsed="0" w:uiPriority="0" w:name="Table Professional"/>
    <w:lsdException w:unhideWhenUsed="0" w:uiPriority="0" w:name="Table Subtle 1"/>
    <w:lsdException w:unhideWhenUsed="0" w:uiPriority="0" w:name="Table Subtle 2"/>
    <w:lsdException w:unhideWhenUsed="0" w:uiPriority="0" w:name="Table Web 1"/>
    <w:lsdException w:unhideWhenUsed="0" w:uiPriority="0" w:name="Table Web 2"/>
    <w:lsdException w:unhideWhenUsed="0" w:uiPriority="0" w:name="Table Web 3"/>
    <w:lsdException w:unhideWhenUsed="0" w:uiPriority="0" w:name="Balloon Text"/>
    <w:lsdException w:unhideWhenUsed="0" w:uiPriority="0" w:name="Table Grid"/>
    <w:lsdException w:unhideWhenUsed="0"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44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4">
    <w:name w:val="heading 1"/>
    <w:basedOn w:val="1"/>
    <w:next w:val="1"/>
    <w:qFormat/>
    <w:uiPriority w:val="0"/>
    <w:pPr>
      <w:keepNext/>
      <w:keepLines/>
      <w:numPr>
        <w:ilvl w:val="0"/>
        <w:numId w:val="1"/>
      </w:numPr>
      <w:spacing w:before="100" w:beforeLines="100" w:after="100" w:afterLines="100"/>
      <w:ind w:firstLineChars="0"/>
      <w:jc w:val="center"/>
      <w:outlineLvl w:val="0"/>
    </w:pPr>
    <w:rPr>
      <w:rFonts w:eastAsia="黑体"/>
      <w:bCs/>
      <w:kern w:val="44"/>
      <w:sz w:val="30"/>
      <w:szCs w:val="44"/>
    </w:rPr>
  </w:style>
  <w:style w:type="paragraph" w:styleId="5">
    <w:name w:val="heading 2"/>
    <w:basedOn w:val="1"/>
    <w:next w:val="1"/>
    <w:qFormat/>
    <w:uiPriority w:val="0"/>
    <w:pPr>
      <w:keepNext/>
      <w:keepLines/>
      <w:spacing w:before="100" w:beforeLines="100" w:after="100" w:afterLines="100"/>
      <w:ind w:firstLine="0" w:firstLineChars="0"/>
      <w:outlineLvl w:val="1"/>
    </w:pPr>
    <w:rPr>
      <w:rFonts w:ascii="黑体" w:hAnsi="黑体" w:eastAsia="黑体"/>
      <w:bCs/>
      <w:sz w:val="28"/>
      <w:szCs w:val="32"/>
    </w:rPr>
  </w:style>
  <w:style w:type="paragraph" w:styleId="6">
    <w:name w:val="heading 3"/>
    <w:basedOn w:val="1"/>
    <w:next w:val="1"/>
    <w:qFormat/>
    <w:uiPriority w:val="0"/>
    <w:pPr>
      <w:keepNext/>
      <w:keepLines/>
      <w:spacing w:before="50" w:beforeLines="50" w:after="50" w:afterLines="50"/>
      <w:outlineLvl w:val="2"/>
    </w:pPr>
    <w:rPr>
      <w:rFonts w:ascii="黑体" w:hAnsi="黑体" w:eastAsia="黑体"/>
      <w:bCs/>
      <w:szCs w:val="32"/>
    </w:rPr>
  </w:style>
  <w:style w:type="paragraph" w:styleId="7">
    <w:name w:val="heading 4"/>
    <w:basedOn w:val="1"/>
    <w:next w:val="1"/>
    <w:qFormat/>
    <w:uiPriority w:val="0"/>
    <w:pPr>
      <w:keepNext/>
      <w:keepLines/>
      <w:outlineLvl w:val="3"/>
    </w:pPr>
    <w:rPr>
      <w:bCs/>
      <w:szCs w:val="28"/>
    </w:rPr>
  </w:style>
  <w:style w:type="paragraph" w:styleId="8">
    <w:name w:val="heading 5"/>
    <w:basedOn w:val="1"/>
    <w:next w:val="1"/>
    <w:qFormat/>
    <w:uiPriority w:val="0"/>
    <w:pPr>
      <w:keepNext/>
      <w:keepLines/>
      <w:spacing w:before="280" w:after="290" w:line="376" w:lineRule="auto"/>
      <w:outlineLvl w:val="4"/>
    </w:pPr>
    <w:rPr>
      <w:b/>
      <w:bCs/>
      <w:sz w:val="28"/>
      <w:szCs w:val="28"/>
    </w:rPr>
  </w:style>
  <w:style w:type="paragraph" w:styleId="9">
    <w:name w:val="heading 6"/>
    <w:basedOn w:val="1"/>
    <w:next w:val="1"/>
    <w:qFormat/>
    <w:uiPriority w:val="0"/>
    <w:pPr>
      <w:keepNext/>
      <w:keepLines/>
      <w:spacing w:before="240" w:after="64" w:line="320" w:lineRule="auto"/>
      <w:outlineLvl w:val="5"/>
    </w:pPr>
    <w:rPr>
      <w:rFonts w:ascii="Arial" w:hAnsi="Arial" w:eastAsia="黑体"/>
      <w:b/>
      <w:bCs/>
      <w:sz w:val="24"/>
    </w:rPr>
  </w:style>
  <w:style w:type="paragraph" w:styleId="10">
    <w:name w:val="heading 7"/>
    <w:basedOn w:val="1"/>
    <w:next w:val="1"/>
    <w:qFormat/>
    <w:uiPriority w:val="0"/>
    <w:pPr>
      <w:keepNext/>
      <w:keepLines/>
      <w:spacing w:before="240" w:after="64" w:line="320" w:lineRule="auto"/>
      <w:outlineLvl w:val="6"/>
    </w:pPr>
    <w:rPr>
      <w:b/>
      <w:bCs/>
      <w:sz w:val="24"/>
    </w:rPr>
  </w:style>
  <w:style w:type="paragraph" w:styleId="11">
    <w:name w:val="heading 8"/>
    <w:basedOn w:val="1"/>
    <w:next w:val="1"/>
    <w:qFormat/>
    <w:uiPriority w:val="0"/>
    <w:pPr>
      <w:keepNext/>
      <w:keepLines/>
      <w:spacing w:before="240" w:after="64" w:line="320" w:lineRule="auto"/>
      <w:outlineLvl w:val="7"/>
    </w:pPr>
    <w:rPr>
      <w:rFonts w:ascii="Arial" w:hAnsi="Arial" w:eastAsia="黑体"/>
      <w:sz w:val="24"/>
    </w:rPr>
  </w:style>
  <w:style w:type="paragraph" w:styleId="12">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104">
    <w:name w:val="Default Paragraph Font"/>
    <w:semiHidden/>
    <w:uiPriority w:val="0"/>
  </w:style>
  <w:style w:type="table" w:default="1" w:styleId="59">
    <w:name w:val="Normal Table"/>
    <w:semiHidden/>
    <w:uiPriority w:val="0"/>
    <w:tblPr>
      <w:tblCellMar>
        <w:top w:w="0" w:type="dxa"/>
        <w:left w:w="108" w:type="dxa"/>
        <w:bottom w:w="0" w:type="dxa"/>
        <w:right w:w="108" w:type="dxa"/>
      </w:tblCellMar>
    </w:tblPr>
  </w:style>
  <w:style w:type="paragraph" w:styleId="2">
    <w:name w:val="Body Text First Indent"/>
    <w:basedOn w:val="3"/>
    <w:qFormat/>
    <w:uiPriority w:val="99"/>
    <w:pPr>
      <w:ind w:firstLine="420" w:firstLineChars="100"/>
    </w:pPr>
    <w:rPr>
      <w:kern w:val="0"/>
      <w:sz w:val="20"/>
      <w:szCs w:val="20"/>
    </w:rPr>
  </w:style>
  <w:style w:type="paragraph" w:styleId="3">
    <w:name w:val="Body Text"/>
    <w:basedOn w:val="1"/>
    <w:qFormat/>
    <w:uiPriority w:val="0"/>
    <w:pPr>
      <w:jc w:val="center"/>
    </w:pPr>
    <w:rPr>
      <w:rFonts w:eastAsia="方正姚体"/>
      <w:sz w:val="72"/>
    </w:rPr>
  </w:style>
  <w:style w:type="paragraph" w:styleId="13">
    <w:name w:val="List 3"/>
    <w:basedOn w:val="1"/>
    <w:semiHidden/>
    <w:uiPriority w:val="0"/>
    <w:pPr>
      <w:ind w:left="100" w:leftChars="400" w:hanging="200" w:hangingChars="200"/>
    </w:pPr>
  </w:style>
  <w:style w:type="paragraph" w:styleId="14">
    <w:name w:val="List Number 2"/>
    <w:basedOn w:val="1"/>
    <w:semiHidden/>
    <w:uiPriority w:val="0"/>
    <w:pPr>
      <w:numPr>
        <w:ilvl w:val="0"/>
        <w:numId w:val="2"/>
      </w:numPr>
    </w:pPr>
  </w:style>
  <w:style w:type="paragraph" w:styleId="15">
    <w:name w:val="Note Heading"/>
    <w:basedOn w:val="1"/>
    <w:next w:val="1"/>
    <w:semiHidden/>
    <w:uiPriority w:val="0"/>
    <w:pPr>
      <w:jc w:val="center"/>
    </w:pPr>
  </w:style>
  <w:style w:type="paragraph" w:styleId="16">
    <w:name w:val="List Bullet 4"/>
    <w:basedOn w:val="1"/>
    <w:semiHidden/>
    <w:uiPriority w:val="0"/>
    <w:pPr>
      <w:numPr>
        <w:ilvl w:val="0"/>
        <w:numId w:val="3"/>
      </w:numPr>
    </w:pPr>
  </w:style>
  <w:style w:type="paragraph" w:styleId="17">
    <w:name w:val="E-mail Signature"/>
    <w:basedOn w:val="1"/>
    <w:semiHidden/>
    <w:uiPriority w:val="0"/>
  </w:style>
  <w:style w:type="paragraph" w:styleId="18">
    <w:name w:val="List Number"/>
    <w:basedOn w:val="1"/>
    <w:semiHidden/>
    <w:uiPriority w:val="0"/>
    <w:pPr>
      <w:numPr>
        <w:ilvl w:val="0"/>
        <w:numId w:val="4"/>
      </w:numPr>
    </w:pPr>
  </w:style>
  <w:style w:type="paragraph" w:styleId="19">
    <w:name w:val="caption"/>
    <w:basedOn w:val="1"/>
    <w:next w:val="1"/>
    <w:link w:val="118"/>
    <w:qFormat/>
    <w:uiPriority w:val="0"/>
    <w:rPr>
      <w:rFonts w:ascii="Arial" w:hAnsi="Arial" w:eastAsia="黑体" w:cs="Arial"/>
      <w:sz w:val="20"/>
      <w:szCs w:val="20"/>
    </w:rPr>
  </w:style>
  <w:style w:type="paragraph" w:styleId="20">
    <w:name w:val="List Bullet"/>
    <w:basedOn w:val="1"/>
    <w:semiHidden/>
    <w:uiPriority w:val="0"/>
    <w:pPr>
      <w:numPr>
        <w:ilvl w:val="0"/>
        <w:numId w:val="5"/>
      </w:numPr>
    </w:pPr>
  </w:style>
  <w:style w:type="paragraph" w:styleId="21">
    <w:name w:val="envelope address"/>
    <w:basedOn w:val="1"/>
    <w:semiHidden/>
    <w:uiPriority w:val="0"/>
    <w:pPr>
      <w:framePr w:w="7920" w:h="1980" w:hRule="exact" w:hSpace="180" w:wrap="around" w:vAnchor="margin" w:hAnchor="page" w:xAlign="center" w:yAlign="bottom"/>
      <w:snapToGrid w:val="0"/>
      <w:ind w:left="100" w:leftChars="1400"/>
    </w:pPr>
    <w:rPr>
      <w:rFonts w:ascii="Arial" w:hAnsi="Arial" w:cs="Arial"/>
      <w:sz w:val="24"/>
    </w:rPr>
  </w:style>
  <w:style w:type="paragraph" w:styleId="22">
    <w:name w:val="Document Map"/>
    <w:basedOn w:val="1"/>
    <w:semiHidden/>
    <w:uiPriority w:val="0"/>
    <w:pPr>
      <w:shd w:val="clear" w:color="auto" w:fill="000080"/>
    </w:pPr>
  </w:style>
  <w:style w:type="paragraph" w:styleId="23">
    <w:name w:val="annotation text"/>
    <w:basedOn w:val="1"/>
    <w:semiHidden/>
    <w:uiPriority w:val="0"/>
    <w:pPr>
      <w:jc w:val="left"/>
    </w:pPr>
  </w:style>
  <w:style w:type="paragraph" w:styleId="24">
    <w:name w:val="Salutation"/>
    <w:basedOn w:val="1"/>
    <w:next w:val="1"/>
    <w:semiHidden/>
    <w:uiPriority w:val="0"/>
  </w:style>
  <w:style w:type="paragraph" w:styleId="25">
    <w:name w:val="Closing"/>
    <w:basedOn w:val="1"/>
    <w:semiHidden/>
    <w:uiPriority w:val="0"/>
    <w:pPr>
      <w:ind w:left="100" w:leftChars="2100"/>
    </w:pPr>
  </w:style>
  <w:style w:type="paragraph" w:styleId="26">
    <w:name w:val="List Bullet 3"/>
    <w:basedOn w:val="1"/>
    <w:semiHidden/>
    <w:uiPriority w:val="0"/>
    <w:pPr>
      <w:numPr>
        <w:ilvl w:val="0"/>
        <w:numId w:val="6"/>
      </w:numPr>
    </w:pPr>
  </w:style>
  <w:style w:type="paragraph" w:styleId="27">
    <w:name w:val="List Number 3"/>
    <w:basedOn w:val="1"/>
    <w:semiHidden/>
    <w:uiPriority w:val="0"/>
    <w:pPr>
      <w:numPr>
        <w:ilvl w:val="0"/>
        <w:numId w:val="7"/>
      </w:numPr>
    </w:pPr>
  </w:style>
  <w:style w:type="paragraph" w:styleId="28">
    <w:name w:val="List 2"/>
    <w:basedOn w:val="1"/>
    <w:semiHidden/>
    <w:uiPriority w:val="0"/>
    <w:pPr>
      <w:ind w:left="100" w:leftChars="200" w:hanging="200" w:hangingChars="200"/>
    </w:pPr>
  </w:style>
  <w:style w:type="paragraph" w:styleId="29">
    <w:name w:val="List Continue"/>
    <w:basedOn w:val="1"/>
    <w:semiHidden/>
    <w:uiPriority w:val="0"/>
    <w:pPr>
      <w:spacing w:after="120"/>
      <w:ind w:left="420" w:leftChars="200"/>
    </w:pPr>
  </w:style>
  <w:style w:type="paragraph" w:styleId="30">
    <w:name w:val="List Bullet 2"/>
    <w:basedOn w:val="1"/>
    <w:semiHidden/>
    <w:uiPriority w:val="0"/>
    <w:pPr>
      <w:numPr>
        <w:ilvl w:val="0"/>
        <w:numId w:val="8"/>
      </w:numPr>
    </w:pPr>
  </w:style>
  <w:style w:type="paragraph" w:styleId="31">
    <w:name w:val="HTML Address"/>
    <w:basedOn w:val="1"/>
    <w:semiHidden/>
    <w:uiPriority w:val="0"/>
    <w:rPr>
      <w:i/>
      <w:iCs/>
    </w:rPr>
  </w:style>
  <w:style w:type="paragraph" w:styleId="32">
    <w:name w:val="toc 3"/>
    <w:basedOn w:val="1"/>
    <w:next w:val="1"/>
    <w:semiHidden/>
    <w:uiPriority w:val="0"/>
    <w:pPr>
      <w:ind w:left="400" w:leftChars="400" w:firstLine="0" w:firstLineChars="0"/>
    </w:pPr>
    <w:rPr>
      <w:rFonts w:ascii="宋体" w:hAnsi="宋体"/>
    </w:rPr>
  </w:style>
  <w:style w:type="paragraph" w:styleId="33">
    <w:name w:val="Plain Text"/>
    <w:basedOn w:val="1"/>
    <w:semiHidden/>
    <w:uiPriority w:val="0"/>
    <w:rPr>
      <w:rFonts w:ascii="宋体" w:hAnsi="Courier New" w:eastAsia="宋体" w:cs="Courier New"/>
      <w:sz w:val="21"/>
      <w:szCs w:val="21"/>
    </w:rPr>
  </w:style>
  <w:style w:type="paragraph" w:styleId="34">
    <w:name w:val="List Bullet 5"/>
    <w:basedOn w:val="1"/>
    <w:semiHidden/>
    <w:uiPriority w:val="0"/>
    <w:pPr>
      <w:numPr>
        <w:ilvl w:val="0"/>
        <w:numId w:val="9"/>
      </w:numPr>
    </w:pPr>
  </w:style>
  <w:style w:type="paragraph" w:styleId="35">
    <w:name w:val="List Number 4"/>
    <w:basedOn w:val="1"/>
    <w:semiHidden/>
    <w:uiPriority w:val="0"/>
    <w:pPr>
      <w:numPr>
        <w:ilvl w:val="0"/>
        <w:numId w:val="10"/>
      </w:numPr>
    </w:pPr>
  </w:style>
  <w:style w:type="paragraph" w:styleId="36">
    <w:name w:val="toc 8"/>
    <w:basedOn w:val="1"/>
    <w:next w:val="1"/>
    <w:semiHidden/>
    <w:uiPriority w:val="0"/>
    <w:pPr>
      <w:ind w:left="2940" w:leftChars="1400"/>
    </w:pPr>
  </w:style>
  <w:style w:type="paragraph" w:styleId="37">
    <w:name w:val="Date"/>
    <w:basedOn w:val="1"/>
    <w:next w:val="1"/>
    <w:semiHidden/>
    <w:uiPriority w:val="0"/>
    <w:pPr>
      <w:ind w:left="100" w:leftChars="2500"/>
    </w:pPr>
  </w:style>
  <w:style w:type="paragraph" w:styleId="38">
    <w:name w:val="List Continue 5"/>
    <w:basedOn w:val="1"/>
    <w:semiHidden/>
    <w:uiPriority w:val="0"/>
    <w:pPr>
      <w:spacing w:after="120"/>
      <w:ind w:left="2100" w:leftChars="1000"/>
    </w:pPr>
  </w:style>
  <w:style w:type="paragraph" w:styleId="39">
    <w:name w:val="Balloon Text"/>
    <w:basedOn w:val="1"/>
    <w:link w:val="119"/>
    <w:semiHidden/>
    <w:uiPriority w:val="0"/>
    <w:rPr>
      <w:rFonts w:ascii="Calibri" w:hAnsi="Calibri" w:eastAsia="宋体"/>
      <w:kern w:val="2"/>
      <w:sz w:val="18"/>
      <w:szCs w:val="18"/>
      <w:lang w:val="en-US" w:eastAsia="zh-CN" w:bidi="ar-SA"/>
    </w:rPr>
  </w:style>
  <w:style w:type="paragraph" w:styleId="40">
    <w:name w:val="footer"/>
    <w:basedOn w:val="1"/>
    <w:uiPriority w:val="0"/>
    <w:pPr>
      <w:tabs>
        <w:tab w:val="center" w:pos="4153"/>
        <w:tab w:val="right" w:pos="8306"/>
      </w:tabs>
      <w:snapToGrid w:val="0"/>
      <w:jc w:val="left"/>
    </w:pPr>
    <w:rPr>
      <w:sz w:val="18"/>
    </w:rPr>
  </w:style>
  <w:style w:type="paragraph" w:styleId="41">
    <w:name w:val="envelope return"/>
    <w:basedOn w:val="1"/>
    <w:semiHidden/>
    <w:uiPriority w:val="0"/>
    <w:pPr>
      <w:snapToGrid w:val="0"/>
    </w:pPr>
    <w:rPr>
      <w:rFonts w:ascii="Arial" w:hAnsi="Arial" w:cs="Arial"/>
    </w:rPr>
  </w:style>
  <w:style w:type="paragraph" w:styleId="42">
    <w:name w:val="header"/>
    <w:link w:val="120"/>
    <w:semiHidden/>
    <w:uiPriority w:val="0"/>
    <w:pPr>
      <w:pBdr>
        <w:bottom w:val="thinThickSmallGap" w:color="auto" w:sz="24" w:space="1"/>
      </w:pBdr>
      <w:tabs>
        <w:tab w:val="center" w:pos="4153"/>
        <w:tab w:val="right" w:pos="8306"/>
      </w:tabs>
      <w:snapToGrid w:val="0"/>
      <w:jc w:val="center"/>
    </w:pPr>
    <w:rPr>
      <w:rFonts w:ascii="Times New Roman" w:hAnsi="Times New Roman" w:eastAsia="仿宋_GB2312" w:cs="Times New Roman"/>
      <w:kern w:val="2"/>
      <w:sz w:val="18"/>
      <w:szCs w:val="18"/>
      <w:lang w:val="en-US" w:eastAsia="zh-CN" w:bidi="ar-SA"/>
    </w:rPr>
  </w:style>
  <w:style w:type="paragraph" w:styleId="43">
    <w:name w:val="Signature"/>
    <w:basedOn w:val="1"/>
    <w:semiHidden/>
    <w:uiPriority w:val="0"/>
    <w:pPr>
      <w:ind w:left="100" w:leftChars="2100"/>
    </w:pPr>
  </w:style>
  <w:style w:type="paragraph" w:styleId="44">
    <w:name w:val="toc 1"/>
    <w:basedOn w:val="1"/>
    <w:next w:val="1"/>
    <w:semiHidden/>
    <w:uiPriority w:val="0"/>
    <w:pPr>
      <w:ind w:firstLine="0" w:firstLineChars="0"/>
    </w:pPr>
    <w:rPr>
      <w:rFonts w:ascii="宋体" w:hAnsi="宋体"/>
      <w:b/>
    </w:rPr>
  </w:style>
  <w:style w:type="paragraph" w:styleId="45">
    <w:name w:val="List Continue 4"/>
    <w:basedOn w:val="1"/>
    <w:semiHidden/>
    <w:uiPriority w:val="0"/>
    <w:pPr>
      <w:spacing w:after="120"/>
      <w:ind w:left="1680" w:leftChars="800"/>
    </w:pPr>
  </w:style>
  <w:style w:type="paragraph" w:styleId="46">
    <w:name w:val="Subtitle"/>
    <w:basedOn w:val="1"/>
    <w:qFormat/>
    <w:uiPriority w:val="0"/>
    <w:pPr>
      <w:spacing w:before="240" w:after="60" w:line="312" w:lineRule="auto"/>
      <w:jc w:val="center"/>
      <w:outlineLvl w:val="1"/>
    </w:pPr>
    <w:rPr>
      <w:rFonts w:ascii="Arial" w:hAnsi="Arial" w:eastAsia="宋体" w:cs="Arial"/>
      <w:b/>
      <w:bCs/>
      <w:kern w:val="28"/>
      <w:szCs w:val="32"/>
    </w:rPr>
  </w:style>
  <w:style w:type="paragraph" w:styleId="47">
    <w:name w:val="List Number 5"/>
    <w:basedOn w:val="1"/>
    <w:semiHidden/>
    <w:uiPriority w:val="0"/>
    <w:pPr>
      <w:numPr>
        <w:ilvl w:val="0"/>
        <w:numId w:val="11"/>
      </w:numPr>
    </w:pPr>
  </w:style>
  <w:style w:type="paragraph" w:styleId="48">
    <w:name w:val="List"/>
    <w:basedOn w:val="1"/>
    <w:semiHidden/>
    <w:uiPriority w:val="0"/>
    <w:pPr>
      <w:ind w:left="200" w:hanging="200" w:hangingChars="200"/>
    </w:pPr>
  </w:style>
  <w:style w:type="paragraph" w:styleId="49">
    <w:name w:val="List 5"/>
    <w:basedOn w:val="1"/>
    <w:semiHidden/>
    <w:uiPriority w:val="0"/>
    <w:pPr>
      <w:ind w:left="100" w:leftChars="800" w:hanging="200" w:hangingChars="200"/>
    </w:pPr>
  </w:style>
  <w:style w:type="paragraph" w:styleId="50">
    <w:name w:val="Body Text Indent 3"/>
    <w:basedOn w:val="1"/>
    <w:semiHidden/>
    <w:uiPriority w:val="0"/>
    <w:pPr>
      <w:spacing w:after="120"/>
      <w:ind w:left="420" w:leftChars="200"/>
    </w:pPr>
    <w:rPr>
      <w:sz w:val="16"/>
      <w:szCs w:val="16"/>
    </w:rPr>
  </w:style>
  <w:style w:type="paragraph" w:styleId="51">
    <w:name w:val="toc 2"/>
    <w:basedOn w:val="1"/>
    <w:next w:val="1"/>
    <w:semiHidden/>
    <w:uiPriority w:val="0"/>
    <w:pPr>
      <w:ind w:left="200" w:leftChars="200" w:firstLine="0" w:firstLineChars="0"/>
    </w:pPr>
    <w:rPr>
      <w:rFonts w:ascii="宋体" w:hAnsi="宋体"/>
    </w:rPr>
  </w:style>
  <w:style w:type="paragraph" w:styleId="52">
    <w:name w:val="List 4"/>
    <w:basedOn w:val="1"/>
    <w:semiHidden/>
    <w:uiPriority w:val="0"/>
    <w:pPr>
      <w:ind w:left="100" w:leftChars="600" w:hanging="200" w:hangingChars="200"/>
    </w:pPr>
  </w:style>
  <w:style w:type="paragraph" w:styleId="53">
    <w:name w:val="List Continue 2"/>
    <w:basedOn w:val="1"/>
    <w:semiHidden/>
    <w:uiPriority w:val="0"/>
    <w:pPr>
      <w:spacing w:after="120"/>
      <w:ind w:left="840" w:leftChars="400"/>
    </w:pPr>
  </w:style>
  <w:style w:type="paragraph" w:styleId="54">
    <w:name w:val="HTML Preformatted"/>
    <w:basedOn w:val="1"/>
    <w:semiHidden/>
    <w:uiPriority w:val="0"/>
    <w:rPr>
      <w:rFonts w:ascii="Courier New" w:hAnsi="Courier New" w:cs="Courier New"/>
      <w:sz w:val="20"/>
      <w:szCs w:val="20"/>
    </w:rPr>
  </w:style>
  <w:style w:type="paragraph" w:styleId="55">
    <w:name w:val="Normal (Web)"/>
    <w:basedOn w:val="1"/>
    <w:semiHidden/>
    <w:uiPriority w:val="0"/>
    <w:rPr>
      <w:sz w:val="24"/>
    </w:rPr>
  </w:style>
  <w:style w:type="paragraph" w:styleId="56">
    <w:name w:val="List Continue 3"/>
    <w:basedOn w:val="1"/>
    <w:semiHidden/>
    <w:uiPriority w:val="0"/>
    <w:pPr>
      <w:spacing w:after="120"/>
      <w:ind w:left="1260" w:leftChars="600"/>
    </w:pPr>
  </w:style>
  <w:style w:type="paragraph" w:styleId="57">
    <w:name w:val="Title"/>
    <w:basedOn w:val="1"/>
    <w:qFormat/>
    <w:uiPriority w:val="0"/>
    <w:pPr>
      <w:spacing w:before="240" w:after="60"/>
      <w:jc w:val="center"/>
      <w:outlineLvl w:val="0"/>
    </w:pPr>
    <w:rPr>
      <w:rFonts w:ascii="Arial" w:hAnsi="Arial" w:eastAsia="宋体" w:cs="Arial"/>
      <w:b/>
      <w:bCs/>
      <w:szCs w:val="32"/>
    </w:rPr>
  </w:style>
  <w:style w:type="paragraph" w:styleId="58">
    <w:name w:val="annotation subject"/>
    <w:basedOn w:val="23"/>
    <w:next w:val="23"/>
    <w:semiHidden/>
    <w:uiPriority w:val="0"/>
    <w:rPr>
      <w:b/>
      <w:bCs/>
    </w:rPr>
  </w:style>
  <w:style w:type="table" w:styleId="60">
    <w:name w:val="Table Grid"/>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1">
    <w:name w:val="Table Theme"/>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2">
    <w:name w:val="Table Colorful 1"/>
    <w:basedOn w:val="59"/>
    <w:semiHidden/>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3">
    <w:name w:val="Table Colorful 2"/>
    <w:basedOn w:val="59"/>
    <w:semiHidden/>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4">
    <w:name w:val="Table Colorful 3"/>
    <w:basedOn w:val="59"/>
    <w:semiHidden/>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5">
    <w:name w:val="Table Elegant"/>
    <w:basedOn w:val="59"/>
    <w:semiHidden/>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66">
    <w:name w:val="Table Classic 1"/>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7">
    <w:name w:val="Table Classic 2"/>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68">
    <w:name w:val="Table Classic 3"/>
    <w:basedOn w:val="59"/>
    <w:semiHidden/>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69">
    <w:name w:val="Table Classic 4"/>
    <w:basedOn w:val="59"/>
    <w:semiHidden/>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0">
    <w:name w:val="Table Simple 1"/>
    <w:basedOn w:val="59"/>
    <w:semiHidden/>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71">
    <w:name w:val="Table Simple 2"/>
    <w:basedOn w:val="59"/>
    <w:semiHidden/>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2">
    <w:name w:val="Table Simple 3"/>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73">
    <w:name w:val="Table Subtle 1"/>
    <w:basedOn w:val="59"/>
    <w:semiHidden/>
    <w:uiPriority w:val="0"/>
    <w:pPr>
      <w:widowControl w:val="0"/>
      <w:jc w:val="both"/>
    </w:pPr>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4">
    <w:name w:val="Table Subtle 2"/>
    <w:basedOn w:val="59"/>
    <w:semiHidden/>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5">
    <w:name w:val="Table 3D effects 1"/>
    <w:basedOn w:val="59"/>
    <w:semiHidden/>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6">
    <w:name w:val="Table 3D effects 2"/>
    <w:basedOn w:val="59"/>
    <w:semiHidden/>
    <w:uiPriority w:val="0"/>
    <w:pPr>
      <w:widowControl w:val="0"/>
      <w:jc w:val="both"/>
    </w:pPr>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7">
    <w:name w:val="Table 3D effects 3"/>
    <w:basedOn w:val="59"/>
    <w:semiHidden/>
    <w:uiPriority w:val="0"/>
    <w:pPr>
      <w:widowControl w:val="0"/>
      <w:jc w:val="both"/>
    </w:pPr>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8">
    <w:name w:val="Table List 1"/>
    <w:basedOn w:val="59"/>
    <w:semiHidden/>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9">
    <w:name w:val="Table List 2"/>
    <w:basedOn w:val="59"/>
    <w:semiHidden/>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0">
    <w:name w:val="Table List 3"/>
    <w:basedOn w:val="59"/>
    <w:semiHidden/>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81">
    <w:name w:val="Table List 4"/>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82">
    <w:name w:val="Table List 5"/>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83">
    <w:name w:val="Table List 6"/>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84">
    <w:name w:val="Table List 7"/>
    <w:basedOn w:val="59"/>
    <w:semiHidden/>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85">
    <w:name w:val="Table List 8"/>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table" w:styleId="86">
    <w:name w:val="Table Contemporary"/>
    <w:basedOn w:val="59"/>
    <w:semiHidden/>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87">
    <w:name w:val="Table Columns 1"/>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8">
    <w:name w:val="Table Columns 2"/>
    <w:basedOn w:val="59"/>
    <w:semiHidden/>
    <w:uiPriority w:val="0"/>
    <w:pPr>
      <w:widowControl w:val="0"/>
      <w:jc w:val="both"/>
    </w:pPr>
    <w:rPr>
      <w:b/>
      <w:bCs/>
    </w:rPr>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9">
    <w:name w:val="Table Columns 3"/>
    <w:basedOn w:val="59"/>
    <w:semiHidden/>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90">
    <w:name w:val="Table Columns 4"/>
    <w:basedOn w:val="59"/>
    <w:semiHidden/>
    <w:uiPriority w:val="0"/>
    <w:pPr>
      <w:widowControl w:val="0"/>
      <w:jc w:val="both"/>
    </w:pPr>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91">
    <w:name w:val="Table Columns 5"/>
    <w:basedOn w:val="59"/>
    <w:semiHidden/>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92">
    <w:name w:val="Table Grid 1"/>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3">
    <w:name w:val="Table Grid 2"/>
    <w:basedOn w:val="59"/>
    <w:semiHidden/>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94">
    <w:name w:val="Table Grid 3"/>
    <w:basedOn w:val="59"/>
    <w:semiHidden/>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5">
    <w:name w:val="Table Grid 4"/>
    <w:basedOn w:val="59"/>
    <w:semiHidden/>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96">
    <w:name w:val="Table Grid 5"/>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7">
    <w:name w:val="Table Grid 6"/>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8">
    <w:name w:val="Table Grid 7"/>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9">
    <w:name w:val="Table Grid 8"/>
    <w:basedOn w:val="59"/>
    <w:semiHidden/>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00">
    <w:name w:val="Table Web 1"/>
    <w:basedOn w:val="59"/>
    <w:semiHidden/>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1">
    <w:name w:val="Table Web 2"/>
    <w:basedOn w:val="59"/>
    <w:semiHidden/>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2">
    <w:name w:val="Table Web 3"/>
    <w:basedOn w:val="59"/>
    <w:semiHidden/>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3">
    <w:name w:val="Table Professional"/>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character" w:styleId="105">
    <w:name w:val="FollowedHyperlink"/>
    <w:basedOn w:val="104"/>
    <w:uiPriority w:val="0"/>
    <w:rPr>
      <w:color w:val="800080"/>
      <w:u w:val="single"/>
    </w:rPr>
  </w:style>
  <w:style w:type="character" w:styleId="106">
    <w:name w:val="Emphasis"/>
    <w:qFormat/>
    <w:uiPriority w:val="0"/>
    <w:rPr>
      <w:i/>
      <w:iCs/>
    </w:rPr>
  </w:style>
  <w:style w:type="character" w:styleId="107">
    <w:name w:val="line number"/>
    <w:basedOn w:val="104"/>
    <w:semiHidden/>
    <w:uiPriority w:val="0"/>
  </w:style>
  <w:style w:type="character" w:styleId="108">
    <w:name w:val="HTML Definition"/>
    <w:semiHidden/>
    <w:uiPriority w:val="0"/>
    <w:rPr>
      <w:i/>
      <w:iCs/>
    </w:rPr>
  </w:style>
  <w:style w:type="character" w:styleId="109">
    <w:name w:val="HTML Typewriter"/>
    <w:semiHidden/>
    <w:uiPriority w:val="0"/>
    <w:rPr>
      <w:rFonts w:ascii="Courier New" w:hAnsi="Courier New" w:cs="Courier New"/>
      <w:sz w:val="20"/>
      <w:szCs w:val="20"/>
    </w:rPr>
  </w:style>
  <w:style w:type="character" w:styleId="110">
    <w:name w:val="HTML Acronym"/>
    <w:basedOn w:val="104"/>
    <w:semiHidden/>
    <w:uiPriority w:val="0"/>
  </w:style>
  <w:style w:type="character" w:styleId="111">
    <w:name w:val="HTML Variable"/>
    <w:semiHidden/>
    <w:uiPriority w:val="0"/>
    <w:rPr>
      <w:i/>
      <w:iCs/>
    </w:rPr>
  </w:style>
  <w:style w:type="character" w:styleId="112">
    <w:name w:val="Hyperlink"/>
    <w:semiHidden/>
    <w:uiPriority w:val="0"/>
    <w:rPr>
      <w:color w:val="0000FF"/>
      <w:u w:val="single"/>
    </w:rPr>
  </w:style>
  <w:style w:type="character" w:styleId="113">
    <w:name w:val="HTML Code"/>
    <w:semiHidden/>
    <w:uiPriority w:val="0"/>
    <w:rPr>
      <w:rFonts w:ascii="Courier New" w:hAnsi="Courier New" w:cs="Courier New"/>
      <w:sz w:val="20"/>
      <w:szCs w:val="20"/>
    </w:rPr>
  </w:style>
  <w:style w:type="character" w:styleId="114">
    <w:name w:val="annotation reference"/>
    <w:basedOn w:val="104"/>
    <w:semiHidden/>
    <w:uiPriority w:val="0"/>
    <w:rPr>
      <w:sz w:val="21"/>
      <w:szCs w:val="21"/>
    </w:rPr>
  </w:style>
  <w:style w:type="character" w:styleId="115">
    <w:name w:val="HTML Cite"/>
    <w:semiHidden/>
    <w:uiPriority w:val="0"/>
    <w:rPr>
      <w:i/>
      <w:iCs/>
    </w:rPr>
  </w:style>
  <w:style w:type="character" w:styleId="116">
    <w:name w:val="HTML Keyboard"/>
    <w:semiHidden/>
    <w:uiPriority w:val="0"/>
    <w:rPr>
      <w:rFonts w:ascii="Courier New" w:hAnsi="Courier New" w:cs="Courier New"/>
      <w:sz w:val="20"/>
      <w:szCs w:val="20"/>
    </w:rPr>
  </w:style>
  <w:style w:type="character" w:styleId="117">
    <w:name w:val="HTML Sample"/>
    <w:semiHidden/>
    <w:uiPriority w:val="0"/>
    <w:rPr>
      <w:rFonts w:ascii="Courier New" w:hAnsi="Courier New" w:cs="Courier New"/>
    </w:rPr>
  </w:style>
  <w:style w:type="character" w:customStyle="1" w:styleId="118">
    <w:name w:val=" Char Char"/>
    <w:link w:val="19"/>
    <w:uiPriority w:val="0"/>
    <w:rPr>
      <w:rFonts w:ascii="Arial" w:hAnsi="Arial" w:eastAsia="黑体" w:cs="Arial"/>
      <w:kern w:val="2"/>
      <w:lang w:val="en-US" w:eastAsia="zh-CN" w:bidi="ar-SA"/>
    </w:rPr>
  </w:style>
  <w:style w:type="character" w:customStyle="1" w:styleId="119">
    <w:name w:val=" Char Char2"/>
    <w:link w:val="39"/>
    <w:uiPriority w:val="0"/>
    <w:rPr>
      <w:rFonts w:ascii="Calibri" w:hAnsi="Calibri" w:eastAsia="宋体"/>
      <w:kern w:val="2"/>
      <w:sz w:val="18"/>
      <w:szCs w:val="18"/>
      <w:lang w:val="en-US" w:eastAsia="zh-CN" w:bidi="ar-SA"/>
    </w:rPr>
  </w:style>
  <w:style w:type="character" w:customStyle="1" w:styleId="120">
    <w:name w:val=" Char Char1"/>
    <w:link w:val="42"/>
    <w:uiPriority w:val="0"/>
    <w:rPr>
      <w:rFonts w:eastAsia="仿宋_GB2312"/>
      <w:kern w:val="2"/>
      <w:sz w:val="18"/>
      <w:szCs w:val="18"/>
      <w:lang w:val="en-US" w:eastAsia="zh-CN" w:bidi="ar-SA"/>
    </w:rPr>
  </w:style>
  <w:style w:type="character" w:customStyle="1" w:styleId="121">
    <w:name w:val="图片 Char"/>
    <w:link w:val="122"/>
    <w:uiPriority w:val="0"/>
    <w:rPr>
      <w:rFonts w:eastAsia="宋体"/>
      <w:kern w:val="2"/>
      <w:sz w:val="24"/>
      <w:szCs w:val="24"/>
      <w:lang w:val="en-US" w:eastAsia="zh-CN" w:bidi="ar-SA"/>
    </w:rPr>
  </w:style>
  <w:style w:type="paragraph" w:customStyle="1" w:styleId="122">
    <w:name w:val="图片"/>
    <w:basedOn w:val="1"/>
    <w:link w:val="121"/>
    <w:uiPriority w:val="0"/>
    <w:pPr>
      <w:keepNext/>
      <w:spacing w:line="240" w:lineRule="auto"/>
      <w:ind w:firstLine="0" w:firstLineChars="0"/>
      <w:jc w:val="center"/>
    </w:pPr>
  </w:style>
  <w:style w:type="character" w:customStyle="1" w:styleId="123">
    <w:name w:val="题注编号 Char"/>
    <w:link w:val="124"/>
    <w:uiPriority w:val="0"/>
    <w:rPr>
      <w:rFonts w:ascii="Arial" w:hAnsi="Arial" w:eastAsia="黑体" w:cs="宋体"/>
      <w:kern w:val="2"/>
      <w:sz w:val="21"/>
      <w:lang w:val="en-US" w:eastAsia="zh-CN" w:bidi="ar-SA"/>
    </w:rPr>
  </w:style>
  <w:style w:type="paragraph" w:customStyle="1" w:styleId="124">
    <w:name w:val="题注编号"/>
    <w:basedOn w:val="19"/>
    <w:next w:val="125"/>
    <w:link w:val="123"/>
    <w:uiPriority w:val="0"/>
    <w:pPr>
      <w:spacing w:before="50" w:beforeLines="50" w:after="50" w:afterLines="50"/>
      <w:ind w:firstLine="0" w:firstLineChars="0"/>
      <w:jc w:val="center"/>
    </w:pPr>
    <w:rPr>
      <w:rFonts w:cs="宋体"/>
      <w:sz w:val="21"/>
    </w:rPr>
  </w:style>
  <w:style w:type="paragraph" w:customStyle="1" w:styleId="125">
    <w:name w:val="题注设置"/>
    <w:basedOn w:val="19"/>
    <w:link w:val="126"/>
    <w:uiPriority w:val="0"/>
    <w:pPr>
      <w:spacing w:before="50" w:beforeLines="50" w:after="50" w:afterLines="50"/>
      <w:ind w:firstLine="0" w:firstLineChars="0"/>
      <w:jc w:val="center"/>
    </w:pPr>
    <w:rPr>
      <w:rFonts w:ascii="宋体" w:hAnsi="宋体" w:cs="宋体"/>
      <w:sz w:val="21"/>
    </w:rPr>
  </w:style>
  <w:style w:type="character" w:customStyle="1" w:styleId="126">
    <w:name w:val="题注设置 Char"/>
    <w:link w:val="125"/>
    <w:uiPriority w:val="0"/>
    <w:rPr>
      <w:rFonts w:ascii="宋体" w:hAnsi="宋体" w:eastAsia="黑体" w:cs="宋体"/>
      <w:kern w:val="2"/>
      <w:sz w:val="21"/>
      <w:lang w:val="en-US" w:eastAsia="zh-CN" w:bidi="ar-SA"/>
    </w:rPr>
  </w:style>
  <w:style w:type="paragraph" w:customStyle="1" w:styleId="127">
    <w:name w:val="列出段落"/>
    <w:basedOn w:val="1"/>
    <w:qFormat/>
    <w:uiPriority w:val="0"/>
    <w:pPr>
      <w:ind w:firstLine="420" w:firstLineChars="200"/>
    </w:pPr>
    <w:rPr>
      <w:rFonts w:ascii="Calibri" w:hAnsi="Calibri" w:eastAsia="宋体"/>
      <w:sz w:val="21"/>
      <w:szCs w:val="22"/>
    </w:rPr>
  </w:style>
  <w:style w:type="paragraph" w:customStyle="1" w:styleId="128">
    <w:name w:val="Char"/>
    <w:basedOn w:val="1"/>
    <w:semiHidden/>
    <w:uiPriority w:val="0"/>
    <w:pPr>
      <w:widowControl/>
      <w:spacing w:after="160" w:afterLines="0" w:line="240" w:lineRule="exact"/>
      <w:jc w:val="left"/>
    </w:pPr>
    <w:rPr>
      <w:rFonts w:ascii="仿宋_GB2312" w:hAnsi="Calibri"/>
      <w:kern w:val="32"/>
      <w:szCs w:val="32"/>
    </w:rPr>
  </w:style>
  <w:style w:type="paragraph" w:customStyle="1" w:styleId="129">
    <w:name w:val="p0"/>
    <w:basedOn w:val="1"/>
    <w:uiPriority w:val="0"/>
    <w:pPr>
      <w:widowControl/>
      <w:spacing w:line="253" w:lineRule="atLeast"/>
      <w:ind w:firstLine="480" w:firstLineChars="0"/>
      <w:jc w:val="left"/>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wmf"/><Relationship Id="rId3" Type="http://schemas.openxmlformats.org/officeDocument/2006/relationships/footnotes" Target="footnotes.xml"/><Relationship Id="rId29" Type="http://schemas.openxmlformats.org/officeDocument/2006/relationships/oleObject" Target="embeddings/oleObject5.bin"/><Relationship Id="rId28" Type="http://schemas.openxmlformats.org/officeDocument/2006/relationships/image" Target="media/image10.wmf"/><Relationship Id="rId27" Type="http://schemas.openxmlformats.org/officeDocument/2006/relationships/oleObject" Target="embeddings/oleObject4.bin"/><Relationship Id="rId26" Type="http://schemas.openxmlformats.org/officeDocument/2006/relationships/image" Target="media/image9.wmf"/><Relationship Id="rId25" Type="http://schemas.openxmlformats.org/officeDocument/2006/relationships/oleObject" Target="embeddings/oleObject3.bin"/><Relationship Id="rId24" Type="http://schemas.openxmlformats.org/officeDocument/2006/relationships/image" Target="media/image8.wmf"/><Relationship Id="rId23" Type="http://schemas.openxmlformats.org/officeDocument/2006/relationships/oleObject" Target="embeddings/oleObject2.bin"/><Relationship Id="rId22" Type="http://schemas.openxmlformats.org/officeDocument/2006/relationships/image" Target="media/image7.wmf"/><Relationship Id="rId21" Type="http://schemas.openxmlformats.org/officeDocument/2006/relationships/oleObject" Target="embeddings/oleObject1.bin"/><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image" Target="media/image34.png"/><Relationship Id="rId57" Type="http://schemas.openxmlformats.org/officeDocument/2006/relationships/image" Target="media/image35.png"/><Relationship Id="rId58" Type="http://schemas.openxmlformats.org/officeDocument/2006/relationships/image" Target="media/image36.png"/><Relationship Id="rId59" Type="http://schemas.openxmlformats.org/officeDocument/2006/relationships/image" Target="media/image37.png"/><Relationship Id="rId60" Type="http://schemas.openxmlformats.org/officeDocument/2006/relationships/image" Target="media/image38.png"/><Relationship Id="rId61" Type="http://schemas.openxmlformats.org/officeDocument/2006/relationships/image" Target="media/image39.png"/><Relationship Id="rId62" Type="http://schemas.openxmlformats.org/officeDocument/2006/relationships/image" Target="media/image40.png"/><Relationship Id="rId63" Type="http://schemas.openxmlformats.org/officeDocument/2006/relationships/image" Target="media/image41.png"/><Relationship Id="rId64" Type="http://schemas.openxmlformats.org/officeDocument/2006/relationships/image" Target="media/image42.png"/><Relationship Id="rId65" Type="http://schemas.openxmlformats.org/officeDocument/2006/relationships/image" Target="media/image43.png"/><Relationship Id="rId66" Type="http://schemas.openxmlformats.org/officeDocument/2006/relationships/image" Target="media/image44.png"/><Relationship Id="rId67" Type="http://schemas.openxmlformats.org/officeDocument/2006/relationships/image" Target="media/image45.png"/><Relationship Id="rId68" Type="http://schemas.openxmlformats.org/officeDocument/2006/relationships/image" Target="media/image46.png"/><Relationship Id="rId69" Type="http://schemas.openxmlformats.org/officeDocument/2006/relationships/image" Target="media/image47.png"/><Relationship Id="rId70" Type="http://schemas.openxmlformats.org/officeDocument/2006/relationships/image" Target="media/image48.png"/><Relationship Id="rId71" Type="http://schemas.openxmlformats.org/officeDocument/2006/relationships/image" Target="media/image49.png"/><Relationship Id="rId72" Type="http://schemas.openxmlformats.org/officeDocument/2006/relationships/image" Target="media/image50.png"/><Relationship Id="rId73" Type="http://schemas.openxmlformats.org/officeDocument/2006/relationships/image" Target="media/image51.png"/><Relationship Id="rId74" Type="http://schemas.openxmlformats.org/officeDocument/2006/relationships/image" Target="media/image52.png"/><Relationship Id="rId75" Type="http://schemas.openxmlformats.org/officeDocument/2006/relationships/image" Target="media/image53.png"/><Relationship Id="rId76" Type="http://schemas.openxmlformats.org/officeDocument/2006/relationships/image" Target="media/image54.png"/><Relationship Id="rId77" Type="http://schemas.openxmlformats.org/officeDocument/2006/relationships/image" Target="media/image55.png"/><Relationship Id="rId78" Type="http://schemas.openxmlformats.org/officeDocument/2006/relationships/image" Target="media/image56.png"/><Relationship Id="rId79" Type="http://schemas.openxmlformats.org/officeDocument/2006/relationships/image" Target="media/image57.png"/><Relationship Id="rId80" Type="http://schemas.openxmlformats.org/officeDocument/2006/relationships/image" Target="media/image58.png"/><Relationship Id="rId81" Type="http://schemas.openxmlformats.org/officeDocument/2006/relationships/image" Target="media/image59.png"/><Relationship Id="rId82" Type="http://schemas.openxmlformats.org/officeDocument/2006/relationships/image" Target="media/image6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12</Pages>
  <Words>1114</Words>
  <Characters>1368</Characters>
  <Lines>604</Lines>
  <Paragraphs>480</Paragraphs>
  <TotalTime>0</TotalTime>
  <ScaleCrop>false</ScaleCrop>
  <LinksUpToDate>false</LinksUpToDate>
  <CharactersWithSpaces>1509</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2015-05-13T18:43:00Z</dcterms:created>
  <dc:creator>User</dc:creator>
  <cp:lastModifiedBy>li li</cp:lastModifiedBy>
  <cp:lastPrinted>2015-05-16T01:07:00Z</cp:lastPrinted>
  <dcterms:modified xsi:type="dcterms:W3CDTF">2026-04-13T10:09:14Z</dcterms:modified>
  <dc:title>	</dc:title>
  <cp:revision>14</cp:revision>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KSORubyTemplateID">
    <vt:lpwstr>6</vt:lpwstr>
  </property>
  <property fmtid="{D5CDD505-2E9C-101B-9397-08002B2CF9AE}" pid="4" name="ICV">
    <vt:lpwstr>65F9B4037B559444D3BBDB69A7A5C2AC_43</vt:lpwstr>
  </property>
  <property fmtid="{D5CDD505-2E9C-101B-9397-08002B2CF9AE}" pid="5" name="KSOTemplateDocerSaveRecord">
    <vt:lpwstr>eyJoZGlkIjoiZmRhMzEwMDE4OGY4OGIxMjI4M2I4ZTA1N2MyMTE2NzEiLCJ1c2VySWQiOiI0NDA0MzMwMTYifQ==</vt:lpwstr>
  </property>
</Properties>
</file>