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9</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35</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40</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41</w:t>
      </w:r>
    </w:p>
    <w:p>
      <w:pPr>
        <w:tabs>
          <w:tab w:pos="8200" w:val="right" w:leader="dot"/>
        </w:tabs>
        <w:spacing w:lineRule="auto" w:line="240" w:before="0" w:after="0"/>
        <w:ind w:left="720"/>
      </w:pPr>
      <w:r>
        <w:rPr>
          <w:rFonts w:ascii="Times New Roman" w:hAnsi="Times New Roman" w:eastAsia="宋体"/>
          <w:b w:val="0"/>
          <w:sz w:val="20"/>
        </w:rPr>
        <w:t>6.6.3 横梁配筋验算</w:t>
        <w:tab/>
        <w:t>42</w:t>
      </w:r>
    </w:p>
    <w:p>
      <w:pPr>
        <w:tabs>
          <w:tab w:pos="8200" w:val="right" w:leader="dot"/>
        </w:tabs>
        <w:spacing w:lineRule="auto" w:line="240" w:before="0" w:after="0"/>
        <w:ind w:left="360"/>
      </w:pPr>
      <w:r>
        <w:rPr>
          <w:rFonts w:ascii="Times New Roman" w:hAnsi="Times New Roman" w:eastAsia="宋体"/>
          <w:b w:val="0"/>
          <w:sz w:val="20"/>
        </w:rPr>
        <w:t>6.7 桩基承载力验算</w:t>
        <w:tab/>
        <w:t>42</w:t>
      </w:r>
    </w:p>
    <w:p>
      <w:pPr>
        <w:tabs>
          <w:tab w:pos="8200" w:val="right" w:leader="dot"/>
        </w:tabs>
        <w:spacing w:lineRule="auto" w:line="240" w:before="0" w:after="0"/>
        <w:ind w:left="720"/>
      </w:pPr>
      <w:r>
        <w:rPr>
          <w:rFonts w:ascii="Times New Roman" w:hAnsi="Times New Roman" w:eastAsia="宋体"/>
          <w:b w:val="0"/>
          <w:sz w:val="20"/>
        </w:rPr>
        <w:t>6.7.1 桩型与桩长确定</w:t>
        <w:tab/>
        <w:t>42</w:t>
      </w:r>
    </w:p>
    <w:p>
      <w:pPr>
        <w:tabs>
          <w:tab w:pos="8200" w:val="right" w:leader="dot"/>
        </w:tabs>
        <w:spacing w:lineRule="auto" w:line="240" w:before="0" w:after="0"/>
        <w:ind w:left="720"/>
      </w:pPr>
      <w:r>
        <w:rPr>
          <w:rFonts w:ascii="Times New Roman" w:hAnsi="Times New Roman" w:eastAsia="宋体"/>
          <w:b w:val="0"/>
          <w:sz w:val="20"/>
        </w:rPr>
        <w:t>6.7.2 单桩竖向承载力验算</w:t>
        <w:tab/>
        <w:t>42</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43</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43</w:t>
      </w:r>
    </w:p>
    <w:p>
      <w:pPr>
        <w:tabs>
          <w:tab w:pos="8200" w:val="right" w:leader="dot"/>
        </w:tabs>
        <w:spacing w:lineRule="auto" w:line="240" w:before="0" w:after="0"/>
        <w:ind w:left="360"/>
      </w:pPr>
      <w:r>
        <w:rPr>
          <w:rFonts w:ascii="Times New Roman" w:hAnsi="Times New Roman" w:eastAsia="宋体"/>
          <w:b w:val="0"/>
          <w:sz w:val="20"/>
        </w:rPr>
        <w:t>6.8 靠船与系缆构件验算</w:t>
        <w:tab/>
        <w:t>44</w:t>
      </w:r>
    </w:p>
    <w:p>
      <w:pPr>
        <w:tabs>
          <w:tab w:pos="8200" w:val="right" w:leader="dot"/>
        </w:tabs>
        <w:spacing w:lineRule="auto" w:line="240" w:before="0" w:after="0"/>
        <w:ind w:left="720"/>
      </w:pPr>
      <w:r>
        <w:rPr>
          <w:rFonts w:ascii="Times New Roman" w:hAnsi="Times New Roman" w:eastAsia="宋体"/>
          <w:b w:val="0"/>
          <w:sz w:val="20"/>
        </w:rPr>
        <w:t>6.8.1 靠船构件验算</w:t>
        <w:tab/>
        <w:t>44</w:t>
      </w:r>
    </w:p>
    <w:p>
      <w:pPr>
        <w:tabs>
          <w:tab w:pos="8200" w:val="right" w:leader="dot"/>
        </w:tabs>
        <w:spacing w:lineRule="auto" w:line="240" w:before="0" w:after="0"/>
        <w:ind w:left="720"/>
      </w:pPr>
      <w:r>
        <w:rPr>
          <w:rFonts w:ascii="Times New Roman" w:hAnsi="Times New Roman" w:eastAsia="宋体"/>
          <w:b w:val="0"/>
          <w:sz w:val="20"/>
        </w:rPr>
        <w:t>6.8.2 系船柱与系缆力验算</w:t>
        <w:tab/>
        <w:t>44</w:t>
      </w:r>
    </w:p>
    <w:p>
      <w:pPr>
        <w:tabs>
          <w:tab w:pos="8200" w:val="right" w:leader="dot"/>
        </w:tabs>
        <w:spacing w:lineRule="auto" w:line="240" w:before="0" w:after="0"/>
        <w:ind w:left="360"/>
      </w:pPr>
      <w:r>
        <w:rPr>
          <w:rFonts w:ascii="Times New Roman" w:hAnsi="Times New Roman" w:eastAsia="宋体"/>
          <w:b w:val="0"/>
          <w:sz w:val="20"/>
        </w:rPr>
        <w:t>6.9 本章小结</w:t>
        <w:tab/>
        <w:t>46</w:t>
      </w:r>
    </w:p>
    <w:p>
      <w:pPr>
        <w:tabs>
          <w:tab w:pos="8200" w:val="right" w:leader="dot"/>
        </w:tabs>
        <w:spacing w:lineRule="auto" w:line="240" w:before="0" w:after="0"/>
        <w:ind w:left="0"/>
      </w:pPr>
      <w:r>
        <w:rPr>
          <w:rFonts w:ascii="Times New Roman" w:hAnsi="Times New Roman" w:eastAsia="宋体"/>
          <w:b/>
          <w:sz w:val="24"/>
        </w:rPr>
        <w:t>第七章 工程量、概算与施工组织</w:t>
        <w:tab/>
        <w:t>47</w:t>
      </w:r>
    </w:p>
    <w:p>
      <w:pPr>
        <w:tabs>
          <w:tab w:pos="8200" w:val="right" w:leader="dot"/>
        </w:tabs>
        <w:spacing w:lineRule="auto" w:line="240" w:before="0" w:after="0"/>
        <w:ind w:left="360"/>
      </w:pPr>
      <w:r>
        <w:rPr>
          <w:rFonts w:ascii="Times New Roman" w:hAnsi="Times New Roman" w:eastAsia="宋体"/>
          <w:b w:val="0"/>
          <w:sz w:val="20"/>
        </w:rPr>
        <w:t>7.1 主要工程量估算</w:t>
        <w:tab/>
        <w:t>47</w:t>
      </w:r>
    </w:p>
    <w:p>
      <w:pPr>
        <w:tabs>
          <w:tab w:pos="8200" w:val="right" w:leader="dot"/>
        </w:tabs>
        <w:spacing w:lineRule="auto" w:line="240" w:before="0" w:after="0"/>
        <w:ind w:left="720"/>
      </w:pPr>
      <w:r>
        <w:rPr>
          <w:rFonts w:ascii="Times New Roman" w:hAnsi="Times New Roman" w:eastAsia="宋体"/>
          <w:b w:val="0"/>
          <w:sz w:val="20"/>
        </w:rPr>
        <w:t>7.1.1 桩基工程量</w:t>
        <w:tab/>
        <w:t>47</w:t>
      </w:r>
    </w:p>
    <w:p>
      <w:pPr>
        <w:tabs>
          <w:tab w:pos="8200" w:val="right" w:leader="dot"/>
        </w:tabs>
        <w:spacing w:lineRule="auto" w:line="240" w:before="0" w:after="0"/>
        <w:ind w:left="720"/>
      </w:pPr>
      <w:r>
        <w:rPr>
          <w:rFonts w:ascii="Times New Roman" w:hAnsi="Times New Roman" w:eastAsia="宋体"/>
          <w:b w:val="0"/>
          <w:sz w:val="20"/>
        </w:rPr>
        <w:t>7.1.2 上部结构工程量</w:t>
        <w:tab/>
        <w:t>47</w:t>
      </w:r>
    </w:p>
    <w:p>
      <w:pPr>
        <w:tabs>
          <w:tab w:pos="8200" w:val="right" w:leader="dot"/>
        </w:tabs>
        <w:spacing w:lineRule="auto" w:line="240" w:before="0" w:after="0"/>
        <w:ind w:left="720"/>
      </w:pPr>
      <w:r>
        <w:rPr>
          <w:rFonts w:ascii="Times New Roman" w:hAnsi="Times New Roman" w:eastAsia="宋体"/>
          <w:b w:val="0"/>
          <w:sz w:val="20"/>
        </w:rPr>
        <w:t>7.1.3 附属设施工程量</w:t>
        <w:tab/>
        <w:t>48</w:t>
      </w:r>
    </w:p>
    <w:p>
      <w:pPr>
        <w:tabs>
          <w:tab w:pos="8200" w:val="right" w:leader="dot"/>
        </w:tabs>
        <w:spacing w:lineRule="auto" w:line="240" w:before="0" w:after="0"/>
        <w:ind w:left="360"/>
      </w:pPr>
      <w:r>
        <w:rPr>
          <w:rFonts w:ascii="Times New Roman" w:hAnsi="Times New Roman" w:eastAsia="宋体"/>
          <w:b w:val="0"/>
          <w:sz w:val="20"/>
        </w:rPr>
        <w:t>7.2 工程概算</w:t>
        <w:tab/>
        <w:t>49</w:t>
      </w:r>
    </w:p>
    <w:p>
      <w:pPr>
        <w:tabs>
          <w:tab w:pos="8200" w:val="right" w:leader="dot"/>
        </w:tabs>
        <w:spacing w:lineRule="auto" w:line="240" w:before="0" w:after="0"/>
        <w:ind w:left="720"/>
      </w:pPr>
      <w:r>
        <w:rPr>
          <w:rFonts w:ascii="Times New Roman" w:hAnsi="Times New Roman" w:eastAsia="宋体"/>
          <w:b w:val="0"/>
          <w:sz w:val="20"/>
        </w:rPr>
        <w:t>7.2.1 概算编制依据</w:t>
        <w:tab/>
        <w:t>49</w:t>
      </w:r>
    </w:p>
    <w:p>
      <w:pPr>
        <w:tabs>
          <w:tab w:pos="8200" w:val="right" w:leader="dot"/>
        </w:tabs>
        <w:spacing w:lineRule="auto" w:line="240" w:before="0" w:after="0"/>
        <w:ind w:left="720"/>
      </w:pPr>
      <w:r>
        <w:rPr>
          <w:rFonts w:ascii="Times New Roman" w:hAnsi="Times New Roman" w:eastAsia="宋体"/>
          <w:b w:val="0"/>
          <w:sz w:val="20"/>
        </w:rPr>
        <w:t>7.2.2 分项费用估算</w:t>
        <w:tab/>
        <w:t>50</w:t>
      </w:r>
    </w:p>
    <w:p>
      <w:pPr>
        <w:tabs>
          <w:tab w:pos="8200" w:val="right" w:leader="dot"/>
        </w:tabs>
        <w:spacing w:lineRule="auto" w:line="240" w:before="0" w:after="0"/>
        <w:ind w:left="720"/>
      </w:pPr>
      <w:r>
        <w:rPr>
          <w:rFonts w:ascii="Times New Roman" w:hAnsi="Times New Roman" w:eastAsia="宋体"/>
          <w:b w:val="0"/>
          <w:sz w:val="20"/>
        </w:rPr>
        <w:t>7.2.3 总投资估算</w:t>
        <w:tab/>
        <w:t>50</w:t>
      </w:r>
    </w:p>
    <w:p>
      <w:pPr>
        <w:tabs>
          <w:tab w:pos="8200" w:val="right" w:leader="dot"/>
        </w:tabs>
        <w:spacing w:lineRule="auto" w:line="240" w:before="0" w:after="0"/>
        <w:ind w:left="360"/>
      </w:pPr>
      <w:r>
        <w:rPr>
          <w:rFonts w:ascii="Times New Roman" w:hAnsi="Times New Roman" w:eastAsia="宋体"/>
          <w:b w:val="0"/>
          <w:sz w:val="20"/>
        </w:rPr>
        <w:t>7.3 施工组织建议</w:t>
        <w:tab/>
        <w:t>51</w:t>
      </w:r>
    </w:p>
    <w:p>
      <w:pPr>
        <w:tabs>
          <w:tab w:pos="8200" w:val="right" w:leader="dot"/>
        </w:tabs>
        <w:spacing w:lineRule="auto" w:line="240" w:before="0" w:after="0"/>
        <w:ind w:left="720"/>
      </w:pPr>
      <w:r>
        <w:rPr>
          <w:rFonts w:ascii="Times New Roman" w:hAnsi="Times New Roman" w:eastAsia="宋体"/>
          <w:b w:val="0"/>
          <w:sz w:val="20"/>
        </w:rPr>
        <w:t>7.3.1 施工顺序</w:t>
        <w:tab/>
        <w:t>51</w:t>
      </w:r>
    </w:p>
    <w:p>
      <w:pPr>
        <w:tabs>
          <w:tab w:pos="8200" w:val="right" w:leader="dot"/>
        </w:tabs>
        <w:spacing w:lineRule="auto" w:line="240" w:before="0" w:after="0"/>
        <w:ind w:left="720"/>
      </w:pPr>
      <w:r>
        <w:rPr>
          <w:rFonts w:ascii="Times New Roman" w:hAnsi="Times New Roman" w:eastAsia="宋体"/>
          <w:b w:val="0"/>
          <w:sz w:val="20"/>
        </w:rPr>
        <w:t>7.3.2 主要施工方法</w:t>
        <w:tab/>
        <w:t>51</w:t>
      </w:r>
    </w:p>
    <w:p>
      <w:pPr>
        <w:tabs>
          <w:tab w:pos="8200" w:val="right" w:leader="dot"/>
        </w:tabs>
        <w:spacing w:lineRule="auto" w:line="240" w:before="0" w:after="0"/>
        <w:ind w:left="720"/>
      </w:pPr>
      <w:r>
        <w:rPr>
          <w:rFonts w:ascii="Times New Roman" w:hAnsi="Times New Roman" w:eastAsia="宋体"/>
          <w:b w:val="0"/>
          <w:sz w:val="20"/>
        </w:rPr>
        <w:t>7.3.3 施工进度安排</w:t>
        <w:tab/>
        <w:t>52</w:t>
      </w:r>
    </w:p>
    <w:p>
      <w:pPr>
        <w:tabs>
          <w:tab w:pos="8200" w:val="right" w:leader="dot"/>
        </w:tabs>
        <w:spacing w:lineRule="auto" w:line="240" w:before="0" w:after="0"/>
        <w:ind w:left="720"/>
      </w:pPr>
      <w:r>
        <w:rPr>
          <w:rFonts w:ascii="Times New Roman" w:hAnsi="Times New Roman" w:eastAsia="宋体"/>
          <w:b w:val="0"/>
          <w:sz w:val="20"/>
        </w:rPr>
        <w:t>7.3.4 临时工程与施工交通</w:t>
        <w:tab/>
        <w:t>52</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52</w:t>
      </w:r>
    </w:p>
    <w:p>
      <w:pPr>
        <w:tabs>
          <w:tab w:pos="8200" w:val="right" w:leader="dot"/>
        </w:tabs>
        <w:spacing w:lineRule="auto" w:line="240" w:before="0" w:after="0"/>
        <w:ind w:left="360"/>
      </w:pPr>
      <w:r>
        <w:rPr>
          <w:rFonts w:ascii="Times New Roman" w:hAnsi="Times New Roman" w:eastAsia="宋体"/>
          <w:b w:val="0"/>
          <w:sz w:val="20"/>
        </w:rPr>
        <w:t>7.5 本章小结</w:t>
        <w:tab/>
        <w:t>54</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55</w:t>
      </w:r>
    </w:p>
    <w:p>
      <w:pPr>
        <w:tabs>
          <w:tab w:pos="8200" w:val="right" w:leader="dot"/>
        </w:tabs>
        <w:spacing w:lineRule="auto" w:line="240" w:before="0" w:after="0"/>
        <w:ind w:left="360"/>
      </w:pPr>
      <w:r>
        <w:rPr>
          <w:rFonts w:ascii="Times New Roman" w:hAnsi="Times New Roman" w:eastAsia="宋体"/>
          <w:b w:val="0"/>
          <w:sz w:val="20"/>
        </w:rPr>
        <w:t>8.1 环境保护设计</w:t>
        <w:tab/>
        <w:t>55</w:t>
      </w:r>
    </w:p>
    <w:p>
      <w:pPr>
        <w:tabs>
          <w:tab w:pos="8200" w:val="right" w:leader="dot"/>
        </w:tabs>
        <w:spacing w:lineRule="auto" w:line="240" w:before="0" w:after="0"/>
        <w:ind w:left="720"/>
      </w:pPr>
      <w:r>
        <w:rPr>
          <w:rFonts w:ascii="Times New Roman" w:hAnsi="Times New Roman" w:eastAsia="宋体"/>
          <w:b w:val="0"/>
          <w:sz w:val="20"/>
        </w:rPr>
        <w:t>8.1.1 粉尘控制</w:t>
        <w:tab/>
        <w:t>55</w:t>
      </w:r>
    </w:p>
    <w:p>
      <w:pPr>
        <w:tabs>
          <w:tab w:pos="8200" w:val="right" w:leader="dot"/>
        </w:tabs>
        <w:spacing w:lineRule="auto" w:line="240" w:before="0" w:after="0"/>
        <w:ind w:left="720"/>
      </w:pPr>
      <w:r>
        <w:rPr>
          <w:rFonts w:ascii="Times New Roman" w:hAnsi="Times New Roman" w:eastAsia="宋体"/>
          <w:b w:val="0"/>
          <w:sz w:val="20"/>
        </w:rPr>
        <w:t>8.1.2 污水与雨水控制</w:t>
        <w:tab/>
        <w:t>55</w:t>
      </w:r>
    </w:p>
    <w:p>
      <w:pPr>
        <w:tabs>
          <w:tab w:pos="8200" w:val="right" w:leader="dot"/>
        </w:tabs>
        <w:spacing w:lineRule="auto" w:line="240" w:before="0" w:after="0"/>
        <w:ind w:left="720"/>
      </w:pPr>
      <w:r>
        <w:rPr>
          <w:rFonts w:ascii="Times New Roman" w:hAnsi="Times New Roman" w:eastAsia="宋体"/>
          <w:b w:val="0"/>
          <w:sz w:val="20"/>
        </w:rPr>
        <w:t>8.1.3 噪声控制</w:t>
        <w:tab/>
        <w:t>55</w:t>
      </w:r>
    </w:p>
    <w:p>
      <w:pPr>
        <w:tabs>
          <w:tab w:pos="8200" w:val="right" w:leader="dot"/>
        </w:tabs>
        <w:spacing w:lineRule="auto" w:line="240" w:before="0" w:after="0"/>
        <w:ind w:left="360"/>
      </w:pPr>
      <w:r>
        <w:rPr>
          <w:rFonts w:ascii="Times New Roman" w:hAnsi="Times New Roman" w:eastAsia="宋体"/>
          <w:b w:val="0"/>
          <w:sz w:val="20"/>
        </w:rPr>
        <w:t>8.2 安全与职业卫生设计</w:t>
        <w:tab/>
        <w:t>55</w:t>
      </w:r>
    </w:p>
    <w:p>
      <w:pPr>
        <w:tabs>
          <w:tab w:pos="8200" w:val="right" w:leader="dot"/>
        </w:tabs>
        <w:spacing w:lineRule="auto" w:line="240" w:before="0" w:after="0"/>
        <w:ind w:left="720"/>
      </w:pPr>
      <w:r>
        <w:rPr>
          <w:rFonts w:ascii="Times New Roman" w:hAnsi="Times New Roman" w:eastAsia="宋体"/>
          <w:b w:val="0"/>
          <w:sz w:val="20"/>
        </w:rPr>
        <w:t>8.2.1 码头作业安全</w:t>
        <w:tab/>
        <w:t>55</w:t>
      </w:r>
    </w:p>
    <w:p>
      <w:pPr>
        <w:tabs>
          <w:tab w:pos="8200" w:val="right" w:leader="dot"/>
        </w:tabs>
        <w:spacing w:lineRule="auto" w:line="240" w:before="0" w:after="0"/>
        <w:ind w:left="720"/>
      </w:pPr>
      <w:r>
        <w:rPr>
          <w:rFonts w:ascii="Times New Roman" w:hAnsi="Times New Roman" w:eastAsia="宋体"/>
          <w:b w:val="0"/>
          <w:sz w:val="20"/>
        </w:rPr>
        <w:t>8.2.2 消防与防爆措施</w:t>
        <w:tab/>
        <w:t>56</w:t>
      </w:r>
    </w:p>
    <w:p>
      <w:pPr>
        <w:tabs>
          <w:tab w:pos="8200" w:val="right" w:leader="dot"/>
        </w:tabs>
        <w:spacing w:lineRule="auto" w:line="240" w:before="0" w:after="0"/>
        <w:ind w:left="720"/>
      </w:pPr>
      <w:r>
        <w:rPr>
          <w:rFonts w:ascii="Times New Roman" w:hAnsi="Times New Roman" w:eastAsia="宋体"/>
          <w:b w:val="0"/>
          <w:sz w:val="20"/>
        </w:rPr>
        <w:t>8.2.3 职业卫生措施</w:t>
        <w:tab/>
        <w:t>56</w:t>
      </w:r>
    </w:p>
    <w:p>
      <w:pPr>
        <w:tabs>
          <w:tab w:pos="8200" w:val="right" w:leader="dot"/>
        </w:tabs>
        <w:spacing w:lineRule="auto" w:line="240" w:before="0" w:after="0"/>
        <w:ind w:left="360"/>
      </w:pPr>
      <w:r>
        <w:rPr>
          <w:rFonts w:ascii="Times New Roman" w:hAnsi="Times New Roman" w:eastAsia="宋体"/>
          <w:b w:val="0"/>
          <w:sz w:val="20"/>
        </w:rPr>
        <w:t>8.3 设计成果汇总</w:t>
        <w:tab/>
        <w:t>56</w:t>
      </w:r>
    </w:p>
    <w:p>
      <w:pPr>
        <w:tabs>
          <w:tab w:pos="8200" w:val="right" w:leader="dot"/>
        </w:tabs>
        <w:spacing w:lineRule="auto" w:line="240" w:before="0" w:after="0"/>
        <w:ind w:left="360"/>
      </w:pPr>
      <w:r>
        <w:rPr>
          <w:rFonts w:ascii="Times New Roman" w:hAnsi="Times New Roman" w:eastAsia="宋体"/>
          <w:b w:val="0"/>
          <w:sz w:val="20"/>
        </w:rPr>
        <w:t>8.4 结论</w:t>
        <w:tab/>
        <w:t>57</w:t>
      </w:r>
    </w:p>
    <w:p>
      <w:pPr>
        <w:tabs>
          <w:tab w:pos="8200" w:val="right" w:leader="dot"/>
        </w:tabs>
        <w:spacing w:lineRule="auto" w:line="240" w:before="0" w:after="0"/>
        <w:ind w:left="360"/>
      </w:pPr>
      <w:r>
        <w:rPr>
          <w:rFonts w:ascii="Times New Roman" w:hAnsi="Times New Roman" w:eastAsia="宋体"/>
          <w:b w:val="0"/>
          <w:sz w:val="20"/>
        </w:rPr>
        <w:t>8.5 展望</w:t>
        <w:tab/>
        <w:t>57</w:t>
      </w:r>
    </w:p>
    <w:p>
      <w:pPr>
        <w:tabs>
          <w:tab w:pos="8200" w:val="right" w:leader="dot"/>
        </w:tabs>
        <w:spacing w:lineRule="auto" w:line="240" w:before="0" w:after="0"/>
        <w:ind w:left="0"/>
      </w:pPr>
      <w:r>
        <w:rPr>
          <w:rFonts w:ascii="Times New Roman" w:hAnsi="Times New Roman" w:eastAsia="宋体"/>
          <w:b/>
          <w:sz w:val="24"/>
        </w:rPr>
        <w:t>参考文献</w:t>
        <w:tab/>
        <w:t>59</w:t>
      </w:r>
    </w:p>
    <w:p>
      <w:pPr>
        <w:tabs>
          <w:tab w:pos="8200" w:val="right" w:leader="dot"/>
        </w:tabs>
        <w:spacing w:lineRule="auto" w:line="240" w:before="0" w:after="0"/>
        <w:ind w:left="0"/>
      </w:pPr>
      <w:r>
        <w:rPr>
          <w:rFonts w:ascii="Times New Roman" w:hAnsi="Times New Roman" w:eastAsia="宋体"/>
          <w:b/>
          <w:sz w:val="24"/>
        </w:rPr>
        <w:t>致 谢</w:t>
        <w:tab/>
        <w:t>61</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27"/>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工程性质</w:t>
            </w:r>
          </w:p>
        </w:tc>
        <w:tc>
          <w:tcPr>
            <w:tcW w:type="dxa" w:w="2880"/>
            <w:vAlign w:val="center"/>
          </w:tcPr>
          <w:p>
            <w:pPr>
              <w:spacing w:lineRule="auto" w:line="276"/>
              <w:jc w:val="center"/>
            </w:pPr>
            <w:r>
              <w:rPr>
                <w:rFonts w:ascii="Times New Roman" w:hAnsi="Times New Roman" w:eastAsia="宋体"/>
                <w:b w:val="0"/>
                <w:sz w:val="18"/>
              </w:rPr>
              <w:t>电厂专用进口燃料煤码头</w:t>
            </w:r>
          </w:p>
        </w:tc>
        <w:tc>
          <w:tcPr>
            <w:tcW w:type="dxa" w:w="3168"/>
            <w:vAlign w:val="center"/>
          </w:tcPr>
          <w:p>
            <w:pPr>
              <w:spacing w:lineRule="auto" w:line="276"/>
              <w:jc w:val="center"/>
            </w:pPr>
            <w:r>
              <w:rPr>
                <w:rFonts w:ascii="Times New Roman" w:hAnsi="Times New Roman" w:eastAsia="宋体"/>
                <w:b w:val="0"/>
                <w:sz w:val="18"/>
              </w:rPr>
              <w:t>服务汕尾电厂燃料煤运输</w:t>
            </w:r>
          </w:p>
        </w:tc>
      </w:tr>
      <w:tr>
        <w:tc>
          <w:tcPr>
            <w:tcW w:type="dxa" w:w="2304"/>
            <w:vAlign w:val="center"/>
          </w:tcPr>
          <w:p>
            <w:pPr>
              <w:spacing w:lineRule="auto" w:line="276"/>
              <w:jc w:val="center"/>
            </w:pPr>
            <w:r>
              <w:rPr>
                <w:rFonts w:ascii="Times New Roman" w:hAnsi="Times New Roman" w:eastAsia="宋体"/>
                <w:b w:val="0"/>
                <w:sz w:val="18"/>
              </w:rPr>
              <w:t>设计船型</w:t>
            </w:r>
          </w:p>
        </w:tc>
        <w:tc>
          <w:tcPr>
            <w:tcW w:type="dxa" w:w="2880"/>
            <w:vAlign w:val="center"/>
          </w:tcPr>
          <w:p>
            <w:pPr>
              <w:spacing w:lineRule="auto" w:line="276"/>
              <w:jc w:val="center"/>
            </w:pPr>
            <w:r>
              <w:rPr>
                <w:rFonts w:ascii="Times New Roman" w:hAnsi="Times New Roman" w:eastAsia="宋体"/>
                <w:b w:val="0"/>
                <w:sz w:val="18"/>
              </w:rPr>
              <w:t>5万DWT散货船</w:t>
            </w:r>
          </w:p>
        </w:tc>
        <w:tc>
          <w:tcPr>
            <w:tcW w:type="dxa" w:w="3168"/>
            <w:vAlign w:val="center"/>
          </w:tcPr>
          <w:p>
            <w:pPr>
              <w:spacing w:lineRule="auto" w:line="276"/>
              <w:jc w:val="center"/>
            </w:pPr>
            <w:r>
              <w:rPr>
                <w:rFonts w:ascii="Times New Roman" w:hAnsi="Times New Roman" w:eastAsia="宋体"/>
                <w:b w:val="0"/>
                <w:sz w:val="18"/>
              </w:rPr>
              <w:t>按任务书确定</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2880"/>
            <w:vAlign w:val="center"/>
          </w:tcPr>
          <w:p>
            <w:pPr>
              <w:spacing w:lineRule="auto" w:line="276"/>
              <w:jc w:val="center"/>
            </w:pPr>
            <w:r>
              <w:rPr>
                <w:rFonts w:ascii="Times New Roman" w:hAnsi="Times New Roman" w:eastAsia="宋体"/>
                <w:b w:val="0"/>
                <w:sz w:val="18"/>
              </w:rPr>
              <w:t>321d</w:t>
            </w:r>
          </w:p>
        </w:tc>
        <w:tc>
          <w:tcPr>
            <w:tcW w:type="dxa" w:w="3168"/>
            <w:vAlign w:val="center"/>
          </w:tcPr>
          <w:p>
            <w:pPr>
              <w:spacing w:lineRule="auto" w:line="276"/>
              <w:jc w:val="center"/>
            </w:pPr>
            <w:r>
              <w:rPr>
                <w:rFonts w:ascii="Times New Roman" w:hAnsi="Times New Roman" w:eastAsia="宋体"/>
                <w:b w:val="0"/>
                <w:sz w:val="18"/>
              </w:rPr>
              <w:t>用于通过能力计算</w:t>
            </w:r>
          </w:p>
        </w:tc>
      </w:tr>
      <w:tr>
        <w:tc>
          <w:tcPr>
            <w:tcW w:type="dxa" w:w="2304"/>
            <w:vAlign w:val="center"/>
          </w:tcPr>
          <w:p>
            <w:pPr>
              <w:spacing w:lineRule="auto" w:line="276"/>
              <w:jc w:val="center"/>
            </w:pPr>
            <w:r>
              <w:rPr>
                <w:rFonts w:ascii="Times New Roman" w:hAnsi="Times New Roman" w:eastAsia="宋体"/>
                <w:b w:val="0"/>
                <w:sz w:val="18"/>
              </w:rPr>
              <w:t>每日纯作业时间</w:t>
            </w:r>
          </w:p>
        </w:tc>
        <w:tc>
          <w:tcPr>
            <w:tcW w:type="dxa" w:w="2880"/>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扣除检修及非作业时间</w:t>
            </w:r>
          </w:p>
        </w:tc>
      </w:tr>
      <w:tr>
        <w:tc>
          <w:tcPr>
            <w:tcW w:type="dxa" w:w="2304"/>
            <w:vAlign w:val="center"/>
          </w:tcPr>
          <w:p>
            <w:pPr>
              <w:spacing w:lineRule="auto" w:line="276"/>
              <w:jc w:val="center"/>
            </w:pPr>
            <w:r>
              <w:rPr>
                <w:rFonts w:ascii="Times New Roman" w:hAnsi="Times New Roman" w:eastAsia="宋体"/>
                <w:b w:val="0"/>
                <w:sz w:val="18"/>
              </w:rPr>
              <w:t>结构安全等级</w:t>
            </w:r>
          </w:p>
        </w:tc>
        <w:tc>
          <w:tcPr>
            <w:tcW w:type="dxa" w:w="2880"/>
            <w:vAlign w:val="center"/>
          </w:tcPr>
          <w:p>
            <w:pPr>
              <w:spacing w:lineRule="auto" w:line="276"/>
              <w:jc w:val="center"/>
            </w:pPr>
            <w:r>
              <w:rPr>
                <w:rFonts w:ascii="Times New Roman" w:hAnsi="Times New Roman" w:eastAsia="宋体"/>
                <w:b w:val="0"/>
                <w:sz w:val="18"/>
              </w:rPr>
              <w:t>二级</w:t>
            </w:r>
          </w:p>
        </w:tc>
        <w:tc>
          <w:tcPr>
            <w:tcW w:type="dxa" w:w="3168"/>
            <w:vAlign w:val="center"/>
          </w:tcPr>
          <w:p>
            <w:pPr>
              <w:spacing w:lineRule="auto" w:line="276"/>
              <w:jc w:val="center"/>
            </w:pPr>
            <w:r>
              <w:rPr>
                <w:rFonts w:ascii="Times New Roman" w:hAnsi="Times New Roman" w:eastAsia="宋体"/>
                <w:b w:val="0"/>
                <w:sz w:val="18"/>
              </w:rPr>
              <w:t>按任务书取值</w:t>
            </w:r>
          </w:p>
        </w:tc>
      </w:tr>
      <w:tr>
        <w:tc>
          <w:tcPr>
            <w:tcW w:type="dxa" w:w="2304"/>
            <w:vAlign w:val="center"/>
          </w:tcPr>
          <w:p>
            <w:pPr>
              <w:spacing w:lineRule="auto" w:line="276"/>
              <w:jc w:val="center"/>
            </w:pPr>
            <w:r>
              <w:rPr>
                <w:rFonts w:ascii="Times New Roman" w:hAnsi="Times New Roman" w:eastAsia="宋体"/>
                <w:b w:val="0"/>
                <w:sz w:val="18"/>
              </w:rPr>
              <w:t>设计烈度</w:t>
            </w:r>
          </w:p>
        </w:tc>
        <w:tc>
          <w:tcPr>
            <w:tcW w:type="dxa" w:w="2880"/>
            <w:vAlign w:val="center"/>
          </w:tcPr>
          <w:p>
            <w:pPr>
              <w:spacing w:lineRule="auto" w:line="276"/>
              <w:jc w:val="center"/>
            </w:pPr>
            <w:r>
              <w:rPr>
                <w:rFonts w:ascii="Times New Roman" w:hAnsi="Times New Roman" w:eastAsia="宋体"/>
                <w:b w:val="0"/>
                <w:sz w:val="18"/>
              </w:rPr>
              <w:t>7度</w:t>
            </w:r>
          </w:p>
        </w:tc>
        <w:tc>
          <w:tcPr>
            <w:tcW w:type="dxa" w:w="3168"/>
            <w:vAlign w:val="center"/>
          </w:tcPr>
          <w:p>
            <w:pPr>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设计影响</w:t>
            </w:r>
          </w:p>
        </w:tc>
      </w:tr>
      <w:tr>
        <w:tc>
          <w:tcPr>
            <w:tcW w:type="dxa" w:w="1728"/>
            <w:vAlign w:val="center"/>
          </w:tcPr>
          <w:p>
            <w:pPr>
              <w:spacing w:lineRule="auto" w:line="276"/>
              <w:jc w:val="center"/>
            </w:pPr>
            <w:r>
              <w:rPr>
                <w:rFonts w:ascii="Times New Roman" w:hAnsi="Times New Roman" w:eastAsia="宋体"/>
                <w:b w:val="0"/>
                <w:sz w:val="18"/>
              </w:rPr>
              <w:t>气温</w:t>
            </w:r>
          </w:p>
        </w:tc>
        <w:tc>
          <w:tcPr>
            <w:tcW w:type="dxa" w:w="3456"/>
            <w:vAlign w:val="center"/>
          </w:tcPr>
          <w:p>
            <w:pPr>
              <w:spacing w:lineRule="auto" w:line="276"/>
              <w:jc w:val="center"/>
            </w:pPr>
            <w:r>
              <w:rPr>
                <w:rFonts w:ascii="Times New Roman" w:hAnsi="Times New Roman" w:eastAsia="宋体"/>
                <w:b w:val="0"/>
                <w:sz w:val="18"/>
              </w:rPr>
              <w:t>多年平均21.8℃，最高36.5℃</w:t>
            </w:r>
          </w:p>
        </w:tc>
        <w:tc>
          <w:tcPr>
            <w:tcW w:type="dxa" w:w="3168"/>
            <w:vAlign w:val="center"/>
          </w:tcPr>
          <w:p>
            <w:pPr>
              <w:spacing w:lineRule="auto" w:line="276"/>
              <w:jc w:val="center"/>
            </w:pPr>
            <w:r>
              <w:rPr>
                <w:rFonts w:ascii="Times New Roman" w:hAnsi="Times New Roman" w:eastAsia="宋体"/>
                <w:b w:val="0"/>
                <w:sz w:val="18"/>
              </w:rPr>
              <w:t>影响混凝土施工养护和设备运行</w:t>
            </w:r>
          </w:p>
        </w:tc>
      </w:tr>
      <w:tr>
        <w:tc>
          <w:tcPr>
            <w:tcW w:type="dxa" w:w="1728"/>
            <w:vAlign w:val="center"/>
          </w:tcPr>
          <w:p>
            <w:pPr>
              <w:spacing w:lineRule="auto" w:line="276"/>
              <w:jc w:val="center"/>
            </w:pPr>
            <w:r>
              <w:rPr>
                <w:rFonts w:ascii="Times New Roman" w:hAnsi="Times New Roman" w:eastAsia="宋体"/>
                <w:b w:val="0"/>
                <w:sz w:val="18"/>
              </w:rPr>
              <w:t>降水</w:t>
            </w:r>
          </w:p>
        </w:tc>
        <w:tc>
          <w:tcPr>
            <w:tcW w:type="dxa" w:w="3456"/>
            <w:vAlign w:val="center"/>
          </w:tcPr>
          <w:p>
            <w:pPr>
              <w:spacing w:lineRule="auto" w:line="276"/>
              <w:jc w:val="center"/>
            </w:pPr>
            <w:r>
              <w:rPr>
                <w:rFonts w:ascii="Times New Roman" w:hAnsi="Times New Roman" w:eastAsia="宋体"/>
                <w:b w:val="0"/>
                <w:sz w:val="18"/>
              </w:rPr>
              <w:t>多年平均1589.4mm，雨季集中</w:t>
            </w:r>
          </w:p>
        </w:tc>
        <w:tc>
          <w:tcPr>
            <w:tcW w:type="dxa" w:w="3168"/>
            <w:vAlign w:val="center"/>
          </w:tcPr>
          <w:p>
            <w:pPr>
              <w:spacing w:lineRule="auto" w:line="276"/>
              <w:jc w:val="center"/>
            </w:pPr>
            <w:r>
              <w:rPr>
                <w:rFonts w:ascii="Times New Roman" w:hAnsi="Times New Roman" w:eastAsia="宋体"/>
                <w:b w:val="0"/>
                <w:sz w:val="18"/>
              </w:rPr>
              <w:t>需设置堆场排水和含煤污水处理</w:t>
            </w:r>
          </w:p>
        </w:tc>
      </w:tr>
      <w:tr>
        <w:tc>
          <w:tcPr>
            <w:tcW w:type="dxa" w:w="1728"/>
            <w:vAlign w:val="center"/>
          </w:tcPr>
          <w:p>
            <w:pPr>
              <w:spacing w:lineRule="auto" w:line="276"/>
              <w:jc w:val="center"/>
            </w:pPr>
            <w:r>
              <w:rPr>
                <w:rFonts w:ascii="Times New Roman" w:hAnsi="Times New Roman" w:eastAsia="宋体"/>
                <w:b w:val="0"/>
                <w:sz w:val="18"/>
              </w:rPr>
              <w:t>风况</w:t>
            </w:r>
          </w:p>
        </w:tc>
        <w:tc>
          <w:tcPr>
            <w:tcW w:type="dxa" w:w="3456"/>
            <w:vAlign w:val="center"/>
          </w:tcPr>
          <w:p>
            <w:pPr>
              <w:spacing w:lineRule="auto" w:line="276"/>
              <w:jc w:val="center"/>
            </w:pPr>
            <w:r>
              <w:rPr>
                <w:rFonts w:ascii="Times New Roman" w:hAnsi="Times New Roman" w:eastAsia="宋体"/>
                <w:b w:val="0"/>
                <w:sz w:val="18"/>
              </w:rPr>
              <w:t>常风向ENE，最大风速40.0m/s</w:t>
            </w:r>
          </w:p>
        </w:tc>
        <w:tc>
          <w:tcPr>
            <w:tcW w:type="dxa" w:w="3168"/>
            <w:vAlign w:val="center"/>
          </w:tcPr>
          <w:p>
            <w:pPr>
              <w:spacing w:lineRule="auto" w:line="276"/>
              <w:jc w:val="center"/>
            </w:pPr>
            <w:r>
              <w:rPr>
                <w:rFonts w:ascii="Times New Roman" w:hAnsi="Times New Roman" w:eastAsia="宋体"/>
                <w:b w:val="0"/>
                <w:sz w:val="18"/>
              </w:rPr>
              <w:t>控制靠离泊、机械锚定和扬尘</w:t>
            </w:r>
          </w:p>
        </w:tc>
      </w:tr>
      <w:tr>
        <w:tc>
          <w:tcPr>
            <w:tcW w:type="dxa" w:w="1728"/>
            <w:vAlign w:val="center"/>
          </w:tcPr>
          <w:p>
            <w:pPr>
              <w:spacing w:lineRule="auto" w:line="276"/>
              <w:jc w:val="center"/>
            </w:pPr>
            <w:r>
              <w:rPr>
                <w:rFonts w:ascii="Times New Roman" w:hAnsi="Times New Roman" w:eastAsia="宋体"/>
                <w:b w:val="0"/>
                <w:sz w:val="18"/>
              </w:rPr>
              <w:t>台风</w:t>
            </w:r>
          </w:p>
        </w:tc>
        <w:tc>
          <w:tcPr>
            <w:tcW w:type="dxa" w:w="3456"/>
            <w:vAlign w:val="center"/>
          </w:tcPr>
          <w:p>
            <w:pPr>
              <w:spacing w:lineRule="auto" w:line="276"/>
              <w:jc w:val="center"/>
            </w:pPr>
            <w:r>
              <w:rPr>
                <w:rFonts w:ascii="Times New Roman" w:hAnsi="Times New Roman" w:eastAsia="宋体"/>
                <w:b w:val="0"/>
                <w:sz w:val="18"/>
              </w:rPr>
              <w:t>6月至10月影响较大</w:t>
            </w:r>
          </w:p>
        </w:tc>
        <w:tc>
          <w:tcPr>
            <w:tcW w:type="dxa" w:w="3168"/>
            <w:vAlign w:val="center"/>
          </w:tcPr>
          <w:p>
            <w:pPr>
              <w:spacing w:lineRule="auto" w:line="276"/>
              <w:jc w:val="center"/>
            </w:pPr>
            <w:r>
              <w:rPr>
                <w:rFonts w:ascii="Times New Roman" w:hAnsi="Times New Roman" w:eastAsia="宋体"/>
                <w:b w:val="0"/>
                <w:sz w:val="18"/>
              </w:rPr>
              <w:t>需制定防台和船舶避风措施</w:t>
            </w:r>
          </w:p>
        </w:tc>
      </w:tr>
      <w:tr>
        <w:tc>
          <w:tcPr>
            <w:tcW w:type="dxa" w:w="1728"/>
            <w:vAlign w:val="center"/>
          </w:tcPr>
          <w:p>
            <w:pPr>
              <w:spacing w:lineRule="auto" w:line="276"/>
              <w:jc w:val="center"/>
            </w:pPr>
            <w:r>
              <w:rPr>
                <w:rFonts w:ascii="Times New Roman" w:hAnsi="Times New Roman" w:eastAsia="宋体"/>
                <w:b w:val="0"/>
                <w:sz w:val="18"/>
              </w:rPr>
              <w:t>雾况</w:t>
            </w:r>
          </w:p>
        </w:tc>
        <w:tc>
          <w:tcPr>
            <w:tcW w:type="dxa" w:w="3456"/>
            <w:vAlign w:val="center"/>
          </w:tcPr>
          <w:p>
            <w:pPr>
              <w:spacing w:lineRule="auto" w:line="276"/>
              <w:jc w:val="center"/>
            </w:pPr>
            <w:r>
              <w:rPr>
                <w:rFonts w:ascii="Times New Roman" w:hAnsi="Times New Roman" w:eastAsia="宋体"/>
                <w:b w:val="0"/>
                <w:sz w:val="18"/>
              </w:rPr>
              <w:t>多年平均雾日17.9d</w:t>
            </w:r>
          </w:p>
        </w:tc>
        <w:tc>
          <w:tcPr>
            <w:tcW w:type="dxa" w:w="3168"/>
            <w:vAlign w:val="center"/>
          </w:tcPr>
          <w:p>
            <w:pPr>
              <w:spacing w:lineRule="auto" w:line="276"/>
              <w:jc w:val="center"/>
            </w:pPr>
            <w:r>
              <w:rPr>
                <w:rFonts w:ascii="Times New Roman" w:hAnsi="Times New Roman" w:eastAsia="宋体"/>
                <w:b w:val="0"/>
                <w:sz w:val="18"/>
              </w:rPr>
              <w:t>影响通航和装卸作业安全</w:t>
            </w:r>
          </w:p>
        </w:tc>
      </w:tr>
      <w:tr>
        <w:tc>
          <w:tcPr>
            <w:tcW w:type="dxa" w:w="1728"/>
            <w:vAlign w:val="center"/>
          </w:tcPr>
          <w:p>
            <w:pPr>
              <w:spacing w:lineRule="auto" w:line="276"/>
              <w:jc w:val="center"/>
            </w:pPr>
            <w:r>
              <w:rPr>
                <w:rFonts w:ascii="Times New Roman" w:hAnsi="Times New Roman" w:eastAsia="宋体"/>
                <w:b w:val="0"/>
                <w:sz w:val="18"/>
              </w:rPr>
              <w:t>湿度</w:t>
            </w:r>
          </w:p>
        </w:tc>
        <w:tc>
          <w:tcPr>
            <w:tcW w:type="dxa" w:w="3456"/>
            <w:vAlign w:val="center"/>
          </w:tcPr>
          <w:p>
            <w:pPr>
              <w:spacing w:lineRule="auto" w:line="276"/>
              <w:jc w:val="center"/>
            </w:pPr>
            <w:r>
              <w:rPr>
                <w:rFonts w:ascii="Times New Roman" w:hAnsi="Times New Roman" w:eastAsia="宋体"/>
                <w:b w:val="0"/>
                <w:sz w:val="18"/>
              </w:rPr>
              <w:t>多年平均相对湿度80.7%</w:t>
            </w:r>
          </w:p>
        </w:tc>
        <w:tc>
          <w:tcPr>
            <w:tcW w:type="dxa" w:w="3168"/>
            <w:vAlign w:val="center"/>
          </w:tcPr>
          <w:p>
            <w:pPr>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设计高水位</w:t>
            </w:r>
          </w:p>
        </w:tc>
        <w:tc>
          <w:tcPr>
            <w:tcW w:type="dxa" w:w="1872"/>
            <w:vAlign w:val="center"/>
          </w:tcPr>
          <w:p>
            <w:pPr>
              <w:spacing w:lineRule="auto" w:line="276"/>
              <w:jc w:val="center"/>
            </w:pPr>
            <w:r>
              <w:rPr>
                <w:rFonts w:ascii="Times New Roman" w:hAnsi="Times New Roman" w:eastAsia="宋体"/>
                <w:b w:val="0"/>
                <w:sz w:val="18"/>
              </w:rPr>
              <w:t>1.91</w:t>
            </w:r>
          </w:p>
        </w:tc>
        <w:tc>
          <w:tcPr>
            <w:tcW w:type="dxa" w:w="3888"/>
            <w:vAlign w:val="center"/>
          </w:tcPr>
          <w:p>
            <w:pPr>
              <w:spacing w:lineRule="auto" w:line="276"/>
              <w:jc w:val="center"/>
            </w:pPr>
            <w:r>
              <w:rPr>
                <w:rFonts w:ascii="Times New Roman" w:hAnsi="Times New Roman" w:eastAsia="宋体"/>
                <w:b w:val="0"/>
                <w:sz w:val="18"/>
              </w:rPr>
              <w:t>码头面高程和靠泊作业控制</w:t>
            </w:r>
          </w:p>
        </w:tc>
      </w:tr>
      <w:tr>
        <w:tc>
          <w:tcPr>
            <w:tcW w:type="dxa" w:w="2592"/>
            <w:vAlign w:val="center"/>
          </w:tcPr>
          <w:p>
            <w:pPr>
              <w:spacing w:lineRule="auto" w:line="276"/>
              <w:jc w:val="center"/>
            </w:pPr>
            <w:r>
              <w:rPr>
                <w:rFonts w:ascii="Times New Roman" w:hAnsi="Times New Roman" w:eastAsia="宋体"/>
                <w:b w:val="0"/>
                <w:sz w:val="18"/>
              </w:rPr>
              <w:t>设计低水位</w:t>
            </w:r>
          </w:p>
        </w:tc>
        <w:tc>
          <w:tcPr>
            <w:tcW w:type="dxa" w:w="1872"/>
            <w:vAlign w:val="center"/>
          </w:tcPr>
          <w:p>
            <w:pPr>
              <w:spacing w:lineRule="auto" w:line="276"/>
              <w:jc w:val="center"/>
            </w:pPr>
            <w:r>
              <w:rPr>
                <w:rFonts w:ascii="Times New Roman" w:hAnsi="Times New Roman" w:eastAsia="宋体"/>
                <w:b w:val="0"/>
                <w:sz w:val="18"/>
              </w:rPr>
              <w:t>0.22</w:t>
            </w:r>
          </w:p>
        </w:tc>
        <w:tc>
          <w:tcPr>
            <w:tcW w:type="dxa" w:w="3888"/>
            <w:vAlign w:val="center"/>
          </w:tcPr>
          <w:p>
            <w:pPr>
              <w:spacing w:lineRule="auto" w:line="276"/>
              <w:jc w:val="center"/>
            </w:pPr>
            <w:r>
              <w:rPr>
                <w:rFonts w:ascii="Times New Roman" w:hAnsi="Times New Roman" w:eastAsia="宋体"/>
                <w:b w:val="0"/>
                <w:sz w:val="18"/>
              </w:rPr>
              <w:t>前沿水深和船舶吃水控制</w:t>
            </w:r>
          </w:p>
        </w:tc>
      </w:tr>
      <w:tr>
        <w:tc>
          <w:tcPr>
            <w:tcW w:type="dxa" w:w="2592"/>
            <w:vAlign w:val="center"/>
          </w:tcPr>
          <w:p>
            <w:pPr>
              <w:spacing w:lineRule="auto" w:line="276"/>
              <w:jc w:val="center"/>
            </w:pPr>
            <w:r>
              <w:rPr>
                <w:rFonts w:ascii="Times New Roman" w:hAnsi="Times New Roman" w:eastAsia="宋体"/>
                <w:b w:val="0"/>
                <w:sz w:val="18"/>
              </w:rPr>
              <w:t>极端高水位</w:t>
            </w:r>
          </w:p>
        </w:tc>
        <w:tc>
          <w:tcPr>
            <w:tcW w:type="dxa" w:w="1872"/>
            <w:vAlign w:val="center"/>
          </w:tcPr>
          <w:p>
            <w:pPr>
              <w:spacing w:lineRule="auto" w:line="276"/>
              <w:jc w:val="center"/>
            </w:pPr>
            <w:r>
              <w:rPr>
                <w:rFonts w:ascii="Times New Roman" w:hAnsi="Times New Roman" w:eastAsia="宋体"/>
                <w:b w:val="0"/>
                <w:sz w:val="18"/>
              </w:rPr>
              <w:t>3.56</w:t>
            </w:r>
          </w:p>
        </w:tc>
        <w:tc>
          <w:tcPr>
            <w:tcW w:type="dxa" w:w="3888"/>
            <w:vAlign w:val="center"/>
          </w:tcPr>
          <w:p>
            <w:pPr>
              <w:spacing w:lineRule="auto" w:line="276"/>
              <w:jc w:val="center"/>
            </w:pPr>
            <w:r>
              <w:rPr>
                <w:rFonts w:ascii="Times New Roman" w:hAnsi="Times New Roman" w:eastAsia="宋体"/>
                <w:b w:val="0"/>
                <w:sz w:val="18"/>
              </w:rPr>
              <w:t>结构安全和防淹校核</w:t>
            </w:r>
          </w:p>
        </w:tc>
      </w:tr>
      <w:tr>
        <w:tc>
          <w:tcPr>
            <w:tcW w:type="dxa" w:w="2592"/>
            <w:vAlign w:val="center"/>
          </w:tcPr>
          <w:p>
            <w:pPr>
              <w:spacing w:lineRule="auto" w:line="276"/>
              <w:jc w:val="center"/>
            </w:pPr>
            <w:r>
              <w:rPr>
                <w:rFonts w:ascii="Times New Roman" w:hAnsi="Times New Roman" w:eastAsia="宋体"/>
                <w:b w:val="0"/>
                <w:sz w:val="18"/>
              </w:rPr>
              <w:t>极端低水位</w:t>
            </w:r>
          </w:p>
        </w:tc>
        <w:tc>
          <w:tcPr>
            <w:tcW w:type="dxa" w:w="1872"/>
            <w:vAlign w:val="center"/>
          </w:tcPr>
          <w:p>
            <w:pPr>
              <w:spacing w:lineRule="auto" w:line="276"/>
              <w:jc w:val="center"/>
            </w:pPr>
            <w:r>
              <w:rPr>
                <w:rFonts w:ascii="Times New Roman" w:hAnsi="Times New Roman" w:eastAsia="宋体"/>
                <w:b w:val="0"/>
                <w:sz w:val="18"/>
              </w:rPr>
              <w:t>-0.35</w:t>
            </w:r>
          </w:p>
        </w:tc>
        <w:tc>
          <w:tcPr>
            <w:tcW w:type="dxa" w:w="3888"/>
            <w:vAlign w:val="center"/>
          </w:tcPr>
          <w:p>
            <w:pPr>
              <w:spacing w:lineRule="auto" w:line="276"/>
              <w:jc w:val="center"/>
            </w:pPr>
            <w:r>
              <w:rPr>
                <w:rFonts w:ascii="Times New Roman" w:hAnsi="Times New Roman" w:eastAsia="宋体"/>
                <w:b w:val="0"/>
                <w:sz w:val="18"/>
              </w:rPr>
              <w:t>最低通航水位校核</w:t>
            </w:r>
          </w:p>
        </w:tc>
      </w:tr>
      <w:tr>
        <w:tc>
          <w:tcPr>
            <w:tcW w:type="dxa" w:w="2592"/>
            <w:vAlign w:val="center"/>
          </w:tcPr>
          <w:p>
            <w:pPr>
              <w:spacing w:lineRule="auto" w:line="276"/>
              <w:jc w:val="center"/>
            </w:pPr>
            <w:r>
              <w:rPr>
                <w:rFonts w:ascii="Times New Roman" w:hAnsi="Times New Roman" w:eastAsia="宋体"/>
                <w:b w:val="0"/>
                <w:sz w:val="18"/>
              </w:rPr>
              <w:t>1小时90%乘潮水位</w:t>
            </w:r>
          </w:p>
        </w:tc>
        <w:tc>
          <w:tcPr>
            <w:tcW w:type="dxa" w:w="1872"/>
            <w:vAlign w:val="center"/>
          </w:tcPr>
          <w:p>
            <w:pPr>
              <w:spacing w:lineRule="auto" w:line="276"/>
              <w:jc w:val="center"/>
            </w:pPr>
            <w:r>
              <w:rPr>
                <w:rFonts w:ascii="Times New Roman" w:hAnsi="Times New Roman" w:eastAsia="宋体"/>
                <w:b w:val="0"/>
                <w:sz w:val="18"/>
              </w:rPr>
              <w:t>0.85</w:t>
            </w:r>
          </w:p>
        </w:tc>
        <w:tc>
          <w:tcPr>
            <w:tcW w:type="dxa" w:w="3888"/>
            <w:vAlign w:val="center"/>
          </w:tcPr>
          <w:p>
            <w:pPr>
              <w:spacing w:lineRule="auto" w:line="276"/>
              <w:jc w:val="center"/>
            </w:pPr>
            <w:r>
              <w:rPr>
                <w:rFonts w:ascii="Times New Roman" w:hAnsi="Times New Roman" w:eastAsia="宋体"/>
                <w:b w:val="0"/>
                <w:sz w:val="18"/>
              </w:rPr>
              <w:t>乘潮进出港参考</w:t>
            </w:r>
          </w:p>
        </w:tc>
      </w:tr>
      <w:tr>
        <w:tc>
          <w:tcPr>
            <w:tcW w:type="dxa" w:w="2592"/>
            <w:vAlign w:val="center"/>
          </w:tcPr>
          <w:p>
            <w:pPr>
              <w:spacing w:lineRule="auto" w:line="276"/>
              <w:jc w:val="center"/>
            </w:pPr>
            <w:r>
              <w:rPr>
                <w:rFonts w:ascii="Times New Roman" w:hAnsi="Times New Roman" w:eastAsia="宋体"/>
                <w:b w:val="0"/>
                <w:sz w:val="18"/>
              </w:rPr>
              <w:t>3小时90%乘潮水位</w:t>
            </w:r>
          </w:p>
        </w:tc>
        <w:tc>
          <w:tcPr>
            <w:tcW w:type="dxa" w:w="1872"/>
            <w:vAlign w:val="center"/>
          </w:tcPr>
          <w:p>
            <w:pPr>
              <w:spacing w:lineRule="auto" w:line="276"/>
              <w:jc w:val="center"/>
            </w:pPr>
            <w:r>
              <w:rPr>
                <w:rFonts w:ascii="Times New Roman" w:hAnsi="Times New Roman" w:eastAsia="宋体"/>
                <w:b w:val="0"/>
                <w:sz w:val="18"/>
              </w:rPr>
              <w:t>0.75</w:t>
            </w:r>
          </w:p>
        </w:tc>
        <w:tc>
          <w:tcPr>
            <w:tcW w:type="dxa" w:w="3888"/>
            <w:vAlign w:val="center"/>
          </w:tcPr>
          <w:p>
            <w:pPr>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工程评价</w:t>
            </w:r>
          </w:p>
        </w:tc>
      </w:tr>
      <w:tr>
        <w:tc>
          <w:tcPr>
            <w:tcW w:type="dxa" w:w="1152"/>
            <w:vAlign w:val="center"/>
          </w:tcPr>
          <w:p>
            <w:pPr>
              <w:spacing w:lineRule="auto" w:line="276"/>
              <w:jc w:val="center"/>
            </w:pPr>
            <w:r>
              <w:rPr>
                <w:rFonts w:ascii="Times New Roman" w:hAnsi="Times New Roman" w:eastAsia="宋体"/>
                <w:b w:val="0"/>
                <w:sz w:val="18"/>
              </w:rPr>
              <w:t>①</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流塑～软塑，承载力低，压缩性大</w:t>
            </w:r>
          </w:p>
        </w:tc>
      </w:tr>
      <w:tr>
        <w:tc>
          <w:tcPr>
            <w:tcW w:type="dxa" w:w="1152"/>
            <w:vAlign w:val="center"/>
          </w:tcPr>
          <w:p>
            <w:pPr>
              <w:spacing w:lineRule="auto" w:line="276"/>
              <w:jc w:val="center"/>
            </w:pPr>
            <w:r>
              <w:rPr>
                <w:rFonts w:ascii="Times New Roman" w:hAnsi="Times New Roman" w:eastAsia="宋体"/>
                <w:b w:val="0"/>
                <w:sz w:val="18"/>
              </w:rPr>
              <w:t>②</w:t>
            </w:r>
          </w:p>
        </w:tc>
        <w:tc>
          <w:tcPr>
            <w:tcW w:type="dxa" w:w="2880"/>
            <w:vAlign w:val="center"/>
          </w:tcPr>
          <w:p>
            <w:pPr>
              <w:spacing w:lineRule="auto" w:line="276"/>
              <w:jc w:val="center"/>
            </w:pPr>
            <w:r>
              <w:rPr>
                <w:rFonts w:ascii="Times New Roman" w:hAnsi="Times New Roman" w:eastAsia="宋体"/>
                <w:b w:val="0"/>
                <w:sz w:val="18"/>
              </w:rPr>
              <w:t>粘土</w:t>
            </w:r>
          </w:p>
        </w:tc>
        <w:tc>
          <w:tcPr>
            <w:tcW w:type="dxa" w:w="4320"/>
            <w:vAlign w:val="center"/>
          </w:tcPr>
          <w:p>
            <w:pPr>
              <w:spacing w:lineRule="auto" w:line="276"/>
              <w:jc w:val="center"/>
            </w:pPr>
            <w:r>
              <w:rPr>
                <w:rFonts w:ascii="Times New Roman" w:hAnsi="Times New Roman" w:eastAsia="宋体"/>
                <w:b w:val="0"/>
                <w:sz w:val="18"/>
              </w:rPr>
              <w:t>软可塑至硬可塑，局部夹砂</w:t>
            </w:r>
          </w:p>
        </w:tc>
      </w:tr>
      <w:tr>
        <w:tc>
          <w:tcPr>
            <w:tcW w:type="dxa" w:w="1152"/>
            <w:vAlign w:val="center"/>
          </w:tcPr>
          <w:p>
            <w:pPr>
              <w:spacing w:lineRule="auto" w:line="276"/>
              <w:jc w:val="center"/>
            </w:pPr>
            <w:r>
              <w:rPr>
                <w:rFonts w:ascii="Times New Roman" w:hAnsi="Times New Roman" w:eastAsia="宋体"/>
                <w:b w:val="0"/>
                <w:sz w:val="18"/>
              </w:rPr>
              <w:t>③</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软弱层较厚，对沉降控制不利</w:t>
            </w:r>
          </w:p>
        </w:tc>
      </w:tr>
      <w:tr>
        <w:tc>
          <w:tcPr>
            <w:tcW w:type="dxa" w:w="1152"/>
            <w:vAlign w:val="center"/>
          </w:tcPr>
          <w:p>
            <w:pPr>
              <w:spacing w:lineRule="auto" w:line="276"/>
              <w:jc w:val="center"/>
            </w:pPr>
            <w:r>
              <w:rPr>
                <w:rFonts w:ascii="Times New Roman" w:hAnsi="Times New Roman" w:eastAsia="宋体"/>
                <w:b w:val="0"/>
                <w:sz w:val="18"/>
              </w:rPr>
              <w:t>④</w:t>
            </w:r>
          </w:p>
        </w:tc>
        <w:tc>
          <w:tcPr>
            <w:tcW w:type="dxa" w:w="2880"/>
            <w:vAlign w:val="center"/>
          </w:tcPr>
          <w:p>
            <w:pPr>
              <w:spacing w:lineRule="auto" w:line="276"/>
              <w:jc w:val="center"/>
            </w:pPr>
            <w:r>
              <w:rPr>
                <w:rFonts w:ascii="Times New Roman" w:hAnsi="Times New Roman" w:eastAsia="宋体"/>
                <w:b w:val="0"/>
                <w:sz w:val="18"/>
              </w:rPr>
              <w:t>粘土～粉质粘土</w:t>
            </w:r>
          </w:p>
        </w:tc>
        <w:tc>
          <w:tcPr>
            <w:tcW w:type="dxa" w:w="4320"/>
            <w:vAlign w:val="center"/>
          </w:tcPr>
          <w:p>
            <w:pPr>
              <w:spacing w:lineRule="auto" w:line="276"/>
              <w:jc w:val="center"/>
            </w:pPr>
            <w:r>
              <w:rPr>
                <w:rFonts w:ascii="Times New Roman" w:hAnsi="Times New Roman" w:eastAsia="宋体"/>
                <w:b w:val="0"/>
                <w:sz w:val="18"/>
              </w:rPr>
              <w:t>性质变化较大，可作为过渡土层</w:t>
            </w:r>
          </w:p>
        </w:tc>
      </w:tr>
      <w:tr>
        <w:tc>
          <w:tcPr>
            <w:tcW w:type="dxa" w:w="1152"/>
            <w:vAlign w:val="center"/>
          </w:tcPr>
          <w:p>
            <w:pPr>
              <w:spacing w:lineRule="auto" w:line="276"/>
              <w:jc w:val="center"/>
            </w:pPr>
            <w:r>
              <w:rPr>
                <w:rFonts w:ascii="Times New Roman" w:hAnsi="Times New Roman" w:eastAsia="宋体"/>
                <w:b w:val="0"/>
                <w:sz w:val="18"/>
              </w:rPr>
              <w:t>⑤</w:t>
            </w:r>
          </w:p>
        </w:tc>
        <w:tc>
          <w:tcPr>
            <w:tcW w:type="dxa" w:w="2880"/>
            <w:vAlign w:val="center"/>
          </w:tcPr>
          <w:p>
            <w:pPr>
              <w:spacing w:lineRule="auto" w:line="276"/>
              <w:jc w:val="center"/>
            </w:pPr>
            <w:r>
              <w:rPr>
                <w:rFonts w:ascii="Times New Roman" w:hAnsi="Times New Roman" w:eastAsia="宋体"/>
                <w:b w:val="0"/>
                <w:sz w:val="18"/>
              </w:rPr>
              <w:t>粗砾砂</w:t>
            </w:r>
          </w:p>
        </w:tc>
        <w:tc>
          <w:tcPr>
            <w:tcW w:type="dxa" w:w="4320"/>
            <w:vAlign w:val="center"/>
          </w:tcPr>
          <w:p>
            <w:pPr>
              <w:spacing w:lineRule="auto" w:line="276"/>
              <w:jc w:val="center"/>
            </w:pPr>
            <w:r>
              <w:rPr>
                <w:rFonts w:ascii="Times New Roman" w:hAnsi="Times New Roman" w:eastAsia="宋体"/>
                <w:b w:val="0"/>
                <w:sz w:val="18"/>
              </w:rPr>
              <w:t>中密～密实，透水性较强</w:t>
            </w:r>
          </w:p>
        </w:tc>
      </w:tr>
      <w:tr>
        <w:tc>
          <w:tcPr>
            <w:tcW w:type="dxa" w:w="1152"/>
            <w:vAlign w:val="center"/>
          </w:tcPr>
          <w:p>
            <w:pPr>
              <w:spacing w:lineRule="auto" w:line="276"/>
              <w:jc w:val="center"/>
            </w:pPr>
            <w:r>
              <w:rPr>
                <w:rFonts w:ascii="Times New Roman" w:hAnsi="Times New Roman" w:eastAsia="宋体"/>
                <w:b w:val="0"/>
                <w:sz w:val="18"/>
              </w:rPr>
              <w:t>⑥</w:t>
            </w:r>
          </w:p>
        </w:tc>
        <w:tc>
          <w:tcPr>
            <w:tcW w:type="dxa" w:w="2880"/>
            <w:vAlign w:val="center"/>
          </w:tcPr>
          <w:p>
            <w:pPr>
              <w:spacing w:lineRule="auto" w:line="276"/>
              <w:jc w:val="center"/>
            </w:pPr>
            <w:r>
              <w:rPr>
                <w:rFonts w:ascii="Times New Roman" w:hAnsi="Times New Roman" w:eastAsia="宋体"/>
                <w:b w:val="0"/>
                <w:sz w:val="18"/>
              </w:rPr>
              <w:t>花岗岩残积土</w:t>
            </w:r>
          </w:p>
        </w:tc>
        <w:tc>
          <w:tcPr>
            <w:tcW w:type="dxa" w:w="4320"/>
            <w:vAlign w:val="center"/>
          </w:tcPr>
          <w:p>
            <w:pPr>
              <w:spacing w:lineRule="auto" w:line="276"/>
              <w:jc w:val="center"/>
            </w:pPr>
            <w:r>
              <w:rPr>
                <w:rFonts w:ascii="Times New Roman" w:hAnsi="Times New Roman" w:eastAsia="宋体"/>
                <w:b w:val="0"/>
                <w:sz w:val="18"/>
              </w:rPr>
              <w:t>承载力较高，遇水易软化</w:t>
            </w:r>
          </w:p>
        </w:tc>
      </w:tr>
      <w:tr>
        <w:tc>
          <w:tcPr>
            <w:tcW w:type="dxa" w:w="1152"/>
            <w:vAlign w:val="center"/>
          </w:tcPr>
          <w:p>
            <w:pPr>
              <w:spacing w:lineRule="auto" w:line="276"/>
              <w:jc w:val="center"/>
            </w:pPr>
            <w:r>
              <w:rPr>
                <w:rFonts w:ascii="Times New Roman" w:hAnsi="Times New Roman" w:eastAsia="宋体"/>
                <w:b w:val="0"/>
                <w:sz w:val="18"/>
              </w:rPr>
              <w:t>⑦</w:t>
            </w:r>
          </w:p>
        </w:tc>
        <w:tc>
          <w:tcPr>
            <w:tcW w:type="dxa" w:w="2880"/>
            <w:vAlign w:val="center"/>
          </w:tcPr>
          <w:p>
            <w:pPr>
              <w:spacing w:lineRule="auto" w:line="276"/>
              <w:jc w:val="center"/>
            </w:pPr>
            <w:r>
              <w:rPr>
                <w:rFonts w:ascii="Times New Roman" w:hAnsi="Times New Roman" w:eastAsia="宋体"/>
                <w:b w:val="0"/>
                <w:sz w:val="18"/>
              </w:rPr>
              <w:t>全风化花岗岩</w:t>
            </w:r>
          </w:p>
        </w:tc>
        <w:tc>
          <w:tcPr>
            <w:tcW w:type="dxa" w:w="4320"/>
            <w:vAlign w:val="center"/>
          </w:tcPr>
          <w:p>
            <w:pPr>
              <w:spacing w:lineRule="auto" w:line="276"/>
              <w:jc w:val="center"/>
            </w:pPr>
            <w:r>
              <w:rPr>
                <w:rFonts w:ascii="Times New Roman" w:hAnsi="Times New Roman" w:eastAsia="宋体"/>
                <w:b w:val="0"/>
                <w:sz w:val="18"/>
              </w:rPr>
              <w:t>可作为桩端进入前的较好土层</w:t>
            </w:r>
          </w:p>
        </w:tc>
      </w:tr>
      <w:tr>
        <w:tc>
          <w:tcPr>
            <w:tcW w:type="dxa" w:w="1152"/>
            <w:vAlign w:val="center"/>
          </w:tcPr>
          <w:p>
            <w:pPr>
              <w:spacing w:lineRule="auto" w:line="276"/>
              <w:jc w:val="center"/>
            </w:pPr>
            <w:r>
              <w:rPr>
                <w:rFonts w:ascii="Times New Roman" w:hAnsi="Times New Roman" w:eastAsia="宋体"/>
                <w:b w:val="0"/>
                <w:sz w:val="18"/>
              </w:rPr>
              <w:t>⑧</w:t>
            </w:r>
          </w:p>
        </w:tc>
        <w:tc>
          <w:tcPr>
            <w:tcW w:type="dxa" w:w="2880"/>
            <w:vAlign w:val="center"/>
          </w:tcPr>
          <w:p>
            <w:pPr>
              <w:spacing w:lineRule="auto" w:line="276"/>
              <w:jc w:val="center"/>
            </w:pPr>
            <w:r>
              <w:rPr>
                <w:rFonts w:ascii="Times New Roman" w:hAnsi="Times New Roman" w:eastAsia="宋体"/>
                <w:b w:val="0"/>
                <w:sz w:val="18"/>
              </w:rPr>
              <w:t>强风化花岗岩</w:t>
            </w:r>
          </w:p>
        </w:tc>
        <w:tc>
          <w:tcPr>
            <w:tcW w:type="dxa" w:w="4320"/>
            <w:vAlign w:val="center"/>
          </w:tcPr>
          <w:p>
            <w:pPr>
              <w:spacing w:lineRule="auto" w:line="276"/>
              <w:jc w:val="center"/>
            </w:pPr>
            <w:r>
              <w:rPr>
                <w:rFonts w:ascii="Times New Roman" w:hAnsi="Times New Roman" w:eastAsia="宋体"/>
                <w:b w:val="0"/>
                <w:sz w:val="18"/>
              </w:rPr>
              <w:t>承载力较高，适合作为桩端持力层</w:t>
            </w:r>
          </w:p>
        </w:tc>
      </w:tr>
      <w:tr>
        <w:tc>
          <w:tcPr>
            <w:tcW w:type="dxa" w:w="1152"/>
            <w:vAlign w:val="center"/>
          </w:tcPr>
          <w:p>
            <w:pPr>
              <w:spacing w:lineRule="auto" w:line="276"/>
              <w:jc w:val="center"/>
            </w:pPr>
            <w:r>
              <w:rPr>
                <w:rFonts w:ascii="Times New Roman" w:hAnsi="Times New Roman" w:eastAsia="宋体"/>
                <w:b w:val="0"/>
                <w:sz w:val="18"/>
              </w:rPr>
              <w:t>⑨</w:t>
            </w:r>
          </w:p>
        </w:tc>
        <w:tc>
          <w:tcPr>
            <w:tcW w:type="dxa" w:w="2880"/>
            <w:vAlign w:val="center"/>
          </w:tcPr>
          <w:p>
            <w:pPr>
              <w:spacing w:lineRule="auto" w:line="276"/>
              <w:jc w:val="center"/>
            </w:pPr>
            <w:r>
              <w:rPr>
                <w:rFonts w:ascii="Times New Roman" w:hAnsi="Times New Roman" w:eastAsia="宋体"/>
                <w:b w:val="0"/>
                <w:sz w:val="18"/>
              </w:rPr>
              <w:t>中等风化花岗岩</w:t>
            </w:r>
          </w:p>
        </w:tc>
        <w:tc>
          <w:tcPr>
            <w:tcW w:type="dxa" w:w="4320"/>
            <w:vAlign w:val="center"/>
          </w:tcPr>
          <w:p>
            <w:pPr>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r>
      <w:tr>
        <w:tc>
          <w:tcPr>
            <w:tcW w:type="dxa" w:w="2592"/>
            <w:vAlign w:val="center"/>
          </w:tcPr>
          <w:p>
            <w:pPr>
              <w:spacing w:lineRule="auto" w:line="276"/>
              <w:jc w:val="center"/>
            </w:pPr>
            <w:r>
              <w:rPr>
                <w:rFonts w:ascii="Times New Roman" w:hAnsi="Times New Roman" w:eastAsia="宋体"/>
                <w:b w:val="0"/>
                <w:sz w:val="18"/>
              </w:rPr>
              <w:t>设计船型</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5万DWT散货船</w:t>
            </w:r>
          </w:p>
        </w:tc>
      </w:tr>
      <w:tr>
        <w:tc>
          <w:tcPr>
            <w:tcW w:type="dxa" w:w="2592"/>
            <w:vAlign w:val="center"/>
          </w:tcPr>
          <w:p>
            <w:pPr>
              <w:spacing w:lineRule="auto" w:line="276"/>
              <w:jc w:val="center"/>
            </w:pPr>
            <w:r>
              <w:rPr>
                <w:rFonts w:ascii="Times New Roman" w:hAnsi="Times New Roman" w:eastAsia="宋体"/>
                <w:b w:val="0"/>
                <w:sz w:val="18"/>
              </w:rPr>
              <w:t>船长</w:t>
            </w:r>
          </w:p>
        </w:tc>
        <w:tc>
          <w:tcPr>
            <w:tcW w:type="dxa" w:w="1728"/>
            <w:vAlign w:val="center"/>
          </w:tcPr>
          <w:p>
            <w:pPr>
              <w:spacing w:lineRule="auto" w:line="276"/>
              <w:jc w:val="center"/>
            </w:pPr>
            <w:r>
              <w:rPr>
                <w:rFonts w:ascii="Times New Roman" w:hAnsi="Times New Roman" w:eastAsia="宋体"/>
                <w:b w:val="0"/>
                <w:sz w:val="18"/>
              </w:rPr>
              <w:t>L</w:t>
            </w:r>
          </w:p>
        </w:tc>
        <w:tc>
          <w:tcPr>
            <w:tcW w:type="dxa" w:w="4032"/>
            <w:vAlign w:val="center"/>
          </w:tcPr>
          <w:p>
            <w:pPr>
              <w:spacing w:lineRule="auto" w:line="276"/>
              <w:jc w:val="center"/>
            </w:pPr>
            <w:r>
              <w:rPr>
                <w:rFonts w:ascii="Times New Roman" w:hAnsi="Times New Roman" w:eastAsia="宋体"/>
                <w:b w:val="0"/>
                <w:sz w:val="18"/>
              </w:rPr>
              <w:t>225m</w:t>
            </w:r>
          </w:p>
        </w:tc>
      </w:tr>
      <w:tr>
        <w:tc>
          <w:tcPr>
            <w:tcW w:type="dxa" w:w="2592"/>
            <w:vAlign w:val="center"/>
          </w:tcPr>
          <w:p>
            <w:pPr>
              <w:spacing w:lineRule="auto" w:line="276"/>
              <w:jc w:val="center"/>
            </w:pPr>
            <w:r>
              <w:rPr>
                <w:rFonts w:ascii="Times New Roman" w:hAnsi="Times New Roman" w:eastAsia="宋体"/>
                <w:b w:val="0"/>
                <w:sz w:val="18"/>
              </w:rPr>
              <w:t>型宽</w:t>
            </w:r>
          </w:p>
        </w:tc>
        <w:tc>
          <w:tcPr>
            <w:tcW w:type="dxa" w:w="1728"/>
            <w:vAlign w:val="center"/>
          </w:tcPr>
          <w:p>
            <w:pPr>
              <w:spacing w:lineRule="auto" w:line="276"/>
              <w:jc w:val="center"/>
            </w:pPr>
            <w:r>
              <w:rPr>
                <w:rFonts w:ascii="Times New Roman" w:hAnsi="Times New Roman" w:eastAsia="宋体"/>
                <w:b w:val="0"/>
                <w:sz w:val="18"/>
              </w:rPr>
              <w:t>B</w:t>
            </w:r>
          </w:p>
        </w:tc>
        <w:tc>
          <w:tcPr>
            <w:tcW w:type="dxa" w:w="4032"/>
            <w:vAlign w:val="center"/>
          </w:tcPr>
          <w:p>
            <w:pPr>
              <w:spacing w:lineRule="auto" w:line="276"/>
              <w:jc w:val="center"/>
            </w:pPr>
            <w:r>
              <w:rPr>
                <w:rFonts w:ascii="Times New Roman" w:hAnsi="Times New Roman" w:eastAsia="宋体"/>
                <w:b w:val="0"/>
                <w:sz w:val="18"/>
              </w:rPr>
              <w:t>32.5m</w:t>
            </w:r>
          </w:p>
        </w:tc>
      </w:tr>
      <w:tr>
        <w:tc>
          <w:tcPr>
            <w:tcW w:type="dxa" w:w="2592"/>
            <w:vAlign w:val="center"/>
          </w:tcPr>
          <w:p>
            <w:pPr>
              <w:spacing w:lineRule="auto" w:line="276"/>
              <w:jc w:val="center"/>
            </w:pPr>
            <w:r>
              <w:rPr>
                <w:rFonts w:ascii="Times New Roman" w:hAnsi="Times New Roman" w:eastAsia="宋体"/>
                <w:b w:val="0"/>
                <w:sz w:val="18"/>
              </w:rPr>
              <w:t>满载吃水</w:t>
            </w:r>
          </w:p>
        </w:tc>
        <w:tc>
          <w:tcPr>
            <w:tcW w:type="dxa" w:w="1728"/>
            <w:vAlign w:val="center"/>
          </w:tcPr>
          <w:p>
            <w:pPr>
              <w:spacing w:lineRule="auto" w:line="276"/>
              <w:jc w:val="center"/>
            </w:pPr>
            <w:r>
              <w:rPr>
                <w:rFonts w:ascii="Times New Roman" w:hAnsi="Times New Roman" w:eastAsia="宋体"/>
                <w:b w:val="0"/>
                <w:sz w:val="18"/>
              </w:rPr>
              <w:t>T</w:t>
            </w:r>
          </w:p>
        </w:tc>
        <w:tc>
          <w:tcPr>
            <w:tcW w:type="dxa" w:w="4032"/>
            <w:vAlign w:val="center"/>
          </w:tcPr>
          <w:p>
            <w:pPr>
              <w:spacing w:lineRule="auto" w:line="276"/>
              <w:jc w:val="center"/>
            </w:pPr>
            <w:r>
              <w:rPr>
                <w:rFonts w:ascii="Times New Roman" w:hAnsi="Times New Roman" w:eastAsia="宋体"/>
                <w:b w:val="0"/>
                <w:sz w:val="18"/>
              </w:rPr>
              <w:t>11.5m</w:t>
            </w:r>
          </w:p>
        </w:tc>
      </w:tr>
      <w:tr>
        <w:tc>
          <w:tcPr>
            <w:tcW w:type="dxa" w:w="2592"/>
            <w:vAlign w:val="center"/>
          </w:tcPr>
          <w:p>
            <w:pPr>
              <w:spacing w:lineRule="auto" w:line="276"/>
              <w:jc w:val="center"/>
            </w:pPr>
            <w:r>
              <w:rPr>
                <w:rFonts w:ascii="Times New Roman" w:hAnsi="Times New Roman" w:eastAsia="宋体"/>
                <w:b w:val="0"/>
                <w:sz w:val="18"/>
              </w:rPr>
              <w:t>靠泊方式</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单泊位顺岸式靠泊</w:t>
            </w:r>
          </w:p>
        </w:tc>
      </w:tr>
      <w:tr>
        <w:tc>
          <w:tcPr>
            <w:tcW w:type="dxa" w:w="2592"/>
            <w:vAlign w:val="center"/>
          </w:tcPr>
          <w:p>
            <w:pPr>
              <w:spacing w:lineRule="auto" w:line="276"/>
              <w:jc w:val="center"/>
            </w:pPr>
            <w:r>
              <w:rPr>
                <w:rFonts w:ascii="Times New Roman" w:hAnsi="Times New Roman" w:eastAsia="宋体"/>
                <w:b w:val="0"/>
                <w:sz w:val="18"/>
              </w:rPr>
              <w:t>作业货种</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sSub>
          <m:e>
            <m:r>
              <m:t>L</m:t>
            </m:r>
          </m:e>
          <m:sub>
            <m:r>
              <m:t>b</m:t>
            </m:r>
          </m:sub>
        </m:sSub>
        <m:r>
          <m:rPr>
            <m:sty m:val="p"/>
          </m:rPr>
          <m:t>=</m:t>
        </m:r>
        <m:r>
          <m:t>L</m:t>
        </m:r>
        <m:r>
          <m:rPr>
            <m:sty m:val="p"/>
          </m:rPr>
          <m:t>+</m:t>
        </m:r>
        <m:r>
          <m:t>2</m:t>
        </m:r>
        <m:r>
          <m:t>d</m:t>
        </m:r>
        <m:r>
          <m:rPr>
            <m:sty m:val="p"/>
          </m:rPr>
          <m:t>=</m:t>
        </m:r>
        <m:r>
          <m:t>223</m:t>
        </m:r>
        <m:r>
          <m:rPr>
            <m:sty m:val="p"/>
          </m:rPr>
          <m:t>+</m:t>
        </m:r>
        <m:r>
          <m:t>2</m:t>
        </m:r>
        <m:r>
          <m:rPr>
            <m:sty m:val="p"/>
          </m:rPr>
          <m:t>×</m:t>
        </m:r>
        <m:r>
          <m:t>18</m:t>
        </m:r>
        <m:r>
          <m:rPr>
            <m:sty m:val="p"/>
          </m:rPr>
          <m:t>=</m:t>
        </m:r>
        <m:r>
          <m:t>259</m:t>
        </m:r>
        <m:r>
          <m:t> </m:t>
        </m:r>
        <m:r>
          <m:rPr>
            <m:sty m:val="p"/>
          </m:rPr>
          <m:t>m</m:t>
        </m:r>
        <m:r>
          <m:rPr>
            <m:sty m:val="p"/>
          </m:rPr>
          <m:t>≈</m:t>
        </m:r>
        <m:r>
          <m:t>260</m:t>
        </m:r>
        <m:r>
          <m:t> </m:t>
        </m:r>
        <m:r>
          <m:rPr>
            <m:sty m:val="p"/>
          </m:rPr>
          <m:t>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m:t>
        </m:r>
        <m:r>
          <m:rPr>
            <m:sty m:val="p"/>
          </m:rPr>
          <m:t>=</m:t>
        </m:r>
        <m:sSub>
          <m:e>
            <m:r>
              <m:t>H</m:t>
            </m:r>
          </m:e>
          <m:sub>
            <m:r>
              <m:t>D</m:t>
            </m:r>
            <m:r>
              <m:t>W</m:t>
            </m:r>
          </m:sub>
        </m:sSub>
        <m:r>
          <m:rPr>
            <m:sty m:val="p"/>
          </m:rPr>
          <m:t>+</m:t>
        </m:r>
        <m:r>
          <m:t>a</m:t>
        </m:r>
        <m:r>
          <m:rPr>
            <m:sty m:val="p"/>
          </m:rPr>
          <m:t>=</m:t>
        </m:r>
        <m:r>
          <m:t>1.91</m:t>
        </m:r>
        <m:r>
          <m:rPr>
            <m:sty m:val="p"/>
          </m:rPr>
          <m:t>+</m:t>
        </m:r>
        <m:r>
          <m:t>1.50</m:t>
        </m:r>
        <m:r>
          <m:rPr>
            <m:sty m:val="p"/>
          </m:rPr>
          <m:t>=</m:t>
        </m:r>
        <m:r>
          <m:t>3.41</m:t>
        </m:r>
        <m:r>
          <m:t> </m:t>
        </m:r>
        <m:r>
          <m:rPr>
            <m:sty m:val="p"/>
          </m:rPr>
          <m:t>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m:t>
        </m:r>
        <m:r>
          <m:rPr>
            <m:sty m:val="p"/>
          </m:rPr>
          <m:t>=</m:t>
        </m:r>
        <m:r>
          <m:t>T</m:t>
        </m:r>
        <m:r>
          <m:rPr>
            <m:sty m:val="p"/>
          </m:rPr>
          <m:t>+</m:t>
        </m:r>
        <m:sSub>
          <m:e>
            <m:r>
              <m:t>Z</m:t>
            </m:r>
          </m:e>
          <m:sub>
            <m:r>
              <m:t>1</m:t>
            </m:r>
          </m:sub>
        </m:sSub>
        <m:r>
          <m:rPr>
            <m:sty m:val="p"/>
          </m:rPr>
          <m:t>+</m:t>
        </m:r>
        <m:sSub>
          <m:e>
            <m:r>
              <m:t>Z</m:t>
            </m:r>
          </m:e>
          <m:sub>
            <m:r>
              <m:t>2</m:t>
            </m:r>
          </m:sub>
        </m:sSub>
        <m:r>
          <m:rPr>
            <m:sty m:val="p"/>
          </m:rPr>
          <m:t>+</m:t>
        </m:r>
        <m:sSub>
          <m:e>
            <m:r>
              <m:t>Z</m:t>
            </m:r>
          </m:e>
          <m:sub>
            <m:r>
              <m:t>3</m:t>
            </m:r>
          </m:sub>
        </m:sSub>
        <m:r>
          <m:rPr>
            <m:sty m:val="p"/>
          </m:rPr>
          <m:t>=</m:t>
        </m:r>
        <m:r>
          <m:t>12.0</m:t>
        </m:r>
        <m:r>
          <m:rPr>
            <m:sty m:val="p"/>
          </m:rPr>
          <m:t>+</m:t>
        </m:r>
        <m:r>
          <m:t>0.30</m:t>
        </m:r>
        <m:r>
          <m:rPr>
            <m:sty m:val="p"/>
          </m:rPr>
          <m:t>+</m:t>
        </m:r>
        <m:r>
          <m:t>0.10</m:t>
        </m:r>
        <m:r>
          <m:rPr>
            <m:sty m:val="p"/>
          </m:rPr>
          <m:t>+</m:t>
        </m:r>
        <m:r>
          <m:t>0.10</m:t>
        </m:r>
        <m:r>
          <m:rPr>
            <m:sty m:val="p"/>
          </m:rPr>
          <m:t>=</m:t>
        </m:r>
        <m:r>
          <m:t>12.50</m:t>
        </m:r>
        <m:r>
          <m:t> </m:t>
        </m:r>
        <m:r>
          <m:rPr>
            <m:sty m:val="p"/>
          </m:rPr>
          <m:t>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sSub>
          <m:e>
            <m:r>
              <m:t>B</m:t>
            </m:r>
          </m:e>
          <m:sub>
            <m:r>
              <m:t>t</m:t>
            </m:r>
          </m:sub>
        </m:sSub>
        <m:r>
          <m:rPr>
            <m:sty m:val="p"/>
          </m:rPr>
          <m:t>=</m:t>
        </m:r>
        <m:r>
          <m:t>2</m:t>
        </m:r>
        <m:r>
          <m:t>B</m:t>
        </m:r>
        <m:r>
          <m:rPr>
            <m:sty m:val="p"/>
          </m:rPr>
          <m:t>=</m:t>
        </m:r>
        <m:r>
          <m:t>2</m:t>
        </m:r>
        <m:r>
          <m:rPr>
            <m:sty m:val="p"/>
          </m:rPr>
          <m:t>×</m:t>
        </m:r>
        <m:r>
          <m:t>32.2</m:t>
        </m:r>
        <m:r>
          <m:rPr>
            <m:sty m:val="p"/>
          </m:rPr>
          <m:t>=</m:t>
        </m:r>
        <m:r>
          <m:t>64.4</m:t>
        </m:r>
        <m:r>
          <m:t> </m:t>
        </m:r>
        <m:r>
          <m:rPr>
            <m:sty m:val="p"/>
          </m:rPr>
          <m:t>m</m:t>
        </m:r>
        <m:r>
          <m:rPr>
            <m:sty m:val="p"/>
          </m:rPr>
          <m:t>≈</m:t>
        </m:r>
        <m:r>
          <m:t>65</m:t>
        </m:r>
        <m:r>
          <m:t> </m:t>
        </m:r>
        <m:r>
          <m:rPr>
            <m:sty m:val="p"/>
          </m:rPr>
          <m:t>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sSub>
          <m:e>
            <m:r>
              <m:t>D</m:t>
            </m:r>
          </m:e>
          <m:sub>
            <m:r>
              <m:t>t</m:t>
            </m:r>
          </m:sub>
        </m:sSub>
        <m:r>
          <m:rPr>
            <m:sty m:val="p"/>
          </m:rPr>
          <m:t>=</m:t>
        </m:r>
        <m:r>
          <m:t>2</m:t>
        </m:r>
        <m:r>
          <m:t>L</m:t>
        </m:r>
        <m:r>
          <m:rPr>
            <m:sty m:val="p"/>
          </m:rPr>
          <m:t>=</m:t>
        </m:r>
        <m:r>
          <m:t>2</m:t>
        </m:r>
        <m:r>
          <m:rPr>
            <m:sty m:val="p"/>
          </m:rPr>
          <m:t>×</m:t>
        </m:r>
        <m:r>
          <m:t>223</m:t>
        </m:r>
        <m:r>
          <m:rPr>
            <m:sty m:val="p"/>
          </m:rPr>
          <m:t>=</m:t>
        </m:r>
        <m:r>
          <m:t>446</m:t>
        </m:r>
        <m:r>
          <m:t> </m:t>
        </m:r>
        <m:r>
          <m:rPr>
            <m:sty m:val="p"/>
          </m:rPr>
          <m:t>m</m:t>
        </m:r>
        <m:r>
          <m:rPr>
            <m:sty m:val="p"/>
          </m:rPr>
          <m:t>≈</m:t>
        </m:r>
        <m:r>
          <m:t>450</m:t>
        </m:r>
        <m:r>
          <m:t> </m:t>
        </m:r>
        <m:r>
          <m:rPr>
            <m:sty m:val="p"/>
          </m:rPr>
          <m:t>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sSub>
          <m:e>
            <m:r>
              <m:t>B</m:t>
            </m:r>
          </m:e>
          <m:sub>
            <m:r>
              <m:t>c</m:t>
            </m:r>
          </m:sub>
        </m:sSub>
        <m:r>
          <m:rPr>
            <m:sty m:val="p"/>
          </m:rPr>
          <m:t>=</m:t>
        </m:r>
        <m:r>
          <m:t>B</m:t>
        </m:r>
        <m:r>
          <m:rPr>
            <m:sty m:val="p"/>
          </m:rPr>
          <m:t>+</m:t>
        </m:r>
        <m:r>
          <m:t>2</m:t>
        </m:r>
        <m:r>
          <m:t>c</m:t>
        </m:r>
        <m:r>
          <m:rPr>
            <m:sty m:val="p"/>
          </m:rPr>
          <m:t>=</m:t>
        </m:r>
        <m:r>
          <m:t>32.2</m:t>
        </m:r>
        <m:r>
          <m:rPr>
            <m:sty m:val="p"/>
          </m:rPr>
          <m:t>+</m:t>
        </m:r>
        <m:r>
          <m:t>2</m:t>
        </m:r>
        <m:r>
          <m:rPr>
            <m:sty m:val="p"/>
          </m:rPr>
          <m:t>×</m:t>
        </m:r>
        <m:r>
          <m:t>25</m:t>
        </m:r>
        <m:r>
          <m:rPr>
            <m:sty m:val="p"/>
          </m:rPr>
          <m:t>=</m:t>
        </m:r>
        <m:r>
          <m:t>82.2</m:t>
        </m:r>
        <m:r>
          <m:t> </m:t>
        </m:r>
        <m:r>
          <m:rPr>
            <m:sty m:val="p"/>
          </m:rPr>
          <m:t>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sSub>
          <m:e>
            <m:r>
              <m:t>R</m:t>
            </m:r>
          </m:e>
          <m:sub>
            <m:r>
              <m:t>a</m:t>
            </m:r>
          </m:sub>
        </m:sSub>
        <m:r>
          <m:rPr>
            <m:sty m:val="p"/>
          </m:rPr>
          <m:t>=</m:t>
        </m:r>
        <m:r>
          <m:t>3</m:t>
        </m:r>
        <m:r>
          <m:t>L</m:t>
        </m:r>
        <m:r>
          <m:rPr>
            <m:sty m:val="p"/>
          </m:rPr>
          <m:t>=</m:t>
        </m:r>
        <m:r>
          <m:t>3</m:t>
        </m:r>
        <m:r>
          <m:rPr>
            <m:sty m:val="p"/>
          </m:rPr>
          <m:t>×</m:t>
        </m:r>
        <m:r>
          <m:t>223</m:t>
        </m:r>
        <m:r>
          <m:rPr>
            <m:sty m:val="p"/>
          </m:rPr>
          <m:t>=</m:t>
        </m:r>
        <m:r>
          <m:t>669</m:t>
        </m:r>
        <m:r>
          <m:t> </m:t>
        </m:r>
        <m:r>
          <m:rPr>
            <m:sty m:val="p"/>
          </m:rPr>
          <m:t>m</m:t>
        </m:r>
        <m:r>
          <m:rPr>
            <m:sty m:val="p"/>
          </m:rPr>
          <m:t>≈</m:t>
        </m:r>
        <m:r>
          <m:t>700</m:t>
        </m:r>
        <m:r>
          <m:t> </m:t>
        </m:r>
        <m:r>
          <m:rPr>
            <m:sty m:val="p"/>
          </m:rPr>
          <m:t>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28"/>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2592"/>
            <w:vAlign w:val="center"/>
          </w:tcPr>
          <w:p>
            <w:pPr>
              <w:spacing w:lineRule="auto" w:line="276"/>
              <w:jc w:val="center"/>
            </w:pPr>
            <w:r>
              <w:rPr>
                <w:rFonts w:ascii="Times New Roman" w:hAnsi="Times New Roman" w:eastAsia="宋体"/>
                <w:b w:val="0"/>
                <w:sz w:val="18"/>
              </w:rPr>
              <w:t>259m</w:t>
            </w:r>
          </w:p>
        </w:tc>
        <w:tc>
          <w:tcPr>
            <w:tcW w:type="dxa" w:w="3312"/>
            <w:vAlign w:val="center"/>
          </w:tcPr>
          <w:p>
            <w:pPr>
              <w:spacing w:lineRule="auto" w:line="276"/>
              <w:jc w:val="center"/>
            </w:pPr>
            <w:r>
              <w:rPr>
                <w:rFonts w:ascii="Times New Roman" w:hAnsi="Times New Roman" w:eastAsia="宋体"/>
                <w:b w:val="0"/>
                <w:sz w:val="18"/>
              </w:rPr>
              <w:t>260m</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2592"/>
            <w:vAlign w:val="center"/>
          </w:tcPr>
          <w:p>
            <w:pPr>
              <w:spacing w:lineRule="auto" w:line="276"/>
              <w:jc w:val="center"/>
            </w:pPr>
            <w:r>
              <w:rPr>
                <w:rFonts w:ascii="Times New Roman" w:hAnsi="Times New Roman" w:eastAsia="宋体"/>
                <w:b w:val="0"/>
                <w:sz w:val="18"/>
              </w:rPr>
              <w:t>3.41m</w:t>
            </w:r>
          </w:p>
        </w:tc>
        <w:tc>
          <w:tcPr>
            <w:tcW w:type="dxa" w:w="3312"/>
            <w:vAlign w:val="center"/>
          </w:tcPr>
          <w:p>
            <w:pPr>
              <w:spacing w:lineRule="auto" w:line="276"/>
              <w:jc w:val="center"/>
            </w:pPr>
            <w:r>
              <w:rPr>
                <w:rFonts w:ascii="Times New Roman" w:hAnsi="Times New Roman" w:eastAsia="宋体"/>
                <w:b w:val="0"/>
                <w:sz w:val="18"/>
              </w:rPr>
              <w:t>3.60m</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2592"/>
            <w:vAlign w:val="center"/>
          </w:tcPr>
          <w:p>
            <w:pPr>
              <w:spacing w:lineRule="auto" w:line="276"/>
              <w:jc w:val="center"/>
            </w:pPr>
            <w:r>
              <w:rPr>
                <w:rFonts w:ascii="Times New Roman" w:hAnsi="Times New Roman" w:eastAsia="宋体"/>
                <w:b w:val="0"/>
                <w:sz w:val="18"/>
              </w:rPr>
              <w:t>12.50m</w:t>
            </w:r>
          </w:p>
        </w:tc>
        <w:tc>
          <w:tcPr>
            <w:tcW w:type="dxa" w:w="3312"/>
            <w:vAlign w:val="center"/>
          </w:tcPr>
          <w:p>
            <w:pPr>
              <w:spacing w:lineRule="auto" w:line="276"/>
              <w:jc w:val="center"/>
            </w:pPr>
            <w:r>
              <w:rPr>
                <w:rFonts w:ascii="Times New Roman" w:hAnsi="Times New Roman" w:eastAsia="宋体"/>
                <w:b w:val="0"/>
                <w:sz w:val="18"/>
              </w:rPr>
              <w:t>12.50m</w:t>
            </w:r>
          </w:p>
        </w:tc>
      </w:tr>
      <w:tr>
        <w:tc>
          <w:tcPr>
            <w:tcW w:type="dxa" w:w="2448"/>
            <w:vAlign w:val="center"/>
          </w:tcPr>
          <w:p>
            <w:pPr>
              <w:spacing w:lineRule="auto" w:line="276"/>
              <w:jc w:val="center"/>
            </w:pPr>
            <w:r>
              <w:rPr>
                <w:rFonts w:ascii="Times New Roman" w:hAnsi="Times New Roman" w:eastAsia="宋体"/>
                <w:b w:val="0"/>
                <w:sz w:val="18"/>
              </w:rPr>
              <w:t>停泊水域宽度</w:t>
            </w:r>
          </w:p>
        </w:tc>
        <w:tc>
          <w:tcPr>
            <w:tcW w:type="dxa" w:w="2592"/>
            <w:vAlign w:val="center"/>
          </w:tcPr>
          <w:p>
            <w:pPr>
              <w:spacing w:lineRule="auto" w:line="276"/>
              <w:jc w:val="center"/>
            </w:pPr>
            <w:r>
              <w:rPr>
                <w:rFonts w:ascii="Times New Roman" w:hAnsi="Times New Roman" w:eastAsia="宋体"/>
                <w:b w:val="0"/>
                <w:sz w:val="18"/>
              </w:rPr>
              <w:t>64.4m</w:t>
            </w:r>
          </w:p>
        </w:tc>
        <w:tc>
          <w:tcPr>
            <w:tcW w:type="dxa" w:w="3312"/>
            <w:vAlign w:val="center"/>
          </w:tcPr>
          <w:p>
            <w:pPr>
              <w:spacing w:lineRule="auto" w:line="276"/>
              <w:jc w:val="center"/>
            </w:pPr>
            <w:r>
              <w:rPr>
                <w:rFonts w:ascii="Times New Roman" w:hAnsi="Times New Roman" w:eastAsia="宋体"/>
                <w:b w:val="0"/>
                <w:sz w:val="18"/>
              </w:rPr>
              <w:t>65m</w:t>
            </w:r>
          </w:p>
        </w:tc>
      </w:tr>
      <w:tr>
        <w:tc>
          <w:tcPr>
            <w:tcW w:type="dxa" w:w="2448"/>
            <w:vAlign w:val="center"/>
          </w:tcPr>
          <w:p>
            <w:pPr>
              <w:spacing w:lineRule="auto" w:line="276"/>
              <w:jc w:val="center"/>
            </w:pPr>
            <w:r>
              <w:rPr>
                <w:rFonts w:ascii="Times New Roman" w:hAnsi="Times New Roman" w:eastAsia="宋体"/>
                <w:b w:val="0"/>
                <w:sz w:val="18"/>
              </w:rPr>
              <w:t>回旋水域直径</w:t>
            </w:r>
          </w:p>
        </w:tc>
        <w:tc>
          <w:tcPr>
            <w:tcW w:type="dxa" w:w="2592"/>
            <w:vAlign w:val="center"/>
          </w:tcPr>
          <w:p>
            <w:pPr>
              <w:spacing w:lineRule="auto" w:line="276"/>
              <w:jc w:val="center"/>
            </w:pPr>
            <w:r>
              <w:rPr>
                <w:rFonts w:ascii="Times New Roman" w:hAnsi="Times New Roman" w:eastAsia="宋体"/>
                <w:b w:val="0"/>
                <w:sz w:val="18"/>
              </w:rPr>
              <w:t>446m</w:t>
            </w:r>
          </w:p>
        </w:tc>
        <w:tc>
          <w:tcPr>
            <w:tcW w:type="dxa" w:w="3312"/>
            <w:vAlign w:val="center"/>
          </w:tcPr>
          <w:p>
            <w:pPr>
              <w:spacing w:lineRule="auto" w:line="276"/>
              <w:jc w:val="center"/>
            </w:pPr>
            <w:r>
              <w:rPr>
                <w:rFonts w:ascii="Times New Roman" w:hAnsi="Times New Roman" w:eastAsia="宋体"/>
                <w:b w:val="0"/>
                <w:sz w:val="18"/>
              </w:rPr>
              <w:t>450m</w:t>
            </w:r>
          </w:p>
        </w:tc>
      </w:tr>
      <w:tr>
        <w:tc>
          <w:tcPr>
            <w:tcW w:type="dxa" w:w="2448"/>
            <w:vAlign w:val="center"/>
          </w:tcPr>
          <w:p>
            <w:pPr>
              <w:spacing w:lineRule="auto" w:line="276"/>
              <w:jc w:val="center"/>
            </w:pPr>
            <w:r>
              <w:rPr>
                <w:rFonts w:ascii="Times New Roman" w:hAnsi="Times New Roman" w:eastAsia="宋体"/>
                <w:b w:val="0"/>
                <w:sz w:val="18"/>
              </w:rPr>
              <w:t>航道底宽</w:t>
            </w:r>
          </w:p>
        </w:tc>
        <w:tc>
          <w:tcPr>
            <w:tcW w:type="dxa" w:w="2592"/>
            <w:vAlign w:val="center"/>
          </w:tcPr>
          <w:p>
            <w:pPr>
              <w:spacing w:lineRule="auto" w:line="276"/>
              <w:jc w:val="center"/>
            </w:pPr>
            <w:r>
              <w:rPr>
                <w:rFonts w:ascii="Times New Roman" w:hAnsi="Times New Roman" w:eastAsia="宋体"/>
                <w:b w:val="0"/>
                <w:sz w:val="18"/>
              </w:rPr>
              <w:t>82.2m</w:t>
            </w:r>
          </w:p>
        </w:tc>
        <w:tc>
          <w:tcPr>
            <w:tcW w:type="dxa" w:w="3312"/>
            <w:vAlign w:val="center"/>
          </w:tcPr>
          <w:p>
            <w:pPr>
              <w:spacing w:lineRule="auto" w:line="276"/>
              <w:jc w:val="center"/>
            </w:pPr>
            <w:r>
              <w:rPr>
                <w:rFonts w:ascii="Times New Roman" w:hAnsi="Times New Roman" w:eastAsia="宋体"/>
                <w:b w:val="0"/>
                <w:sz w:val="18"/>
              </w:rPr>
              <w:t>90m</w:t>
            </w:r>
          </w:p>
        </w:tc>
      </w:tr>
      <w:tr>
        <w:tc>
          <w:tcPr>
            <w:tcW w:type="dxa" w:w="2448"/>
            <w:vAlign w:val="center"/>
          </w:tcPr>
          <w:p>
            <w:pPr>
              <w:spacing w:lineRule="auto" w:line="276"/>
              <w:jc w:val="center"/>
            </w:pPr>
            <w:r>
              <w:rPr>
                <w:rFonts w:ascii="Times New Roman" w:hAnsi="Times New Roman" w:eastAsia="宋体"/>
                <w:b w:val="0"/>
                <w:sz w:val="18"/>
              </w:rPr>
              <w:t>锚地回旋半径</w:t>
            </w:r>
          </w:p>
        </w:tc>
        <w:tc>
          <w:tcPr>
            <w:tcW w:type="dxa" w:w="2592"/>
            <w:vAlign w:val="center"/>
          </w:tcPr>
          <w:p>
            <w:pPr>
              <w:spacing w:lineRule="auto" w:line="276"/>
              <w:jc w:val="center"/>
            </w:pPr>
            <w:r>
              <w:rPr>
                <w:rFonts w:ascii="Times New Roman" w:hAnsi="Times New Roman" w:eastAsia="宋体"/>
                <w:b w:val="0"/>
                <w:sz w:val="18"/>
              </w:rPr>
              <w:t>669m</w:t>
            </w:r>
          </w:p>
        </w:tc>
        <w:tc>
          <w:tcPr>
            <w:tcW w:type="dxa" w:w="3312"/>
            <w:vAlign w:val="center"/>
          </w:tcPr>
          <w:p>
            <w:pPr>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29"/>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sSub>
              <m:e>
                <m:r>
                  <m:t>Q</m:t>
                </m:r>
              </m:e>
              <m:sub>
                <m:r>
                  <m:t>y</m:t>
                </m:r>
              </m:sub>
            </m:sSub>
          </m:num>
          <m:den>
            <m:r>
              <m:t>N</m:t>
            </m:r>
            <m:r>
              <m:rPr>
                <m:sty m:val="p"/>
              </m:rPr>
              <m:t>×</m:t>
            </m:r>
            <m:r>
              <m:t>t</m:t>
            </m:r>
          </m:den>
        </m:f>
      </m:oMath>
      <w:r>
        <w:rPr>
          <w:rFonts w:ascii="Times New Roman" w:hAnsi="Times New Roman" w:eastAsia="宋体"/>
          <w:sz w:val="24"/>
        </w:rPr>
        <w:tab/>
        <w:t>（4.1）</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r>
              <m:t>3</m:t>
            </m:r>
            <m:r>
              <m:rPr>
                <m:sty m:val="p"/>
              </m:rPr>
              <m:t>,</m:t>
            </m:r>
            <m:r>
              <m:t>000</m:t>
            </m:r>
            <m:r>
              <m:rPr>
                <m:sty m:val="p"/>
              </m:rPr>
              <m:t>,</m:t>
            </m:r>
            <m:r>
              <m:t>000</m:t>
            </m:r>
          </m:num>
          <m:den>
            <m:r>
              <m:t>321</m:t>
            </m:r>
            <m:r>
              <m:rPr>
                <m:sty m:val="p"/>
              </m:rPr>
              <m:t>×</m:t>
            </m:r>
            <m:r>
              <m:t>21</m:t>
            </m:r>
          </m:den>
        </m:f>
        <m:r>
          <m:rPr>
            <m:sty m:val="p"/>
          </m:rPr>
          <m:t>=</m:t>
        </m:r>
        <m:r>
          <m:t>445</m:t>
        </m:r>
        <m:r>
          <m:t> </m:t>
        </m:r>
        <m:r>
          <m:rPr>
            <m:sty m:val="p"/>
          </m:rPr>
          <m:t>t</m:t>
        </m:r>
        <m:r>
          <m:rPr>
            <m:sty m:val="p"/>
          </m:rPr>
          <m:t>/</m:t>
        </m:r>
        <m:r>
          <m:rPr>
            <m:sty m:val="p"/>
          </m:rPr>
          <m: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sSub>
          <m:e>
            <m:r>
              <m:t>P</m:t>
            </m:r>
          </m:e>
          <m:sub>
            <m:r>
              <m:t>s</m:t>
            </m:r>
          </m:sub>
        </m:sSub>
        <m:r>
          <m:rPr>
            <m:sty m:val="p"/>
          </m:rPr>
          <m:t>=</m:t>
        </m:r>
        <m:f>
          <m:fPr>
            <m:type m:val="bar"/>
          </m:fPr>
          <m:num>
            <m:sSub>
              <m:e>
                <m:r>
                  <m:t>G</m:t>
                </m:r>
              </m:e>
              <m:sub>
                <m:r>
                  <m:t>s</m:t>
                </m:r>
              </m:sub>
            </m:sSub>
          </m:num>
          <m:den>
            <m:sSub>
              <m:e>
                <m:r>
                  <m:t>t</m:t>
                </m:r>
              </m:e>
              <m:sub>
                <m:r>
                  <m:t>s</m:t>
                </m:r>
              </m:sub>
            </m:sSub>
          </m:den>
        </m:f>
        <m:r>
          <m:rPr>
            <m:sty m:val="p"/>
          </m:rPr>
          <m:t>=</m:t>
        </m:r>
        <m:f>
          <m:fPr>
            <m:type m:val="bar"/>
          </m:fPr>
          <m:num>
            <m:r>
              <m:t>50</m:t>
            </m:r>
            <m:r>
              <m:rPr>
                <m:sty m:val="p"/>
              </m:rPr>
              <m:t>,</m:t>
            </m:r>
            <m:r>
              <m:t>000</m:t>
            </m:r>
          </m:num>
          <m:den>
            <m:r>
              <m:t>36</m:t>
            </m:r>
          </m:den>
        </m:f>
        <m:r>
          <m:rPr>
            <m:sty m:val="p"/>
          </m:rPr>
          <m:t>=</m:t>
        </m:r>
        <m:r>
          <m:t>1389</m:t>
        </m:r>
        <m:r>
          <m:t> </m:t>
        </m:r>
        <m:r>
          <m:rPr>
            <m:sty m:val="p"/>
          </m:rPr>
          <m:t>t</m:t>
        </m:r>
        <m:r>
          <m:rPr>
            <m:sty m:val="p"/>
          </m:rPr>
          <m:t>/</m:t>
        </m:r>
        <m:r>
          <m:rPr>
            <m:sty m:val="p"/>
          </m:rPr>
          <m: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sSub>
          <m:e>
            <m:r>
              <m:t>P</m:t>
            </m:r>
          </m:e>
          <m:sub>
            <m:r>
              <m:t>b</m:t>
            </m:r>
          </m:sub>
        </m:sSub>
        <m:r>
          <m:rPr>
            <m:sty m:val="p"/>
          </m:rPr>
          <m:t>=</m:t>
        </m:r>
        <m:r>
          <m:t>365</m:t>
        </m:r>
        <m:r>
          <m:rPr>
            <m:sty m:val="p"/>
          </m:rPr>
          <m:t>×</m:t>
        </m:r>
        <m:sSub>
          <m:e>
            <m:r>
              <m:t>P</m:t>
            </m:r>
          </m:e>
          <m:sub>
            <m:r>
              <m:t>t</m:t>
            </m:r>
          </m:sub>
        </m:sSub>
        <m:r>
          <m:rPr>
            <m:sty m:val="p"/>
          </m:rPr>
          <m:t>×</m:t>
        </m:r>
        <m:sSub>
          <m:e>
            <m:r>
              <m:t>t</m:t>
            </m:r>
          </m:e>
          <m:sub>
            <m:r>
              <m:t>d</m:t>
            </m:r>
          </m:sub>
        </m:sSub>
        <m:r>
          <m:rPr>
            <m:sty m:val="p"/>
          </m:rPr>
          <m:t>×</m:t>
        </m:r>
        <m:r>
          <m:t>η</m:t>
        </m:r>
        <m:r>
          <m:rPr>
            <m:sty m:val="p"/>
          </m:rPr>
          <m:t>=</m:t>
        </m:r>
        <m:r>
          <m:t>365</m:t>
        </m:r>
        <m:r>
          <m:rPr>
            <m:sty m:val="p"/>
          </m:rPr>
          <m:t>×</m:t>
        </m:r>
        <m:r>
          <m:t>1500</m:t>
        </m:r>
        <m:r>
          <m:rPr>
            <m:sty m:val="p"/>
          </m:rPr>
          <m:t>×</m:t>
        </m:r>
        <m:r>
          <m:t>21</m:t>
        </m:r>
        <m:r>
          <m:rPr>
            <m:sty m:val="p"/>
          </m:rPr>
          <m:t>×</m:t>
        </m:r>
        <m:r>
          <m:t>0.55</m:t>
        </m:r>
        <m:r>
          <m:rPr>
            <m:sty m:val="p"/>
          </m:rPr>
          <m:t>=</m:t>
        </m:r>
        <m:r>
          <m:t>6.32</m:t>
        </m:r>
        <m:r>
          <m:rPr>
            <m:sty m:val="p"/>
          </m:rPr>
          <m:t>×</m:t>
        </m:r>
        <m:sSup>
          <m:e>
            <m:r>
              <m:t>10</m:t>
            </m:r>
          </m:e>
          <m:sup>
            <m:r>
              <m:t>6</m:t>
            </m:r>
          </m:sup>
        </m:sSup>
        <m:r>
          <m:t> </m:t>
        </m:r>
        <m:r>
          <m:rPr>
            <m:sty m:val="p"/>
          </m:rPr>
          <m:t>t</m:t>
        </m:r>
        <m:r>
          <m:rPr>
            <m:sty m:val="p"/>
          </m:rPr>
          <m:t>/</m:t>
        </m:r>
        <m:r>
          <m:rPr>
            <m:sty m:val="p"/>
          </m:rPr>
          <m: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2880"/>
            <w:vAlign w:val="center"/>
          </w:tcPr>
          <w:p>
            <w:pPr>
              <w:spacing w:lineRule="auto" w:line="276"/>
              <w:jc w:val="center"/>
            </w:pPr>
            <w:r>
              <w:rPr>
                <w:rFonts w:ascii="Times New Roman" w:hAnsi="Times New Roman" w:eastAsia="宋体"/>
                <w:b w:val="0"/>
                <w:sz w:val="18"/>
              </w:rPr>
              <w:t>桥式抓斗卸船机</w:t>
            </w:r>
          </w:p>
        </w:tc>
        <w:tc>
          <w:tcPr>
            <w:tcW w:type="dxa" w:w="3744"/>
            <w:vAlign w:val="center"/>
          </w:tcPr>
          <w:p>
            <w:pPr>
              <w:spacing w:lineRule="auto" w:line="276"/>
              <w:jc w:val="center"/>
            </w:pPr>
            <w:r>
              <w:rPr>
                <w:rFonts w:ascii="Times New Roman" w:hAnsi="Times New Roman" w:eastAsia="宋体"/>
                <w:b w:val="0"/>
                <w:sz w:val="18"/>
              </w:rPr>
              <w:t>1500t/h</w:t>
            </w:r>
          </w:p>
        </w:tc>
        <w:tc>
          <w:tcPr>
            <w:tcW w:type="dxa" w:w="1728"/>
            <w:vAlign w:val="center"/>
          </w:tcPr>
          <w:p>
            <w:pPr>
              <w:spacing w:lineRule="auto" w:line="276"/>
              <w:jc w:val="center"/>
            </w:pPr>
            <w:r>
              <w:rPr>
                <w:rFonts w:ascii="Times New Roman" w:hAnsi="Times New Roman" w:eastAsia="宋体"/>
                <w:b w:val="0"/>
                <w:sz w:val="18"/>
              </w:rPr>
              <w:t>2台</w:t>
            </w:r>
          </w:p>
        </w:tc>
      </w:tr>
      <w:tr>
        <w:tc>
          <w:tcPr>
            <w:tcW w:type="dxa" w:w="2880"/>
            <w:vAlign w:val="center"/>
          </w:tcPr>
          <w:p>
            <w:pPr>
              <w:spacing w:lineRule="auto" w:line="276"/>
              <w:jc w:val="center"/>
            </w:pPr>
            <w:r>
              <w:rPr>
                <w:rFonts w:ascii="Times New Roman" w:hAnsi="Times New Roman" w:eastAsia="宋体"/>
                <w:b w:val="0"/>
                <w:sz w:val="18"/>
              </w:rPr>
              <w:t>带式输送机</w:t>
            </w:r>
          </w:p>
        </w:tc>
        <w:tc>
          <w:tcPr>
            <w:tcW w:type="dxa" w:w="3744"/>
            <w:vAlign w:val="center"/>
          </w:tcPr>
          <w:p>
            <w:pPr>
              <w:spacing w:lineRule="auto" w:line="276"/>
              <w:jc w:val="center"/>
            </w:pPr>
            <w:r>
              <w:rPr>
                <w:rFonts w:ascii="Times New Roman" w:hAnsi="Times New Roman" w:eastAsia="宋体"/>
                <w:b w:val="0"/>
                <w:sz w:val="18"/>
              </w:rPr>
              <w:t>B=1400mm，1500t/h</w:t>
            </w:r>
          </w:p>
        </w:tc>
        <w:tc>
          <w:tcPr>
            <w:tcW w:type="dxa" w:w="1728"/>
            <w:vAlign w:val="center"/>
          </w:tcPr>
          <w:p>
            <w:pPr>
              <w:spacing w:lineRule="auto" w:line="276"/>
              <w:jc w:val="center"/>
            </w:pPr>
            <w:r>
              <w:rPr>
                <w:rFonts w:ascii="Times New Roman" w:hAnsi="Times New Roman" w:eastAsia="宋体"/>
                <w:b w:val="0"/>
                <w:sz w:val="18"/>
              </w:rPr>
              <w:t>若干</w:t>
            </w:r>
          </w:p>
        </w:tc>
      </w:tr>
      <w:tr>
        <w:tc>
          <w:tcPr>
            <w:tcW w:type="dxa" w:w="2880"/>
            <w:vAlign w:val="center"/>
          </w:tcPr>
          <w:p>
            <w:pPr>
              <w:spacing w:lineRule="auto" w:line="276"/>
              <w:jc w:val="center"/>
            </w:pPr>
            <w:r>
              <w:rPr>
                <w:rFonts w:ascii="Times New Roman" w:hAnsi="Times New Roman" w:eastAsia="宋体"/>
                <w:b w:val="0"/>
                <w:sz w:val="18"/>
              </w:rPr>
              <w:t>斗轮堆取料机</w:t>
            </w:r>
          </w:p>
        </w:tc>
        <w:tc>
          <w:tcPr>
            <w:tcW w:type="dxa" w:w="3744"/>
            <w:vAlign w:val="center"/>
          </w:tcPr>
          <w:p>
            <w:pPr>
              <w:spacing w:lineRule="auto" w:line="276"/>
              <w:jc w:val="center"/>
            </w:pPr>
            <w:r>
              <w:rPr>
                <w:rFonts w:ascii="Times New Roman" w:hAnsi="Times New Roman" w:eastAsia="宋体"/>
                <w:b w:val="0"/>
                <w:sz w:val="18"/>
              </w:rPr>
              <w:t>堆料1500t/h，取料1200t/h</w:t>
            </w:r>
          </w:p>
        </w:tc>
        <w:tc>
          <w:tcPr>
            <w:tcW w:type="dxa" w:w="1728"/>
            <w:vAlign w:val="center"/>
          </w:tcPr>
          <w:p>
            <w:pPr>
              <w:spacing w:lineRule="auto" w:line="276"/>
              <w:jc w:val="center"/>
            </w:pPr>
            <w:r>
              <w:rPr>
                <w:rFonts w:ascii="Times New Roman" w:hAnsi="Times New Roman" w:eastAsia="宋体"/>
                <w:b w:val="0"/>
                <w:sz w:val="18"/>
              </w:rPr>
              <w:t>1台</w:t>
            </w:r>
          </w:p>
        </w:tc>
      </w:tr>
      <w:tr>
        <w:tc>
          <w:tcPr>
            <w:tcW w:type="dxa" w:w="2880"/>
            <w:vAlign w:val="center"/>
          </w:tcPr>
          <w:p>
            <w:pPr>
              <w:spacing w:lineRule="auto" w:line="276"/>
              <w:jc w:val="center"/>
            </w:pPr>
            <w:r>
              <w:rPr>
                <w:rFonts w:ascii="Times New Roman" w:hAnsi="Times New Roman" w:eastAsia="宋体"/>
                <w:b w:val="0"/>
                <w:sz w:val="18"/>
              </w:rPr>
              <w:t>转运站</w:t>
            </w:r>
          </w:p>
        </w:tc>
        <w:tc>
          <w:tcPr>
            <w:tcW w:type="dxa" w:w="3744"/>
            <w:vAlign w:val="center"/>
          </w:tcPr>
          <w:p>
            <w:pPr>
              <w:spacing w:lineRule="auto" w:line="276"/>
              <w:jc w:val="center"/>
            </w:pPr>
            <w:r>
              <w:rPr>
                <w:rFonts w:ascii="Times New Roman" w:hAnsi="Times New Roman" w:eastAsia="宋体"/>
                <w:b w:val="0"/>
                <w:sz w:val="18"/>
              </w:rPr>
              <w:t>封闭式，设除尘喷淋</w:t>
            </w:r>
          </w:p>
        </w:tc>
        <w:tc>
          <w:tcPr>
            <w:tcW w:type="dxa" w:w="1728"/>
            <w:vAlign w:val="center"/>
          </w:tcPr>
          <w:p>
            <w:pPr>
              <w:spacing w:lineRule="auto" w:line="276"/>
              <w:jc w:val="center"/>
            </w:pPr>
            <w:r>
              <w:rPr>
                <w:rFonts w:ascii="Times New Roman" w:hAnsi="Times New Roman" w:eastAsia="宋体"/>
                <w:b w:val="0"/>
                <w:sz w:val="18"/>
              </w:rPr>
              <w:t>3座</w:t>
            </w:r>
          </w:p>
        </w:tc>
      </w:tr>
      <w:tr>
        <w:tc>
          <w:tcPr>
            <w:tcW w:type="dxa" w:w="2880"/>
            <w:vAlign w:val="center"/>
          </w:tcPr>
          <w:p>
            <w:pPr>
              <w:spacing w:lineRule="auto" w:line="276"/>
              <w:jc w:val="center"/>
            </w:pPr>
            <w:r>
              <w:rPr>
                <w:rFonts w:ascii="Times New Roman" w:hAnsi="Times New Roman" w:eastAsia="宋体"/>
                <w:b w:val="0"/>
                <w:sz w:val="18"/>
              </w:rPr>
              <w:t>电子皮带秤</w:t>
            </w:r>
          </w:p>
        </w:tc>
        <w:tc>
          <w:tcPr>
            <w:tcW w:type="dxa" w:w="3744"/>
            <w:vAlign w:val="center"/>
          </w:tcPr>
          <w:p>
            <w:pPr>
              <w:spacing w:lineRule="auto" w:line="276"/>
              <w:jc w:val="center"/>
            </w:pPr>
            <w:r>
              <w:rPr>
                <w:rFonts w:ascii="Times New Roman" w:hAnsi="Times New Roman" w:eastAsia="宋体"/>
                <w:b w:val="0"/>
                <w:sz w:val="18"/>
              </w:rPr>
              <w:t>动态计量</w:t>
            </w:r>
          </w:p>
        </w:tc>
        <w:tc>
          <w:tcPr>
            <w:tcW w:type="dxa" w:w="1728"/>
            <w:vAlign w:val="center"/>
          </w:tcPr>
          <w:p>
            <w:pPr>
              <w:spacing w:lineRule="auto" w:line="276"/>
              <w:jc w:val="center"/>
            </w:pPr>
            <w:r>
              <w:rPr>
                <w:rFonts w:ascii="Times New Roman" w:hAnsi="Times New Roman" w:eastAsia="宋体"/>
                <w:b w:val="0"/>
                <w:sz w:val="18"/>
              </w:rPr>
              <w:t>2套</w:t>
            </w:r>
          </w:p>
        </w:tc>
      </w:tr>
      <w:tr>
        <w:tc>
          <w:tcPr>
            <w:tcW w:type="dxa" w:w="2880"/>
            <w:vAlign w:val="center"/>
          </w:tcPr>
          <w:p>
            <w:pPr>
              <w:spacing w:lineRule="auto" w:line="276"/>
              <w:jc w:val="center"/>
            </w:pPr>
            <w:r>
              <w:rPr>
                <w:rFonts w:ascii="Times New Roman" w:hAnsi="Times New Roman" w:eastAsia="宋体"/>
                <w:b w:val="0"/>
                <w:sz w:val="18"/>
              </w:rPr>
              <w:t>除铁器与采样装置</w:t>
            </w:r>
          </w:p>
        </w:tc>
        <w:tc>
          <w:tcPr>
            <w:tcW w:type="dxa" w:w="3744"/>
            <w:vAlign w:val="center"/>
          </w:tcPr>
          <w:p>
            <w:pPr>
              <w:spacing w:lineRule="auto" w:line="276"/>
              <w:jc w:val="center"/>
            </w:pPr>
            <w:r>
              <w:rPr>
                <w:rFonts w:ascii="Times New Roman" w:hAnsi="Times New Roman" w:eastAsia="宋体"/>
                <w:b w:val="0"/>
                <w:sz w:val="18"/>
              </w:rPr>
              <w:t>输煤系统配套</w:t>
            </w:r>
          </w:p>
        </w:tc>
        <w:tc>
          <w:tcPr>
            <w:tcW w:type="dxa" w:w="1728"/>
            <w:vAlign w:val="center"/>
          </w:tcPr>
          <w:p>
            <w:pPr>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m:t>
        </m:r>
        <m:r>
          <m:rPr>
            <m:sty m:val="p"/>
          </m:rPr>
          <m:t>=</m:t>
        </m:r>
        <m:f>
          <m:fPr>
            <m:type m:val="bar"/>
          </m:fPr>
          <m:num>
            <m:sSub>
              <m:e>
                <m:r>
                  <m:t>Q</m:t>
                </m:r>
              </m:e>
              <m:sub>
                <m:r>
                  <m:t>y</m:t>
                </m:r>
              </m:sub>
            </m:sSub>
            <m:sSub>
              <m:e>
                <m:r>
                  <m:t>T</m:t>
                </m:r>
              </m:e>
              <m:sub>
                <m:r>
                  <m:t>c</m:t>
                </m:r>
              </m:sub>
            </m:sSub>
          </m:num>
          <m:den>
            <m:r>
              <m:t>365</m:t>
            </m:r>
          </m:den>
        </m:f>
        <m:r>
          <m:rPr>
            <m:sty m:val="p"/>
          </m:rPr>
          <m:t>=</m:t>
        </m:r>
        <m:f>
          <m:fPr>
            <m:type m:val="bar"/>
          </m:fPr>
          <m:num>
            <m:r>
              <m:t>3</m:t>
            </m:r>
            <m:r>
              <m:rPr>
                <m:sty m:val="p"/>
              </m:rPr>
              <m:t>,</m:t>
            </m:r>
            <m:r>
              <m:t>000</m:t>
            </m:r>
            <m:r>
              <m:rPr>
                <m:sty m:val="p"/>
              </m:rPr>
              <m:t>,</m:t>
            </m:r>
            <m:r>
              <m:t>000</m:t>
            </m:r>
            <m:r>
              <m:rPr>
                <m:sty m:val="p"/>
              </m:rPr>
              <m:t>×</m:t>
            </m:r>
            <m:r>
              <m:t>20</m:t>
            </m:r>
          </m:num>
          <m:den>
            <m:r>
              <m:t>365</m:t>
            </m:r>
          </m:den>
        </m:f>
        <m:r>
          <m:rPr>
            <m:sty m:val="p"/>
          </m:rPr>
          <m:t>=</m:t>
        </m:r>
        <m:r>
          <m:t>164</m:t>
        </m:r>
        <m:r>
          <m:rPr>
            <m:sty m:val="p"/>
          </m:rPr>
          <m:t>,</m:t>
        </m:r>
        <m:r>
          <m:t>384</m:t>
        </m:r>
        <m:r>
          <m:t> </m:t>
        </m:r>
        <m:r>
          <m:rPr>
            <m:sty m:val="p"/>
          </m:rPr>
          <m:t>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sSub>
          <m:e>
            <m:r>
              <m:t>A</m:t>
            </m:r>
          </m:e>
          <m:sub>
            <m:r>
              <m:t>0</m:t>
            </m:r>
          </m:sub>
        </m:sSub>
        <m:r>
          <m:rPr>
            <m:sty m:val="p"/>
          </m:rPr>
          <m:t>=</m:t>
        </m:r>
        <m:f>
          <m:fPr>
            <m:type m:val="bar"/>
          </m:fPr>
          <m:num>
            <m:r>
              <m:t>C</m:t>
            </m:r>
          </m:num>
          <m:den>
            <m:r>
              <m:t>ρ</m:t>
            </m:r>
            <m:r>
              <m:t>h</m:t>
            </m:r>
            <m:r>
              <m:t>η</m:t>
            </m:r>
          </m:den>
        </m:f>
        <m:r>
          <m:rPr>
            <m:sty m:val="p"/>
          </m:rPr>
          <m:t>=</m:t>
        </m:r>
        <m:f>
          <m:fPr>
            <m:type m:val="bar"/>
          </m:fPr>
          <m:num>
            <m:r>
              <m:t>180</m:t>
            </m:r>
            <m:r>
              <m:rPr>
                <m:sty m:val="p"/>
              </m:rPr>
              <m:t>,</m:t>
            </m:r>
            <m:r>
              <m:t>000</m:t>
            </m:r>
          </m:num>
          <m:den>
            <m:r>
              <m:t>0.85</m:t>
            </m:r>
            <m:r>
              <m:rPr>
                <m:sty m:val="p"/>
              </m:rPr>
              <m:t>×</m:t>
            </m:r>
            <m:r>
              <m:t>10</m:t>
            </m:r>
            <m:r>
              <m:rPr>
                <m:sty m:val="p"/>
              </m:rPr>
              <m:t>×</m:t>
            </m:r>
            <m:r>
              <m:t>0.65</m:t>
            </m:r>
          </m:den>
        </m:f>
        <m:r>
          <m:rPr>
            <m:sty m:val="p"/>
          </m:rPr>
          <m:t>=</m:t>
        </m:r>
        <m:r>
          <m:t>32</m:t>
        </m:r>
        <m:r>
          <m:rPr>
            <m:sty m:val="p"/>
          </m:rPr>
          <m:t>,</m:t>
        </m:r>
        <m:r>
          <m:t>579</m:t>
        </m:r>
        <m:r>
          <m:t> </m:t>
        </m:r>
        <m:sSup>
          <m:e>
            <m:r>
              <m:rPr>
                <m:sty m:val="p"/>
              </m:rPr>
              <m:t>m</m:t>
            </m:r>
          </m:e>
          <m:sup>
            <m:r>
              <m:rPr>
                <m:sty m:val="p"/>
              </m:rPr>
              <m:t>2</m:t>
            </m:r>
          </m:sup>
        </m:sSup>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592"/>
            <w:vAlign w:val="center"/>
          </w:tcPr>
          <w:p>
            <w:pPr>
              <w:spacing w:lineRule="auto" w:line="276"/>
              <w:jc w:val="center"/>
            </w:pPr>
            <w:r>
              <w:rPr>
                <w:rFonts w:ascii="Times New Roman" w:hAnsi="Times New Roman" w:eastAsia="宋体"/>
                <w:b w:val="0"/>
                <w:sz w:val="18"/>
              </w:rPr>
              <w:t>储备天数</w:t>
            </w:r>
          </w:p>
        </w:tc>
        <w:tc>
          <w:tcPr>
            <w:tcW w:type="dxa" w:w="2592"/>
            <w:vAlign w:val="center"/>
          </w:tcPr>
          <w:p>
            <w:pPr>
              <w:spacing w:lineRule="auto" w:line="276"/>
              <w:jc w:val="center"/>
            </w:pPr>
            <w:r>
              <w:rPr>
                <w:rFonts w:ascii="Times New Roman" w:hAnsi="Times New Roman" w:eastAsia="宋体"/>
                <w:b w:val="0"/>
                <w:sz w:val="18"/>
              </w:rPr>
              <w:t>20d</w:t>
            </w:r>
          </w:p>
        </w:tc>
        <w:tc>
          <w:tcPr>
            <w:tcW w:type="dxa" w:w="3168"/>
            <w:vAlign w:val="center"/>
          </w:tcPr>
          <w:p>
            <w:pPr>
              <w:spacing w:lineRule="auto" w:line="276"/>
              <w:jc w:val="center"/>
            </w:pPr>
            <w:r>
              <w:rPr>
                <w:rFonts w:ascii="Times New Roman" w:hAnsi="Times New Roman" w:eastAsia="宋体"/>
                <w:b w:val="0"/>
                <w:sz w:val="18"/>
              </w:rPr>
              <w:t>20d</w:t>
            </w:r>
          </w:p>
        </w:tc>
      </w:tr>
      <w:tr>
        <w:tc>
          <w:tcPr>
            <w:tcW w:type="dxa" w:w="2592"/>
            <w:vAlign w:val="center"/>
          </w:tcPr>
          <w:p>
            <w:pPr>
              <w:spacing w:lineRule="auto" w:line="276"/>
              <w:jc w:val="center"/>
            </w:pPr>
            <w:r>
              <w:rPr>
                <w:rFonts w:ascii="Times New Roman" w:hAnsi="Times New Roman" w:eastAsia="宋体"/>
                <w:b w:val="0"/>
                <w:sz w:val="18"/>
              </w:rPr>
              <w:t>有效储量</w:t>
            </w:r>
          </w:p>
        </w:tc>
        <w:tc>
          <w:tcPr>
            <w:tcW w:type="dxa" w:w="2592"/>
            <w:vAlign w:val="center"/>
          </w:tcPr>
          <w:p>
            <w:pPr>
              <w:spacing w:lineRule="auto" w:line="276"/>
              <w:jc w:val="center"/>
            </w:pPr>
            <w:r>
              <w:rPr>
                <w:rFonts w:ascii="Times New Roman" w:hAnsi="Times New Roman" w:eastAsia="宋体"/>
                <w:b w:val="0"/>
                <w:sz w:val="18"/>
              </w:rPr>
              <w:t>16.44万t</w:t>
            </w:r>
          </w:p>
        </w:tc>
        <w:tc>
          <w:tcPr>
            <w:tcW w:type="dxa" w:w="3168"/>
            <w:vAlign w:val="center"/>
          </w:tcPr>
          <w:p>
            <w:pPr>
              <w:spacing w:lineRule="auto" w:line="276"/>
              <w:jc w:val="center"/>
            </w:pPr>
            <w:r>
              <w:rPr>
                <w:rFonts w:ascii="Times New Roman" w:hAnsi="Times New Roman" w:eastAsia="宋体"/>
                <w:b w:val="0"/>
                <w:sz w:val="18"/>
              </w:rPr>
              <w:t>18万t</w:t>
            </w:r>
          </w:p>
        </w:tc>
      </w:tr>
      <w:tr>
        <w:tc>
          <w:tcPr>
            <w:tcW w:type="dxa" w:w="2592"/>
            <w:vAlign w:val="center"/>
          </w:tcPr>
          <w:p>
            <w:pPr>
              <w:spacing w:lineRule="auto" w:line="276"/>
              <w:jc w:val="center"/>
            </w:pPr>
            <w:r>
              <w:rPr>
                <w:rFonts w:ascii="Times New Roman" w:hAnsi="Times New Roman" w:eastAsia="宋体"/>
                <w:b w:val="0"/>
                <w:sz w:val="18"/>
              </w:rPr>
              <w:t>堆积密度</w:t>
            </w:r>
          </w:p>
        </w:tc>
        <w:tc>
          <w:tcPr>
            <w:tcW w:type="dxa" w:w="2592"/>
            <w:vAlign w:val="center"/>
          </w:tcPr>
          <w:p>
            <w:pPr>
              <w:spacing w:lineRule="auto" w:line="276"/>
              <w:jc w:val="center"/>
            </w:pPr>
            <w:r>
              <w:rPr>
                <w:rFonts w:ascii="Times New Roman" w:hAnsi="Times New Roman" w:eastAsia="宋体"/>
                <w:b w:val="0"/>
                <w:sz w:val="18"/>
              </w:rPr>
              <w:t>0.85t/m³</w:t>
            </w:r>
          </w:p>
        </w:tc>
        <w:tc>
          <w:tcPr>
            <w:tcW w:type="dxa" w:w="3168"/>
            <w:vAlign w:val="center"/>
          </w:tcPr>
          <w:p>
            <w:pPr>
              <w:spacing w:lineRule="auto" w:line="276"/>
              <w:jc w:val="center"/>
            </w:pPr>
            <w:r>
              <w:rPr>
                <w:rFonts w:ascii="Times New Roman" w:hAnsi="Times New Roman" w:eastAsia="宋体"/>
                <w:b w:val="0"/>
                <w:sz w:val="18"/>
              </w:rPr>
              <w:t>0.85t/m³</w:t>
            </w:r>
          </w:p>
        </w:tc>
      </w:tr>
      <w:tr>
        <w:tc>
          <w:tcPr>
            <w:tcW w:type="dxa" w:w="2592"/>
            <w:vAlign w:val="center"/>
          </w:tcPr>
          <w:p>
            <w:pPr>
              <w:spacing w:lineRule="auto" w:line="276"/>
              <w:jc w:val="center"/>
            </w:pPr>
            <w:r>
              <w:rPr>
                <w:rFonts w:ascii="Times New Roman" w:hAnsi="Times New Roman" w:eastAsia="宋体"/>
                <w:b w:val="0"/>
                <w:sz w:val="18"/>
              </w:rPr>
              <w:t>平均堆高</w:t>
            </w:r>
          </w:p>
        </w:tc>
        <w:tc>
          <w:tcPr>
            <w:tcW w:type="dxa" w:w="2592"/>
            <w:vAlign w:val="center"/>
          </w:tcPr>
          <w:p>
            <w:pPr>
              <w:spacing w:lineRule="auto" w:line="276"/>
              <w:jc w:val="center"/>
            </w:pPr>
            <w:r>
              <w:rPr>
                <w:rFonts w:ascii="Times New Roman" w:hAnsi="Times New Roman" w:eastAsia="宋体"/>
                <w:b w:val="0"/>
                <w:sz w:val="18"/>
              </w:rPr>
              <w:t>10m</w:t>
            </w:r>
          </w:p>
        </w:tc>
        <w:tc>
          <w:tcPr>
            <w:tcW w:type="dxa" w:w="3168"/>
            <w:vAlign w:val="center"/>
          </w:tcPr>
          <w:p>
            <w:pPr>
              <w:spacing w:lineRule="auto" w:line="276"/>
              <w:jc w:val="center"/>
            </w:pPr>
            <w:r>
              <w:rPr>
                <w:rFonts w:ascii="Times New Roman" w:hAnsi="Times New Roman" w:eastAsia="宋体"/>
                <w:b w:val="0"/>
                <w:sz w:val="18"/>
              </w:rPr>
              <w:t>10m</w:t>
            </w:r>
          </w:p>
        </w:tc>
      </w:tr>
      <w:tr>
        <w:tc>
          <w:tcPr>
            <w:tcW w:type="dxa" w:w="2592"/>
            <w:vAlign w:val="center"/>
          </w:tcPr>
          <w:p>
            <w:pPr>
              <w:spacing w:lineRule="auto" w:line="276"/>
              <w:jc w:val="center"/>
            </w:pPr>
            <w:r>
              <w:rPr>
                <w:rFonts w:ascii="Times New Roman" w:hAnsi="Times New Roman" w:eastAsia="宋体"/>
                <w:b w:val="0"/>
                <w:sz w:val="18"/>
              </w:rPr>
              <w:t>有效堆存面积</w:t>
            </w:r>
          </w:p>
        </w:tc>
        <w:tc>
          <w:tcPr>
            <w:tcW w:type="dxa" w:w="2592"/>
            <w:vAlign w:val="center"/>
          </w:tcPr>
          <w:p>
            <w:pPr>
              <w:spacing w:lineRule="auto" w:line="276"/>
              <w:jc w:val="center"/>
            </w:pPr>
            <w:r>
              <w:rPr>
                <w:rFonts w:ascii="Times New Roman" w:hAnsi="Times New Roman" w:eastAsia="宋体"/>
                <w:b w:val="0"/>
                <w:sz w:val="18"/>
              </w:rPr>
              <w:t>3.26万m²</w:t>
            </w:r>
          </w:p>
        </w:tc>
        <w:tc>
          <w:tcPr>
            <w:tcW w:type="dxa" w:w="3168"/>
            <w:vAlign w:val="center"/>
          </w:tcPr>
          <w:p>
            <w:pPr>
              <w:spacing w:lineRule="auto" w:line="276"/>
              <w:jc w:val="center"/>
            </w:pPr>
            <w:r>
              <w:rPr>
                <w:rFonts w:ascii="Times New Roman" w:hAnsi="Times New Roman" w:eastAsia="宋体"/>
                <w:b w:val="0"/>
                <w:sz w:val="18"/>
              </w:rPr>
              <w:t>3.3万m²</w:t>
            </w:r>
          </w:p>
        </w:tc>
      </w:tr>
      <w:tr>
        <w:tc>
          <w:tcPr>
            <w:tcW w:type="dxa" w:w="2592"/>
            <w:vAlign w:val="center"/>
          </w:tcPr>
          <w:p>
            <w:pPr>
              <w:spacing w:lineRule="auto" w:line="276"/>
              <w:jc w:val="center"/>
            </w:pPr>
            <w:r>
              <w:rPr>
                <w:rFonts w:ascii="Times New Roman" w:hAnsi="Times New Roman" w:eastAsia="宋体"/>
                <w:b w:val="0"/>
                <w:sz w:val="18"/>
              </w:rPr>
              <w:t>堆场总面积</w:t>
            </w:r>
          </w:p>
        </w:tc>
        <w:tc>
          <w:tcPr>
            <w:tcW w:type="dxa" w:w="2592"/>
            <w:vAlign w:val="center"/>
          </w:tcPr>
          <w:p>
            <w:pPr>
              <w:spacing w:lineRule="auto" w:line="276"/>
              <w:jc w:val="center"/>
            </w:pPr>
            <w:r>
              <w:rPr>
                <w:rFonts w:ascii="Times New Roman" w:hAnsi="Times New Roman" w:eastAsia="宋体"/>
                <w:b w:val="0"/>
                <w:sz w:val="18"/>
              </w:rPr>
              <w:t>4.40万m²</w:t>
            </w:r>
          </w:p>
        </w:tc>
        <w:tc>
          <w:tcPr>
            <w:tcW w:type="dxa" w:w="3168"/>
            <w:vAlign w:val="center"/>
          </w:tcPr>
          <w:p>
            <w:pPr>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1"/>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2"/>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3"/>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sSub>
          <m:e>
            <m:r>
              <m:t>g</m:t>
            </m:r>
          </m:e>
          <m:sub>
            <m:r>
              <m:t>1</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（5.1）</w:t>
      </w:r>
    </w:p>
    <w:p>
      <w:pPr>
        <w:tabs>
          <w:tab w:pos="4100" w:val="center"/>
          <w:tab w:pos="8200" w:val="right"/>
        </w:tabs>
        <w:spacing w:lineRule="auto" w:line="360" w:before="0" w:after="0"/>
        <w:jc w:val="left"/>
      </w:pPr>
      <w:r>
        <w:tab/>
      </w:r>
      <m:oMath>
        <m:sSub>
          <m:e>
            <m:r>
              <m:t>q</m:t>
            </m:r>
          </m:e>
          <m:sub>
            <m:r>
              <m:t>k</m:t>
            </m:r>
          </m:sub>
        </m:sSub>
        <m:r>
          <m:rPr>
            <m:sty m:val="p"/>
          </m:rPr>
          <m:t>=</m:t>
        </m:r>
        <m:sSub>
          <m:e>
            <m:r>
              <m:t>g</m:t>
            </m:r>
          </m:e>
          <m:sub>
            <m:r>
              <m:t>k</m:t>
            </m:r>
          </m:sub>
        </m:sSub>
        <m:r>
          <m:rPr>
            <m:sty m:val="p"/>
          </m:rPr>
          <m:t>+</m:t>
        </m:r>
        <m:sSub>
          <m:e>
            <m:r>
              <m:t>q</m:t>
            </m:r>
          </m:e>
          <m:sub>
            <m:r>
              <m:t>c</m:t>
            </m:r>
          </m:sub>
        </m:sSub>
        <m:r>
          <m:rPr>
            <m:sty m:val="p"/>
          </m:rPr>
          <m:t>=</m:t>
        </m:r>
        <m:r>
          <m:t>10.75</m:t>
        </m:r>
        <m:r>
          <m:rPr>
            <m:sty m:val="p"/>
          </m:rPr>
          <m:t>+</m:t>
        </m:r>
        <m:r>
          <m:t>60</m:t>
        </m:r>
        <m:r>
          <m:rPr>
            <m:sty m:val="p"/>
          </m:rPr>
          <m:t>=</m:t>
        </m:r>
        <m:r>
          <m:t>70.75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（5.2）</w:t>
      </w:r>
    </w:p>
    <w:p>
      <w:pPr>
        <w:tabs>
          <w:tab w:pos="4100" w:val="center"/>
          <w:tab w:pos="8200" w:val="right"/>
        </w:tabs>
        <w:spacing w:lineRule="auto" w:line="360" w:before="0" w:after="0"/>
        <w:jc w:val="left"/>
      </w:pPr>
      <w:r>
        <w:tab/>
      </w:r>
      <m:oMath>
        <m:sSub>
          <m:e>
            <m:r>
              <m:t>q</m:t>
            </m:r>
          </m:e>
          <m:sub>
            <m:r>
              <m:t>d</m:t>
            </m:r>
          </m:sub>
        </m:sSub>
        <m:r>
          <m:rPr>
            <m:sty m:val="p"/>
          </m:rPr>
          <m:t>=</m:t>
        </m:r>
        <m:r>
          <m:t>1.2</m:t>
        </m:r>
        <m:sSub>
          <m:e>
            <m:r>
              <m:t>g</m:t>
            </m:r>
          </m:e>
          <m:sub>
            <m:r>
              <m:t>k</m:t>
            </m:r>
          </m:sub>
        </m:sSub>
        <m:r>
          <m:rPr>
            <m:sty m:val="p"/>
          </m:rPr>
          <m:t>+</m:t>
        </m:r>
        <m:r>
          <m:t>1.4</m:t>
        </m:r>
        <m:sSub>
          <m:e>
            <m:r>
              <m:t>q</m:t>
            </m:r>
          </m:e>
          <m:sub>
            <m:r>
              <m:t>c</m:t>
            </m:r>
          </m:sub>
        </m:sSub>
        <m:r>
          <m:rPr>
            <m:sty m:val="p"/>
          </m:rPr>
          <m:t>=</m:t>
        </m:r>
        <m:r>
          <m:t>1.2</m:t>
        </m:r>
        <m:r>
          <m:rPr>
            <m:sty m:val="p"/>
          </m:rPr>
          <m:t>×</m:t>
        </m:r>
        <m:r>
          <m:t>10.75</m:t>
        </m:r>
        <m:r>
          <m:rPr>
            <m:sty m:val="p"/>
          </m:rPr>
          <m:t>+</m:t>
        </m:r>
        <m:r>
          <m:t>1.4</m:t>
        </m:r>
        <m:r>
          <m:rPr>
            <m:sty m:val="p"/>
          </m:rPr>
          <m:t>×</m:t>
        </m:r>
        <m:r>
          <m:t>60</m:t>
        </m:r>
        <m:r>
          <m:rPr>
            <m:sty m:val="p"/>
          </m:rPr>
          <m:t>=</m:t>
        </m:r>
        <m:r>
          <m:t>96.9</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（5.3）</w:t>
      </w:r>
    </w:p>
    <w:p>
      <w:pPr>
        <w:tabs>
          <w:tab w:pos="4100" w:val="center"/>
          <w:tab w:pos="8200" w:val="right"/>
        </w:tabs>
        <w:spacing w:lineRule="auto" w:line="360" w:before="0" w:after="0"/>
        <w:jc w:val="left"/>
      </w:pPr>
      <w:r>
        <w:tab/>
      </w:r>
      <m:oMath>
        <m:r>
          <m:t>M</m:t>
        </m:r>
        <m:r>
          <m:rPr>
            <m:sty m:val="p"/>
          </m:rPr>
          <m:t>=</m:t>
        </m:r>
        <m:f>
          <m:fPr>
            <m:type m:val="bar"/>
          </m:fPr>
          <m:num>
            <m:sSub>
              <m:e>
                <m:r>
                  <m:t>q</m:t>
                </m:r>
              </m:e>
              <m:sub>
                <m:r>
                  <m:t>d</m:t>
                </m:r>
              </m:sub>
            </m:sSub>
            <m:sSup>
              <m:e>
                <m:r>
                  <m:t>l</m:t>
                </m:r>
              </m:e>
              <m:sup>
                <m:r>
                  <m:t>2</m:t>
                </m:r>
              </m:sup>
            </m:sSup>
          </m:num>
          <m:den>
            <m:r>
              <m:t>8</m:t>
            </m:r>
          </m:den>
        </m:f>
        <m:r>
          <m:rPr>
            <m:sty m:val="p"/>
          </m:rPr>
          <m:t>=</m:t>
        </m:r>
        <m:f>
          <m:fPr>
            <m:type m:val="bar"/>
          </m:fPr>
          <m:num>
            <m:r>
              <m:t>96.9</m:t>
            </m:r>
            <m:r>
              <m:rPr>
                <m:sty m:val="p"/>
              </m:rPr>
              <m:t>×</m:t>
            </m:r>
            <m:sSup>
              <m:e>
                <m:r>
                  <m:t>3.0</m:t>
                </m:r>
              </m:e>
              <m:sup>
                <m:r>
                  <m:t>2</m:t>
                </m:r>
              </m:sup>
            </m:sSup>
          </m:num>
          <m:den>
            <m:r>
              <m:t>8</m:t>
            </m:r>
          </m:den>
        </m:f>
        <m:r>
          <m:rPr>
            <m:sty m:val="p"/>
          </m:rPr>
          <m:t>=</m:t>
        </m:r>
        <m:r>
          <m:t>109.0</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（5.4）</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M</m:t>
            </m:r>
          </m:num>
          <m:den>
            <m:r>
              <m:t>0.87</m:t>
            </m:r>
            <m:sSub>
              <m:e>
                <m:r>
                  <m:t>f</m:t>
                </m:r>
              </m:e>
              <m:sub>
                <m:r>
                  <m:t>y</m:t>
                </m:r>
              </m:sub>
            </m:sSub>
            <m:sSub>
              <m:e>
                <m:r>
                  <m:t>h</m:t>
                </m:r>
              </m:e>
              <m:sub>
                <m:r>
                  <m:t>0</m:t>
                </m:r>
              </m:sub>
            </m:sSub>
          </m:den>
        </m:f>
        <m:r>
          <m:rPr>
            <m:sty m:val="p"/>
          </m:rPr>
          <m:t>=</m:t>
        </m:r>
        <m:f>
          <m:fPr>
            <m:type m:val="bar"/>
          </m:fPr>
          <m:num>
            <m:r>
              <m:t>109.0</m:t>
            </m:r>
            <m:r>
              <m:rPr>
                <m:sty m:val="p"/>
              </m:rPr>
              <m:t>×</m:t>
            </m:r>
            <m:sSup>
              <m:e>
                <m:r>
                  <m:t>10</m:t>
                </m:r>
              </m:e>
              <m:sup>
                <m:r>
                  <m:t>6</m:t>
                </m:r>
              </m:sup>
            </m:sSup>
          </m:num>
          <m:den>
            <m:r>
              <m:t>0.87</m:t>
            </m:r>
            <m:r>
              <m:rPr>
                <m:sty m:val="p"/>
              </m:rPr>
              <m:t>×</m:t>
            </m:r>
            <m:r>
              <m:t>360</m:t>
            </m:r>
            <m:r>
              <m:rPr>
                <m:sty m:val="p"/>
              </m:rPr>
              <m:t>×</m:t>
            </m:r>
            <m:r>
              <m:t>300</m:t>
            </m:r>
          </m:den>
        </m:f>
        <m:r>
          <m:rPr>
            <m:sty m:val="p"/>
          </m:rPr>
          <m:t>=</m:t>
        </m:r>
        <m:r>
          <m:t>1160</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对方案选择的影响</w:t>
            </w:r>
          </w:p>
        </w:tc>
      </w:tr>
      <w:tr>
        <w:tc>
          <w:tcPr>
            <w:tcW w:type="dxa" w:w="2376"/>
            <w:vAlign w:val="center"/>
          </w:tcPr>
          <w:p>
            <w:pPr>
              <w:spacing w:lineRule="auto" w:line="276"/>
              <w:jc w:val="center"/>
            </w:pPr>
            <w:r>
              <w:rPr>
                <w:rFonts w:ascii="Times New Roman" w:hAnsi="Times New Roman" w:eastAsia="宋体"/>
                <w:b w:val="0"/>
                <w:sz w:val="18"/>
              </w:rPr>
              <w:t>沉箱单元数量</w:t>
            </w:r>
          </w:p>
        </w:tc>
        <w:tc>
          <w:tcPr>
            <w:tcW w:type="dxa" w:w="2016"/>
            <w:vAlign w:val="center"/>
          </w:tcPr>
          <w:p>
            <w:pPr>
              <w:spacing w:lineRule="auto" w:line="276"/>
              <w:jc w:val="center"/>
            </w:pPr>
            <w:r>
              <w:rPr>
                <w:rFonts w:ascii="Times New Roman" w:hAnsi="Times New Roman" w:eastAsia="宋体"/>
                <w:b w:val="0"/>
                <w:sz w:val="18"/>
              </w:rPr>
              <w:t>13座</w:t>
            </w:r>
          </w:p>
        </w:tc>
        <w:tc>
          <w:tcPr>
            <w:tcW w:type="dxa" w:w="3960"/>
            <w:vAlign w:val="center"/>
          </w:tcPr>
          <w:p>
            <w:pPr>
              <w:spacing w:lineRule="auto" w:line="276"/>
              <w:jc w:val="center"/>
            </w:pPr>
            <w:r>
              <w:rPr>
                <w:rFonts w:ascii="Times New Roman" w:hAnsi="Times New Roman" w:eastAsia="宋体"/>
                <w:b w:val="0"/>
                <w:sz w:val="18"/>
              </w:rPr>
              <w:t>构件预制、浮运和沉放工作量较大</w:t>
            </w:r>
          </w:p>
        </w:tc>
      </w:tr>
      <w:tr>
        <w:tc>
          <w:tcPr>
            <w:tcW w:type="dxa" w:w="2376"/>
            <w:vAlign w:val="center"/>
          </w:tcPr>
          <w:p>
            <w:pPr>
              <w:spacing w:lineRule="auto" w:line="276"/>
              <w:jc w:val="center"/>
            </w:pPr>
            <w:r>
              <w:rPr>
                <w:rFonts w:ascii="Times New Roman" w:hAnsi="Times New Roman" w:eastAsia="宋体"/>
                <w:b w:val="0"/>
                <w:sz w:val="18"/>
              </w:rPr>
              <w:t>软基换填量</w:t>
            </w:r>
          </w:p>
        </w:tc>
        <w:tc>
          <w:tcPr>
            <w:tcW w:type="dxa" w:w="2016"/>
            <w:vAlign w:val="center"/>
          </w:tcPr>
          <w:p>
            <w:pPr>
              <w:spacing w:lineRule="auto" w:line="276"/>
              <w:jc w:val="center"/>
            </w:pPr>
            <w:r>
              <w:rPr>
                <w:rFonts w:ascii="Times New Roman" w:hAnsi="Times New Roman" w:eastAsia="宋体"/>
                <w:b w:val="0"/>
                <w:sz w:val="18"/>
              </w:rPr>
              <w:t>约18720m³</w:t>
            </w:r>
          </w:p>
        </w:tc>
        <w:tc>
          <w:tcPr>
            <w:tcW w:type="dxa" w:w="3960"/>
            <w:vAlign w:val="center"/>
          </w:tcPr>
          <w:p>
            <w:pPr>
              <w:spacing w:lineRule="auto" w:line="276"/>
              <w:jc w:val="center"/>
            </w:pPr>
            <w:r>
              <w:rPr>
                <w:rFonts w:ascii="Times New Roman" w:hAnsi="Times New Roman" w:eastAsia="宋体"/>
                <w:b w:val="0"/>
                <w:sz w:val="18"/>
              </w:rPr>
              <w:t>水下地基处理工程量明显</w:t>
            </w:r>
          </w:p>
        </w:tc>
      </w:tr>
      <w:tr>
        <w:tc>
          <w:tcPr>
            <w:tcW w:type="dxa" w:w="2376"/>
            <w:vAlign w:val="center"/>
          </w:tcPr>
          <w:p>
            <w:pPr>
              <w:spacing w:lineRule="auto" w:line="276"/>
              <w:jc w:val="center"/>
            </w:pPr>
            <w:r>
              <w:rPr>
                <w:rFonts w:ascii="Times New Roman" w:hAnsi="Times New Roman" w:eastAsia="宋体"/>
                <w:b w:val="0"/>
                <w:sz w:val="18"/>
              </w:rPr>
              <w:t>抛石基床量</w:t>
            </w:r>
          </w:p>
        </w:tc>
        <w:tc>
          <w:tcPr>
            <w:tcW w:type="dxa" w:w="2016"/>
            <w:vAlign w:val="center"/>
          </w:tcPr>
          <w:p>
            <w:pPr>
              <w:spacing w:lineRule="auto" w:line="276"/>
              <w:jc w:val="center"/>
            </w:pPr>
            <w:r>
              <w:rPr>
                <w:rFonts w:ascii="Times New Roman" w:hAnsi="Times New Roman" w:eastAsia="宋体"/>
                <w:b w:val="0"/>
                <w:sz w:val="18"/>
              </w:rPr>
              <w:t>约8320m³</w:t>
            </w:r>
          </w:p>
        </w:tc>
        <w:tc>
          <w:tcPr>
            <w:tcW w:type="dxa" w:w="3960"/>
            <w:vAlign w:val="center"/>
          </w:tcPr>
          <w:p>
            <w:pPr>
              <w:spacing w:lineRule="auto" w:line="276"/>
              <w:jc w:val="center"/>
            </w:pPr>
            <w:r>
              <w:rPr>
                <w:rFonts w:ascii="Times New Roman" w:hAnsi="Times New Roman" w:eastAsia="宋体"/>
                <w:b w:val="0"/>
                <w:sz w:val="18"/>
              </w:rPr>
              <w:t>需整平和承载复核</w:t>
            </w:r>
          </w:p>
        </w:tc>
      </w:tr>
      <w:tr>
        <w:tc>
          <w:tcPr>
            <w:tcW w:type="dxa" w:w="2376"/>
            <w:vAlign w:val="center"/>
          </w:tcPr>
          <w:p>
            <w:pPr>
              <w:spacing w:lineRule="auto" w:line="276"/>
              <w:jc w:val="center"/>
            </w:pPr>
            <w:r>
              <w:rPr>
                <w:rFonts w:ascii="Times New Roman" w:hAnsi="Times New Roman" w:eastAsia="宋体"/>
                <w:b w:val="0"/>
                <w:sz w:val="18"/>
              </w:rPr>
              <w:t>主动土压力</w:t>
            </w:r>
          </w:p>
        </w:tc>
        <w:tc>
          <w:tcPr>
            <w:tcW w:type="dxa" w:w="2016"/>
            <w:vAlign w:val="center"/>
          </w:tcPr>
          <w:p>
            <w:pPr>
              <w:spacing w:lineRule="auto" w:line="276"/>
              <w:jc w:val="center"/>
            </w:pPr>
            <w:r>
              <w:rPr>
                <w:rFonts w:ascii="Times New Roman" w:hAnsi="Times New Roman" w:eastAsia="宋体"/>
                <w:b w:val="0"/>
                <w:sz w:val="18"/>
              </w:rPr>
              <w:t>约6468kN/单元</w:t>
            </w:r>
          </w:p>
        </w:tc>
        <w:tc>
          <w:tcPr>
            <w:tcW w:type="dxa" w:w="3960"/>
            <w:vAlign w:val="center"/>
          </w:tcPr>
          <w:p>
            <w:pPr>
              <w:spacing w:lineRule="auto" w:line="276"/>
              <w:jc w:val="center"/>
            </w:pPr>
            <w:r>
              <w:rPr>
                <w:rFonts w:ascii="Times New Roman" w:hAnsi="Times New Roman" w:eastAsia="宋体"/>
                <w:b w:val="0"/>
                <w:sz w:val="18"/>
              </w:rPr>
              <w:t>控制抗滑和抗倾覆</w:t>
            </w:r>
          </w:p>
        </w:tc>
      </w:tr>
      <w:tr>
        <w:tc>
          <w:tcPr>
            <w:tcW w:type="dxa" w:w="2376"/>
            <w:vAlign w:val="center"/>
          </w:tcPr>
          <w:p>
            <w:pPr>
              <w:spacing w:lineRule="auto" w:line="276"/>
              <w:jc w:val="center"/>
            </w:pPr>
            <w:r>
              <w:rPr>
                <w:rFonts w:ascii="Times New Roman" w:hAnsi="Times New Roman" w:eastAsia="宋体"/>
                <w:b w:val="0"/>
                <w:sz w:val="18"/>
              </w:rPr>
              <w:t>堆载附加土压力</w:t>
            </w:r>
          </w:p>
        </w:tc>
        <w:tc>
          <w:tcPr>
            <w:tcW w:type="dxa" w:w="2016"/>
            <w:vAlign w:val="center"/>
          </w:tcPr>
          <w:p>
            <w:pPr>
              <w:spacing w:lineRule="auto" w:line="276"/>
              <w:jc w:val="center"/>
            </w:pPr>
            <w:r>
              <w:rPr>
                <w:rFonts w:ascii="Times New Roman" w:hAnsi="Times New Roman" w:eastAsia="宋体"/>
                <w:b w:val="0"/>
                <w:sz w:val="18"/>
              </w:rPr>
              <w:t>约4620kN/单元</w:t>
            </w:r>
          </w:p>
        </w:tc>
        <w:tc>
          <w:tcPr>
            <w:tcW w:type="dxa" w:w="3960"/>
            <w:vAlign w:val="center"/>
          </w:tcPr>
          <w:p>
            <w:pPr>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重力式沉箱</w:t>
            </w:r>
          </w:p>
        </w:tc>
      </w:tr>
      <w:tr>
        <w:tc>
          <w:tcPr>
            <w:tcW w:type="dxa" w:w="2160"/>
            <w:vAlign w:val="center"/>
          </w:tcPr>
          <w:p>
            <w:pPr>
              <w:spacing w:lineRule="auto" w:line="276"/>
              <w:jc w:val="center"/>
            </w:pPr>
            <w:r>
              <w:rPr>
                <w:rFonts w:ascii="Times New Roman" w:hAnsi="Times New Roman" w:eastAsia="宋体"/>
                <w:b w:val="0"/>
                <w:sz w:val="18"/>
              </w:rPr>
              <w:t>地基适应性</w:t>
            </w:r>
          </w:p>
        </w:tc>
        <w:tc>
          <w:tcPr>
            <w:tcW w:type="dxa" w:w="3168"/>
            <w:vAlign w:val="center"/>
          </w:tcPr>
          <w:p>
            <w:pPr>
              <w:spacing w:lineRule="auto" w:line="276"/>
              <w:jc w:val="center"/>
            </w:pPr>
            <w:r>
              <w:rPr>
                <w:rFonts w:ascii="Times New Roman" w:hAnsi="Times New Roman" w:eastAsia="宋体"/>
                <w:b w:val="0"/>
                <w:sz w:val="18"/>
              </w:rPr>
              <w:t>适合软土地基，桩端进入持力层</w:t>
            </w:r>
          </w:p>
        </w:tc>
        <w:tc>
          <w:tcPr>
            <w:tcW w:type="dxa" w:w="3024"/>
            <w:vAlign w:val="center"/>
          </w:tcPr>
          <w:p>
            <w:pPr>
              <w:spacing w:lineRule="auto" w:line="276"/>
              <w:jc w:val="center"/>
            </w:pPr>
            <w:r>
              <w:rPr>
                <w:rFonts w:ascii="Times New Roman" w:hAnsi="Times New Roman" w:eastAsia="宋体"/>
                <w:b w:val="0"/>
                <w:sz w:val="18"/>
              </w:rPr>
              <w:t>需较高地基承载力和基床处理</w:t>
            </w:r>
          </w:p>
        </w:tc>
      </w:tr>
      <w:tr>
        <w:tc>
          <w:tcPr>
            <w:tcW w:type="dxa" w:w="2160"/>
            <w:vAlign w:val="center"/>
          </w:tcPr>
          <w:p>
            <w:pPr>
              <w:spacing w:lineRule="auto" w:line="276"/>
              <w:jc w:val="center"/>
            </w:pPr>
            <w:r>
              <w:rPr>
                <w:rFonts w:ascii="Times New Roman" w:hAnsi="Times New Roman" w:eastAsia="宋体"/>
                <w:b w:val="0"/>
                <w:sz w:val="18"/>
              </w:rPr>
              <w:t>施工条件</w:t>
            </w:r>
          </w:p>
        </w:tc>
        <w:tc>
          <w:tcPr>
            <w:tcW w:type="dxa" w:w="3168"/>
            <w:vAlign w:val="center"/>
          </w:tcPr>
          <w:p>
            <w:pPr>
              <w:spacing w:lineRule="auto" w:line="276"/>
              <w:jc w:val="center"/>
            </w:pPr>
            <w:r>
              <w:rPr>
                <w:rFonts w:ascii="Times New Roman" w:hAnsi="Times New Roman" w:eastAsia="宋体"/>
                <w:b w:val="0"/>
                <w:sz w:val="18"/>
              </w:rPr>
              <w:t>打桩与梁板施工成熟</w:t>
            </w:r>
          </w:p>
        </w:tc>
        <w:tc>
          <w:tcPr>
            <w:tcW w:type="dxa" w:w="3024"/>
            <w:vAlign w:val="center"/>
          </w:tcPr>
          <w:p>
            <w:pPr>
              <w:spacing w:lineRule="auto" w:line="276"/>
              <w:jc w:val="center"/>
            </w:pPr>
            <w:r>
              <w:rPr>
                <w:rFonts w:ascii="Times New Roman" w:hAnsi="Times New Roman" w:eastAsia="宋体"/>
                <w:b w:val="0"/>
                <w:sz w:val="18"/>
              </w:rPr>
              <w:t>需沉箱预制、浮运和沉放</w:t>
            </w:r>
          </w:p>
        </w:tc>
      </w:tr>
      <w:tr>
        <w:tc>
          <w:tcPr>
            <w:tcW w:type="dxa" w:w="2160"/>
            <w:vAlign w:val="center"/>
          </w:tcPr>
          <w:p>
            <w:pPr>
              <w:spacing w:lineRule="auto" w:line="276"/>
              <w:jc w:val="center"/>
            </w:pPr>
            <w:r>
              <w:rPr>
                <w:rFonts w:ascii="Times New Roman" w:hAnsi="Times New Roman" w:eastAsia="宋体"/>
                <w:b w:val="0"/>
                <w:sz w:val="18"/>
              </w:rPr>
              <w:t>工程量</w:t>
            </w:r>
          </w:p>
        </w:tc>
        <w:tc>
          <w:tcPr>
            <w:tcW w:type="dxa" w:w="3168"/>
            <w:vAlign w:val="center"/>
          </w:tcPr>
          <w:p>
            <w:pPr>
              <w:spacing w:lineRule="auto" w:line="276"/>
              <w:jc w:val="center"/>
            </w:pPr>
            <w:r>
              <w:rPr>
                <w:rFonts w:ascii="Times New Roman" w:hAnsi="Times New Roman" w:eastAsia="宋体"/>
                <w:b w:val="0"/>
                <w:sz w:val="18"/>
              </w:rPr>
              <w:t>桩基较多，地基处理少</w:t>
            </w:r>
          </w:p>
        </w:tc>
        <w:tc>
          <w:tcPr>
            <w:tcW w:type="dxa" w:w="3024"/>
            <w:vAlign w:val="center"/>
          </w:tcPr>
          <w:p>
            <w:pPr>
              <w:spacing w:lineRule="auto" w:line="276"/>
              <w:jc w:val="center"/>
            </w:pPr>
            <w:r>
              <w:rPr>
                <w:rFonts w:ascii="Times New Roman" w:hAnsi="Times New Roman" w:eastAsia="宋体"/>
                <w:b w:val="0"/>
                <w:sz w:val="18"/>
              </w:rPr>
              <w:t>混凝土和抛石工程量大</w:t>
            </w:r>
          </w:p>
        </w:tc>
      </w:tr>
      <w:tr>
        <w:tc>
          <w:tcPr>
            <w:tcW w:type="dxa" w:w="2160"/>
            <w:vAlign w:val="center"/>
          </w:tcPr>
          <w:p>
            <w:pPr>
              <w:spacing w:lineRule="auto" w:line="276"/>
              <w:jc w:val="center"/>
            </w:pPr>
            <w:r>
              <w:rPr>
                <w:rFonts w:ascii="Times New Roman" w:hAnsi="Times New Roman" w:eastAsia="宋体"/>
                <w:b w:val="0"/>
                <w:sz w:val="18"/>
              </w:rPr>
              <w:t>沉降控制</w:t>
            </w:r>
          </w:p>
        </w:tc>
        <w:tc>
          <w:tcPr>
            <w:tcW w:type="dxa" w:w="3168"/>
            <w:vAlign w:val="center"/>
          </w:tcPr>
          <w:p>
            <w:pPr>
              <w:spacing w:lineRule="auto" w:line="276"/>
              <w:jc w:val="center"/>
            </w:pPr>
            <w:r>
              <w:rPr>
                <w:rFonts w:ascii="Times New Roman" w:hAnsi="Times New Roman" w:eastAsia="宋体"/>
                <w:b w:val="0"/>
                <w:sz w:val="18"/>
              </w:rPr>
              <w:t>整体沉降小，差异沉降可控</w:t>
            </w:r>
          </w:p>
        </w:tc>
        <w:tc>
          <w:tcPr>
            <w:tcW w:type="dxa" w:w="3024"/>
            <w:vAlign w:val="center"/>
          </w:tcPr>
          <w:p>
            <w:pPr>
              <w:spacing w:lineRule="auto" w:line="276"/>
              <w:jc w:val="center"/>
            </w:pPr>
            <w:r>
              <w:rPr>
                <w:rFonts w:ascii="Times New Roman" w:hAnsi="Times New Roman" w:eastAsia="宋体"/>
                <w:b w:val="0"/>
                <w:sz w:val="18"/>
              </w:rPr>
              <w:t>软土区沉降风险较大</w:t>
            </w:r>
          </w:p>
        </w:tc>
      </w:tr>
      <w:tr>
        <w:tc>
          <w:tcPr>
            <w:tcW w:type="dxa" w:w="2160"/>
            <w:vAlign w:val="center"/>
          </w:tcPr>
          <w:p>
            <w:pPr>
              <w:spacing w:lineRule="auto" w:line="276"/>
              <w:jc w:val="center"/>
            </w:pPr>
            <w:r>
              <w:rPr>
                <w:rFonts w:ascii="Times New Roman" w:hAnsi="Times New Roman" w:eastAsia="宋体"/>
                <w:b w:val="0"/>
                <w:sz w:val="18"/>
              </w:rPr>
              <w:t>运行维护</w:t>
            </w:r>
          </w:p>
        </w:tc>
        <w:tc>
          <w:tcPr>
            <w:tcW w:type="dxa" w:w="3168"/>
            <w:vAlign w:val="center"/>
          </w:tcPr>
          <w:p>
            <w:pPr>
              <w:spacing w:lineRule="auto" w:line="276"/>
              <w:jc w:val="center"/>
            </w:pPr>
            <w:r>
              <w:rPr>
                <w:rFonts w:ascii="Times New Roman" w:hAnsi="Times New Roman" w:eastAsia="宋体"/>
                <w:b w:val="0"/>
                <w:sz w:val="18"/>
              </w:rPr>
              <w:t>构件可分区检修</w:t>
            </w:r>
          </w:p>
        </w:tc>
        <w:tc>
          <w:tcPr>
            <w:tcW w:type="dxa" w:w="3024"/>
            <w:vAlign w:val="center"/>
          </w:tcPr>
          <w:p>
            <w:pPr>
              <w:spacing w:lineRule="auto" w:line="276"/>
              <w:jc w:val="center"/>
            </w:pPr>
            <w:r>
              <w:rPr>
                <w:rFonts w:ascii="Times New Roman" w:hAnsi="Times New Roman" w:eastAsia="宋体"/>
                <w:b w:val="0"/>
                <w:sz w:val="18"/>
              </w:rPr>
              <w:t>前沿整体性好但修复难度较大</w:t>
            </w:r>
          </w:p>
        </w:tc>
      </w:tr>
      <w:tr>
        <w:tc>
          <w:tcPr>
            <w:tcW w:type="dxa" w:w="2160"/>
            <w:vAlign w:val="center"/>
          </w:tcPr>
          <w:p>
            <w:pPr>
              <w:spacing w:lineRule="auto" w:line="276"/>
              <w:jc w:val="center"/>
            </w:pPr>
            <w:r>
              <w:rPr>
                <w:rFonts w:ascii="Times New Roman" w:hAnsi="Times New Roman" w:eastAsia="宋体"/>
                <w:b w:val="0"/>
                <w:sz w:val="18"/>
              </w:rPr>
              <w:t>综合评价</w:t>
            </w:r>
          </w:p>
        </w:tc>
        <w:tc>
          <w:tcPr>
            <w:tcW w:type="dxa" w:w="3168"/>
            <w:vAlign w:val="center"/>
          </w:tcPr>
          <w:p>
            <w:pPr>
              <w:spacing w:lineRule="auto" w:line="276"/>
              <w:jc w:val="center"/>
            </w:pPr>
            <w:r>
              <w:rPr>
                <w:rFonts w:ascii="Times New Roman" w:hAnsi="Times New Roman" w:eastAsia="宋体"/>
                <w:b w:val="0"/>
                <w:sz w:val="18"/>
              </w:rPr>
              <w:t>推荐方案</w:t>
            </w:r>
          </w:p>
        </w:tc>
        <w:tc>
          <w:tcPr>
            <w:tcW w:type="dxa" w:w="3024"/>
            <w:vAlign w:val="center"/>
          </w:tcPr>
          <w:p>
            <w:pPr>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4"/>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码头长度</w:t>
            </w:r>
          </w:p>
        </w:tc>
        <w:tc>
          <w:tcPr>
            <w:tcW w:type="dxa" w:w="2304"/>
            <w:vAlign w:val="center"/>
          </w:tcPr>
          <w:p>
            <w:pPr>
              <w:spacing w:lineRule="auto" w:line="276"/>
              <w:jc w:val="center"/>
            </w:pPr>
            <w:r>
              <w:rPr>
                <w:rFonts w:ascii="Times New Roman" w:hAnsi="Times New Roman" w:eastAsia="宋体"/>
                <w:b w:val="0"/>
                <w:sz w:val="18"/>
              </w:rPr>
              <w:t>260m</w:t>
            </w:r>
          </w:p>
        </w:tc>
        <w:tc>
          <w:tcPr>
            <w:tcW w:type="dxa" w:w="3744"/>
            <w:vAlign w:val="center"/>
          </w:tcPr>
          <w:p>
            <w:pPr>
              <w:spacing w:lineRule="auto" w:line="276"/>
              <w:jc w:val="center"/>
            </w:pPr>
            <w:r>
              <w:rPr>
                <w:rFonts w:ascii="Times New Roman" w:hAnsi="Times New Roman" w:eastAsia="宋体"/>
                <w:b w:val="0"/>
                <w:sz w:val="18"/>
              </w:rPr>
              <w:t>与泊位长度一致</w:t>
            </w:r>
          </w:p>
        </w:tc>
      </w:tr>
      <w:tr>
        <w:tc>
          <w:tcPr>
            <w:tcW w:type="dxa" w:w="2304"/>
            <w:vAlign w:val="center"/>
          </w:tcPr>
          <w:p>
            <w:pPr>
              <w:spacing w:lineRule="auto" w:line="276"/>
              <w:jc w:val="center"/>
            </w:pPr>
            <w:r>
              <w:rPr>
                <w:rFonts w:ascii="Times New Roman" w:hAnsi="Times New Roman" w:eastAsia="宋体"/>
                <w:b w:val="0"/>
                <w:sz w:val="18"/>
              </w:rPr>
              <w:t>码头宽度</w:t>
            </w:r>
          </w:p>
        </w:tc>
        <w:tc>
          <w:tcPr>
            <w:tcW w:type="dxa" w:w="2304"/>
            <w:vAlign w:val="center"/>
          </w:tcPr>
          <w:p>
            <w:pPr>
              <w:spacing w:lineRule="auto" w:line="276"/>
              <w:jc w:val="center"/>
            </w:pPr>
            <w:r>
              <w:rPr>
                <w:rFonts w:ascii="Times New Roman" w:hAnsi="Times New Roman" w:eastAsia="宋体"/>
                <w:b w:val="0"/>
                <w:sz w:val="18"/>
              </w:rPr>
              <w:t>18m</w:t>
            </w:r>
          </w:p>
        </w:tc>
        <w:tc>
          <w:tcPr>
            <w:tcW w:type="dxa" w:w="3744"/>
            <w:vAlign w:val="center"/>
          </w:tcPr>
          <w:p>
            <w:pPr>
              <w:spacing w:lineRule="auto" w:line="276"/>
              <w:jc w:val="center"/>
            </w:pPr>
            <w:r>
              <w:rPr>
                <w:rFonts w:ascii="Times New Roman" w:hAnsi="Times New Roman" w:eastAsia="宋体"/>
                <w:b w:val="0"/>
                <w:sz w:val="18"/>
              </w:rPr>
              <w:t>满足卸船机轨距和作业通道</w:t>
            </w:r>
          </w:p>
        </w:tc>
      </w:tr>
      <w:tr>
        <w:tc>
          <w:tcPr>
            <w:tcW w:type="dxa" w:w="2304"/>
            <w:vAlign w:val="center"/>
          </w:tcPr>
          <w:p>
            <w:pPr>
              <w:spacing w:lineRule="auto" w:line="276"/>
              <w:jc w:val="center"/>
            </w:pPr>
            <w:r>
              <w:rPr>
                <w:rFonts w:ascii="Times New Roman" w:hAnsi="Times New Roman" w:eastAsia="宋体"/>
                <w:b w:val="0"/>
                <w:sz w:val="18"/>
              </w:rPr>
              <w:t>排架间距</w:t>
            </w:r>
          </w:p>
        </w:tc>
        <w:tc>
          <w:tcPr>
            <w:tcW w:type="dxa" w:w="2304"/>
            <w:vAlign w:val="center"/>
          </w:tcPr>
          <w:p>
            <w:pPr>
              <w:spacing w:lineRule="auto" w:line="276"/>
              <w:jc w:val="center"/>
            </w:pPr>
            <w:r>
              <w:rPr>
                <w:rFonts w:ascii="Times New Roman" w:hAnsi="Times New Roman" w:eastAsia="宋体"/>
                <w:b w:val="0"/>
                <w:sz w:val="18"/>
              </w:rPr>
              <w:t>8m</w:t>
            </w:r>
          </w:p>
        </w:tc>
        <w:tc>
          <w:tcPr>
            <w:tcW w:type="dxa" w:w="3744"/>
            <w:vAlign w:val="center"/>
          </w:tcPr>
          <w:p>
            <w:pPr>
              <w:spacing w:lineRule="auto" w:line="276"/>
              <w:jc w:val="center"/>
            </w:pPr>
            <w:r>
              <w:rPr>
                <w:rFonts w:ascii="Times New Roman" w:hAnsi="Times New Roman" w:eastAsia="宋体"/>
                <w:b w:val="0"/>
                <w:sz w:val="18"/>
              </w:rPr>
              <w:t>兼顾上部结构受力和施工</w:t>
            </w:r>
          </w:p>
        </w:tc>
      </w:tr>
      <w:tr>
        <w:tc>
          <w:tcPr>
            <w:tcW w:type="dxa" w:w="2304"/>
            <w:vAlign w:val="center"/>
          </w:tcPr>
          <w:p>
            <w:pPr>
              <w:spacing w:lineRule="auto" w:line="276"/>
              <w:jc w:val="center"/>
            </w:pPr>
            <w:r>
              <w:rPr>
                <w:rFonts w:ascii="Times New Roman" w:hAnsi="Times New Roman" w:eastAsia="宋体"/>
                <w:b w:val="0"/>
                <w:sz w:val="18"/>
              </w:rPr>
              <w:t>面板厚度</w:t>
            </w:r>
          </w:p>
        </w:tc>
        <w:tc>
          <w:tcPr>
            <w:tcW w:type="dxa" w:w="2304"/>
            <w:vAlign w:val="center"/>
          </w:tcPr>
          <w:p>
            <w:pPr>
              <w:spacing w:lineRule="auto" w:line="276"/>
              <w:jc w:val="center"/>
            </w:pPr>
            <w:r>
              <w:rPr>
                <w:rFonts w:ascii="Times New Roman" w:hAnsi="Times New Roman" w:eastAsia="宋体"/>
                <w:b w:val="0"/>
                <w:sz w:val="18"/>
              </w:rPr>
              <w:t>0.35m</w:t>
            </w:r>
          </w:p>
        </w:tc>
        <w:tc>
          <w:tcPr>
            <w:tcW w:type="dxa" w:w="3744"/>
            <w:vAlign w:val="center"/>
          </w:tcPr>
          <w:p>
            <w:pPr>
              <w:spacing w:lineRule="auto" w:line="276"/>
              <w:jc w:val="center"/>
            </w:pPr>
            <w:r>
              <w:rPr>
                <w:rFonts w:ascii="Times New Roman" w:hAnsi="Times New Roman" w:eastAsia="宋体"/>
                <w:b w:val="0"/>
                <w:sz w:val="18"/>
              </w:rPr>
              <w:t>叠合面板初步取值</w:t>
            </w:r>
          </w:p>
        </w:tc>
      </w:tr>
      <w:tr>
        <w:tc>
          <w:tcPr>
            <w:tcW w:type="dxa" w:w="2304"/>
            <w:vAlign w:val="center"/>
          </w:tcPr>
          <w:p>
            <w:pPr>
              <w:spacing w:lineRule="auto" w:line="276"/>
              <w:jc w:val="center"/>
            </w:pPr>
            <w:r>
              <w:rPr>
                <w:rFonts w:ascii="Times New Roman" w:hAnsi="Times New Roman" w:eastAsia="宋体"/>
                <w:b w:val="0"/>
                <w:sz w:val="18"/>
              </w:rPr>
              <w:t>纵梁截面</w:t>
            </w:r>
          </w:p>
        </w:tc>
        <w:tc>
          <w:tcPr>
            <w:tcW w:type="dxa" w:w="2304"/>
            <w:vAlign w:val="center"/>
          </w:tcPr>
          <w:p>
            <w:pPr>
              <w:spacing w:lineRule="auto" w:line="276"/>
              <w:jc w:val="center"/>
            </w:pPr>
            <w:r>
              <w:rPr>
                <w:rFonts w:ascii="Times New Roman" w:hAnsi="Times New Roman" w:eastAsia="宋体"/>
                <w:b w:val="0"/>
                <w:sz w:val="18"/>
              </w:rPr>
              <w:t>0.60m×1.00m</w:t>
            </w:r>
          </w:p>
        </w:tc>
        <w:tc>
          <w:tcPr>
            <w:tcW w:type="dxa" w:w="3744"/>
            <w:vAlign w:val="center"/>
          </w:tcPr>
          <w:p>
            <w:pPr>
              <w:spacing w:lineRule="auto" w:line="276"/>
              <w:jc w:val="center"/>
            </w:pPr>
            <w:r>
              <w:rPr>
                <w:rFonts w:ascii="Times New Roman" w:hAnsi="Times New Roman" w:eastAsia="宋体"/>
                <w:b w:val="0"/>
                <w:sz w:val="18"/>
              </w:rPr>
              <w:t>按8m跨简支梁估算</w:t>
            </w:r>
          </w:p>
        </w:tc>
      </w:tr>
      <w:tr>
        <w:tc>
          <w:tcPr>
            <w:tcW w:type="dxa" w:w="2304"/>
            <w:vAlign w:val="center"/>
          </w:tcPr>
          <w:p>
            <w:pPr>
              <w:spacing w:lineRule="auto" w:line="276"/>
              <w:jc w:val="center"/>
            </w:pPr>
            <w:r>
              <w:rPr>
                <w:rFonts w:ascii="Times New Roman" w:hAnsi="Times New Roman" w:eastAsia="宋体"/>
                <w:b w:val="0"/>
                <w:sz w:val="18"/>
              </w:rPr>
              <w:t>横梁截面</w:t>
            </w:r>
          </w:p>
        </w:tc>
        <w:tc>
          <w:tcPr>
            <w:tcW w:type="dxa" w:w="2304"/>
            <w:vAlign w:val="center"/>
          </w:tcPr>
          <w:p>
            <w:pPr>
              <w:spacing w:lineRule="auto" w:line="276"/>
              <w:jc w:val="center"/>
            </w:pPr>
            <w:r>
              <w:rPr>
                <w:rFonts w:ascii="Times New Roman" w:hAnsi="Times New Roman" w:eastAsia="宋体"/>
                <w:b w:val="0"/>
                <w:sz w:val="18"/>
              </w:rPr>
              <w:t>1.00m×1.40m</w:t>
            </w:r>
          </w:p>
        </w:tc>
        <w:tc>
          <w:tcPr>
            <w:tcW w:type="dxa" w:w="3744"/>
            <w:vAlign w:val="center"/>
          </w:tcPr>
          <w:p>
            <w:pPr>
              <w:spacing w:lineRule="auto" w:line="276"/>
              <w:jc w:val="center"/>
            </w:pPr>
            <w:r>
              <w:rPr>
                <w:rFonts w:ascii="Times New Roman" w:hAnsi="Times New Roman" w:eastAsia="宋体"/>
                <w:b w:val="0"/>
                <w:sz w:val="18"/>
              </w:rPr>
              <w:t>按排架梁估算</w:t>
            </w:r>
          </w:p>
        </w:tc>
      </w:tr>
      <w:tr>
        <w:tc>
          <w:tcPr>
            <w:tcW w:type="dxa" w:w="2304"/>
            <w:vAlign w:val="center"/>
          </w:tcPr>
          <w:p>
            <w:pPr>
              <w:spacing w:lineRule="auto" w:line="276"/>
              <w:jc w:val="center"/>
            </w:pPr>
            <w:r>
              <w:rPr>
                <w:rFonts w:ascii="Times New Roman" w:hAnsi="Times New Roman" w:eastAsia="宋体"/>
                <w:b w:val="0"/>
                <w:sz w:val="18"/>
              </w:rPr>
              <w:t>轨道梁控制</w:t>
            </w:r>
          </w:p>
        </w:tc>
        <w:tc>
          <w:tcPr>
            <w:tcW w:type="dxa" w:w="2304"/>
            <w:vAlign w:val="center"/>
          </w:tcPr>
          <w:p>
            <w:pPr>
              <w:spacing w:lineRule="auto" w:line="276"/>
              <w:jc w:val="center"/>
            </w:pPr>
            <w:r>
              <w:rPr>
                <w:rFonts w:ascii="Times New Roman" w:hAnsi="Times New Roman" w:eastAsia="宋体"/>
                <w:b w:val="0"/>
                <w:sz w:val="18"/>
              </w:rPr>
              <w:t>桩上布置</w:t>
            </w:r>
          </w:p>
        </w:tc>
        <w:tc>
          <w:tcPr>
            <w:tcW w:type="dxa" w:w="3744"/>
            <w:vAlign w:val="center"/>
          </w:tcPr>
          <w:p>
            <w:pPr>
              <w:spacing w:lineRule="auto" w:line="276"/>
              <w:jc w:val="center"/>
            </w:pPr>
            <w:r>
              <w:rPr>
                <w:rFonts w:ascii="Times New Roman" w:hAnsi="Times New Roman" w:eastAsia="宋体"/>
                <w:b w:val="0"/>
                <w:sz w:val="18"/>
              </w:rPr>
              <w:t>卸船机轮压优先传至桩基</w:t>
            </w:r>
          </w:p>
        </w:tc>
      </w:tr>
      <w:tr>
        <w:tc>
          <w:tcPr>
            <w:tcW w:type="dxa" w:w="2304"/>
            <w:vAlign w:val="center"/>
          </w:tcPr>
          <w:p>
            <w:pPr>
              <w:spacing w:lineRule="auto" w:line="276"/>
              <w:jc w:val="center"/>
            </w:pPr>
            <w:r>
              <w:rPr>
                <w:rFonts w:ascii="Times New Roman" w:hAnsi="Times New Roman" w:eastAsia="宋体"/>
                <w:b w:val="0"/>
                <w:sz w:val="18"/>
              </w:rPr>
              <w:t>面层及磨耗层</w:t>
            </w:r>
          </w:p>
        </w:tc>
        <w:tc>
          <w:tcPr>
            <w:tcW w:type="dxa" w:w="2304"/>
            <w:vAlign w:val="center"/>
          </w:tcPr>
          <w:p>
            <w:pPr>
              <w:spacing w:lineRule="auto" w:line="276"/>
              <w:jc w:val="center"/>
            </w:pPr>
            <w:r>
              <w:rPr>
                <w:rFonts w:ascii="Times New Roman" w:hAnsi="Times New Roman" w:eastAsia="宋体"/>
                <w:b w:val="0"/>
                <w:sz w:val="18"/>
              </w:rPr>
              <w:t>50mm</w:t>
            </w:r>
          </w:p>
        </w:tc>
        <w:tc>
          <w:tcPr>
            <w:tcW w:type="dxa" w:w="3744"/>
            <w:vAlign w:val="center"/>
          </w:tcPr>
          <w:p>
            <w:pPr>
              <w:spacing w:lineRule="auto" w:line="276"/>
              <w:jc w:val="center"/>
            </w:pPr>
            <w:r>
              <w:rPr>
                <w:rFonts w:ascii="Times New Roman" w:hAnsi="Times New Roman" w:eastAsia="宋体"/>
                <w:b w:val="0"/>
                <w:sz w:val="18"/>
              </w:rPr>
              <w:t>施工图阶段结合面板构造确定</w:t>
            </w:r>
          </w:p>
        </w:tc>
      </w:tr>
      <w:tr>
        <w:tc>
          <w:tcPr>
            <w:tcW w:type="dxa" w:w="2304"/>
            <w:vAlign w:val="center"/>
          </w:tcPr>
          <w:p>
            <w:pPr>
              <w:spacing w:lineRule="auto" w:line="276"/>
              <w:jc w:val="center"/>
            </w:pPr>
            <w:r>
              <w:rPr>
                <w:rFonts w:ascii="Times New Roman" w:hAnsi="Times New Roman" w:eastAsia="宋体"/>
                <w:b w:val="0"/>
                <w:sz w:val="18"/>
              </w:rPr>
              <w:t>PHC管桩</w:t>
            </w:r>
          </w:p>
        </w:tc>
        <w:tc>
          <w:tcPr>
            <w:tcW w:type="dxa" w:w="2304"/>
            <w:vAlign w:val="center"/>
          </w:tcPr>
          <w:p>
            <w:pPr>
              <w:spacing w:lineRule="auto" w:line="276"/>
              <w:jc w:val="center"/>
            </w:pPr>
            <w:r>
              <w:rPr>
                <w:rFonts w:ascii="Times New Roman" w:hAnsi="Times New Roman" w:eastAsia="宋体"/>
                <w:b w:val="0"/>
                <w:sz w:val="18"/>
              </w:rPr>
              <w:t>φ800mm</w:t>
            </w:r>
          </w:p>
        </w:tc>
        <w:tc>
          <w:tcPr>
            <w:tcW w:type="dxa" w:w="3744"/>
            <w:vAlign w:val="center"/>
          </w:tcPr>
          <w:p>
            <w:pPr>
              <w:spacing w:lineRule="auto" w:line="276"/>
              <w:jc w:val="center"/>
            </w:pPr>
            <w:r>
              <w:rPr>
                <w:rFonts w:ascii="Times New Roman" w:hAnsi="Times New Roman" w:eastAsia="宋体"/>
                <w:b w:val="0"/>
                <w:sz w:val="18"/>
              </w:rPr>
              <w:t>桩长暂取32m</w:t>
            </w:r>
          </w:p>
        </w:tc>
      </w:tr>
      <w:tr>
        <w:tc>
          <w:tcPr>
            <w:tcW w:type="dxa" w:w="2304"/>
            <w:vAlign w:val="center"/>
          </w:tcPr>
          <w:p>
            <w:pPr>
              <w:spacing w:lineRule="auto" w:line="276"/>
              <w:jc w:val="center"/>
            </w:pPr>
            <w:r>
              <w:rPr>
                <w:rFonts w:ascii="Times New Roman" w:hAnsi="Times New Roman" w:eastAsia="宋体"/>
                <w:b w:val="0"/>
                <w:sz w:val="18"/>
              </w:rPr>
              <w:t>排架桩数</w:t>
            </w:r>
          </w:p>
        </w:tc>
        <w:tc>
          <w:tcPr>
            <w:tcW w:type="dxa" w:w="2304"/>
            <w:vAlign w:val="center"/>
          </w:tcPr>
          <w:p>
            <w:pPr>
              <w:spacing w:lineRule="auto" w:line="276"/>
              <w:jc w:val="center"/>
            </w:pPr>
            <w:r>
              <w:rPr>
                <w:rFonts w:ascii="Times New Roman" w:hAnsi="Times New Roman" w:eastAsia="宋体"/>
                <w:b w:val="0"/>
                <w:sz w:val="18"/>
              </w:rPr>
              <w:t>4根/榀</w:t>
            </w:r>
          </w:p>
        </w:tc>
        <w:tc>
          <w:tcPr>
            <w:tcW w:type="dxa" w:w="3744"/>
            <w:vAlign w:val="center"/>
          </w:tcPr>
          <w:p>
            <w:pPr>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sSub>
          <m:e>
            <m:r>
              <m:t>V</m:t>
            </m:r>
          </m:e>
          <m:sub>
            <m:r>
              <m:t>s</m:t>
            </m:r>
          </m:sub>
        </m:sSub>
        <m:r>
          <m:rPr>
            <m:sty m:val="p"/>
          </m:rPr>
          <m:t>=</m:t>
        </m:r>
        <m:f>
          <m:fPr>
            <m:type m:val="bar"/>
          </m:fPr>
          <m:num>
            <m:sSub>
              <m:e>
                <m:r>
                  <m:t>q</m:t>
                </m:r>
              </m:e>
              <m:sub>
                <m:r>
                  <m:t>d</m:t>
                </m:r>
              </m:sub>
            </m:sSub>
            <m:r>
              <m:t>l</m:t>
            </m:r>
          </m:num>
          <m:den>
            <m:r>
              <m:t>2</m:t>
            </m:r>
          </m:den>
        </m:f>
        <m:r>
          <m:rPr>
            <m:sty m:val="p"/>
          </m:rPr>
          <m:t>=</m:t>
        </m:r>
        <m:f>
          <m:fPr>
            <m:type m:val="bar"/>
          </m:fPr>
          <m:num>
            <m:r>
              <m:t>96.9</m:t>
            </m:r>
            <m:r>
              <m:rPr>
                <m:sty m:val="p"/>
              </m:rPr>
              <m:t>×</m:t>
            </m:r>
            <m:r>
              <m:t>3.0</m:t>
            </m:r>
          </m:num>
          <m:den>
            <m:r>
              <m:t>2</m:t>
            </m:r>
          </m:den>
        </m:f>
        <m:r>
          <m:rPr>
            <m:sty m:val="p"/>
          </m:rPr>
          <m:t>=</m:t>
        </m:r>
        <m:r>
          <m:t>145.4</m:t>
        </m:r>
        <m:r>
          <m:t> </m:t>
        </m:r>
        <m:r>
          <m:rPr>
            <m:sty m:val="p"/>
          </m:rPr>
          <m:t>k</m:t>
        </m:r>
        <m:r>
          <m:rPr>
            <m:sty m:val="p"/>
          </m:rPr>
          <m:t>N</m:t>
        </m:r>
        <m:r>
          <m:rPr>
            <m:sty m:val="p"/>
          </m:rPr>
          <m:t>/</m:t>
        </m:r>
        <m:r>
          <m:rPr>
            <m:sty m:val="p"/>
          </m:rPr>
          <m:t>m</m:t>
        </m:r>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sSub>
          <m:e>
            <m:r>
              <m:t>q</m:t>
            </m:r>
          </m:e>
          <m:sub>
            <m:r>
              <m:t>l</m:t>
            </m:r>
          </m:sub>
        </m:sSub>
        <m:r>
          <m:rPr>
            <m:sty m:val="p"/>
          </m:rPr>
          <m:t>=</m:t>
        </m:r>
        <m:r>
          <m:t>96.9</m:t>
        </m:r>
        <m:r>
          <m:rPr>
            <m:sty m:val="p"/>
          </m:rPr>
          <m:t>×</m:t>
        </m:r>
        <m:r>
          <m:t>3.0</m:t>
        </m:r>
        <m:r>
          <m:rPr>
            <m:sty m:val="p"/>
          </m:rPr>
          <m:t>+</m:t>
        </m:r>
        <m:r>
          <m:t>0.60</m:t>
        </m:r>
        <m:r>
          <m:rPr>
            <m:sty m:val="p"/>
          </m:rPr>
          <m:t>×</m:t>
        </m:r>
        <m:r>
          <m:t>1.00</m:t>
        </m:r>
        <m:r>
          <m:rPr>
            <m:sty m:val="p"/>
          </m:rPr>
          <m:t>×</m:t>
        </m:r>
        <m:r>
          <m:t>25</m:t>
        </m:r>
        <m:r>
          <m:rPr>
            <m:sty m:val="p"/>
          </m:rPr>
          <m:t>=</m:t>
        </m:r>
        <m:r>
          <m:t>305.7</m:t>
        </m:r>
        <m:r>
          <m:t> </m:t>
        </m:r>
        <m:r>
          <m:rPr>
            <m:sty m:val="p"/>
          </m:rPr>
          <m:t>k</m:t>
        </m:r>
        <m:r>
          <m:rPr>
            <m:sty m:val="p"/>
          </m:rPr>
          <m:t>N</m:t>
        </m:r>
        <m:r>
          <m:rPr>
            <m:sty m:val="p"/>
          </m:rPr>
          <m:t>/</m:t>
        </m:r>
        <m:r>
          <m:rPr>
            <m:sty m:val="p"/>
          </m:rPr>
          <m:t>m</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sSub>
          <m:e>
            <m:r>
              <m:t>M</m:t>
            </m:r>
          </m:e>
          <m:sub>
            <m:r>
              <m:t>l</m:t>
            </m:r>
          </m:sub>
        </m:sSub>
        <m:r>
          <m:rPr>
            <m:sty m:val="p"/>
          </m:rPr>
          <m:t>=</m:t>
        </m:r>
        <m:f>
          <m:fPr>
            <m:type m:val="bar"/>
          </m:fPr>
          <m:num>
            <m:sSub>
              <m:e>
                <m:r>
                  <m:t>q</m:t>
                </m:r>
              </m:e>
              <m:sub>
                <m:r>
                  <m:t>l</m:t>
                </m:r>
              </m:sub>
            </m:sSub>
            <m:sSup>
              <m:e>
                <m:r>
                  <m:t>l</m:t>
                </m:r>
              </m:e>
              <m:sup>
                <m:r>
                  <m:t>2</m:t>
                </m:r>
              </m:sup>
            </m:sSup>
          </m:num>
          <m:den>
            <m:r>
              <m:t>8</m:t>
            </m:r>
          </m:den>
        </m:f>
        <m:r>
          <m:rPr>
            <m:sty m:val="p"/>
          </m:rPr>
          <m:t>=</m:t>
        </m:r>
        <m:f>
          <m:fPr>
            <m:type m:val="bar"/>
          </m:fPr>
          <m:num>
            <m:r>
              <m:t>305.7</m:t>
            </m:r>
            <m:r>
              <m:rPr>
                <m:sty m:val="p"/>
              </m:rPr>
              <m:t>×</m:t>
            </m:r>
            <m:sSup>
              <m:e>
                <m:r>
                  <m:t>8</m:t>
                </m:r>
              </m:e>
              <m:sup>
                <m:r>
                  <m:t>2</m:t>
                </m:r>
              </m:sup>
            </m:sSup>
          </m:num>
          <m:den>
            <m:r>
              <m:t>8</m:t>
            </m:r>
          </m:den>
        </m:f>
        <m:r>
          <m:rPr>
            <m:sty m:val="p"/>
          </m:rPr>
          <m:t>=</m:t>
        </m:r>
        <m:r>
          <m:t>2446</m:t>
        </m:r>
        <m:r>
          <m:t> </m:t>
        </m:r>
        <m:r>
          <m:rPr>
            <m:sty m:val="p"/>
          </m:rPr>
          <m:t>k</m:t>
        </m:r>
        <m:r>
          <m:rPr>
            <m:sty m:val="p"/>
          </m:rPr>
          <m:t>N</m:t>
        </m:r>
        <m:r>
          <m:rPr>
            <m:sty m:val="p"/>
          </m:rPr>
          <m:t>⋅</m:t>
        </m:r>
        <m:r>
          <m:rPr>
            <m:sty m:val="p"/>
          </m:rPr>
          <m:t>m</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面板自重</w:t>
            </w:r>
          </w:p>
        </w:tc>
        <w:tc>
          <w:tcPr>
            <w:tcW w:type="dxa" w:w="2592"/>
            <w:vAlign w:val="center"/>
          </w:tcPr>
          <w:p>
            <w:pPr>
              <w:spacing w:lineRule="auto" w:line="276"/>
              <w:jc w:val="center"/>
            </w:pPr>
            <w:r>
              <w:rPr>
                <w:rFonts w:ascii="Times New Roman" w:hAnsi="Times New Roman" w:eastAsia="宋体"/>
                <w:b w:val="0"/>
                <w:sz w:val="18"/>
              </w:rPr>
              <w:t>8.75kN/m²</w:t>
            </w:r>
          </w:p>
        </w:tc>
        <w:tc>
          <w:tcPr>
            <w:tcW w:type="dxa" w:w="3168"/>
            <w:vAlign w:val="center"/>
          </w:tcPr>
          <w:p>
            <w:pPr>
              <w:spacing w:lineRule="auto" w:line="276"/>
              <w:jc w:val="center"/>
            </w:pPr>
            <w:r>
              <w:rPr>
                <w:rFonts w:ascii="Times New Roman" w:hAnsi="Times New Roman" w:eastAsia="宋体"/>
                <w:b w:val="0"/>
                <w:sz w:val="18"/>
              </w:rPr>
              <w:t>面板和梁系计算</w:t>
            </w:r>
          </w:p>
        </w:tc>
      </w:tr>
      <w:tr>
        <w:tc>
          <w:tcPr>
            <w:tcW w:type="dxa" w:w="2592"/>
            <w:vAlign w:val="center"/>
          </w:tcPr>
          <w:p>
            <w:pPr>
              <w:spacing w:lineRule="auto" w:line="276"/>
              <w:jc w:val="center"/>
            </w:pPr>
            <w:r>
              <w:rPr>
                <w:rFonts w:ascii="Times New Roman" w:hAnsi="Times New Roman" w:eastAsia="宋体"/>
                <w:b w:val="0"/>
                <w:sz w:val="18"/>
              </w:rPr>
              <w:t>附加恒载</w:t>
            </w:r>
          </w:p>
        </w:tc>
        <w:tc>
          <w:tcPr>
            <w:tcW w:type="dxa" w:w="2592"/>
            <w:vAlign w:val="center"/>
          </w:tcPr>
          <w:p>
            <w:pPr>
              <w:spacing w:lineRule="auto" w:line="276"/>
              <w:jc w:val="center"/>
            </w:pPr>
            <w:r>
              <w:rPr>
                <w:rFonts w:ascii="Times New Roman" w:hAnsi="Times New Roman" w:eastAsia="宋体"/>
                <w:b w:val="0"/>
                <w:sz w:val="18"/>
              </w:rPr>
              <w:t>2.0kN/m²</w:t>
            </w:r>
          </w:p>
        </w:tc>
        <w:tc>
          <w:tcPr>
            <w:tcW w:type="dxa" w:w="3168"/>
            <w:vAlign w:val="center"/>
          </w:tcPr>
          <w:p>
            <w:pPr>
              <w:spacing w:lineRule="auto" w:line="276"/>
              <w:jc w:val="center"/>
            </w:pPr>
            <w:r>
              <w:rPr>
                <w:rFonts w:ascii="Times New Roman" w:hAnsi="Times New Roman" w:eastAsia="宋体"/>
                <w:b w:val="0"/>
                <w:sz w:val="18"/>
              </w:rPr>
              <w:t>面层及附属设施</w:t>
            </w:r>
          </w:p>
        </w:tc>
      </w:tr>
      <w:tr>
        <w:tc>
          <w:tcPr>
            <w:tcW w:type="dxa" w:w="2592"/>
            <w:vAlign w:val="center"/>
          </w:tcPr>
          <w:p>
            <w:pPr>
              <w:spacing w:lineRule="auto" w:line="276"/>
              <w:jc w:val="center"/>
            </w:pPr>
            <w:r>
              <w:rPr>
                <w:rFonts w:ascii="Times New Roman" w:hAnsi="Times New Roman" w:eastAsia="宋体"/>
                <w:b w:val="0"/>
                <w:sz w:val="18"/>
              </w:rPr>
              <w:t>堆货荷载</w:t>
            </w:r>
          </w:p>
        </w:tc>
        <w:tc>
          <w:tcPr>
            <w:tcW w:type="dxa" w:w="2592"/>
            <w:vAlign w:val="center"/>
          </w:tcPr>
          <w:p>
            <w:pPr>
              <w:spacing w:lineRule="auto" w:line="276"/>
              <w:jc w:val="center"/>
            </w:pPr>
            <w:r>
              <w:rPr>
                <w:rFonts w:ascii="Times New Roman" w:hAnsi="Times New Roman" w:eastAsia="宋体"/>
                <w:b w:val="0"/>
                <w:sz w:val="18"/>
              </w:rPr>
              <w:t>60kN/m²</w:t>
            </w:r>
          </w:p>
        </w:tc>
        <w:tc>
          <w:tcPr>
            <w:tcW w:type="dxa" w:w="3168"/>
            <w:vAlign w:val="center"/>
          </w:tcPr>
          <w:p>
            <w:pPr>
              <w:spacing w:lineRule="auto" w:line="276"/>
              <w:jc w:val="center"/>
            </w:pPr>
            <w:r>
              <w:rPr>
                <w:rFonts w:ascii="Times New Roman" w:hAnsi="Times New Roman" w:eastAsia="宋体"/>
                <w:b w:val="0"/>
                <w:sz w:val="18"/>
              </w:rPr>
              <w:t>前方作业区控制荷载</w:t>
            </w:r>
          </w:p>
        </w:tc>
      </w:tr>
      <w:tr>
        <w:tc>
          <w:tcPr>
            <w:tcW w:type="dxa" w:w="2592"/>
            <w:vAlign w:val="center"/>
          </w:tcPr>
          <w:p>
            <w:pPr>
              <w:spacing w:lineRule="auto" w:line="276"/>
              <w:jc w:val="center"/>
            </w:pPr>
            <w:r>
              <w:rPr>
                <w:rFonts w:ascii="Times New Roman" w:hAnsi="Times New Roman" w:eastAsia="宋体"/>
                <w:b w:val="0"/>
                <w:sz w:val="18"/>
              </w:rPr>
              <w:t>卸船机轮压</w:t>
            </w:r>
          </w:p>
        </w:tc>
        <w:tc>
          <w:tcPr>
            <w:tcW w:type="dxa" w:w="2592"/>
            <w:vAlign w:val="center"/>
          </w:tcPr>
          <w:p>
            <w:pPr>
              <w:spacing w:lineRule="auto" w:line="276"/>
              <w:jc w:val="center"/>
            </w:pPr>
            <w:r>
              <w:rPr>
                <w:rFonts w:ascii="Times New Roman" w:hAnsi="Times New Roman" w:eastAsia="宋体"/>
                <w:b w:val="0"/>
                <w:sz w:val="18"/>
              </w:rPr>
              <w:t>350kN/轮</w:t>
            </w:r>
          </w:p>
        </w:tc>
        <w:tc>
          <w:tcPr>
            <w:tcW w:type="dxa" w:w="3168"/>
            <w:vAlign w:val="center"/>
          </w:tcPr>
          <w:p>
            <w:pPr>
              <w:spacing w:lineRule="auto" w:line="276"/>
              <w:jc w:val="center"/>
            </w:pPr>
            <w:r>
              <w:rPr>
                <w:rFonts w:ascii="Times New Roman" w:hAnsi="Times New Roman" w:eastAsia="宋体"/>
                <w:b w:val="0"/>
                <w:sz w:val="18"/>
              </w:rPr>
              <w:t>轨道梁局部验算</w:t>
            </w:r>
          </w:p>
        </w:tc>
      </w:tr>
      <w:tr>
        <w:tc>
          <w:tcPr>
            <w:tcW w:type="dxa" w:w="2592"/>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3168"/>
            <w:vAlign w:val="center"/>
          </w:tcPr>
          <w:p>
            <w:pPr>
              <w:spacing w:lineRule="auto" w:line="276"/>
              <w:jc w:val="center"/>
            </w:pPr>
            <w:r>
              <w:rPr>
                <w:rFonts w:ascii="Times New Roman" w:hAnsi="Times New Roman" w:eastAsia="宋体"/>
                <w:b w:val="0"/>
                <w:sz w:val="18"/>
              </w:rPr>
              <w:t>靠船构件和桩基水平作用</w:t>
            </w:r>
          </w:p>
        </w:tc>
      </w:tr>
      <w:tr>
        <w:tc>
          <w:tcPr>
            <w:tcW w:type="dxa" w:w="2592"/>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3168"/>
            <w:vAlign w:val="center"/>
          </w:tcPr>
          <w:p>
            <w:pPr>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35"/>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36"/>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sSub>
          <m:e>
            <m:r>
              <m:t>V</m:t>
            </m:r>
          </m:e>
          <m:sub>
            <m:r>
              <m:t>l</m:t>
            </m:r>
          </m:sub>
        </m:sSub>
        <m:r>
          <m:rPr>
            <m:sty m:val="p"/>
          </m:rPr>
          <m:t>=</m:t>
        </m:r>
        <m:f>
          <m:fPr>
            <m:type m:val="bar"/>
          </m:fPr>
          <m:num>
            <m:sSub>
              <m:e>
                <m:r>
                  <m:t>q</m:t>
                </m:r>
              </m:e>
              <m:sub>
                <m:r>
                  <m:t>l</m:t>
                </m:r>
              </m:sub>
            </m:sSub>
            <m:r>
              <m:t>l</m:t>
            </m:r>
          </m:num>
          <m:den>
            <m:r>
              <m:t>2</m:t>
            </m:r>
          </m:den>
        </m:f>
        <m:r>
          <m:rPr>
            <m:sty m:val="p"/>
          </m:rPr>
          <m:t>=</m:t>
        </m:r>
        <m:f>
          <m:fPr>
            <m:type m:val="bar"/>
          </m:fPr>
          <m:num>
            <m:r>
              <m:t>305.7</m:t>
            </m:r>
            <m:r>
              <m:rPr>
                <m:sty m:val="p"/>
              </m:rPr>
              <m:t>×</m:t>
            </m:r>
            <m:r>
              <m:t>8</m:t>
            </m:r>
          </m:num>
          <m:den>
            <m:r>
              <m:t>2</m:t>
            </m:r>
          </m:den>
        </m:f>
        <m:r>
          <m:rPr>
            <m:sty m:val="p"/>
          </m:rPr>
          <m:t>=</m:t>
        </m:r>
        <m:r>
          <m:t>1223</m:t>
        </m:r>
        <m:r>
          <m:t> </m:t>
        </m:r>
        <m:r>
          <m:rPr>
            <m:sty m:val="p"/>
          </m:rPr>
          <m:t>k</m:t>
        </m:r>
        <m:r>
          <m:rPr>
            <m:sty m:val="p"/>
          </m:rPr>
          <m:t>N</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sSub>
          <m:e>
            <m:r>
              <m:t>A</m:t>
            </m:r>
          </m:e>
          <m:sub>
            <m:r>
              <m:t>s</m:t>
            </m:r>
            <m:r>
              <m:t>l</m:t>
            </m:r>
          </m:sub>
        </m:sSub>
        <m:r>
          <m:rPr>
            <m:sty m:val="p"/>
          </m:rPr>
          <m:t>=</m:t>
        </m:r>
        <m:f>
          <m:fPr>
            <m:type m:val="bar"/>
          </m:fPr>
          <m:num>
            <m:sSub>
              <m:e>
                <m:r>
                  <m:t>M</m:t>
                </m:r>
              </m:e>
              <m:sub>
                <m:r>
                  <m:t>l</m:t>
                </m:r>
              </m:sub>
            </m:sSub>
          </m:num>
          <m:den>
            <m:r>
              <m:t>0.87</m:t>
            </m:r>
            <m:sSub>
              <m:e>
                <m:r>
                  <m:t>f</m:t>
                </m:r>
              </m:e>
              <m:sub>
                <m:r>
                  <m:t>y</m:t>
                </m:r>
              </m:sub>
            </m:sSub>
            <m:sSub>
              <m:e>
                <m:r>
                  <m:t>h</m:t>
                </m:r>
              </m:e>
              <m:sub>
                <m:r>
                  <m:t>0</m:t>
                </m:r>
              </m:sub>
            </m:sSub>
          </m:den>
        </m:f>
        <m:r>
          <m:rPr>
            <m:sty m:val="p"/>
          </m:rPr>
          <m:t>=</m:t>
        </m:r>
        <m:f>
          <m:fPr>
            <m:type m:val="bar"/>
          </m:fPr>
          <m:num>
            <m:r>
              <m:t>2446</m:t>
            </m:r>
            <m:r>
              <m:rPr>
                <m:sty m:val="p"/>
              </m:rPr>
              <m:t>×</m:t>
            </m:r>
            <m:sSup>
              <m:e>
                <m:r>
                  <m:t>10</m:t>
                </m:r>
              </m:e>
              <m:sup>
                <m:r>
                  <m:t>6</m:t>
                </m:r>
              </m:sup>
            </m:sSup>
          </m:num>
          <m:den>
            <m:r>
              <m:t>0.87</m:t>
            </m:r>
            <m:r>
              <m:rPr>
                <m:sty m:val="p"/>
              </m:rPr>
              <m:t>×</m:t>
            </m:r>
            <m:r>
              <m:t>360</m:t>
            </m:r>
            <m:r>
              <m:rPr>
                <m:sty m:val="p"/>
              </m:rPr>
              <m:t>×</m:t>
            </m:r>
            <m:r>
              <m:t>900</m:t>
            </m:r>
          </m:den>
        </m:f>
        <m:r>
          <m:rPr>
            <m:sty m:val="p"/>
          </m:rPr>
          <m:t>=</m:t>
        </m:r>
        <m:r>
          <m:t>8680</m:t>
        </m:r>
        <m:r>
          <m:t> </m:t>
        </m:r>
        <m:r>
          <m:rPr>
            <m:sty m:val="p"/>
          </m:rPr>
          <m:t>m</m:t>
        </m:r>
        <m:sSup>
          <m:e>
            <m:r>
              <m:rPr>
                <m:sty m:val="p"/>
              </m:rPr>
              <m:t>m</m:t>
            </m:r>
          </m:e>
          <m:sup>
            <m:r>
              <m:rPr>
                <m:sty m:val="p"/>
              </m:rPr>
              <m:t>2</m:t>
            </m:r>
          </m:sup>
        </m:sSup>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sSub>
          <m:e>
            <m:r>
              <m:t>N</m:t>
            </m:r>
          </m:e>
          <m:sub>
            <m:r>
              <m:t>f</m:t>
            </m:r>
          </m:sub>
        </m:sSub>
        <m:r>
          <m:rPr>
            <m:sty m:val="p"/>
          </m:rPr>
          <m:t>=</m:t>
        </m:r>
        <m:sSub>
          <m:e>
            <m:r>
              <m:t>q</m:t>
            </m:r>
          </m:e>
          <m:sub>
            <m:r>
              <m:t>k</m:t>
            </m:r>
          </m:sub>
        </m:sSub>
        <m:r>
          <m:rPr>
            <m:sty m:val="p"/>
          </m:rPr>
          <m:t>×</m:t>
        </m:r>
        <m:r>
          <m:t>8</m:t>
        </m:r>
        <m:r>
          <m:rPr>
            <m:sty m:val="p"/>
          </m:rPr>
          <m:t>×</m:t>
        </m:r>
        <m:r>
          <m:t>18</m:t>
        </m:r>
        <m:r>
          <m:rPr>
            <m:sty m:val="p"/>
          </m:rPr>
          <m:t>=</m:t>
        </m:r>
        <m:r>
          <m:t>70.75</m:t>
        </m:r>
        <m:r>
          <m:rPr>
            <m:sty m:val="p"/>
          </m:rPr>
          <m:t>×</m:t>
        </m:r>
        <m:r>
          <m:t>8</m:t>
        </m:r>
        <m:r>
          <m:rPr>
            <m:sty m:val="p"/>
          </m:rPr>
          <m:t>×</m:t>
        </m:r>
        <m:r>
          <m:t>18</m:t>
        </m:r>
        <m:r>
          <m:rPr>
            <m:sty m:val="p"/>
          </m:rPr>
          <m:t>=</m:t>
        </m:r>
        <m:r>
          <m:t>10</m:t>
        </m:r>
        <m:r>
          <m:rPr>
            <m:sty m:val="p"/>
          </m:rPr>
          <m:t>,</m:t>
        </m:r>
        <m:r>
          <m:t>188</m:t>
        </m:r>
        <m:r>
          <m:t> </m:t>
        </m:r>
        <m:r>
          <m:rPr>
            <m:sty m:val="p"/>
          </m:rPr>
          <m:t>k</m:t>
        </m:r>
        <m:r>
          <m:rPr>
            <m:sty m:val="p"/>
          </m:rPr>
          <m:t>N</m:t>
        </m:r>
      </m:oMath>
      <w:r>
        <w:rPr>
          <w:rFonts w:ascii="Times New Roman" w:hAnsi="Times New Roman" w:eastAsia="宋体"/>
          <w:sz w:val="24"/>
        </w:rPr>
        <w:tab/>
        <w:t>（6.6）</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sSub>
          <m:e>
            <m:r>
              <m:t>N</m:t>
            </m:r>
          </m:e>
          <m:sub>
            <m:r>
              <m:t>p</m:t>
            </m:r>
          </m:sub>
        </m:sSub>
        <m:r>
          <m:rPr>
            <m:sty m:val="p"/>
          </m:rPr>
          <m:t>=</m:t>
        </m:r>
        <m:r>
          <m:t>1.20</m:t>
        </m:r>
        <m:r>
          <m:rPr>
            <m:sty m:val="p"/>
          </m:rPr>
          <m:t>×</m:t>
        </m:r>
        <m:f>
          <m:fPr>
            <m:type m:val="bar"/>
          </m:fPr>
          <m:num>
            <m:sSub>
              <m:e>
                <m:r>
                  <m:t>N</m:t>
                </m:r>
              </m:e>
              <m:sub>
                <m:r>
                  <m:t>f</m:t>
                </m:r>
              </m:sub>
            </m:sSub>
          </m:num>
          <m:den>
            <m:r>
              <m:t>4</m:t>
            </m:r>
          </m:den>
        </m:f>
        <m:r>
          <m:rPr>
            <m:sty m:val="p"/>
          </m:rPr>
          <m:t>=</m:t>
        </m:r>
        <m:r>
          <m:t>1.20</m:t>
        </m:r>
        <m:r>
          <m:rPr>
            <m:sty m:val="p"/>
          </m:rPr>
          <m:t>×</m:t>
        </m:r>
        <m:f>
          <m:fPr>
            <m:type m:val="bar"/>
          </m:fPr>
          <m:num>
            <m:r>
              <m:t>10</m:t>
            </m:r>
            <m:r>
              <m:rPr>
                <m:sty m:val="p"/>
              </m:rPr>
              <m:t>,</m:t>
            </m:r>
            <m:r>
              <m:t>188</m:t>
            </m:r>
          </m:num>
          <m:den>
            <m:r>
              <m:t>4</m:t>
            </m:r>
          </m:den>
        </m:f>
        <m:r>
          <m:rPr>
            <m:sty m:val="p"/>
          </m:rPr>
          <m:t>=</m:t>
        </m:r>
        <m:r>
          <m:t>3056</m:t>
        </m:r>
        <m:r>
          <m:t> </m:t>
        </m:r>
        <m:r>
          <m:rPr>
            <m:sty m:val="p"/>
          </m:rPr>
          <m:t>k</m:t>
        </m:r>
        <m:r>
          <m:rPr>
            <m:sty m:val="p"/>
          </m:rPr>
          <m:t>N</m:t>
        </m:r>
        <m:r>
          <m:rPr>
            <m:sty m:val="p"/>
          </m:rPr>
          <m:t>≈</m:t>
        </m:r>
        <m:r>
          <m:t>3100</m:t>
        </m:r>
        <m:r>
          <m:t> </m:t>
        </m:r>
        <m:r>
          <m:rPr>
            <m:sty m:val="p"/>
          </m:rPr>
          <m:t>k</m:t>
        </m:r>
        <m:r>
          <m:rPr>
            <m:sty m:val="p"/>
          </m:rPr>
          <m:t>N</m:t>
        </m:r>
      </m:oMath>
      <w:r>
        <w:rPr>
          <w:rFonts w:ascii="Times New Roman" w:hAnsi="Times New Roman" w:eastAsia="宋体"/>
          <w:sz w:val="24"/>
        </w:rPr>
        <w:tab/>
        <w:t>（6.7）</w:t>
      </w:r>
    </w:p>
    <w:p>
      <w:pPr>
        <w:tabs>
          <w:tab w:pos="4100" w:val="center"/>
          <w:tab w:pos="8200" w:val="right"/>
        </w:tabs>
        <w:spacing w:lineRule="auto" w:line="360" w:before="0" w:after="0"/>
        <w:jc w:val="left"/>
      </w:pPr>
      <w:r>
        <w:tab/>
      </w:r>
      <m:oMath>
        <m:sSub>
          <m:e>
            <m:r>
              <m:t>Q</m:t>
            </m:r>
          </m:e>
          <m:sub>
            <m:r>
              <m:t>u</m:t>
            </m:r>
          </m:sub>
        </m:sSub>
        <m:r>
          <m:rPr>
            <m:sty m:val="p"/>
          </m:rPr>
          <m:t>=</m:t>
        </m:r>
        <m:r>
          <m:t>u</m:t>
        </m:r>
        <m:r>
          <m:rPr>
            <m:sty m:val="p"/>
          </m:rPr>
          <m:t>∑</m:t>
        </m:r>
        <m:sSub>
          <m:e>
            <m:r>
              <m:t>q</m:t>
            </m:r>
          </m:e>
          <m:sub>
            <m:r>
              <m:t>s</m:t>
            </m:r>
            <m:r>
              <m:t>i</m:t>
            </m:r>
          </m:sub>
        </m:sSub>
        <m:sSub>
          <m:e>
            <m:r>
              <m:t>l</m:t>
            </m:r>
          </m:e>
          <m:sub>
            <m:r>
              <m:t>i</m:t>
            </m:r>
          </m:sub>
        </m:sSub>
        <m:r>
          <m:rPr>
            <m:sty m:val="p"/>
          </m:rPr>
          <m:t>+</m:t>
        </m:r>
        <m:sSub>
          <m:e>
            <m:r>
              <m:t>A</m:t>
            </m:r>
          </m:e>
          <m:sub>
            <m:r>
              <m:t>p</m:t>
            </m:r>
          </m:sub>
        </m:sSub>
        <m:sSub>
          <m:e>
            <m:r>
              <m:t>q</m:t>
            </m:r>
          </m:e>
          <m:sub>
            <m:r>
              <m:t>p</m:t>
            </m:r>
          </m:sub>
        </m:sSub>
        <m:r>
          <m:rPr>
            <m:sty m:val="p"/>
          </m:rPr>
          <m:t>=</m:t>
        </m:r>
        <m:r>
          <m:t>2.513</m:t>
        </m:r>
        <m:r>
          <m:rPr>
            <m:sty m:val="p"/>
          </m:rPr>
          <m:t>×</m:t>
        </m:r>
        <m:r>
          <m:t>1420</m:t>
        </m:r>
        <m:r>
          <m:rPr>
            <m:sty m:val="p"/>
          </m:rPr>
          <m:t>+</m:t>
        </m:r>
        <m:r>
          <m:t>0.503</m:t>
        </m:r>
        <m:r>
          <m:rPr>
            <m:sty m:val="p"/>
          </m:rPr>
          <m:t>×</m:t>
        </m:r>
        <m:r>
          <m:t>4000</m:t>
        </m:r>
        <m:r>
          <m:rPr>
            <m:sty m:val="p"/>
          </m:rPr>
          <m:t>=</m:t>
        </m:r>
        <m:r>
          <m:t>5580</m:t>
        </m:r>
        <m:r>
          <m:t> </m:t>
        </m:r>
        <m:r>
          <m:rPr>
            <m:sty m:val="p"/>
          </m:rPr>
          <m:t>k</m:t>
        </m:r>
        <m:r>
          <m:rPr>
            <m:sty m:val="p"/>
          </m:rPr>
          <m:t>N</m:t>
        </m:r>
      </m:oMath>
      <w:r>
        <w:rPr>
          <w:rFonts w:ascii="Times New Roman" w:hAnsi="Times New Roman" w:eastAsia="宋体"/>
          <w:sz w:val="24"/>
        </w:rPr>
        <w:tab/>
        <w:t>（6.8）</w:t>
      </w:r>
    </w:p>
    <w:p>
      <w:pPr>
        <w:tabs>
          <w:tab w:pos="4100" w:val="center"/>
          <w:tab w:pos="8200" w:val="right"/>
        </w:tabs>
        <w:spacing w:lineRule="auto" w:line="360" w:before="0" w:after="0"/>
        <w:jc w:val="left"/>
      </w:pPr>
      <w:r>
        <w:tab/>
      </w:r>
      <m:oMath>
        <m:sSub>
          <m:e>
            <m:r>
              <m:t>R</m:t>
            </m:r>
          </m:e>
          <m:sub>
            <m:r>
              <m:t>a</m:t>
            </m:r>
          </m:sub>
        </m:sSub>
        <m:r>
          <m:rPr>
            <m:sty m:val="p"/>
          </m:rPr>
          <m:t>=</m:t>
        </m:r>
        <m:f>
          <m:fPr>
            <m:type m:val="bar"/>
          </m:fPr>
          <m:num>
            <m:sSub>
              <m:e>
                <m:r>
                  <m:t>Q</m:t>
                </m:r>
              </m:e>
              <m:sub>
                <m:r>
                  <m:t>u</m:t>
                </m:r>
              </m:sub>
            </m:sSub>
          </m:num>
          <m:den>
            <m:r>
              <m:t>K</m:t>
            </m:r>
          </m:den>
        </m:f>
        <m:r>
          <m:rPr>
            <m:sty m:val="p"/>
          </m:rPr>
          <m:t>=</m:t>
        </m:r>
        <m:f>
          <m:fPr>
            <m:type m:val="bar"/>
          </m:fPr>
          <m:num>
            <m:r>
              <m:t>5580</m:t>
            </m:r>
          </m:num>
          <m:den>
            <m:r>
              <m:t>1.6</m:t>
            </m:r>
          </m:den>
        </m:f>
        <m:r>
          <m:rPr>
            <m:sty m:val="p"/>
          </m:rPr>
          <m:t>=</m:t>
        </m:r>
        <m:r>
          <m:t>3488</m:t>
        </m:r>
        <m:r>
          <m:t> </m:t>
        </m:r>
        <m:r>
          <m:rPr>
            <m:sty m:val="p"/>
          </m:rPr>
          <m:t>k</m:t>
        </m:r>
        <m:r>
          <m:rPr>
            <m:sty m:val="p"/>
          </m:rPr>
          <m:t>N</m:t>
        </m:r>
        <m:r>
          <m:rPr>
            <m:sty m:val="p"/>
          </m:rPr>
          <m:t>&gt;</m:t>
        </m:r>
        <m:r>
          <m:t>3100</m:t>
        </m:r>
        <m:r>
          <m:t> </m:t>
        </m:r>
        <m:r>
          <m:rPr>
            <m:sty m:val="p"/>
          </m:rPr>
          <m:t>k</m:t>
        </m:r>
        <m:r>
          <m:rPr>
            <m:sty m:val="p"/>
          </m:rPr>
          <m:t>N</m:t>
        </m:r>
      </m:oMath>
      <w:r>
        <w:rPr>
          <w:rFonts w:ascii="Times New Roman" w:hAnsi="Times New Roman" w:eastAsia="宋体"/>
          <w:sz w:val="24"/>
        </w:rPr>
        <w:tab/>
        <w:t>（6.9）</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sSub>
          <m:e>
            <m:r>
              <m:t>L</m:t>
            </m:r>
          </m:e>
          <m:sub>
            <m:r>
              <m:t>p</m:t>
            </m:r>
          </m:sub>
        </m:sSub>
        <m:r>
          <m:rPr>
            <m:sty m:val="p"/>
          </m:rPr>
          <m:t>=</m:t>
        </m:r>
        <m:r>
          <m:t>33</m:t>
        </m:r>
        <m:r>
          <m:rPr>
            <m:sty m:val="p"/>
          </m:rPr>
          <m:t>×</m:t>
        </m:r>
        <m:r>
          <m:t>4</m:t>
        </m:r>
        <m:r>
          <m:rPr>
            <m:sty m:val="p"/>
          </m:rPr>
          <m:t>×</m:t>
        </m:r>
        <m:r>
          <m:t>32</m:t>
        </m:r>
        <m:r>
          <m:rPr>
            <m:sty m:val="p"/>
          </m:rPr>
          <m:t>=</m:t>
        </m:r>
        <m:r>
          <m:t>4224</m:t>
        </m:r>
        <m:r>
          <m:t> </m:t>
        </m:r>
        <m:r>
          <m:rPr>
            <m:sty m:val="p"/>
          </m:rPr>
          <m:t>m</m:t>
        </m:r>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sSub>
          <m:e>
            <m:r>
              <m:t>V</m:t>
            </m:r>
          </m:e>
          <m:sub>
            <m:r>
              <m:t>s</m:t>
            </m:r>
          </m:sub>
        </m:sSub>
        <m:r>
          <m:rPr>
            <m:sty m:val="p"/>
          </m:rPr>
          <m:t>=</m:t>
        </m:r>
        <m:r>
          <m:t>260</m:t>
        </m:r>
        <m:r>
          <m:rPr>
            <m:sty m:val="p"/>
          </m:rPr>
          <m:t>×</m:t>
        </m:r>
        <m:r>
          <m:t>18</m:t>
        </m:r>
        <m:r>
          <m:rPr>
            <m:sty m:val="p"/>
          </m:rPr>
          <m:t>×</m:t>
        </m:r>
        <m:r>
          <m:t>0.35</m:t>
        </m:r>
        <m:r>
          <m:rPr>
            <m:sty m:val="p"/>
          </m:rPr>
          <m:t>=</m:t>
        </m:r>
        <m:r>
          <m:t>1638</m:t>
        </m:r>
        <m:r>
          <m:t> </m:t>
        </m:r>
        <m:sSup>
          <m:e>
            <m:r>
              <m:rPr>
                <m:sty m:val="p"/>
              </m:rPr>
              <m:t>m</m:t>
            </m:r>
          </m:e>
          <m:sup>
            <m:r>
              <m:rPr>
                <m:sty m:val="p"/>
              </m:rPr>
              <m:t>3</m:t>
            </m:r>
          </m:sup>
        </m:sSup>
      </m:oMath>
      <w:r>
        <w:rPr>
          <w:rFonts w:ascii="Times New Roman" w:hAnsi="Times New Roman" w:eastAsia="宋体"/>
          <w:sz w:val="24"/>
        </w:rPr>
        <w:tab/>
        <w:t>（6.11）</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sSub>
          <m:e>
            <m:r>
              <m:t>V</m:t>
            </m:r>
          </m:e>
          <m:sub>
            <m:r>
              <m:t>c</m:t>
            </m:r>
          </m:sub>
        </m:sSub>
        <m:r>
          <m:rPr>
            <m:sty m:val="p"/>
          </m:rPr>
          <m:t>=</m:t>
        </m:r>
        <m:r>
          <m:t>1638</m:t>
        </m:r>
        <m:r>
          <m:rPr>
            <m:sty m:val="p"/>
          </m:rPr>
          <m:t>+</m:t>
        </m:r>
        <m:r>
          <m:t>1450</m:t>
        </m:r>
        <m:r>
          <m:rPr>
            <m:sty m:val="p"/>
          </m:rPr>
          <m:t>=</m:t>
        </m:r>
        <m:r>
          <m:t>3088</m:t>
        </m:r>
        <m:r>
          <m:t> </m:t>
        </m:r>
        <m:sSup>
          <m:e>
            <m:r>
              <m:rPr>
                <m:sty m:val="p"/>
              </m:rPr>
              <m:t>m</m:t>
            </m:r>
          </m:e>
          <m:sup>
            <m:r>
              <m:rPr>
                <m:sty m:val="p"/>
              </m:rPr>
              <m:t>3</m:t>
            </m:r>
          </m:sup>
        </m:sSup>
      </m:oMath>
      <w:r>
        <w:rPr>
          <w:rFonts w:ascii="Times New Roman" w:hAnsi="Times New Roman" w:eastAsia="宋体"/>
          <w:sz w:val="24"/>
        </w:rPr>
        <w:tab/>
        <w:t>（6.12）</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sSub>
          <m:e>
            <m:r>
              <m:t>G</m:t>
            </m:r>
          </m:e>
          <m:sub>
            <m:r>
              <m:t>s</m:t>
            </m:r>
          </m:sub>
        </m:sSub>
        <m:r>
          <m:rPr>
            <m:sty m:val="p"/>
          </m:rPr>
          <m:t>=</m:t>
        </m:r>
        <m:f>
          <m:fPr>
            <m:type m:val="bar"/>
          </m:fPr>
          <m:num>
            <m:r>
              <m:t>3088</m:t>
            </m:r>
            <m:r>
              <m:rPr>
                <m:sty m:val="p"/>
              </m:rPr>
              <m:t>×</m:t>
            </m:r>
            <m:r>
              <m:t>110</m:t>
            </m:r>
          </m:num>
          <m:den>
            <m:r>
              <m:t>1000</m:t>
            </m:r>
          </m:den>
        </m:f>
        <m:r>
          <m:rPr>
            <m:sty m:val="p"/>
          </m:rPr>
          <m:t>=</m:t>
        </m:r>
        <m:r>
          <m:t>339.7</m:t>
        </m:r>
        <m:r>
          <m:t> </m:t>
        </m:r>
        <m:r>
          <m:rPr>
            <m:sty m:val="p"/>
          </m:rPr>
          <m:t>t</m:t>
        </m:r>
        <m:r>
          <m:rPr>
            <m:sty m:val="p"/>
          </m:rPr>
          <m:t>≈</m:t>
        </m:r>
        <m:r>
          <m:t>340</m:t>
        </m:r>
        <m:r>
          <m:t> </m:t>
        </m:r>
        <m:r>
          <m:rPr>
            <m:sty m:val="p"/>
          </m:rPr>
          <m:t>t</m:t>
        </m:r>
      </m:oMath>
      <w:r>
        <w:rPr>
          <w:rFonts w:ascii="Times New Roman" w:hAnsi="Times New Roman" w:eastAsia="宋体"/>
          <w:sz w:val="24"/>
        </w:rPr>
        <w:tab/>
        <w:t>（6.13）</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r>
          <m:t>C</m:t>
        </m:r>
        <m:r>
          <m:rPr>
            <m:sty m:val="p"/>
          </m:rPr>
          <m:t>=</m:t>
        </m:r>
        <m:r>
          <m:t>1267</m:t>
        </m:r>
        <m:r>
          <m:rPr>
            <m:sty m:val="p"/>
          </m:rPr>
          <m:t>+</m:t>
        </m:r>
        <m:r>
          <m:t>2150</m:t>
        </m:r>
        <m:r>
          <m:rPr>
            <m:sty m:val="p"/>
          </m:rPr>
          <m:t>+</m:t>
        </m:r>
        <m:r>
          <m:t>4800</m:t>
        </m:r>
        <m:r>
          <m:rPr>
            <m:sty m:val="p"/>
          </m:rPr>
          <m:t>+</m:t>
        </m:r>
        <m:r>
          <m:t>1650</m:t>
        </m:r>
        <m:r>
          <m:rPr>
            <m:sty m:val="p"/>
          </m:rPr>
          <m:t>+</m:t>
        </m:r>
        <m:r>
          <m:t>820</m:t>
        </m:r>
        <m:r>
          <m:rPr>
            <m:sty m:val="p"/>
          </m:rPr>
          <m:t>+</m:t>
        </m:r>
        <m:r>
          <m:t>720</m:t>
        </m:r>
        <m:r>
          <m:rPr>
            <m:sty m:val="p"/>
          </m:rPr>
          <m:t>+</m:t>
        </m:r>
        <m:r>
          <m:t>1140</m:t>
        </m:r>
        <m:r>
          <m:rPr>
            <m:sty m:val="p"/>
          </m:rPr>
          <m:t>=</m:t>
        </m:r>
        <m:r>
          <m:t>12</m:t>
        </m:r>
        <m:r>
          <m:rPr>
            <m:sty m:val="p"/>
          </m:rPr>
          <m:t>,</m:t>
        </m:r>
        <m:r>
          <m:t>547</m:t>
        </m:r>
        <m:r>
          <m:t> </m:t>
        </m:r>
        <m:r>
          <m:rPr>
            <m:sty m:val="p"/>
          </m:rPr>
          <m:t>万</m:t>
        </m:r>
        <m:r>
          <m:rPr>
            <m:sty m:val="p"/>
          </m:rPr>
          <m:t>元</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r>
          <m:t>n_b=(L_b)/(s)+1=(260)/(8)+1≈33</m:t>
        </m:r>
      </m:oMath>
      <w:r>
        <w:rPr>
          <w:rFonts w:ascii="Times New Roman" w:hAnsi="Times New Roman" w:eastAsia="宋体"/>
          <w:sz w:val="24"/>
        </w:rPr>
        <w:tab/>
        <w:t>（6.15）</w:t>
      </w:r>
    </w:p>
    <w:p>
      <w:pPr>
        <w:tabs>
          <w:tab w:pos="4100" w:val="center"/>
          <w:tab w:pos="8200" w:val="right"/>
        </w:tabs>
        <w:spacing w:lineRule="auto" w:line="360" w:before="0" w:after="0"/>
        <w:jc w:val="left"/>
      </w:pPr>
      <w:r>
        <w:tab/>
      </w:r>
      <m:oMath>
        <m:r>
          <m:t>N_p=n_b n_r=33×4=132</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r>
          <m:t>η_p=fracN_pileR_a=(3100)/(3488)=0.89</m:t>
        </m:r>
      </m:oMath>
      <w:r>
        <w:rPr>
          <w:rFonts w:ascii="Times New Roman" w:hAnsi="Times New Roman" w:eastAsia="宋体"/>
          <w:sz w:val="24"/>
        </w:rPr>
        <w:tab/>
        <w:t>（6.17）</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r>
          <m:t>v_c=(V_c)/(L_b)=(3088)/(260)=11.88 m^3/m</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r>
          <m:t>g_s=(340)/(260)=1.31 t/m</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r>
          <m:t>n_c=(260)/(20)=13</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r>
          <m:t>V_r=L_bB_rh_r=260×18×4=18720 m^3</m:t>
        </m:r>
      </m:oMath>
      <w:r>
        <w:rPr>
          <w:rFonts w:ascii="Times New Roman" w:hAnsi="Times New Roman" w:eastAsia="宋体"/>
          <w:sz w:val="24"/>
        </w:rPr>
        <w:tab/>
        <w:t>（6.21）</w:t>
      </w:r>
    </w:p>
    <w:p>
      <w:pPr>
        <w:tabs>
          <w:tab w:pos="4100" w:val="center"/>
          <w:tab w:pos="8200" w:val="right"/>
        </w:tabs>
        <w:spacing w:lineRule="auto" w:line="360" w:before="0" w:after="0"/>
        <w:jc w:val="left"/>
      </w:pPr>
      <w:r>
        <w:tab/>
      </w:r>
      <m:oMath>
        <m:r>
          <m:t>V_b=L_bB_bh_b=260×16×2=8320 m^3</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设计结论</w:t>
            </w:r>
          </w:p>
        </w:tc>
      </w:tr>
      <w:tr>
        <w:tc>
          <w:tcPr>
            <w:tcW w:type="dxa" w:w="2880"/>
            <w:vAlign w:val="center"/>
          </w:tcPr>
          <w:p>
            <w:pPr>
              <w:spacing w:lineRule="auto" w:line="276"/>
              <w:jc w:val="center"/>
            </w:pPr>
            <w:r>
              <w:rPr>
                <w:rFonts w:ascii="Times New Roman" w:hAnsi="Times New Roman" w:eastAsia="宋体"/>
                <w:b w:val="0"/>
                <w:sz w:val="18"/>
              </w:rPr>
              <w:t>面板跨中弯矩</w:t>
            </w:r>
          </w:p>
        </w:tc>
        <w:tc>
          <w:tcPr>
            <w:tcW w:type="dxa" w:w="2592"/>
            <w:vAlign w:val="center"/>
          </w:tcPr>
          <w:p>
            <w:pPr>
              <w:spacing w:lineRule="auto" w:line="276"/>
              <w:jc w:val="center"/>
            </w:pPr>
            <w:r>
              <w:rPr>
                <w:rFonts w:ascii="Times New Roman" w:hAnsi="Times New Roman" w:eastAsia="宋体"/>
                <w:b w:val="0"/>
                <w:sz w:val="18"/>
              </w:rPr>
              <w:t>109.0kN·m/m</w:t>
            </w:r>
          </w:p>
        </w:tc>
        <w:tc>
          <w:tcPr>
            <w:tcW w:type="dxa" w:w="2880"/>
            <w:vAlign w:val="center"/>
          </w:tcPr>
          <w:p>
            <w:pPr>
              <w:spacing w:lineRule="auto" w:line="276"/>
              <w:jc w:val="center"/>
            </w:pPr>
            <w:r>
              <w:rPr>
                <w:rFonts w:ascii="Times New Roman" w:hAnsi="Times New Roman" w:eastAsia="宋体"/>
                <w:b w:val="0"/>
                <w:sz w:val="18"/>
              </w:rPr>
              <w:t>Φ16@150满足初算</w:t>
            </w:r>
          </w:p>
        </w:tc>
      </w:tr>
      <w:tr>
        <w:tc>
          <w:tcPr>
            <w:tcW w:type="dxa" w:w="2880"/>
            <w:vAlign w:val="center"/>
          </w:tcPr>
          <w:p>
            <w:pPr>
              <w:spacing w:lineRule="auto" w:line="276"/>
              <w:jc w:val="center"/>
            </w:pPr>
            <w:r>
              <w:rPr>
                <w:rFonts w:ascii="Times New Roman" w:hAnsi="Times New Roman" w:eastAsia="宋体"/>
                <w:b w:val="0"/>
                <w:sz w:val="18"/>
              </w:rPr>
              <w:t>面板支座剪力</w:t>
            </w:r>
          </w:p>
        </w:tc>
        <w:tc>
          <w:tcPr>
            <w:tcW w:type="dxa" w:w="2592"/>
            <w:vAlign w:val="center"/>
          </w:tcPr>
          <w:p>
            <w:pPr>
              <w:spacing w:lineRule="auto" w:line="276"/>
              <w:jc w:val="center"/>
            </w:pPr>
            <w:r>
              <w:rPr>
                <w:rFonts w:ascii="Times New Roman" w:hAnsi="Times New Roman" w:eastAsia="宋体"/>
                <w:b w:val="0"/>
                <w:sz w:val="18"/>
              </w:rPr>
              <w:t>145.4kN/m</w:t>
            </w:r>
          </w:p>
        </w:tc>
        <w:tc>
          <w:tcPr>
            <w:tcW w:type="dxa" w:w="2880"/>
            <w:vAlign w:val="center"/>
          </w:tcPr>
          <w:p>
            <w:pPr>
              <w:spacing w:lineRule="auto" w:line="276"/>
              <w:jc w:val="center"/>
            </w:pPr>
            <w:r>
              <w:rPr>
                <w:rFonts w:ascii="Times New Roman" w:hAnsi="Times New Roman" w:eastAsia="宋体"/>
                <w:b w:val="0"/>
                <w:sz w:val="18"/>
              </w:rPr>
              <w:t>支承边构造加强</w:t>
            </w:r>
          </w:p>
        </w:tc>
      </w:tr>
      <w:tr>
        <w:tc>
          <w:tcPr>
            <w:tcW w:type="dxa" w:w="2880"/>
            <w:vAlign w:val="center"/>
          </w:tcPr>
          <w:p>
            <w:pPr>
              <w:spacing w:lineRule="auto" w:line="276"/>
              <w:jc w:val="center"/>
            </w:pPr>
            <w:r>
              <w:rPr>
                <w:rFonts w:ascii="Times New Roman" w:hAnsi="Times New Roman" w:eastAsia="宋体"/>
                <w:b w:val="0"/>
                <w:sz w:val="18"/>
              </w:rPr>
              <w:t>纵梁跨中弯矩</w:t>
            </w:r>
          </w:p>
        </w:tc>
        <w:tc>
          <w:tcPr>
            <w:tcW w:type="dxa" w:w="2592"/>
            <w:vAlign w:val="center"/>
          </w:tcPr>
          <w:p>
            <w:pPr>
              <w:spacing w:lineRule="auto" w:line="276"/>
              <w:jc w:val="center"/>
            </w:pPr>
            <w:r>
              <w:rPr>
                <w:rFonts w:ascii="Times New Roman" w:hAnsi="Times New Roman" w:eastAsia="宋体"/>
                <w:b w:val="0"/>
                <w:sz w:val="18"/>
              </w:rPr>
              <w:t>2446kN·m</w:t>
            </w:r>
          </w:p>
        </w:tc>
        <w:tc>
          <w:tcPr>
            <w:tcW w:type="dxa" w:w="2880"/>
            <w:vAlign w:val="center"/>
          </w:tcPr>
          <w:p>
            <w:pPr>
              <w:spacing w:lineRule="auto" w:line="276"/>
              <w:jc w:val="center"/>
            </w:pPr>
            <w:r>
              <w:rPr>
                <w:rFonts w:ascii="Times New Roman" w:hAnsi="Times New Roman" w:eastAsia="宋体"/>
                <w:b w:val="0"/>
                <w:sz w:val="18"/>
              </w:rPr>
              <w:t>12Φ32满足初算</w:t>
            </w:r>
          </w:p>
        </w:tc>
      </w:tr>
      <w:tr>
        <w:tc>
          <w:tcPr>
            <w:tcW w:type="dxa" w:w="2880"/>
            <w:vAlign w:val="center"/>
          </w:tcPr>
          <w:p>
            <w:pPr>
              <w:spacing w:lineRule="auto" w:line="276"/>
              <w:jc w:val="center"/>
            </w:pPr>
            <w:r>
              <w:rPr>
                <w:rFonts w:ascii="Times New Roman" w:hAnsi="Times New Roman" w:eastAsia="宋体"/>
                <w:b w:val="0"/>
                <w:sz w:val="18"/>
              </w:rPr>
              <w:t>纵梁支座剪力</w:t>
            </w:r>
          </w:p>
        </w:tc>
        <w:tc>
          <w:tcPr>
            <w:tcW w:type="dxa" w:w="2592"/>
            <w:vAlign w:val="center"/>
          </w:tcPr>
          <w:p>
            <w:pPr>
              <w:spacing w:lineRule="auto" w:line="276"/>
              <w:jc w:val="center"/>
            </w:pPr>
            <w:r>
              <w:rPr>
                <w:rFonts w:ascii="Times New Roman" w:hAnsi="Times New Roman" w:eastAsia="宋体"/>
                <w:b w:val="0"/>
                <w:sz w:val="18"/>
              </w:rPr>
              <w:t>1223kN</w:t>
            </w:r>
          </w:p>
        </w:tc>
        <w:tc>
          <w:tcPr>
            <w:tcW w:type="dxa" w:w="2880"/>
            <w:vAlign w:val="center"/>
          </w:tcPr>
          <w:p>
            <w:pPr>
              <w:spacing w:lineRule="auto" w:line="276"/>
              <w:jc w:val="center"/>
            </w:pPr>
            <w:r>
              <w:rPr>
                <w:rFonts w:ascii="Times New Roman" w:hAnsi="Times New Roman" w:eastAsia="宋体"/>
                <w:b w:val="0"/>
                <w:sz w:val="18"/>
              </w:rPr>
              <w:t>支座区箍筋加密</w:t>
            </w:r>
          </w:p>
        </w:tc>
      </w:tr>
      <w:tr>
        <w:tc>
          <w:tcPr>
            <w:tcW w:type="dxa" w:w="2880"/>
            <w:vAlign w:val="center"/>
          </w:tcPr>
          <w:p>
            <w:pPr>
              <w:spacing w:lineRule="auto" w:line="276"/>
              <w:jc w:val="center"/>
            </w:pPr>
            <w:r>
              <w:rPr>
                <w:rFonts w:ascii="Times New Roman" w:hAnsi="Times New Roman" w:eastAsia="宋体"/>
                <w:b w:val="0"/>
                <w:sz w:val="18"/>
              </w:rPr>
              <w:t>单榀排架竖向合力</w:t>
            </w:r>
          </w:p>
        </w:tc>
        <w:tc>
          <w:tcPr>
            <w:tcW w:type="dxa" w:w="2592"/>
            <w:vAlign w:val="center"/>
          </w:tcPr>
          <w:p>
            <w:pPr>
              <w:spacing w:lineRule="auto" w:line="276"/>
              <w:jc w:val="center"/>
            </w:pPr>
            <w:r>
              <w:rPr>
                <w:rFonts w:ascii="Times New Roman" w:hAnsi="Times New Roman" w:eastAsia="宋体"/>
                <w:b w:val="0"/>
                <w:sz w:val="18"/>
              </w:rPr>
              <w:t>10188kN</w:t>
            </w:r>
          </w:p>
        </w:tc>
        <w:tc>
          <w:tcPr>
            <w:tcW w:type="dxa" w:w="2880"/>
            <w:vAlign w:val="center"/>
          </w:tcPr>
          <w:p>
            <w:pPr>
              <w:spacing w:lineRule="auto" w:line="276"/>
              <w:jc w:val="center"/>
            </w:pPr>
            <w:r>
              <w:rPr>
                <w:rFonts w:ascii="Times New Roman" w:hAnsi="Times New Roman" w:eastAsia="宋体"/>
                <w:b w:val="0"/>
                <w:sz w:val="18"/>
              </w:rPr>
              <w:t>按4根桩分配</w:t>
            </w:r>
          </w:p>
        </w:tc>
      </w:tr>
      <w:tr>
        <w:tc>
          <w:tcPr>
            <w:tcW w:type="dxa" w:w="2880"/>
            <w:vAlign w:val="center"/>
          </w:tcPr>
          <w:p>
            <w:pPr>
              <w:spacing w:lineRule="auto" w:line="276"/>
              <w:jc w:val="center"/>
            </w:pPr>
            <w:r>
              <w:rPr>
                <w:rFonts w:ascii="Times New Roman" w:hAnsi="Times New Roman" w:eastAsia="宋体"/>
                <w:b w:val="0"/>
                <w:sz w:val="18"/>
              </w:rPr>
              <w:t>单桩控制反力</w:t>
            </w:r>
          </w:p>
        </w:tc>
        <w:tc>
          <w:tcPr>
            <w:tcW w:type="dxa" w:w="2592"/>
            <w:vAlign w:val="center"/>
          </w:tcPr>
          <w:p>
            <w:pPr>
              <w:spacing w:lineRule="auto" w:line="276"/>
              <w:jc w:val="center"/>
            </w:pPr>
            <w:r>
              <w:rPr>
                <w:rFonts w:ascii="Times New Roman" w:hAnsi="Times New Roman" w:eastAsia="宋体"/>
                <w:b w:val="0"/>
                <w:sz w:val="18"/>
              </w:rPr>
              <w:t>3100kN</w:t>
            </w:r>
          </w:p>
        </w:tc>
        <w:tc>
          <w:tcPr>
            <w:tcW w:type="dxa" w:w="2880"/>
            <w:vAlign w:val="center"/>
          </w:tcPr>
          <w:p>
            <w:pPr>
              <w:spacing w:lineRule="auto" w:line="276"/>
              <w:jc w:val="center"/>
            </w:pPr>
            <w:r>
              <w:rPr>
                <w:rFonts w:ascii="Times New Roman" w:hAnsi="Times New Roman" w:eastAsia="宋体"/>
                <w:b w:val="0"/>
                <w:sz w:val="18"/>
              </w:rPr>
              <w:t>小于允许承载力</w:t>
            </w:r>
          </w:p>
        </w:tc>
      </w:tr>
      <w:tr>
        <w:tc>
          <w:tcPr>
            <w:tcW w:type="dxa" w:w="2880"/>
            <w:vAlign w:val="center"/>
          </w:tcPr>
          <w:p>
            <w:pPr>
              <w:spacing w:lineRule="auto" w:line="276"/>
              <w:jc w:val="center"/>
            </w:pPr>
            <w:r>
              <w:rPr>
                <w:rFonts w:ascii="Times New Roman" w:hAnsi="Times New Roman" w:eastAsia="宋体"/>
                <w:b w:val="0"/>
                <w:sz w:val="18"/>
              </w:rPr>
              <w:t>单桩允许承载力</w:t>
            </w:r>
          </w:p>
        </w:tc>
        <w:tc>
          <w:tcPr>
            <w:tcW w:type="dxa" w:w="2592"/>
            <w:vAlign w:val="center"/>
          </w:tcPr>
          <w:p>
            <w:pPr>
              <w:spacing w:lineRule="auto" w:line="276"/>
              <w:jc w:val="center"/>
            </w:pPr>
            <w:r>
              <w:rPr>
                <w:rFonts w:ascii="Times New Roman" w:hAnsi="Times New Roman" w:eastAsia="宋体"/>
                <w:b w:val="0"/>
                <w:sz w:val="18"/>
              </w:rPr>
              <w:t>3488kN</w:t>
            </w:r>
          </w:p>
        </w:tc>
        <w:tc>
          <w:tcPr>
            <w:tcW w:type="dxa" w:w="2880"/>
            <w:vAlign w:val="center"/>
          </w:tcPr>
          <w:p>
            <w:pPr>
              <w:spacing w:lineRule="auto" w:line="276"/>
              <w:jc w:val="center"/>
            </w:pPr>
            <w:r>
              <w:rPr>
                <w:rFonts w:ascii="Times New Roman" w:hAnsi="Times New Roman" w:eastAsia="宋体"/>
                <w:b w:val="0"/>
                <w:sz w:val="18"/>
              </w:rPr>
              <w:t>满足要求</w:t>
            </w:r>
          </w:p>
        </w:tc>
      </w:tr>
      <w:tr>
        <w:tc>
          <w:tcPr>
            <w:tcW w:type="dxa" w:w="2880"/>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2880"/>
            <w:vAlign w:val="center"/>
          </w:tcPr>
          <w:p>
            <w:pPr>
              <w:spacing w:lineRule="auto" w:line="276"/>
              <w:jc w:val="center"/>
            </w:pPr>
            <w:r>
              <w:rPr>
                <w:rFonts w:ascii="Times New Roman" w:hAnsi="Times New Roman" w:eastAsia="宋体"/>
                <w:b w:val="0"/>
                <w:sz w:val="18"/>
              </w:rPr>
              <w:t>护舷和前排桩控制</w:t>
            </w:r>
          </w:p>
        </w:tc>
      </w:tr>
      <w:tr>
        <w:tc>
          <w:tcPr>
            <w:tcW w:type="dxa" w:w="2880"/>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2880"/>
            <w:vAlign w:val="center"/>
          </w:tcPr>
          <w:p>
            <w:pPr>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桩基按标准组合复核单桩竖向承载力，并补充了水平承载、桩距、桩顶连接、轨道梁支承、靠船系缆构件和浪溅区耐久性控制要求。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r>
          <m:t>E_a=0.5K_aγ^prime H^2l=0.5×0.33×10×14^2×20=6468 kN</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E_q=K_aqHl=0.33×50×14×20=4620 kN</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L_p=33×4×32=4224 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r>
          <m:t>V_s=260×18×0.35=1638 m^3</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r>
          <m:t>V_c=1638+1450=3088 m^3</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r>
          <m:t>G_s=(3088×110)/(1000)=339.7 t≈340 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r>
          <m:t>v_c=(V_c)/(L_b)=(3088)/(260)=11.88 m^3/m</m:t>
        </m:r>
      </m:oMath>
      <w:r>
        <w:rPr>
          <w:rFonts w:ascii="Times New Roman" w:hAnsi="Times New Roman" w:eastAsia="宋体"/>
          <w:sz w:val="24"/>
        </w:rPr>
        <w:tab/>
        <w:t>（7.7）</w:t>
      </w:r>
    </w:p>
    <w:p>
      <w:pPr>
        <w:tabs>
          <w:tab w:pos="4100" w:val="center"/>
          <w:tab w:pos="8200" w:val="right"/>
        </w:tabs>
        <w:spacing w:lineRule="auto" w:line="360" w:before="0" w:after="0"/>
        <w:jc w:val="left"/>
      </w:pPr>
      <w:r>
        <w:tab/>
      </w:r>
      <m:oMath>
        <m:r>
          <m:t>g_s=(340)/(260)=1.31 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448"/>
            <w:vAlign w:val="center"/>
          </w:tcPr>
          <w:p>
            <w:pPr>
              <w:spacing w:lineRule="auto" w:line="276"/>
              <w:jc w:val="center"/>
            </w:pPr>
            <w:r>
              <w:rPr>
                <w:rFonts w:ascii="Times New Roman" w:hAnsi="Times New Roman" w:eastAsia="宋体"/>
                <w:b w:val="0"/>
                <w:sz w:val="18"/>
              </w:rPr>
              <w:t>排架数量</w:t>
            </w:r>
          </w:p>
        </w:tc>
        <w:tc>
          <w:tcPr>
            <w:tcW w:type="dxa" w:w="1872"/>
            <w:vAlign w:val="center"/>
          </w:tcPr>
          <w:p>
            <w:pPr>
              <w:spacing w:lineRule="auto" w:line="276"/>
              <w:jc w:val="center"/>
            </w:pPr>
            <w:r>
              <w:rPr>
                <w:rFonts w:ascii="Times New Roman" w:hAnsi="Times New Roman" w:eastAsia="宋体"/>
                <w:b w:val="0"/>
                <w:sz w:val="18"/>
              </w:rPr>
              <w:t>约33榀</w:t>
            </w:r>
          </w:p>
        </w:tc>
        <w:tc>
          <w:tcPr>
            <w:tcW w:type="dxa" w:w="4032"/>
            <w:vAlign w:val="center"/>
          </w:tcPr>
          <w:p>
            <w:pPr>
              <w:spacing w:lineRule="auto" w:line="276"/>
              <w:jc w:val="center"/>
            </w:pPr>
            <w:r>
              <w:rPr>
                <w:rFonts w:ascii="Times New Roman" w:hAnsi="Times New Roman" w:eastAsia="宋体"/>
                <w:b w:val="0"/>
                <w:sz w:val="18"/>
              </w:rPr>
              <w:t>按260m泊位和8m间距估算</w:t>
            </w:r>
          </w:p>
        </w:tc>
      </w:tr>
      <w:tr>
        <w:tc>
          <w:tcPr>
            <w:tcW w:type="dxa" w:w="2448"/>
            <w:vAlign w:val="center"/>
          </w:tcPr>
          <w:p>
            <w:pPr>
              <w:spacing w:lineRule="auto" w:line="276"/>
              <w:jc w:val="center"/>
            </w:pPr>
            <w:r>
              <w:rPr>
                <w:rFonts w:ascii="Times New Roman" w:hAnsi="Times New Roman" w:eastAsia="宋体"/>
                <w:b w:val="0"/>
                <w:sz w:val="18"/>
              </w:rPr>
              <w:t>PHC管桩数量</w:t>
            </w:r>
          </w:p>
        </w:tc>
        <w:tc>
          <w:tcPr>
            <w:tcW w:type="dxa" w:w="1872"/>
            <w:vAlign w:val="center"/>
          </w:tcPr>
          <w:p>
            <w:pPr>
              <w:spacing w:lineRule="auto" w:line="276"/>
              <w:jc w:val="center"/>
            </w:pPr>
            <w:r>
              <w:rPr>
                <w:rFonts w:ascii="Times New Roman" w:hAnsi="Times New Roman" w:eastAsia="宋体"/>
                <w:b w:val="0"/>
                <w:sz w:val="18"/>
              </w:rPr>
              <w:t>132根</w:t>
            </w:r>
          </w:p>
        </w:tc>
        <w:tc>
          <w:tcPr>
            <w:tcW w:type="dxa" w:w="4032"/>
            <w:vAlign w:val="center"/>
          </w:tcPr>
          <w:p>
            <w:pPr>
              <w:spacing w:lineRule="auto" w:line="276"/>
              <w:jc w:val="center"/>
            </w:pPr>
            <w:r>
              <w:rPr>
                <w:rFonts w:ascii="Times New Roman" w:hAnsi="Times New Roman" w:eastAsia="宋体"/>
                <w:b w:val="0"/>
                <w:sz w:val="18"/>
              </w:rPr>
              <w:t>每榀4根</w:t>
            </w:r>
          </w:p>
        </w:tc>
      </w:tr>
      <w:tr>
        <w:tc>
          <w:tcPr>
            <w:tcW w:type="dxa" w:w="2448"/>
            <w:vAlign w:val="center"/>
          </w:tcPr>
          <w:p>
            <w:pPr>
              <w:spacing w:lineRule="auto" w:line="276"/>
              <w:jc w:val="center"/>
            </w:pPr>
            <w:r>
              <w:rPr>
                <w:rFonts w:ascii="Times New Roman" w:hAnsi="Times New Roman" w:eastAsia="宋体"/>
                <w:b w:val="0"/>
                <w:sz w:val="18"/>
              </w:rPr>
              <w:t>单桩利用率</w:t>
            </w:r>
          </w:p>
        </w:tc>
        <w:tc>
          <w:tcPr>
            <w:tcW w:type="dxa" w:w="1872"/>
            <w:vAlign w:val="center"/>
          </w:tcPr>
          <w:p>
            <w:pPr>
              <w:spacing w:lineRule="auto" w:line="276"/>
              <w:jc w:val="center"/>
            </w:pPr>
            <w:r>
              <w:rPr>
                <w:rFonts w:ascii="Times New Roman" w:hAnsi="Times New Roman" w:eastAsia="宋体"/>
                <w:b w:val="0"/>
                <w:sz w:val="18"/>
              </w:rPr>
              <w:t>0.89</w:t>
            </w:r>
          </w:p>
        </w:tc>
        <w:tc>
          <w:tcPr>
            <w:tcW w:type="dxa" w:w="4032"/>
            <w:vAlign w:val="center"/>
          </w:tcPr>
          <w:p>
            <w:pPr>
              <w:spacing w:lineRule="auto" w:line="276"/>
              <w:jc w:val="center"/>
            </w:pPr>
            <w:r>
              <w:rPr>
                <w:rFonts w:ascii="Times New Roman" w:hAnsi="Times New Roman" w:eastAsia="宋体"/>
                <w:b w:val="0"/>
                <w:sz w:val="18"/>
              </w:rPr>
              <w:t>承载力储备适中</w:t>
            </w:r>
          </w:p>
        </w:tc>
      </w:tr>
      <w:tr>
        <w:tc>
          <w:tcPr>
            <w:tcW w:type="dxa" w:w="2448"/>
            <w:vAlign w:val="center"/>
          </w:tcPr>
          <w:p>
            <w:pPr>
              <w:spacing w:lineRule="auto" w:line="276"/>
              <w:jc w:val="center"/>
            </w:pPr>
            <w:r>
              <w:rPr>
                <w:rFonts w:ascii="Times New Roman" w:hAnsi="Times New Roman" w:eastAsia="宋体"/>
                <w:b w:val="0"/>
                <w:sz w:val="18"/>
              </w:rPr>
              <w:t>单位岸线混凝土量</w:t>
            </w:r>
          </w:p>
        </w:tc>
        <w:tc>
          <w:tcPr>
            <w:tcW w:type="dxa" w:w="1872"/>
            <w:vAlign w:val="center"/>
          </w:tcPr>
          <w:p>
            <w:pPr>
              <w:spacing w:lineRule="auto" w:line="276"/>
              <w:jc w:val="center"/>
            </w:pPr>
            <w:r>
              <w:rPr>
                <w:rFonts w:ascii="Times New Roman" w:hAnsi="Times New Roman" w:eastAsia="宋体"/>
                <w:b w:val="0"/>
                <w:sz w:val="18"/>
              </w:rPr>
              <w:t>11.88m³/m</w:t>
            </w:r>
          </w:p>
        </w:tc>
        <w:tc>
          <w:tcPr>
            <w:tcW w:type="dxa" w:w="4032"/>
            <w:vAlign w:val="center"/>
          </w:tcPr>
          <w:p>
            <w:pPr>
              <w:spacing w:lineRule="auto" w:line="276"/>
              <w:jc w:val="center"/>
            </w:pPr>
            <w:r>
              <w:rPr>
                <w:rFonts w:ascii="Times New Roman" w:hAnsi="Times New Roman" w:eastAsia="宋体"/>
                <w:b w:val="0"/>
                <w:sz w:val="18"/>
              </w:rPr>
              <w:t>用于工程量对比</w:t>
            </w:r>
          </w:p>
        </w:tc>
      </w:tr>
      <w:tr>
        <w:tc>
          <w:tcPr>
            <w:tcW w:type="dxa" w:w="2448"/>
            <w:vAlign w:val="center"/>
          </w:tcPr>
          <w:p>
            <w:pPr>
              <w:spacing w:lineRule="auto" w:line="276"/>
              <w:jc w:val="center"/>
            </w:pPr>
            <w:r>
              <w:rPr>
                <w:rFonts w:ascii="Times New Roman" w:hAnsi="Times New Roman" w:eastAsia="宋体"/>
                <w:b w:val="0"/>
                <w:sz w:val="18"/>
              </w:rPr>
              <w:t>单位岸线钢筋量</w:t>
            </w:r>
          </w:p>
        </w:tc>
        <w:tc>
          <w:tcPr>
            <w:tcW w:type="dxa" w:w="1872"/>
            <w:vAlign w:val="center"/>
          </w:tcPr>
          <w:p>
            <w:pPr>
              <w:spacing w:lineRule="auto" w:line="276"/>
              <w:jc w:val="center"/>
            </w:pPr>
            <w:r>
              <w:rPr>
                <w:rFonts w:ascii="Times New Roman" w:hAnsi="Times New Roman" w:eastAsia="宋体"/>
                <w:b w:val="0"/>
                <w:sz w:val="18"/>
              </w:rPr>
              <w:t>1.31t/m</w:t>
            </w:r>
          </w:p>
        </w:tc>
        <w:tc>
          <w:tcPr>
            <w:tcW w:type="dxa" w:w="4032"/>
            <w:vAlign w:val="center"/>
          </w:tcPr>
          <w:p>
            <w:pPr>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r>
          <m:t>L_r=2L_b=2×260=520 m</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L_belt=300+260+290=850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n_f=(260)/(10)=26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3168"/>
            <w:vAlign w:val="center"/>
          </w:tcPr>
          <w:p>
            <w:pPr>
              <w:spacing w:lineRule="auto" w:line="276"/>
              <w:jc w:val="center"/>
            </w:pPr>
            <w:r>
              <w:rPr>
                <w:rFonts w:ascii="Times New Roman" w:hAnsi="Times New Roman" w:eastAsia="宋体"/>
                <w:b w:val="0"/>
                <w:sz w:val="18"/>
              </w:rPr>
              <w:t>φ800mm PHC管桩</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4224</w:t>
            </w:r>
          </w:p>
        </w:tc>
      </w:tr>
      <w:tr>
        <w:tc>
          <w:tcPr>
            <w:tcW w:type="dxa" w:w="3168"/>
            <w:vAlign w:val="center"/>
          </w:tcPr>
          <w:p>
            <w:pPr>
              <w:spacing w:lineRule="auto" w:line="276"/>
              <w:jc w:val="center"/>
            </w:pPr>
            <w:r>
              <w:rPr>
                <w:rFonts w:ascii="Times New Roman" w:hAnsi="Times New Roman" w:eastAsia="宋体"/>
                <w:b w:val="0"/>
                <w:sz w:val="18"/>
              </w:rPr>
              <w:t>PHC管桩根数</w:t>
            </w:r>
          </w:p>
        </w:tc>
        <w:tc>
          <w:tcPr>
            <w:tcW w:type="dxa" w:w="1728"/>
            <w:vAlign w:val="center"/>
          </w:tcPr>
          <w:p>
            <w:pPr>
              <w:spacing w:lineRule="auto" w:line="276"/>
              <w:jc w:val="center"/>
            </w:pPr>
            <w:r>
              <w:rPr>
                <w:rFonts w:ascii="Times New Roman" w:hAnsi="Times New Roman" w:eastAsia="宋体"/>
                <w:b w:val="0"/>
                <w:sz w:val="18"/>
              </w:rPr>
              <w:t>根</w:t>
            </w:r>
          </w:p>
        </w:tc>
        <w:tc>
          <w:tcPr>
            <w:tcW w:type="dxa" w:w="3456"/>
            <w:vAlign w:val="center"/>
          </w:tcPr>
          <w:p>
            <w:pPr>
              <w:spacing w:lineRule="auto" w:line="276"/>
              <w:jc w:val="center"/>
            </w:pPr>
            <w:r>
              <w:rPr>
                <w:rFonts w:ascii="Times New Roman" w:hAnsi="Times New Roman" w:eastAsia="宋体"/>
                <w:b w:val="0"/>
                <w:sz w:val="18"/>
              </w:rPr>
              <w:t>132</w:t>
            </w:r>
          </w:p>
        </w:tc>
      </w:tr>
      <w:tr>
        <w:tc>
          <w:tcPr>
            <w:tcW w:type="dxa" w:w="3168"/>
            <w:vAlign w:val="center"/>
          </w:tcPr>
          <w:p>
            <w:pPr>
              <w:spacing w:lineRule="auto" w:line="276"/>
              <w:jc w:val="center"/>
            </w:pPr>
            <w:r>
              <w:rPr>
                <w:rFonts w:ascii="Times New Roman" w:hAnsi="Times New Roman" w:eastAsia="宋体"/>
                <w:b w:val="0"/>
                <w:sz w:val="18"/>
              </w:rPr>
              <w:t>面板混凝土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1638</w:t>
            </w:r>
          </w:p>
        </w:tc>
      </w:tr>
      <w:tr>
        <w:tc>
          <w:tcPr>
            <w:tcW w:type="dxa" w:w="3168"/>
            <w:vAlign w:val="center"/>
          </w:tcPr>
          <w:p>
            <w:pPr>
              <w:spacing w:lineRule="auto" w:line="276"/>
              <w:jc w:val="center"/>
            </w:pPr>
            <w:r>
              <w:rPr>
                <w:rFonts w:ascii="Times New Roman" w:hAnsi="Times New Roman" w:eastAsia="宋体"/>
                <w:b w:val="0"/>
                <w:sz w:val="18"/>
              </w:rPr>
              <w:t>梁系及桩帽混凝土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1450</w:t>
            </w:r>
          </w:p>
        </w:tc>
      </w:tr>
      <w:tr>
        <w:tc>
          <w:tcPr>
            <w:tcW w:type="dxa" w:w="3168"/>
            <w:vAlign w:val="center"/>
          </w:tcPr>
          <w:p>
            <w:pPr>
              <w:spacing w:lineRule="auto" w:line="276"/>
              <w:jc w:val="center"/>
            </w:pPr>
            <w:r>
              <w:rPr>
                <w:rFonts w:ascii="Times New Roman" w:hAnsi="Times New Roman" w:eastAsia="宋体"/>
                <w:b w:val="0"/>
                <w:sz w:val="18"/>
              </w:rPr>
              <w:t>钢筋</w:t>
            </w:r>
          </w:p>
        </w:tc>
        <w:tc>
          <w:tcPr>
            <w:tcW w:type="dxa" w:w="1728"/>
            <w:vAlign w:val="center"/>
          </w:tcPr>
          <w:p>
            <w:pPr>
              <w:spacing w:lineRule="auto" w:line="276"/>
              <w:jc w:val="center"/>
            </w:pPr>
            <w:r>
              <w:rPr>
                <w:rFonts w:ascii="Times New Roman" w:hAnsi="Times New Roman" w:eastAsia="宋体"/>
                <w:b w:val="0"/>
                <w:sz w:val="18"/>
              </w:rPr>
              <w:t>t</w:t>
            </w:r>
          </w:p>
        </w:tc>
        <w:tc>
          <w:tcPr>
            <w:tcW w:type="dxa" w:w="3456"/>
            <w:vAlign w:val="center"/>
          </w:tcPr>
          <w:p>
            <w:pPr>
              <w:spacing w:lineRule="auto" w:line="276"/>
              <w:jc w:val="center"/>
            </w:pPr>
            <w:r>
              <w:rPr>
                <w:rFonts w:ascii="Times New Roman" w:hAnsi="Times New Roman" w:eastAsia="宋体"/>
                <w:b w:val="0"/>
                <w:sz w:val="18"/>
              </w:rPr>
              <w:t>340</w:t>
            </w:r>
          </w:p>
        </w:tc>
      </w:tr>
      <w:tr>
        <w:tc>
          <w:tcPr>
            <w:tcW w:type="dxa" w:w="3168"/>
            <w:vAlign w:val="center"/>
          </w:tcPr>
          <w:p>
            <w:pPr>
              <w:spacing w:lineRule="auto" w:line="276"/>
              <w:jc w:val="center"/>
            </w:pPr>
            <w:r>
              <w:rPr>
                <w:rFonts w:ascii="Times New Roman" w:hAnsi="Times New Roman" w:eastAsia="宋体"/>
                <w:b w:val="0"/>
                <w:sz w:val="18"/>
              </w:rPr>
              <w:t>卸船机轨道</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520</w:t>
            </w:r>
          </w:p>
        </w:tc>
      </w:tr>
      <w:tr>
        <w:tc>
          <w:tcPr>
            <w:tcW w:type="dxa" w:w="3168"/>
            <w:vAlign w:val="center"/>
          </w:tcPr>
          <w:p>
            <w:pPr>
              <w:spacing w:lineRule="auto" w:line="276"/>
              <w:jc w:val="center"/>
            </w:pPr>
            <w:r>
              <w:rPr>
                <w:rFonts w:ascii="Times New Roman" w:hAnsi="Times New Roman" w:eastAsia="宋体"/>
                <w:b w:val="0"/>
                <w:sz w:val="18"/>
              </w:rPr>
              <w:t>堆场面积</w:t>
            </w:r>
          </w:p>
        </w:tc>
        <w:tc>
          <w:tcPr>
            <w:tcW w:type="dxa" w:w="1728"/>
            <w:vAlign w:val="center"/>
          </w:tcPr>
          <w:p>
            <w:pPr>
              <w:spacing w:lineRule="auto" w:line="276"/>
              <w:jc w:val="center"/>
            </w:pPr>
            <w:r>
              <w:rPr>
                <w:rFonts w:ascii="Times New Roman" w:hAnsi="Times New Roman" w:eastAsia="宋体"/>
                <w:b w:val="0"/>
                <w:sz w:val="18"/>
              </w:rPr>
              <w:t>m²</w:t>
            </w:r>
          </w:p>
        </w:tc>
        <w:tc>
          <w:tcPr>
            <w:tcW w:type="dxa" w:w="3456"/>
            <w:vAlign w:val="center"/>
          </w:tcPr>
          <w:p>
            <w:pPr>
              <w:spacing w:lineRule="auto" w:line="276"/>
              <w:jc w:val="center"/>
            </w:pPr>
            <w:r>
              <w:rPr>
                <w:rFonts w:ascii="Times New Roman" w:hAnsi="Times New Roman" w:eastAsia="宋体"/>
                <w:b w:val="0"/>
                <w:sz w:val="18"/>
              </w:rPr>
              <w:t>44000</w:t>
            </w:r>
          </w:p>
        </w:tc>
      </w:tr>
      <w:tr>
        <w:tc>
          <w:tcPr>
            <w:tcW w:type="dxa" w:w="3168"/>
            <w:vAlign w:val="center"/>
          </w:tcPr>
          <w:p>
            <w:pPr>
              <w:spacing w:lineRule="auto" w:line="276"/>
              <w:jc w:val="center"/>
            </w:pPr>
            <w:r>
              <w:rPr>
                <w:rFonts w:ascii="Times New Roman" w:hAnsi="Times New Roman" w:eastAsia="宋体"/>
                <w:b w:val="0"/>
                <w:sz w:val="18"/>
              </w:rPr>
              <w:t>带式输送机</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850</w:t>
            </w:r>
          </w:p>
        </w:tc>
      </w:tr>
      <w:tr>
        <w:tc>
          <w:tcPr>
            <w:tcW w:type="dxa" w:w="3168"/>
            <w:vAlign w:val="center"/>
          </w:tcPr>
          <w:p>
            <w:pPr>
              <w:spacing w:lineRule="auto" w:line="276"/>
              <w:jc w:val="center"/>
            </w:pPr>
            <w:r>
              <w:rPr>
                <w:rFonts w:ascii="Times New Roman" w:hAnsi="Times New Roman" w:eastAsia="宋体"/>
                <w:b w:val="0"/>
                <w:sz w:val="18"/>
              </w:rPr>
              <w:t>橡胶护舷</w:t>
            </w:r>
          </w:p>
        </w:tc>
        <w:tc>
          <w:tcPr>
            <w:tcW w:type="dxa" w:w="1728"/>
            <w:vAlign w:val="center"/>
          </w:tcPr>
          <w:p>
            <w:pPr>
              <w:spacing w:lineRule="auto" w:line="276"/>
              <w:jc w:val="center"/>
            </w:pPr>
            <w:r>
              <w:rPr>
                <w:rFonts w:ascii="Times New Roman" w:hAnsi="Times New Roman" w:eastAsia="宋体"/>
                <w:b w:val="0"/>
                <w:sz w:val="18"/>
              </w:rPr>
              <w:t>套</w:t>
            </w:r>
          </w:p>
        </w:tc>
        <w:tc>
          <w:tcPr>
            <w:tcW w:type="dxa" w:w="3456"/>
            <w:vAlign w:val="center"/>
          </w:tcPr>
          <w:p>
            <w:pPr>
              <w:spacing w:lineRule="auto" w:line="276"/>
              <w:jc w:val="center"/>
            </w:pPr>
            <w:r>
              <w:rPr>
                <w:rFonts w:ascii="Times New Roman" w:hAnsi="Times New Roman" w:eastAsia="宋体"/>
                <w:b w:val="0"/>
                <w:sz w:val="18"/>
              </w:rPr>
              <w:t>26</w:t>
            </w:r>
          </w:p>
        </w:tc>
      </w:tr>
      <w:tr>
        <w:tc>
          <w:tcPr>
            <w:tcW w:type="dxa" w:w="3168"/>
            <w:vAlign w:val="center"/>
          </w:tcPr>
          <w:p>
            <w:pPr>
              <w:spacing w:lineRule="auto" w:line="276"/>
              <w:jc w:val="center"/>
            </w:pPr>
            <w:r>
              <w:rPr>
                <w:rFonts w:ascii="Times New Roman" w:hAnsi="Times New Roman" w:eastAsia="宋体"/>
                <w:b w:val="0"/>
                <w:sz w:val="18"/>
              </w:rPr>
              <w:t>系船柱</w:t>
            </w:r>
          </w:p>
        </w:tc>
        <w:tc>
          <w:tcPr>
            <w:tcW w:type="dxa" w:w="1728"/>
            <w:vAlign w:val="center"/>
          </w:tcPr>
          <w:p>
            <w:pPr>
              <w:spacing w:lineRule="auto" w:line="276"/>
              <w:jc w:val="center"/>
            </w:pPr>
            <w:r>
              <w:rPr>
                <w:rFonts w:ascii="Times New Roman" w:hAnsi="Times New Roman" w:eastAsia="宋体"/>
                <w:b w:val="0"/>
                <w:sz w:val="18"/>
              </w:rPr>
              <w:t>个</w:t>
            </w:r>
          </w:p>
        </w:tc>
        <w:tc>
          <w:tcPr>
            <w:tcW w:type="dxa" w:w="3456"/>
            <w:vAlign w:val="center"/>
          </w:tcPr>
          <w:p>
            <w:pPr>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桩基工程</w:t>
            </w:r>
          </w:p>
        </w:tc>
        <w:tc>
          <w:tcPr>
            <w:tcW w:type="dxa" w:w="2304"/>
            <w:vAlign w:val="center"/>
          </w:tcPr>
          <w:p>
            <w:pPr>
              <w:spacing w:lineRule="auto" w:line="276"/>
              <w:jc w:val="center"/>
            </w:pPr>
            <w:r>
              <w:rPr>
                <w:rFonts w:ascii="Times New Roman" w:hAnsi="Times New Roman" w:eastAsia="宋体"/>
                <w:b w:val="0"/>
                <w:sz w:val="18"/>
              </w:rPr>
              <w:t>1267</w:t>
            </w:r>
          </w:p>
        </w:tc>
        <w:tc>
          <w:tcPr>
            <w:tcW w:type="dxa" w:w="3168"/>
            <w:vAlign w:val="center"/>
          </w:tcPr>
          <w:p>
            <w:pPr>
              <w:spacing w:lineRule="auto" w:line="276"/>
              <w:jc w:val="center"/>
            </w:pPr>
            <w:r>
              <w:rPr>
                <w:rFonts w:ascii="Times New Roman" w:hAnsi="Times New Roman" w:eastAsia="宋体"/>
                <w:b w:val="0"/>
                <w:sz w:val="18"/>
              </w:rPr>
              <w:t>PHC管桩采购、沉桩和检测</w:t>
            </w:r>
          </w:p>
        </w:tc>
      </w:tr>
      <w:tr>
        <w:tc>
          <w:tcPr>
            <w:tcW w:type="dxa" w:w="2880"/>
            <w:vAlign w:val="center"/>
          </w:tcPr>
          <w:p>
            <w:pPr>
              <w:spacing w:lineRule="auto" w:line="276"/>
              <w:jc w:val="center"/>
            </w:pPr>
            <w:r>
              <w:rPr>
                <w:rFonts w:ascii="Times New Roman" w:hAnsi="Times New Roman" w:eastAsia="宋体"/>
                <w:b w:val="0"/>
                <w:sz w:val="18"/>
              </w:rPr>
              <w:t>上部结构</w:t>
            </w:r>
          </w:p>
        </w:tc>
        <w:tc>
          <w:tcPr>
            <w:tcW w:type="dxa" w:w="2304"/>
            <w:vAlign w:val="center"/>
          </w:tcPr>
          <w:p>
            <w:pPr>
              <w:spacing w:lineRule="auto" w:line="276"/>
              <w:jc w:val="center"/>
            </w:pPr>
            <w:r>
              <w:rPr>
                <w:rFonts w:ascii="Times New Roman" w:hAnsi="Times New Roman" w:eastAsia="宋体"/>
                <w:b w:val="0"/>
                <w:sz w:val="18"/>
              </w:rPr>
              <w:t>2150</w:t>
            </w:r>
          </w:p>
        </w:tc>
        <w:tc>
          <w:tcPr>
            <w:tcW w:type="dxa" w:w="3168"/>
            <w:vAlign w:val="center"/>
          </w:tcPr>
          <w:p>
            <w:pPr>
              <w:spacing w:lineRule="auto" w:line="276"/>
              <w:jc w:val="center"/>
            </w:pPr>
            <w:r>
              <w:rPr>
                <w:rFonts w:ascii="Times New Roman" w:hAnsi="Times New Roman" w:eastAsia="宋体"/>
                <w:b w:val="0"/>
                <w:sz w:val="18"/>
              </w:rPr>
              <w:t>面板、梁系、桩帽及钢筋混凝土</w:t>
            </w:r>
          </w:p>
        </w:tc>
      </w:tr>
      <w:tr>
        <w:tc>
          <w:tcPr>
            <w:tcW w:type="dxa" w:w="2880"/>
            <w:vAlign w:val="center"/>
          </w:tcPr>
          <w:p>
            <w:pPr>
              <w:spacing w:lineRule="auto" w:line="276"/>
              <w:jc w:val="center"/>
            </w:pPr>
            <w:r>
              <w:rPr>
                <w:rFonts w:ascii="Times New Roman" w:hAnsi="Times New Roman" w:eastAsia="宋体"/>
                <w:b w:val="0"/>
                <w:sz w:val="18"/>
              </w:rPr>
              <w:t>装卸设备</w:t>
            </w:r>
          </w:p>
        </w:tc>
        <w:tc>
          <w:tcPr>
            <w:tcW w:type="dxa" w:w="2304"/>
            <w:vAlign w:val="center"/>
          </w:tcPr>
          <w:p>
            <w:pPr>
              <w:spacing w:lineRule="auto" w:line="276"/>
              <w:jc w:val="center"/>
            </w:pPr>
            <w:r>
              <w:rPr>
                <w:rFonts w:ascii="Times New Roman" w:hAnsi="Times New Roman" w:eastAsia="宋体"/>
                <w:b w:val="0"/>
                <w:sz w:val="18"/>
              </w:rPr>
              <w:t>4800</w:t>
            </w:r>
          </w:p>
        </w:tc>
        <w:tc>
          <w:tcPr>
            <w:tcW w:type="dxa" w:w="3168"/>
            <w:vAlign w:val="center"/>
          </w:tcPr>
          <w:p>
            <w:pPr>
              <w:spacing w:lineRule="auto" w:line="276"/>
              <w:jc w:val="center"/>
            </w:pPr>
            <w:r>
              <w:rPr>
                <w:rFonts w:ascii="Times New Roman" w:hAnsi="Times New Roman" w:eastAsia="宋体"/>
                <w:b w:val="0"/>
                <w:sz w:val="18"/>
              </w:rPr>
              <w:t>卸船机、皮带机、堆取料机</w:t>
            </w:r>
          </w:p>
        </w:tc>
      </w:tr>
      <w:tr>
        <w:tc>
          <w:tcPr>
            <w:tcW w:type="dxa" w:w="2880"/>
            <w:vAlign w:val="center"/>
          </w:tcPr>
          <w:p>
            <w:pPr>
              <w:spacing w:lineRule="auto" w:line="276"/>
              <w:jc w:val="center"/>
            </w:pPr>
            <w:r>
              <w:rPr>
                <w:rFonts w:ascii="Times New Roman" w:hAnsi="Times New Roman" w:eastAsia="宋体"/>
                <w:b w:val="0"/>
                <w:sz w:val="18"/>
              </w:rPr>
              <w:t>堆场与道路</w:t>
            </w:r>
          </w:p>
        </w:tc>
        <w:tc>
          <w:tcPr>
            <w:tcW w:type="dxa" w:w="2304"/>
            <w:vAlign w:val="center"/>
          </w:tcPr>
          <w:p>
            <w:pPr>
              <w:spacing w:lineRule="auto" w:line="276"/>
              <w:jc w:val="center"/>
            </w:pPr>
            <w:r>
              <w:rPr>
                <w:rFonts w:ascii="Times New Roman" w:hAnsi="Times New Roman" w:eastAsia="宋体"/>
                <w:b w:val="0"/>
                <w:sz w:val="18"/>
              </w:rPr>
              <w:t>1650</w:t>
            </w:r>
          </w:p>
        </w:tc>
        <w:tc>
          <w:tcPr>
            <w:tcW w:type="dxa" w:w="3168"/>
            <w:vAlign w:val="center"/>
          </w:tcPr>
          <w:p>
            <w:pPr>
              <w:spacing w:lineRule="auto" w:line="276"/>
              <w:jc w:val="center"/>
            </w:pPr>
            <w:r>
              <w:rPr>
                <w:rFonts w:ascii="Times New Roman" w:hAnsi="Times New Roman" w:eastAsia="宋体"/>
                <w:b w:val="0"/>
                <w:sz w:val="18"/>
              </w:rPr>
              <w:t>堆场硬化、道路、排水</w:t>
            </w:r>
          </w:p>
        </w:tc>
      </w:tr>
      <w:tr>
        <w:tc>
          <w:tcPr>
            <w:tcW w:type="dxa" w:w="2880"/>
            <w:vAlign w:val="center"/>
          </w:tcPr>
          <w:p>
            <w:pPr>
              <w:spacing w:lineRule="auto" w:line="276"/>
              <w:jc w:val="center"/>
            </w:pPr>
            <w:r>
              <w:rPr>
                <w:rFonts w:ascii="Times New Roman" w:hAnsi="Times New Roman" w:eastAsia="宋体"/>
                <w:b w:val="0"/>
                <w:sz w:val="18"/>
              </w:rPr>
              <w:t>辅助及环保设施</w:t>
            </w:r>
          </w:p>
        </w:tc>
        <w:tc>
          <w:tcPr>
            <w:tcW w:type="dxa" w:w="2304"/>
            <w:vAlign w:val="center"/>
          </w:tcPr>
          <w:p>
            <w:pPr>
              <w:spacing w:lineRule="auto" w:line="276"/>
              <w:jc w:val="center"/>
            </w:pPr>
            <w:r>
              <w:rPr>
                <w:rFonts w:ascii="Times New Roman" w:hAnsi="Times New Roman" w:eastAsia="宋体"/>
                <w:b w:val="0"/>
                <w:sz w:val="18"/>
              </w:rPr>
              <w:t>820</w:t>
            </w:r>
          </w:p>
        </w:tc>
        <w:tc>
          <w:tcPr>
            <w:tcW w:type="dxa" w:w="3168"/>
            <w:vAlign w:val="center"/>
          </w:tcPr>
          <w:p>
            <w:pPr>
              <w:spacing w:lineRule="auto" w:line="276"/>
              <w:jc w:val="center"/>
            </w:pPr>
            <w:r>
              <w:rPr>
                <w:rFonts w:ascii="Times New Roman" w:hAnsi="Times New Roman" w:eastAsia="宋体"/>
                <w:b w:val="0"/>
                <w:sz w:val="18"/>
              </w:rPr>
              <w:t>消防、喷淋、污水处理</w:t>
            </w:r>
          </w:p>
        </w:tc>
      </w:tr>
      <w:tr>
        <w:tc>
          <w:tcPr>
            <w:tcW w:type="dxa" w:w="2880"/>
            <w:vAlign w:val="center"/>
          </w:tcPr>
          <w:p>
            <w:pPr>
              <w:spacing w:lineRule="auto" w:line="276"/>
              <w:jc w:val="center"/>
            </w:pPr>
            <w:r>
              <w:rPr>
                <w:rFonts w:ascii="Times New Roman" w:hAnsi="Times New Roman" w:eastAsia="宋体"/>
                <w:b w:val="0"/>
                <w:sz w:val="18"/>
              </w:rPr>
              <w:t>临时工程及其他</w:t>
            </w:r>
          </w:p>
        </w:tc>
        <w:tc>
          <w:tcPr>
            <w:tcW w:type="dxa" w:w="2304"/>
            <w:vAlign w:val="center"/>
          </w:tcPr>
          <w:p>
            <w:pPr>
              <w:spacing w:lineRule="auto" w:line="276"/>
              <w:jc w:val="center"/>
            </w:pPr>
            <w:r>
              <w:rPr>
                <w:rFonts w:ascii="Times New Roman" w:hAnsi="Times New Roman" w:eastAsia="宋体"/>
                <w:b w:val="0"/>
                <w:sz w:val="18"/>
              </w:rPr>
              <w:t>720</w:t>
            </w:r>
          </w:p>
        </w:tc>
        <w:tc>
          <w:tcPr>
            <w:tcW w:type="dxa" w:w="3168"/>
            <w:vAlign w:val="center"/>
          </w:tcPr>
          <w:p>
            <w:pPr>
              <w:spacing w:lineRule="auto" w:line="276"/>
              <w:jc w:val="center"/>
            </w:pPr>
            <w:r>
              <w:rPr>
                <w:rFonts w:ascii="Times New Roman" w:hAnsi="Times New Roman" w:eastAsia="宋体"/>
                <w:b w:val="0"/>
                <w:sz w:val="18"/>
              </w:rPr>
              <w:t>施工措施和管理费用</w:t>
            </w:r>
          </w:p>
        </w:tc>
      </w:tr>
      <w:tr>
        <w:tc>
          <w:tcPr>
            <w:tcW w:type="dxa" w:w="2880"/>
            <w:vAlign w:val="center"/>
          </w:tcPr>
          <w:p>
            <w:pPr>
              <w:spacing w:lineRule="auto" w:line="276"/>
              <w:jc w:val="center"/>
            </w:pPr>
            <w:r>
              <w:rPr>
                <w:rFonts w:ascii="Times New Roman" w:hAnsi="Times New Roman" w:eastAsia="宋体"/>
                <w:b w:val="0"/>
                <w:sz w:val="18"/>
              </w:rPr>
              <w:t>预备费</w:t>
            </w:r>
          </w:p>
        </w:tc>
        <w:tc>
          <w:tcPr>
            <w:tcW w:type="dxa" w:w="2304"/>
            <w:vAlign w:val="center"/>
          </w:tcPr>
          <w:p>
            <w:pPr>
              <w:spacing w:lineRule="auto" w:line="276"/>
              <w:jc w:val="center"/>
            </w:pPr>
            <w:r>
              <w:rPr>
                <w:rFonts w:ascii="Times New Roman" w:hAnsi="Times New Roman" w:eastAsia="宋体"/>
                <w:b w:val="0"/>
                <w:sz w:val="18"/>
              </w:rPr>
              <w:t>1140</w:t>
            </w:r>
          </w:p>
        </w:tc>
        <w:tc>
          <w:tcPr>
            <w:tcW w:type="dxa" w:w="3168"/>
            <w:vAlign w:val="center"/>
          </w:tcPr>
          <w:p>
            <w:pPr>
              <w:spacing w:lineRule="auto" w:line="276"/>
              <w:jc w:val="center"/>
            </w:pPr>
            <w:r>
              <w:rPr>
                <w:rFonts w:ascii="Times New Roman" w:hAnsi="Times New Roman" w:eastAsia="宋体"/>
                <w:b w:val="0"/>
                <w:sz w:val="18"/>
              </w:rPr>
              <w:t>按约10%计列</w:t>
            </w:r>
          </w:p>
        </w:tc>
      </w:tr>
      <w:tr>
        <w:tc>
          <w:tcPr>
            <w:tcW w:type="dxa" w:w="2880"/>
            <w:vAlign w:val="center"/>
          </w:tcPr>
          <w:p>
            <w:pPr>
              <w:spacing w:lineRule="auto" w:line="276"/>
              <w:jc w:val="center"/>
            </w:pPr>
            <w:r>
              <w:rPr>
                <w:rFonts w:ascii="Times New Roman" w:hAnsi="Times New Roman" w:eastAsia="宋体"/>
                <w:b w:val="0"/>
                <w:sz w:val="18"/>
              </w:rPr>
              <w:t>合计</w:t>
            </w:r>
          </w:p>
        </w:tc>
        <w:tc>
          <w:tcPr>
            <w:tcW w:type="dxa" w:w="2304"/>
            <w:vAlign w:val="center"/>
          </w:tcPr>
          <w:p>
            <w:pPr>
              <w:spacing w:lineRule="auto" w:line="276"/>
              <w:jc w:val="center"/>
            </w:pPr>
            <w:r>
              <w:rPr>
                <w:rFonts w:ascii="Times New Roman" w:hAnsi="Times New Roman" w:eastAsia="宋体"/>
                <w:b w:val="0"/>
                <w:sz w:val="18"/>
              </w:rPr>
              <w:t>12547</w:t>
            </w:r>
          </w:p>
        </w:tc>
        <w:tc>
          <w:tcPr>
            <w:tcW w:type="dxa" w:w="3168"/>
            <w:vAlign w:val="center"/>
          </w:tcPr>
          <w:p>
            <w:pPr>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C=1267+2150+4800+1650+820+720+1140=12,547 万元</m:t>
        </m:r>
      </m:oMath>
      <w:r>
        <w:rPr>
          <w:rFonts w:ascii="Times New Roman" w:hAnsi="Times New Roman" w:eastAsia="宋体"/>
          <w:sz w:val="24"/>
        </w:rPr>
        <w:tab/>
        <w:t>（7.12）</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37"/>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复核要求</w:t>
            </w:r>
          </w:p>
        </w:tc>
      </w:tr>
      <w:tr>
        <w:tc>
          <w:tcPr>
            <w:tcW w:type="dxa" w:w="2448"/>
            <w:vAlign w:val="center"/>
          </w:tcPr>
          <w:p>
            <w:pPr>
              <w:spacing w:lineRule="auto" w:line="276"/>
              <w:jc w:val="center"/>
            </w:pPr>
            <w:r>
              <w:rPr>
                <w:rFonts w:ascii="Times New Roman" w:hAnsi="Times New Roman" w:eastAsia="宋体"/>
                <w:b w:val="0"/>
                <w:sz w:val="18"/>
              </w:rPr>
              <w:t>PHC管桩</w:t>
            </w:r>
          </w:p>
        </w:tc>
        <w:tc>
          <w:tcPr>
            <w:tcW w:type="dxa" w:w="3024"/>
            <w:vAlign w:val="center"/>
          </w:tcPr>
          <w:p>
            <w:pPr>
              <w:spacing w:lineRule="auto" w:line="276"/>
              <w:jc w:val="center"/>
            </w:pPr>
            <w:r>
              <w:rPr>
                <w:rFonts w:ascii="Times New Roman" w:hAnsi="Times New Roman" w:eastAsia="宋体"/>
                <w:b w:val="0"/>
                <w:sz w:val="18"/>
              </w:rPr>
              <w:t>桩位、垂直度、贯入度、终锤标准</w:t>
            </w:r>
          </w:p>
        </w:tc>
        <w:tc>
          <w:tcPr>
            <w:tcW w:type="dxa" w:w="2880"/>
            <w:vAlign w:val="center"/>
          </w:tcPr>
          <w:p>
            <w:pPr>
              <w:spacing w:lineRule="auto" w:line="276"/>
              <w:jc w:val="center"/>
            </w:pPr>
            <w:r>
              <w:rPr>
                <w:rFonts w:ascii="Times New Roman" w:hAnsi="Times New Roman" w:eastAsia="宋体"/>
                <w:b w:val="0"/>
                <w:sz w:val="18"/>
              </w:rPr>
              <w:t>试桩、沉桩记录和桩身完整性检测</w:t>
            </w:r>
          </w:p>
        </w:tc>
      </w:tr>
      <w:tr>
        <w:tc>
          <w:tcPr>
            <w:tcW w:type="dxa" w:w="2448"/>
            <w:vAlign w:val="center"/>
          </w:tcPr>
          <w:p>
            <w:pPr>
              <w:spacing w:lineRule="auto" w:line="276"/>
              <w:jc w:val="center"/>
            </w:pPr>
            <w:r>
              <w:rPr>
                <w:rFonts w:ascii="Times New Roman" w:hAnsi="Times New Roman" w:eastAsia="宋体"/>
                <w:b w:val="0"/>
                <w:sz w:val="18"/>
              </w:rPr>
              <w:t>桩顶节点</w:t>
            </w:r>
          </w:p>
        </w:tc>
        <w:tc>
          <w:tcPr>
            <w:tcW w:type="dxa" w:w="3024"/>
            <w:vAlign w:val="center"/>
          </w:tcPr>
          <w:p>
            <w:pPr>
              <w:spacing w:lineRule="auto" w:line="276"/>
              <w:jc w:val="center"/>
            </w:pPr>
            <w:r>
              <w:rPr>
                <w:rFonts w:ascii="Times New Roman" w:hAnsi="Times New Roman" w:eastAsia="宋体"/>
                <w:b w:val="0"/>
                <w:sz w:val="18"/>
              </w:rPr>
              <w:t>桩芯混凝土、嵌入长度、锚固钢筋</w:t>
            </w:r>
          </w:p>
        </w:tc>
        <w:tc>
          <w:tcPr>
            <w:tcW w:type="dxa" w:w="2880"/>
            <w:vAlign w:val="center"/>
          </w:tcPr>
          <w:p>
            <w:pPr>
              <w:spacing w:lineRule="auto" w:line="276"/>
              <w:jc w:val="center"/>
            </w:pPr>
            <w:r>
              <w:rPr>
                <w:rFonts w:ascii="Times New Roman" w:hAnsi="Times New Roman" w:eastAsia="宋体"/>
                <w:b w:val="0"/>
                <w:sz w:val="18"/>
              </w:rPr>
              <w:t>与桩帽或横梁整体连接</w:t>
            </w:r>
          </w:p>
        </w:tc>
      </w:tr>
      <w:tr>
        <w:tc>
          <w:tcPr>
            <w:tcW w:type="dxa" w:w="2448"/>
            <w:vAlign w:val="center"/>
          </w:tcPr>
          <w:p>
            <w:pPr>
              <w:spacing w:lineRule="auto" w:line="276"/>
              <w:jc w:val="center"/>
            </w:pPr>
            <w:r>
              <w:rPr>
                <w:rFonts w:ascii="Times New Roman" w:hAnsi="Times New Roman" w:eastAsia="宋体"/>
                <w:b w:val="0"/>
                <w:sz w:val="18"/>
              </w:rPr>
              <w:t>上部结构</w:t>
            </w:r>
          </w:p>
        </w:tc>
        <w:tc>
          <w:tcPr>
            <w:tcW w:type="dxa" w:w="3024"/>
            <w:vAlign w:val="center"/>
          </w:tcPr>
          <w:p>
            <w:pPr>
              <w:spacing w:lineRule="auto" w:line="276"/>
              <w:jc w:val="center"/>
            </w:pPr>
            <w:r>
              <w:rPr>
                <w:rFonts w:ascii="Times New Roman" w:hAnsi="Times New Roman" w:eastAsia="宋体"/>
                <w:b w:val="0"/>
                <w:sz w:val="18"/>
              </w:rPr>
              <w:t>混凝土强度、保护层、振捣和养护</w:t>
            </w:r>
          </w:p>
        </w:tc>
        <w:tc>
          <w:tcPr>
            <w:tcW w:type="dxa" w:w="2880"/>
            <w:vAlign w:val="center"/>
          </w:tcPr>
          <w:p>
            <w:pPr>
              <w:spacing w:lineRule="auto" w:line="276"/>
              <w:jc w:val="center"/>
            </w:pPr>
            <w:r>
              <w:rPr>
                <w:rFonts w:ascii="Times New Roman" w:hAnsi="Times New Roman" w:eastAsia="宋体"/>
                <w:b w:val="0"/>
                <w:sz w:val="18"/>
              </w:rPr>
              <w:t>浪溅区耐久性重点检查</w:t>
            </w:r>
          </w:p>
        </w:tc>
      </w:tr>
      <w:tr>
        <w:tc>
          <w:tcPr>
            <w:tcW w:type="dxa" w:w="2448"/>
            <w:vAlign w:val="center"/>
          </w:tcPr>
          <w:p>
            <w:pPr>
              <w:spacing w:lineRule="auto" w:line="276"/>
              <w:jc w:val="center"/>
            </w:pPr>
            <w:r>
              <w:rPr>
                <w:rFonts w:ascii="Times New Roman" w:hAnsi="Times New Roman" w:eastAsia="宋体"/>
                <w:b w:val="0"/>
                <w:sz w:val="18"/>
              </w:rPr>
              <w:t>轨道与设备</w:t>
            </w:r>
          </w:p>
        </w:tc>
        <w:tc>
          <w:tcPr>
            <w:tcW w:type="dxa" w:w="3024"/>
            <w:vAlign w:val="center"/>
          </w:tcPr>
          <w:p>
            <w:pPr>
              <w:spacing w:lineRule="auto" w:line="276"/>
              <w:jc w:val="center"/>
            </w:pPr>
            <w:r>
              <w:rPr>
                <w:rFonts w:ascii="Times New Roman" w:hAnsi="Times New Roman" w:eastAsia="宋体"/>
                <w:b w:val="0"/>
                <w:sz w:val="18"/>
              </w:rPr>
              <w:t>轨道平顺度、中心线、电气联锁</w:t>
            </w:r>
          </w:p>
        </w:tc>
        <w:tc>
          <w:tcPr>
            <w:tcW w:type="dxa" w:w="2880"/>
            <w:vAlign w:val="center"/>
          </w:tcPr>
          <w:p>
            <w:pPr>
              <w:spacing w:lineRule="auto" w:line="276"/>
              <w:jc w:val="center"/>
            </w:pPr>
            <w:r>
              <w:rPr>
                <w:rFonts w:ascii="Times New Roman" w:hAnsi="Times New Roman" w:eastAsia="宋体"/>
                <w:b w:val="0"/>
                <w:sz w:val="18"/>
              </w:rPr>
              <w:t>设备安装前专项验收</w:t>
            </w:r>
          </w:p>
        </w:tc>
      </w:tr>
      <w:tr>
        <w:tc>
          <w:tcPr>
            <w:tcW w:type="dxa" w:w="2448"/>
            <w:vAlign w:val="center"/>
          </w:tcPr>
          <w:p>
            <w:pPr>
              <w:spacing w:lineRule="auto" w:line="276"/>
              <w:jc w:val="center"/>
            </w:pPr>
            <w:r>
              <w:rPr>
                <w:rFonts w:ascii="Times New Roman" w:hAnsi="Times New Roman" w:eastAsia="宋体"/>
                <w:b w:val="0"/>
                <w:sz w:val="18"/>
              </w:rPr>
              <w:t>水上施工</w:t>
            </w:r>
          </w:p>
        </w:tc>
        <w:tc>
          <w:tcPr>
            <w:tcW w:type="dxa" w:w="3024"/>
            <w:vAlign w:val="center"/>
          </w:tcPr>
          <w:p>
            <w:pPr>
              <w:spacing w:lineRule="auto" w:line="276"/>
              <w:jc w:val="center"/>
            </w:pPr>
            <w:r>
              <w:rPr>
                <w:rFonts w:ascii="Times New Roman" w:hAnsi="Times New Roman" w:eastAsia="宋体"/>
                <w:b w:val="0"/>
                <w:sz w:val="18"/>
              </w:rPr>
              <w:t>警戒区、船机避风、夜间照明</w:t>
            </w:r>
          </w:p>
        </w:tc>
        <w:tc>
          <w:tcPr>
            <w:tcW w:type="dxa" w:w="2880"/>
            <w:vAlign w:val="center"/>
          </w:tcPr>
          <w:p>
            <w:pPr>
              <w:spacing w:lineRule="auto" w:line="276"/>
              <w:jc w:val="center"/>
            </w:pPr>
            <w:r>
              <w:rPr>
                <w:rFonts w:ascii="Times New Roman" w:hAnsi="Times New Roman" w:eastAsia="宋体"/>
                <w:b w:val="0"/>
                <w:sz w:val="18"/>
              </w:rPr>
              <w:t>大风、台风和大浪停止作业</w:t>
            </w:r>
          </w:p>
        </w:tc>
      </w:tr>
      <w:tr>
        <w:tc>
          <w:tcPr>
            <w:tcW w:type="dxa" w:w="2448"/>
            <w:vAlign w:val="center"/>
          </w:tcPr>
          <w:p>
            <w:pPr>
              <w:spacing w:lineRule="auto" w:line="276"/>
              <w:jc w:val="center"/>
            </w:pPr>
            <w:r>
              <w:rPr>
                <w:rFonts w:ascii="Times New Roman" w:hAnsi="Times New Roman" w:eastAsia="宋体"/>
                <w:b w:val="0"/>
                <w:sz w:val="18"/>
              </w:rPr>
              <w:t>环保措施</w:t>
            </w:r>
          </w:p>
        </w:tc>
        <w:tc>
          <w:tcPr>
            <w:tcW w:type="dxa" w:w="3024"/>
            <w:vAlign w:val="center"/>
          </w:tcPr>
          <w:p>
            <w:pPr>
              <w:spacing w:lineRule="auto" w:line="276"/>
              <w:jc w:val="center"/>
            </w:pPr>
            <w:r>
              <w:rPr>
                <w:rFonts w:ascii="Times New Roman" w:hAnsi="Times New Roman" w:eastAsia="宋体"/>
                <w:b w:val="0"/>
                <w:sz w:val="18"/>
              </w:rPr>
              <w:t>污水沉淀、粉尘抑制、废料清运</w:t>
            </w:r>
          </w:p>
        </w:tc>
        <w:tc>
          <w:tcPr>
            <w:tcW w:type="dxa" w:w="2880"/>
            <w:vAlign w:val="center"/>
          </w:tcPr>
          <w:p>
            <w:pPr>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等复核过程嵌入主要工程量估算中，并结合费用组成说明投资控制重点。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448"/>
            <w:vAlign w:val="center"/>
          </w:tcPr>
          <w:p>
            <w:pPr>
              <w:spacing w:lineRule="auto" w:line="276"/>
              <w:jc w:val="center"/>
            </w:pPr>
            <w:r>
              <w:rPr>
                <w:rFonts w:ascii="Times New Roman" w:hAnsi="Times New Roman" w:eastAsia="宋体"/>
                <w:b w:val="0"/>
                <w:sz w:val="18"/>
              </w:rPr>
              <w:t>设计船型</w:t>
            </w:r>
          </w:p>
        </w:tc>
        <w:tc>
          <w:tcPr>
            <w:tcW w:type="dxa" w:w="3744"/>
            <w:vAlign w:val="center"/>
          </w:tcPr>
          <w:p>
            <w:pPr>
              <w:spacing w:lineRule="auto" w:line="276"/>
              <w:jc w:val="center"/>
            </w:pPr>
            <w:r>
              <w:rPr>
                <w:rFonts w:ascii="Times New Roman" w:hAnsi="Times New Roman" w:eastAsia="宋体"/>
                <w:b w:val="0"/>
                <w:sz w:val="18"/>
              </w:rPr>
              <w:t>5万DWT散货船</w:t>
            </w:r>
          </w:p>
        </w:tc>
        <w:tc>
          <w:tcPr>
            <w:tcW w:type="dxa" w:w="2160"/>
            <w:vAlign w:val="center"/>
          </w:tcPr>
          <w:p>
            <w:pPr>
              <w:spacing w:lineRule="auto" w:line="276"/>
              <w:jc w:val="center"/>
            </w:pPr>
            <w:r>
              <w:rPr>
                <w:rFonts w:ascii="Times New Roman" w:hAnsi="Times New Roman" w:eastAsia="宋体"/>
                <w:b w:val="0"/>
                <w:sz w:val="18"/>
              </w:rPr>
              <w:t>L=223m，B=32.2m，T=12.0m</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3744"/>
            <w:vAlign w:val="center"/>
          </w:tcPr>
          <w:p>
            <w:pPr>
              <w:spacing w:lineRule="auto" w:line="276"/>
              <w:jc w:val="center"/>
            </w:pPr>
            <w:r>
              <w:rPr>
                <w:rFonts w:ascii="Times New Roman" w:hAnsi="Times New Roman" w:eastAsia="宋体"/>
                <w:b w:val="0"/>
                <w:sz w:val="18"/>
              </w:rPr>
              <w:t>260m</w:t>
            </w:r>
          </w:p>
        </w:tc>
        <w:tc>
          <w:tcPr>
            <w:tcW w:type="dxa" w:w="2160"/>
            <w:vAlign w:val="center"/>
          </w:tcPr>
          <w:p>
            <w:pPr>
              <w:spacing w:lineRule="auto" w:line="276"/>
              <w:jc w:val="center"/>
            </w:pPr>
            <w:r>
              <w:rPr>
                <w:rFonts w:ascii="Times New Roman" w:hAnsi="Times New Roman" w:eastAsia="宋体"/>
                <w:b w:val="0"/>
                <w:sz w:val="18"/>
              </w:rPr>
              <w:t>单泊位</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3744"/>
            <w:vAlign w:val="center"/>
          </w:tcPr>
          <w:p>
            <w:pPr>
              <w:spacing w:lineRule="auto" w:line="276"/>
              <w:jc w:val="center"/>
            </w:pPr>
            <w:r>
              <w:rPr>
                <w:rFonts w:ascii="Times New Roman" w:hAnsi="Times New Roman" w:eastAsia="宋体"/>
                <w:b w:val="0"/>
                <w:sz w:val="18"/>
              </w:rPr>
              <w:t>3.60m</w:t>
            </w:r>
          </w:p>
        </w:tc>
        <w:tc>
          <w:tcPr>
            <w:tcW w:type="dxa" w:w="2160"/>
            <w:vAlign w:val="center"/>
          </w:tcPr>
          <w:p>
            <w:pPr>
              <w:spacing w:lineRule="auto" w:line="276"/>
              <w:jc w:val="center"/>
            </w:pPr>
            <w:r>
              <w:rPr>
                <w:rFonts w:ascii="Times New Roman" w:hAnsi="Times New Roman" w:eastAsia="宋体"/>
                <w:b w:val="0"/>
                <w:sz w:val="18"/>
              </w:rPr>
              <w:t>按设计高水位加超高确定</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3744"/>
            <w:vAlign w:val="center"/>
          </w:tcPr>
          <w:p>
            <w:pPr>
              <w:spacing w:lineRule="auto" w:line="276"/>
              <w:jc w:val="center"/>
            </w:pPr>
            <w:r>
              <w:rPr>
                <w:rFonts w:ascii="Times New Roman" w:hAnsi="Times New Roman" w:eastAsia="宋体"/>
                <w:b w:val="0"/>
                <w:sz w:val="18"/>
              </w:rPr>
              <w:t>12.50m</w:t>
            </w:r>
          </w:p>
        </w:tc>
        <w:tc>
          <w:tcPr>
            <w:tcW w:type="dxa" w:w="2160"/>
            <w:vAlign w:val="center"/>
          </w:tcPr>
          <w:p>
            <w:pPr>
              <w:spacing w:lineRule="auto" w:line="276"/>
              <w:jc w:val="center"/>
            </w:pPr>
            <w:r>
              <w:rPr>
                <w:rFonts w:ascii="Times New Roman" w:hAnsi="Times New Roman" w:eastAsia="宋体"/>
                <w:b w:val="0"/>
                <w:sz w:val="18"/>
              </w:rPr>
              <w:t>满足满载靠泊</w:t>
            </w:r>
          </w:p>
        </w:tc>
      </w:tr>
      <w:tr>
        <w:tc>
          <w:tcPr>
            <w:tcW w:type="dxa" w:w="2448"/>
            <w:vAlign w:val="center"/>
          </w:tcPr>
          <w:p>
            <w:pPr>
              <w:spacing w:lineRule="auto" w:line="276"/>
              <w:jc w:val="center"/>
            </w:pPr>
            <w:r>
              <w:rPr>
                <w:rFonts w:ascii="Times New Roman" w:hAnsi="Times New Roman" w:eastAsia="宋体"/>
                <w:b w:val="0"/>
                <w:sz w:val="18"/>
              </w:rPr>
              <w:t>回旋水域</w:t>
            </w:r>
          </w:p>
        </w:tc>
        <w:tc>
          <w:tcPr>
            <w:tcW w:type="dxa" w:w="3744"/>
            <w:vAlign w:val="center"/>
          </w:tcPr>
          <w:p>
            <w:pPr>
              <w:spacing w:lineRule="auto" w:line="276"/>
              <w:jc w:val="center"/>
            </w:pPr>
            <w:r>
              <w:rPr>
                <w:rFonts w:ascii="Times New Roman" w:hAnsi="Times New Roman" w:eastAsia="宋体"/>
                <w:b w:val="0"/>
                <w:sz w:val="18"/>
              </w:rPr>
              <w:t>450m</w:t>
            </w:r>
          </w:p>
        </w:tc>
        <w:tc>
          <w:tcPr>
            <w:tcW w:type="dxa" w:w="2160"/>
            <w:vAlign w:val="center"/>
          </w:tcPr>
          <w:p>
            <w:pPr>
              <w:spacing w:lineRule="auto" w:line="276"/>
              <w:jc w:val="center"/>
            </w:pPr>
            <w:r>
              <w:rPr>
                <w:rFonts w:ascii="Times New Roman" w:hAnsi="Times New Roman" w:eastAsia="宋体"/>
                <w:b w:val="0"/>
                <w:sz w:val="18"/>
              </w:rPr>
              <w:t>约2倍船长</w:t>
            </w:r>
          </w:p>
        </w:tc>
      </w:tr>
      <w:tr>
        <w:tc>
          <w:tcPr>
            <w:tcW w:type="dxa" w:w="2448"/>
            <w:vAlign w:val="center"/>
          </w:tcPr>
          <w:p>
            <w:pPr>
              <w:spacing w:lineRule="auto" w:line="276"/>
              <w:jc w:val="center"/>
            </w:pPr>
            <w:r>
              <w:rPr>
                <w:rFonts w:ascii="Times New Roman" w:hAnsi="Times New Roman" w:eastAsia="宋体"/>
                <w:b w:val="0"/>
                <w:sz w:val="18"/>
              </w:rPr>
              <w:t>装卸工艺</w:t>
            </w:r>
          </w:p>
        </w:tc>
        <w:tc>
          <w:tcPr>
            <w:tcW w:type="dxa" w:w="3744"/>
            <w:vAlign w:val="center"/>
          </w:tcPr>
          <w:p>
            <w:pPr>
              <w:spacing w:lineRule="auto" w:line="276"/>
              <w:jc w:val="center"/>
            </w:pPr>
            <w:r>
              <w:rPr>
                <w:rFonts w:ascii="Times New Roman" w:hAnsi="Times New Roman" w:eastAsia="宋体"/>
                <w:b w:val="0"/>
                <w:sz w:val="18"/>
              </w:rPr>
              <w:t>抓斗卸船机+皮带机+斗轮堆取料机</w:t>
            </w:r>
          </w:p>
        </w:tc>
        <w:tc>
          <w:tcPr>
            <w:tcW w:type="dxa" w:w="2160"/>
            <w:vAlign w:val="center"/>
          </w:tcPr>
          <w:p>
            <w:pPr>
              <w:spacing w:lineRule="auto" w:line="276"/>
              <w:jc w:val="center"/>
            </w:pPr>
            <w:r>
              <w:rPr>
                <w:rFonts w:ascii="Times New Roman" w:hAnsi="Times New Roman" w:eastAsia="宋体"/>
                <w:b w:val="0"/>
                <w:sz w:val="18"/>
              </w:rPr>
              <w:t>连续化煤流</w:t>
            </w:r>
          </w:p>
        </w:tc>
      </w:tr>
      <w:tr>
        <w:tc>
          <w:tcPr>
            <w:tcW w:type="dxa" w:w="2448"/>
            <w:vAlign w:val="center"/>
          </w:tcPr>
          <w:p>
            <w:pPr>
              <w:spacing w:lineRule="auto" w:line="276"/>
              <w:jc w:val="center"/>
            </w:pPr>
            <w:r>
              <w:rPr>
                <w:rFonts w:ascii="Times New Roman" w:hAnsi="Times New Roman" w:eastAsia="宋体"/>
                <w:b w:val="0"/>
                <w:sz w:val="18"/>
              </w:rPr>
              <w:t>堆场容量</w:t>
            </w:r>
          </w:p>
        </w:tc>
        <w:tc>
          <w:tcPr>
            <w:tcW w:type="dxa" w:w="3744"/>
            <w:vAlign w:val="center"/>
          </w:tcPr>
          <w:p>
            <w:pPr>
              <w:spacing w:lineRule="auto" w:line="276"/>
              <w:jc w:val="center"/>
            </w:pPr>
            <w:r>
              <w:rPr>
                <w:rFonts w:ascii="Times New Roman" w:hAnsi="Times New Roman" w:eastAsia="宋体"/>
                <w:b w:val="0"/>
                <w:sz w:val="18"/>
              </w:rPr>
              <w:t>18万t</w:t>
            </w:r>
          </w:p>
        </w:tc>
        <w:tc>
          <w:tcPr>
            <w:tcW w:type="dxa" w:w="2160"/>
            <w:vAlign w:val="center"/>
          </w:tcPr>
          <w:p>
            <w:pPr>
              <w:spacing w:lineRule="auto" w:line="276"/>
              <w:jc w:val="center"/>
            </w:pPr>
            <w:r>
              <w:rPr>
                <w:rFonts w:ascii="Times New Roman" w:hAnsi="Times New Roman" w:eastAsia="宋体"/>
                <w:b w:val="0"/>
                <w:sz w:val="18"/>
              </w:rPr>
              <w:t>约20d储备量</w:t>
            </w:r>
          </w:p>
        </w:tc>
      </w:tr>
      <w:tr>
        <w:tc>
          <w:tcPr>
            <w:tcW w:type="dxa" w:w="2448"/>
            <w:vAlign w:val="center"/>
          </w:tcPr>
          <w:p>
            <w:pPr>
              <w:spacing w:lineRule="auto" w:line="276"/>
              <w:jc w:val="center"/>
            </w:pPr>
            <w:r>
              <w:rPr>
                <w:rFonts w:ascii="Times New Roman" w:hAnsi="Times New Roman" w:eastAsia="宋体"/>
                <w:b w:val="0"/>
                <w:sz w:val="18"/>
              </w:rPr>
              <w:t>结构型式</w:t>
            </w:r>
          </w:p>
        </w:tc>
        <w:tc>
          <w:tcPr>
            <w:tcW w:type="dxa" w:w="3744"/>
            <w:vAlign w:val="center"/>
          </w:tcPr>
          <w:p>
            <w:pPr>
              <w:spacing w:lineRule="auto" w:line="276"/>
              <w:jc w:val="center"/>
            </w:pPr>
            <w:r>
              <w:rPr>
                <w:rFonts w:ascii="Times New Roman" w:hAnsi="Times New Roman" w:eastAsia="宋体"/>
                <w:b w:val="0"/>
                <w:sz w:val="18"/>
              </w:rPr>
              <w:t>高桩梁板式</w:t>
            </w:r>
          </w:p>
        </w:tc>
        <w:tc>
          <w:tcPr>
            <w:tcW w:type="dxa" w:w="2160"/>
            <w:vAlign w:val="center"/>
          </w:tcPr>
          <w:p>
            <w:pPr>
              <w:spacing w:lineRule="auto" w:line="276"/>
              <w:jc w:val="center"/>
            </w:pPr>
            <w:r>
              <w:rPr>
                <w:rFonts w:ascii="Times New Roman" w:hAnsi="Times New Roman" w:eastAsia="宋体"/>
                <w:b w:val="0"/>
                <w:sz w:val="18"/>
              </w:rPr>
              <w:t>推荐方案</w:t>
            </w:r>
          </w:p>
        </w:tc>
      </w:tr>
      <w:tr>
        <w:tc>
          <w:tcPr>
            <w:tcW w:type="dxa" w:w="2448"/>
            <w:vAlign w:val="center"/>
          </w:tcPr>
          <w:p>
            <w:pPr>
              <w:spacing w:lineRule="auto" w:line="276"/>
              <w:jc w:val="center"/>
            </w:pPr>
            <w:r>
              <w:rPr>
                <w:rFonts w:ascii="Times New Roman" w:hAnsi="Times New Roman" w:eastAsia="宋体"/>
                <w:b w:val="0"/>
                <w:sz w:val="18"/>
              </w:rPr>
              <w:t>桩基</w:t>
            </w:r>
          </w:p>
        </w:tc>
        <w:tc>
          <w:tcPr>
            <w:tcW w:type="dxa" w:w="3744"/>
            <w:vAlign w:val="center"/>
          </w:tcPr>
          <w:p>
            <w:pPr>
              <w:spacing w:lineRule="auto" w:line="276"/>
              <w:jc w:val="center"/>
            </w:pPr>
            <w:r>
              <w:rPr>
                <w:rFonts w:ascii="Times New Roman" w:hAnsi="Times New Roman" w:eastAsia="宋体"/>
                <w:b w:val="0"/>
                <w:sz w:val="18"/>
              </w:rPr>
              <w:t>φ800mm PHC管桩，约132根</w:t>
            </w:r>
          </w:p>
        </w:tc>
        <w:tc>
          <w:tcPr>
            <w:tcW w:type="dxa" w:w="2160"/>
            <w:vAlign w:val="center"/>
          </w:tcPr>
          <w:p>
            <w:pPr>
              <w:spacing w:lineRule="auto" w:line="276"/>
              <w:jc w:val="center"/>
            </w:pPr>
            <w:r>
              <w:rPr>
                <w:rFonts w:ascii="Times New Roman" w:hAnsi="Times New Roman" w:eastAsia="宋体"/>
                <w:b w:val="0"/>
                <w:sz w:val="18"/>
              </w:rPr>
              <w:t>桩长暂取32m</w:t>
            </w:r>
          </w:p>
        </w:tc>
      </w:tr>
      <w:tr>
        <w:tc>
          <w:tcPr>
            <w:tcW w:type="dxa" w:w="2448"/>
            <w:vAlign w:val="center"/>
          </w:tcPr>
          <w:p>
            <w:pPr>
              <w:spacing w:lineRule="auto" w:line="276"/>
              <w:jc w:val="center"/>
            </w:pPr>
            <w:r>
              <w:rPr>
                <w:rFonts w:ascii="Times New Roman" w:hAnsi="Times New Roman" w:eastAsia="宋体"/>
                <w:b w:val="0"/>
                <w:sz w:val="18"/>
              </w:rPr>
              <w:t>总投资</w:t>
            </w:r>
          </w:p>
        </w:tc>
        <w:tc>
          <w:tcPr>
            <w:tcW w:type="dxa" w:w="3744"/>
            <w:vAlign w:val="center"/>
          </w:tcPr>
          <w:p>
            <w:pPr>
              <w:spacing w:lineRule="auto" w:line="276"/>
              <w:jc w:val="center"/>
            </w:pPr>
            <w:r>
              <w:rPr>
                <w:rFonts w:ascii="Times New Roman" w:hAnsi="Times New Roman" w:eastAsia="宋体"/>
                <w:b w:val="0"/>
                <w:sz w:val="18"/>
              </w:rPr>
              <w:t>约1.25亿元</w:t>
            </w:r>
          </w:p>
        </w:tc>
        <w:tc>
          <w:tcPr>
            <w:tcW w:type="dxa" w:w="2160"/>
            <w:vAlign w:val="center"/>
          </w:tcPr>
          <w:p>
            <w:pPr>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