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2DE19" w14:textId="2385DE14" w:rsidR="008F07D7" w:rsidRPr="0097621C" w:rsidRDefault="0097621C" w:rsidP="0097621C">
      <w:pPr>
        <w:ind w:left="-142" w:hanging="708"/>
        <w:rPr>
          <w:rFonts w:asciiTheme="majorHAnsi" w:hAnsiTheme="majorHAnsi" w:cstheme="majorHAnsi"/>
          <w:b/>
          <w:bCs/>
          <w:color w:val="2E74B5" w:themeColor="accent1" w:themeShade="BF"/>
        </w:rPr>
      </w:pPr>
      <w:r w:rsidRPr="0097621C">
        <w:rPr>
          <w:color w:val="2E74B5" w:themeColor="accent1" w:themeShade="BF"/>
        </w:rPr>
        <w:br/>
      </w:r>
      <w:r w:rsidRPr="0097621C">
        <w:rPr>
          <w:color w:val="2E74B5" w:themeColor="accent1" w:themeShade="BF"/>
        </w:rPr>
        <w:br/>
      </w:r>
      <w:r w:rsidR="008F07D7" w:rsidRPr="0097621C">
        <w:rPr>
          <w:rFonts w:asciiTheme="majorHAnsi" w:hAnsiTheme="majorHAnsi" w:cstheme="majorHAnsi"/>
          <w:b/>
          <w:bCs/>
          <w:noProof/>
          <w:color w:val="2E74B5" w:themeColor="accent1" w:themeShade="BF"/>
          <w:sz w:val="36"/>
          <w:szCs w:val="36"/>
          <w:lang w:eastAsia="es-MX"/>
        </w:rPr>
        <w:drawing>
          <wp:anchor distT="0" distB="0" distL="114300" distR="114300" simplePos="0" relativeHeight="251659264" behindDoc="1" locked="0" layoutInCell="1" allowOverlap="1" wp14:anchorId="76EADC76" wp14:editId="2B18942D">
            <wp:simplePos x="0" y="0"/>
            <wp:positionH relativeFrom="margin">
              <wp:align>left</wp:align>
            </wp:positionH>
            <wp:positionV relativeFrom="paragraph">
              <wp:posOffset>-418112</wp:posOffset>
            </wp:positionV>
            <wp:extent cx="1761067" cy="49596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TotalGas Hor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067" cy="4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621C">
        <w:rPr>
          <w:rFonts w:asciiTheme="majorHAnsi" w:hAnsiTheme="majorHAnsi" w:cstheme="majorHAnsi"/>
          <w:b/>
          <w:bCs/>
          <w:color w:val="2E74B5" w:themeColor="accent1" w:themeShade="BF"/>
          <w:sz w:val="36"/>
          <w:szCs w:val="36"/>
        </w:rPr>
        <w:t>FORMATO DE ARQUITECTURA DE SOFTWARE</w:t>
      </w:r>
    </w:p>
    <w:tbl>
      <w:tblPr>
        <w:tblStyle w:val="Tablaconcuadrcula"/>
        <w:tblW w:w="0" w:type="auto"/>
        <w:tblBorders>
          <w:top w:val="double" w:sz="4" w:space="0" w:color="5B9BD5" w:themeColor="accent1"/>
          <w:left w:val="double" w:sz="4" w:space="0" w:color="5B9BD5" w:themeColor="accent1"/>
          <w:bottom w:val="double" w:sz="4" w:space="0" w:color="5B9BD5" w:themeColor="accent1"/>
          <w:right w:val="double" w:sz="4" w:space="0" w:color="5B9BD5" w:themeColor="accent1"/>
          <w:insideH w:val="double" w:sz="4" w:space="0" w:color="5B9BD5" w:themeColor="accent1"/>
          <w:insideV w:val="double" w:sz="4" w:space="0" w:color="5B9BD5" w:themeColor="accent1"/>
        </w:tblBorders>
        <w:tblLook w:val="04A0" w:firstRow="1" w:lastRow="0" w:firstColumn="1" w:lastColumn="0" w:noHBand="0" w:noVBand="1"/>
      </w:tblPr>
      <w:tblGrid>
        <w:gridCol w:w="1701"/>
        <w:gridCol w:w="2713"/>
        <w:gridCol w:w="2207"/>
        <w:gridCol w:w="2207"/>
      </w:tblGrid>
      <w:tr w:rsidR="00F33B4A" w14:paraId="6C9F2E8F" w14:textId="77777777" w:rsidTr="00F33B4A">
        <w:tc>
          <w:tcPr>
            <w:tcW w:w="441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30407A" w14:textId="03B14B7D" w:rsidR="0097621C" w:rsidRPr="00F33B4A" w:rsidRDefault="0097621C" w:rsidP="00F33B4A">
            <w:pPr>
              <w:tabs>
                <w:tab w:val="left" w:pos="2745"/>
              </w:tabs>
              <w:rPr>
                <w:b/>
                <w:bCs/>
                <w:color w:val="FFFFFF" w:themeColor="background1"/>
              </w:rPr>
            </w:pP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65AF7" w14:textId="4E225E16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Fecha: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C9CFB" w14:textId="52942FC2" w:rsidR="00F33B4A" w:rsidRPr="00F33B4A" w:rsidRDefault="0093089C" w:rsidP="00F33B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27/10/2026</w:t>
            </w:r>
          </w:p>
        </w:tc>
      </w:tr>
      <w:tr w:rsidR="00F33B4A" w14:paraId="2C000927" w14:textId="77777777" w:rsidTr="00F33B4A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1AF0" w14:textId="7AF72027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Proyecto:</w:t>
            </w:r>
          </w:p>
        </w:tc>
        <w:tc>
          <w:tcPr>
            <w:tcW w:w="71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DF6C" w14:textId="079AA472" w:rsidR="00F33B4A" w:rsidRPr="00F33B4A" w:rsidRDefault="0093089C" w:rsidP="00F33B4A">
            <w:pPr>
              <w:jc w:val="center"/>
              <w:rPr>
                <w:b/>
                <w:bCs/>
              </w:rPr>
            </w:pPr>
            <w:r w:rsidRPr="0093089C">
              <w:rPr>
                <w:b/>
                <w:bCs/>
                <w:sz w:val="20"/>
                <w:szCs w:val="20"/>
              </w:rPr>
              <w:t>Conciliaciones de efectivo (ControlGas, banco y papeletas REGIO)</w:t>
            </w:r>
          </w:p>
        </w:tc>
      </w:tr>
      <w:tr w:rsidR="00F33B4A" w14:paraId="229DC51E" w14:textId="77777777" w:rsidTr="00F33B4A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BEB9F" w14:textId="689918ED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Solicitante:</w:t>
            </w:r>
          </w:p>
        </w:tc>
        <w:tc>
          <w:tcPr>
            <w:tcW w:w="2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ED0D" w14:textId="15D6FAAB" w:rsidR="00F33B4A" w:rsidRPr="00F33B4A" w:rsidRDefault="0093089C" w:rsidP="00F33B4A">
            <w:pPr>
              <w:jc w:val="center"/>
              <w:rPr>
                <w:b/>
                <w:bCs/>
              </w:rPr>
            </w:pPr>
            <w:r w:rsidRPr="0093089C">
              <w:rPr>
                <w:b/>
                <w:bCs/>
              </w:rPr>
              <w:t>Por definir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1811" w14:textId="054C90FA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Departamento: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8FFE4" w14:textId="1FC17324" w:rsidR="00F33B4A" w:rsidRPr="00F33B4A" w:rsidRDefault="0093089C" w:rsidP="00F33B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Por definir</w:t>
            </w:r>
          </w:p>
        </w:tc>
      </w:tr>
    </w:tbl>
    <w:p w14:paraId="1AF41A34" w14:textId="77777777" w:rsidR="008F07D7" w:rsidRDefault="008F07D7" w:rsidP="008F07D7"/>
    <w:bookmarkStart w:id="0" w:name="_Toc17798499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265965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B72C8D" w14:textId="09FE0707" w:rsidR="00644000" w:rsidRDefault="00644000">
          <w:pPr>
            <w:pStyle w:val="TtuloTDC"/>
            <w:rPr>
              <w:lang w:val="es-ES"/>
            </w:rPr>
          </w:pPr>
          <w:r>
            <w:rPr>
              <w:lang w:val="es-ES"/>
            </w:rPr>
            <w:t>INDICE</w:t>
          </w:r>
        </w:p>
        <w:p w14:paraId="76C15BCF" w14:textId="77777777" w:rsidR="00644000" w:rsidRPr="00644000" w:rsidRDefault="00644000" w:rsidP="00644000">
          <w:pPr>
            <w:rPr>
              <w:lang w:val="es-ES" w:eastAsia="es-MX"/>
            </w:rPr>
          </w:pPr>
        </w:p>
        <w:p w14:paraId="0986BA7D" w14:textId="0D1F9882" w:rsidR="00053E77" w:rsidRDefault="00644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61945" w:history="1">
            <w:r w:rsidR="00053E77" w:rsidRPr="00347A4D">
              <w:rPr>
                <w:rStyle w:val="Hipervnculo"/>
                <w:noProof/>
              </w:rPr>
              <w:t>Descripción General del Sistema</w:t>
            </w:r>
            <w:r w:rsidR="00053E77">
              <w:rPr>
                <w:noProof/>
                <w:webHidden/>
              </w:rPr>
              <w:tab/>
            </w:r>
            <w:r w:rsidR="00053E77">
              <w:rPr>
                <w:noProof/>
                <w:webHidden/>
              </w:rPr>
              <w:fldChar w:fldCharType="begin"/>
            </w:r>
            <w:r w:rsidR="00053E77">
              <w:rPr>
                <w:noProof/>
                <w:webHidden/>
              </w:rPr>
              <w:instrText xml:space="preserve"> PAGEREF _Toc212461945 \h </w:instrText>
            </w:r>
            <w:r w:rsidR="00053E77">
              <w:rPr>
                <w:noProof/>
                <w:webHidden/>
              </w:rPr>
            </w:r>
            <w:r w:rsidR="00053E77">
              <w:rPr>
                <w:noProof/>
                <w:webHidden/>
              </w:rPr>
              <w:fldChar w:fldCharType="separate"/>
            </w:r>
            <w:r w:rsidR="00053E77">
              <w:rPr>
                <w:noProof/>
                <w:webHidden/>
              </w:rPr>
              <w:t>1</w:t>
            </w:r>
            <w:r w:rsidR="00053E77">
              <w:rPr>
                <w:noProof/>
                <w:webHidden/>
              </w:rPr>
              <w:fldChar w:fldCharType="end"/>
            </w:r>
          </w:hyperlink>
        </w:p>
        <w:p w14:paraId="10AD1292" w14:textId="5502C500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6" w:history="1">
            <w:r w:rsidRPr="00347A4D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E379D" w14:textId="475329F4" w:rsidR="00053E77" w:rsidRDefault="00053E7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7" w:history="1">
            <w:r w:rsidRPr="00347A4D">
              <w:rPr>
                <w:rStyle w:val="Hipervnculo"/>
                <w:rFonts w:cstheme="minorHAnsi"/>
                <w:noProof/>
              </w:rPr>
              <w:t>Caso de Uso 1: Consulta y revisión de conciliaciones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8744C" w14:textId="0F85F828" w:rsidR="00053E77" w:rsidRDefault="00053E7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8" w:history="1">
            <w:r w:rsidRPr="00347A4D">
              <w:rPr>
                <w:rStyle w:val="Hipervnculo"/>
                <w:rFonts w:cstheme="minorHAnsi"/>
                <w:noProof/>
              </w:rPr>
              <w:t>2.2 Caso de Uso 2: Importación y vínculo de papeletas REGIO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287E3" w14:textId="5FD99AE6" w:rsidR="00053E77" w:rsidRDefault="00053E7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49" w:history="1">
            <w:r w:rsidRPr="00347A4D">
              <w:rPr>
                <w:rStyle w:val="Hipervnculo"/>
                <w:rFonts w:cstheme="minorHAnsi"/>
                <w:noProof/>
              </w:rPr>
              <w:t>2.3 Caso de Uso 3: Conciliación bancaria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3E81B" w14:textId="77B2A9E1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0" w:history="1">
            <w:r w:rsidRPr="00347A4D">
              <w:rPr>
                <w:rStyle w:val="Hipervnculo"/>
                <w:noProof/>
              </w:rPr>
              <w:t>Diagramas de flujo del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C2913" w14:textId="11079FDB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1" w:history="1">
            <w:r w:rsidRPr="00347A4D">
              <w:rPr>
                <w:rStyle w:val="Hipervnculo"/>
                <w:noProof/>
              </w:rPr>
              <w:t>Componentes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B2DE" w14:textId="7243A0C8" w:rsidR="00053E77" w:rsidRDefault="00053E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2" w:history="1">
            <w:r w:rsidRPr="00347A4D">
              <w:rPr>
                <w:rStyle w:val="Hipervnculo"/>
                <w:noProof/>
              </w:rPr>
              <w:t>Arquitectura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AB6E2" w14:textId="0A647ECA" w:rsidR="00053E77" w:rsidRDefault="00053E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3" w:history="1">
            <w:r w:rsidRPr="00347A4D">
              <w:rPr>
                <w:rStyle w:val="Hipervnculo"/>
                <w:noProof/>
              </w:rPr>
              <w:t>Diagrama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6B37A" w14:textId="70AED529" w:rsidR="00053E77" w:rsidRDefault="00053E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4" w:history="1">
            <w:r w:rsidRPr="00347A4D">
              <w:rPr>
                <w:rStyle w:val="Hipervnculo"/>
                <w:noProof/>
              </w:rPr>
              <w:t>Flujo de Información: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0BB6" w14:textId="109C5BCF" w:rsidR="00053E77" w:rsidRDefault="00053E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5" w:history="1">
            <w:r w:rsidRPr="00347A4D">
              <w:rPr>
                <w:rStyle w:val="Hipervnculo"/>
                <w:noProof/>
              </w:rPr>
              <w:t>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E2E64" w14:textId="4E3D1613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6" w:history="1">
            <w:r w:rsidRPr="00347A4D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6940A" w14:textId="56C51BC5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7" w:history="1">
            <w:r w:rsidRPr="00347A4D">
              <w:rPr>
                <w:rStyle w:val="Hipervnculo"/>
                <w:noProof/>
              </w:rPr>
              <w:t>Documentación de los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9F1B6" w14:textId="3F42BD52" w:rsidR="00053E77" w:rsidRDefault="00053E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8" w:history="1">
            <w:r w:rsidRPr="00347A4D">
              <w:rPr>
                <w:rStyle w:val="Hipervnculo"/>
                <w:rFonts w:ascii="Calibri" w:hAnsi="Calibri" w:cs="Calibri"/>
                <w:noProof/>
              </w:rPr>
              <w:t>Servicio #1: Conciliación bancaria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AC828" w14:textId="0C2A712F" w:rsidR="00053E77" w:rsidRDefault="00053E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59" w:history="1">
            <w:r w:rsidRPr="00347A4D">
              <w:rPr>
                <w:rStyle w:val="Hipervnculo"/>
                <w:rFonts w:ascii="Calibri" w:hAnsi="Calibri" w:cs="Calibri"/>
                <w:noProof/>
              </w:rPr>
              <w:t>Servicio #2: Importación y cruce de papeletas REGIO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75E1" w14:textId="3621D19E" w:rsidR="00053E77" w:rsidRDefault="00053E77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0" w:history="1">
            <w:r w:rsidRPr="00347A4D">
              <w:rPr>
                <w:rStyle w:val="Hipervnculo"/>
                <w:rFonts w:ascii="Calibri" w:hAnsi="Calibri" w:cs="Calibri"/>
                <w:noProof/>
              </w:rPr>
              <w:t>Consideraciones 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0204B" w14:textId="474BA2D6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1" w:history="1">
            <w:r w:rsidRPr="00347A4D">
              <w:rPr>
                <w:rStyle w:val="Hipervnculo"/>
                <w:noProof/>
              </w:rPr>
              <w:t>Pruebas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391C6" w14:textId="056D6B36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2" w:history="1">
            <w:r w:rsidRPr="00347A4D">
              <w:rPr>
                <w:rStyle w:val="Hipervnculo"/>
                <w:noProof/>
              </w:rPr>
              <w:t>Pruebas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C1911" w14:textId="283D41F9" w:rsidR="00053E77" w:rsidRDefault="00053E7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2461963" w:history="1">
            <w:r w:rsidRPr="00347A4D">
              <w:rPr>
                <w:rStyle w:val="Hipervnculo"/>
                <w:noProof/>
              </w:rPr>
              <w:t>Escalabilidad y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ECDA0" w14:textId="61BA8D98" w:rsidR="00644000" w:rsidRPr="00644000" w:rsidRDefault="00644000" w:rsidP="00644000">
          <w:pPr>
            <w:sectPr w:rsidR="00644000" w:rsidRPr="00644000">
              <w:headerReference w:type="default" r:id="rId9"/>
              <w:footerReference w:type="default" r:id="rId10"/>
              <w:pgSz w:w="12240" w:h="15840"/>
              <w:pgMar w:top="1417" w:right="1701" w:bottom="1417" w:left="1701" w:header="708" w:footer="708" w:gutter="0"/>
              <w:cols w:space="708"/>
              <w:docGrid w:linePitch="360"/>
            </w:sect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42BC3C17" w14:textId="1F3E66C4" w:rsidR="00B66DD6" w:rsidRDefault="00F33B4A" w:rsidP="0097621C">
      <w:pPr>
        <w:pStyle w:val="Ttulo1"/>
      </w:pPr>
      <w:bookmarkStart w:id="1" w:name="_Toc212461945"/>
      <w:r w:rsidRPr="00F33B4A">
        <w:lastRenderedPageBreak/>
        <w:t>Descripción General del Sistema</w:t>
      </w:r>
      <w:bookmarkEnd w:id="0"/>
      <w:bookmarkEnd w:id="1"/>
    </w:p>
    <w:p w14:paraId="7A0F260E" w14:textId="77777777" w:rsidR="00F33B4A" w:rsidRDefault="00F33B4A" w:rsidP="00F33B4A"/>
    <w:p w14:paraId="473F718C" w14:textId="77777777" w:rsidR="0093089C" w:rsidRDefault="0093089C" w:rsidP="0093089C">
      <w:r>
        <w:t xml:space="preserve">El módulo Conciliaciones de efectivo es una funcionalidad web para relacionar turnos de ControlGas, movimientos bancarios y papeletas analíticas de REGIO, con procesos automáticos y revisión de excepciones.</w:t>
      </w:r>
      <w:proofErr w:type="spellStart"/>
      <w:r>
        <w:t/>
      </w:r>
      <w:proofErr w:type="spellEnd"/>
      <w:r>
        <w:t/>
      </w:r>
    </w:p>
    <w:p w14:paraId="67F3F541" w14:textId="77777777" w:rsidR="0093089C" w:rsidRDefault="0093089C" w:rsidP="0093089C">
      <w:r>
        <w:t>Permite:</w:t>
      </w:r>
    </w:p>
    <w:p w14:paraId="15149FF3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Consultar conciliaciones, faltantes, diferencias, movimientos bancarios y papeletas.</w:t>
      </w:r>
    </w:p>
    <w:p w14:paraId="5348DEE1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Importar analíticos REGIO desde archivos recibidos por correo y vincularlos con turnos.</w:t>
      </w:r>
    </w:p>
    <w:p w14:paraId="2D9B4105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Ejecutar periódicamente la conciliación bancaria y registrar sus resultados.</w:t>
      </w:r>
    </w:p>
    <w:p w14:paraId="381A2A25" w14:textId="77777777" w:rsidR="0093089C" w:rsidRDefault="0093089C" w:rsidP="00157F15">
      <w:pPr>
        <w:pStyle w:val="Prrafodelista"/>
        <w:numPr>
          <w:ilvl w:val="0"/>
          <w:numId w:val="4"/>
        </w:numPr>
      </w:pPr>
      <w:r>
        <w:t>Corregir asociaciones ambiguas y revisar pendientes antes de los cierres.</w:t>
      </w:r>
    </w:p>
    <w:p w14:paraId="1825A2FF" w14:textId="6BCAB498" w:rsidR="0089656A" w:rsidRDefault="0093089C" w:rsidP="00157F15">
      <w:pPr>
        <w:pStyle w:val="Prrafodelista"/>
        <w:numPr>
          <w:ilvl w:val="0"/>
          <w:numId w:val="4"/>
        </w:numPr>
      </w:pPr>
      <w:r>
        <w:t xml:space="preserve">Conservar grupos, partidas, correcciones, tránsitos, cierres y bitácora en TG.</w:t>
      </w:r>
      <w:proofErr w:type="spellStart"/>
      <w:r>
        <w:t/>
      </w:r>
      <w:proofErr w:type="spellEnd"/>
      <w:r>
        <w:t/>
      </w:r>
    </w:p>
    <w:p w14:paraId="0120F1F3" w14:textId="77777777" w:rsidR="0097621C" w:rsidRPr="00CF472C" w:rsidRDefault="0097621C" w:rsidP="0097621C">
      <w:pPr>
        <w:pStyle w:val="Ttulo1"/>
      </w:pPr>
      <w:bookmarkStart w:id="2" w:name="_Toc177984992"/>
      <w:bookmarkStart w:id="3" w:name="_Toc212461946"/>
      <w:r>
        <w:t>Casos de Uso</w:t>
      </w:r>
      <w:bookmarkEnd w:id="2"/>
      <w:bookmarkEnd w:id="3"/>
    </w:p>
    <w:p w14:paraId="67EEBB03" w14:textId="77777777" w:rsidR="0097621C" w:rsidRPr="0093089C" w:rsidRDefault="0097621C" w:rsidP="0097621C">
      <w:pPr>
        <w:rPr>
          <w:rFonts w:cstheme="minorHAnsi"/>
          <w:b/>
          <w:bCs/>
        </w:rPr>
      </w:pPr>
    </w:p>
    <w:p w14:paraId="403321D0" w14:textId="01BC51D2" w:rsidR="0093089C" w:rsidRPr="0093089C" w:rsidRDefault="0093089C" w:rsidP="0093089C">
      <w:pPr>
        <w:pStyle w:val="Ttulo3"/>
        <w:rPr>
          <w:rFonts w:asciiTheme="minorHAnsi" w:hAnsiTheme="minorHAnsi" w:cstheme="minorHAnsi"/>
        </w:rPr>
      </w:pPr>
      <w:bookmarkStart w:id="4" w:name="_Toc212461947"/>
      <w:r w:rsidRPr="0093089C">
        <w:rPr>
          <w:rFonts w:asciiTheme="minorHAnsi" w:hAnsiTheme="minorHAnsi" w:cstheme="minorHAnsi"/>
        </w:rPr>
        <w:t>Caso de Uso 1: Consulta y revisión de conciliaciones</w:t>
      </w:r>
      <w:bookmarkEnd w:id="4"/>
    </w:p>
    <w:p w14:paraId="04A4FCB6" w14:textId="77777777" w:rsidR="0093089C" w:rsidRPr="0093089C" w:rsidRDefault="0093089C" w:rsidP="0093089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>Objetivo: Consultar el estado de la conciliación por periodo y revisar partidas, faltantes y diferencias. Escenario básico:</w:t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Fonts w:asciiTheme="minorHAnsi" w:hAnsiTheme="minorHAnsi" w:cstheme="minorHAnsi"/>
          <w:sz w:val="22"/>
          <w:szCs w:val="22"/>
        </w:rPr>
        <w:br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</w:p>
    <w:p w14:paraId="487F84EB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usuario accede al aplicativo web e inicia sesión.</w:t>
      </w:r>
    </w:p>
    <w:p w14:paraId="5F1B0B0E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 xml:space="preserve">Abre la opción Conciliar y selecciona los filtros disponibles para la consulta.</w:t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/>
      </w:r>
    </w:p>
    <w:p w14:paraId="2B83F034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 xml:space="preserve">El sistema recupera los turnos, movimientos bancarios y papeletas importadas que correspondan.</w:t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/>
      </w:r>
    </w:p>
    <w:p w14:paraId="7FA2C5BE" w14:textId="77777777" w:rsidR="0093089C" w:rsidRPr="0093089C" w:rsidRDefault="0093089C" w:rsidP="00157F15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 xml:space="preserve">Presenta los grupos conciliados y el detalle de partidas relacionadas. Flujos alternos:</w:t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br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</w:p>
    <w:p w14:paraId="2288F579" w14:textId="77777777" w:rsidR="0093089C" w:rsidRPr="0093089C" w:rsidRDefault="0093089C" w:rsidP="00157F15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Si no hay resultados para los filtros, la vista informa que no existen registros para consultar.</w:t>
      </w:r>
    </w:p>
    <w:p w14:paraId="7B3DE8B6" w14:textId="77777777" w:rsidR="0093089C" w:rsidRPr="0093089C" w:rsidRDefault="0093089C" w:rsidP="00157F15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usuario puede cambiar filtros y volver a consultar.</w:t>
      </w:r>
    </w:p>
    <w:p w14:paraId="11159272" w14:textId="77777777" w:rsidR="0093089C" w:rsidRPr="0093089C" w:rsidRDefault="0093089C" w:rsidP="0093089C">
      <w:pPr>
        <w:pStyle w:val="Ttulo3"/>
        <w:rPr>
          <w:rFonts w:asciiTheme="minorHAnsi" w:hAnsiTheme="minorHAnsi" w:cstheme="minorHAnsi"/>
          <w:sz w:val="22"/>
          <w:szCs w:val="22"/>
        </w:rPr>
      </w:pPr>
      <w:bookmarkStart w:id="5" w:name="_Toc212461948"/>
      <w:r w:rsidRPr="0093089C">
        <w:rPr>
          <w:rFonts w:asciiTheme="minorHAnsi" w:hAnsiTheme="minorHAnsi" w:cstheme="minorHAnsi"/>
          <w:sz w:val="22"/>
          <w:szCs w:val="22"/>
        </w:rPr>
        <w:t>2.2 Caso de Uso 2: Importación y vínculo de papeletas REGIO</w:t>
      </w:r>
      <w:bookmarkEnd w:id="5"/>
    </w:p>
    <w:p w14:paraId="039FCA80" w14:textId="77777777" w:rsidR="0093089C" w:rsidRPr="0093089C" w:rsidRDefault="0093089C" w:rsidP="0093089C">
      <w:pPr>
        <w:pStyle w:val="NormalWeb"/>
        <w:jc w:val="left"/>
        <w:rPr>
          <w:rFonts w:asciiTheme="minorHAnsi" w:hAnsiTheme="minorHAnsi" w:cstheme="minorHAnsi"/>
          <w:sz w:val="22"/>
          <w:szCs w:val="22"/>
        </w:rPr>
      </w:pP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>Objetivo: Traer los analíticos REGIO y relacionar las papeletas con la operación. Escenario básico:</w:t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Fonts w:asciiTheme="minorHAnsi" w:hAnsiTheme="minorHAnsi" w:cstheme="minorHAnsi"/>
          <w:sz w:val="22"/>
          <w:szCs w:val="22"/>
        </w:rPr>
        <w:br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</w:p>
    <w:p w14:paraId="242854FD" w14:textId="77777777" w:rsidR="0093089C" w:rsidRPr="0093089C" w:rsidRDefault="0093089C" w:rsidP="00157F15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lastRenderedPageBreak/>
        <w:t>El proceso programado lee los mensajes y adjuntos elegibles del buzón configurado en modo solo lectura.</w:t>
      </w:r>
    </w:p>
    <w:p w14:paraId="3A512223" w14:textId="77777777" w:rsidR="0093089C" w:rsidRPr="0093089C" w:rsidRDefault="0093089C" w:rsidP="00157F15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 xml:space="preserve">El sistema importa las papeletas, identifica duplicados y registra errores de lectura o validación. Flujos alternos:</w:t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br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</w:p>
    <w:p w14:paraId="55976358" w14:textId="77777777" w:rsidR="0093089C" w:rsidRPr="0093089C" w:rsidRDefault="0093089C" w:rsidP="00157F15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 xml:space="preserve">Desde la bandeja se corrige la estación o fecha y se vinculan papeletas con turnos cuando la asociación automática no es única.</w:t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</w:p>
    <w:p w14:paraId="2BCAFD83" w14:textId="77777777" w:rsidR="0093089C" w:rsidRPr="0093089C" w:rsidRDefault="0093089C" w:rsidP="0093089C">
      <w:pPr>
        <w:pStyle w:val="Ttulo3"/>
        <w:rPr>
          <w:rFonts w:asciiTheme="minorHAnsi" w:hAnsiTheme="minorHAnsi" w:cstheme="minorHAnsi"/>
          <w:sz w:val="22"/>
          <w:szCs w:val="22"/>
        </w:rPr>
      </w:pPr>
      <w:bookmarkStart w:id="6" w:name="_Toc212461949"/>
      <w:r w:rsidRPr="0093089C">
        <w:rPr>
          <w:rFonts w:asciiTheme="minorHAnsi" w:hAnsiTheme="minorHAnsi" w:cstheme="minorHAnsi"/>
          <w:sz w:val="22"/>
          <w:szCs w:val="22"/>
        </w:rPr>
        <w:t>2.3 Caso de Uso 3: Conciliación bancaria automática</w:t>
      </w:r>
      <w:bookmarkEnd w:id="6"/>
    </w:p>
    <w:p w14:paraId="256C5C90" w14:textId="77777777" w:rsidR="0093089C" w:rsidRPr="0093089C" w:rsidRDefault="0093089C" w:rsidP="0093089C">
      <w:pPr>
        <w:pStyle w:val="NormalWeb"/>
        <w:jc w:val="left"/>
        <w:rPr>
          <w:rFonts w:asciiTheme="minorHAnsi" w:hAnsiTheme="minorHAnsi" w:cstheme="minorHAnsi"/>
          <w:sz w:val="22"/>
          <w:szCs w:val="22"/>
        </w:rPr>
      </w:pP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>Objetivo: Asociar automáticamente turnos de ControlGas y papeletas con movimientos bancarios. Escenario básico:</w:t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Fonts w:asciiTheme="minorHAnsi" w:hAnsiTheme="minorHAnsi" w:cstheme="minorHAnsi"/>
          <w:sz w:val="22"/>
          <w:szCs w:val="22"/>
        </w:rPr>
        <w:br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</w:p>
    <w:p w14:paraId="4927CF36" w14:textId="77777777" w:rsidR="0093089C" w:rsidRPr="0093089C" w:rsidRDefault="0093089C" w:rsidP="00157F15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 xml:space="preserve">La tarea programada ejecuta el script de conciliación cada diez minutos.</w:t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 xml:space="preserve"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  <w:r w:rsidRPr="0093089C">
        <w:rPr>
          <w:rFonts w:asciiTheme="minorHAnsi" w:hAnsiTheme="minorHAnsi" w:cstheme="minorHAnsi"/>
          <w:sz w:val="22"/>
          <w:szCs w:val="22"/>
        </w:rPr>
        <w:t/>
      </w:r>
    </w:p>
    <w:p w14:paraId="17452EB9" w14:textId="77777777" w:rsidR="0093089C" w:rsidRPr="0093089C" w:rsidRDefault="0093089C" w:rsidP="00157F15">
      <w:pPr>
        <w:pStyle w:val="NormalWeb"/>
        <w:numPr>
          <w:ilvl w:val="0"/>
          <w:numId w:val="9"/>
        </w:numPr>
        <w:jc w:val="left"/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El proceso valida candidatos por estación, cuenta, moneda, fecha, turno, concepto e importe, y persiste los casos únicos.</w:t>
      </w:r>
      <w:r w:rsidRPr="0093089C">
        <w:rPr>
          <w:rFonts w:asciiTheme="minorHAnsi" w:hAnsiTheme="minorHAnsi" w:cstheme="minorHAnsi"/>
          <w:sz w:val="22"/>
          <w:szCs w:val="22"/>
        </w:rPr>
        <w:br/>
      </w:r>
      <w:r w:rsidRPr="0093089C">
        <w:rPr>
          <w:rStyle w:val="Textoennegrita"/>
          <w:rFonts w:asciiTheme="minorHAnsi" w:hAnsiTheme="minorHAnsi" w:cstheme="minorHAnsi"/>
          <w:sz w:val="22"/>
          <w:szCs w:val="22"/>
        </w:rPr>
        <w:t/>
      </w:r>
    </w:p>
    <w:p w14:paraId="541E3C75" w14:textId="77777777" w:rsidR="0093089C" w:rsidRPr="0093089C" w:rsidRDefault="0093089C" w:rsidP="00157F15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93089C">
        <w:rPr>
          <w:rFonts w:asciiTheme="minorHAnsi" w:hAnsiTheme="minorHAnsi" w:cstheme="minorHAnsi"/>
          <w:sz w:val="22"/>
          <w:szCs w:val="22"/>
        </w:rPr>
        <w:t>Los casos ambiguos, bloqueados o incompletos quedan disponibles para revisión manual.</w:t>
      </w:r>
    </w:p>
    <w:p w14:paraId="7FB556A4" w14:textId="77777777" w:rsidR="00754D3C" w:rsidRDefault="00754D3C" w:rsidP="00754D3C">
      <w:pPr>
        <w:rPr>
          <w:sz w:val="20"/>
          <w:szCs w:val="20"/>
        </w:rPr>
      </w:pPr>
    </w:p>
    <w:p w14:paraId="170DD785" w14:textId="77777777" w:rsidR="00754D3C" w:rsidRDefault="00754D3C">
      <w:pPr>
        <w:spacing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  <w:r>
        <w:br w:type="page"/>
      </w:r>
    </w:p>
    <w:p w14:paraId="1042C13D" w14:textId="0911CEA1" w:rsidR="00754D3C" w:rsidRDefault="00754D3C" w:rsidP="00752C1B">
      <w:pPr>
        <w:pStyle w:val="Ttulo1"/>
      </w:pPr>
      <w:bookmarkStart w:id="7" w:name="_Toc177984996"/>
      <w:bookmarkStart w:id="8" w:name="_Toc212461950"/>
      <w:r>
        <w:lastRenderedPageBreak/>
        <w:t>Diagramas de flujo del proceso</w:t>
      </w:r>
      <w:bookmarkEnd w:id="7"/>
      <w:bookmarkEnd w:id="8"/>
    </w:p>
    <w:p w14:paraId="3D7470E9" w14:textId="76D18644" w:rsidR="00754D3C" w:rsidRDefault="0093089C" w:rsidP="00754D3C">
      <w:pPr>
        <w:jc w:val="center"/>
      </w:pPr>
      <w:r>
        <w:rPr>
          <w:noProof/>
        </w:rPr>
        <w:drawing>
          <wp:inline distT="0" distB="0" distL="0" distR="0" wp14:anchorId="5F18D636" wp14:editId="2E140F4B">
            <wp:extent cx="5612130" cy="6846073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31"/>
                    <a:stretch/>
                  </pic:blipFill>
                  <pic:spPr bwMode="auto">
                    <a:xfrm>
                      <a:off x="0" y="0"/>
                      <a:ext cx="5612130" cy="68460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821E45" w14:textId="77777777" w:rsidR="009A3041" w:rsidRDefault="009A3041" w:rsidP="00752C1B">
      <w:pPr>
        <w:pStyle w:val="Ttulo1"/>
      </w:pPr>
      <w:bookmarkStart w:id="9" w:name="_Toc177984997"/>
    </w:p>
    <w:p w14:paraId="21C23AC2" w14:textId="7C113744" w:rsidR="00F33B4A" w:rsidRPr="0097621C" w:rsidRDefault="00F33B4A" w:rsidP="00752C1B">
      <w:pPr>
        <w:pStyle w:val="Ttulo1"/>
      </w:pPr>
      <w:bookmarkStart w:id="10" w:name="_Toc212461951"/>
      <w:r w:rsidRPr="0097621C">
        <w:t>Componentes Principales</w:t>
      </w:r>
      <w:bookmarkEnd w:id="9"/>
      <w:bookmarkEnd w:id="10"/>
    </w:p>
    <w:p w14:paraId="006CF7AE" w14:textId="77777777" w:rsidR="00F33B4A" w:rsidRDefault="00F33B4A" w:rsidP="00F33B4A"/>
    <w:p w14:paraId="2B90586F" w14:textId="77777777" w:rsidR="009A3041" w:rsidRPr="009A3041" w:rsidRDefault="009A3041" w:rsidP="00157F15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proofErr w:type="spellStart"/>
      <w:r w:rsidRPr="009A3041">
        <w:rPr>
          <w:rFonts w:ascii="Calibri" w:eastAsia="Times New Roman" w:hAnsi="Calibri" w:cs="Calibri"/>
          <w:b/>
          <w:bCs/>
          <w:lang w:eastAsia="es-MX"/>
        </w:rPr>
        <w:t>Frontend</w:t>
      </w:r>
      <w:proofErr w:type="spellEnd"/>
    </w:p>
    <w:p w14:paraId="5B9D66C0" w14:textId="77777777" w:rsidR="009A3041" w:rsidRPr="009A3041" w:rsidRDefault="009A3041" w:rsidP="00157F1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 xml:space="preserve">Tecnologías: HTML, CSS y JavaScript con vistas Twig y componentes de interfaz del aplicativo.</w:t>
      </w:r>
      <w:r w:rsidRPr="009A3041">
        <w:rPr>
          <w:rFonts w:ascii="Calibri" w:eastAsia="Times New Roman" w:hAnsi="Calibri" w:cs="Calibri"/>
          <w:b/>
          <w:bCs/>
          <w:lang w:eastAsia="es-MX"/>
        </w:rPr>
        <w:t/>
      </w:r>
      <w:r w:rsidRPr="009A3041">
        <w:rPr>
          <w:rFonts w:ascii="Calibri" w:eastAsia="Times New Roman" w:hAnsi="Calibri" w:cs="Calibri"/>
          <w:lang w:eastAsia="es-MX"/>
        </w:rPr>
        <w:t xml:space="preserve"/>
      </w:r>
      <w:proofErr w:type="spellStart"/>
      <w:r w:rsidRPr="009A3041">
        <w:rPr>
          <w:rFonts w:ascii="Calibri" w:eastAsia="Times New Roman" w:hAnsi="Calibri" w:cs="Calibri"/>
          <w:lang w:eastAsia="es-MX"/>
        </w:rPr>
        <w:t/>
      </w:r>
      <w:proofErr w:type="spellEnd"/>
      <w:r w:rsidRPr="009A3041">
        <w:rPr>
          <w:rFonts w:ascii="Calibri" w:eastAsia="Times New Roman" w:hAnsi="Calibri" w:cs="Calibri"/>
          <w:lang w:eastAsia="es-MX"/>
        </w:rPr>
        <w:t/>
      </w:r>
    </w:p>
    <w:p w14:paraId="407BB814" w14:textId="77777777" w:rsidR="009A3041" w:rsidRPr="009A3041" w:rsidRDefault="009A3041" w:rsidP="00157F15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>Funciones: consulta del estado, revisión de faltantes y diferencias, movimientos bancarios, papeletas y acciones de corrección.</w:t>
      </w:r>
    </w:p>
    <w:p w14:paraId="6551B96B" w14:textId="77777777" w:rsidR="009A3041" w:rsidRPr="009A3041" w:rsidRDefault="009A3041" w:rsidP="00157F15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proofErr w:type="spellStart"/>
      <w:r w:rsidRPr="009A3041">
        <w:rPr>
          <w:rFonts w:ascii="Calibri" w:eastAsia="Times New Roman" w:hAnsi="Calibri" w:cs="Calibri"/>
          <w:b/>
          <w:bCs/>
          <w:lang w:eastAsia="es-MX"/>
        </w:rPr>
        <w:t>Backend</w:t>
      </w:r>
      <w:proofErr w:type="spellEnd"/>
    </w:p>
    <w:p w14:paraId="0B433C21" w14:textId="77777777" w:rsidR="009A3041" w:rsidRPr="009A3041" w:rsidRDefault="009A3041" w:rsidP="00157F15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 xml:space="preserve">Tecnología: PHP 8.2 y procesos auxiliares Python.</w:t>
      </w:r>
      <w:r w:rsidRPr="009A3041">
        <w:rPr>
          <w:rFonts w:ascii="Calibri" w:eastAsia="Times New Roman" w:hAnsi="Calibri" w:cs="Calibri"/>
          <w:b/>
          <w:bCs/>
          <w:lang w:eastAsia="es-MX"/>
        </w:rPr>
        <w:t/>
      </w:r>
      <w:r w:rsidRPr="009A3041">
        <w:rPr>
          <w:rFonts w:ascii="Calibri" w:eastAsia="Times New Roman" w:hAnsi="Calibri" w:cs="Calibri"/>
          <w:lang w:eastAsia="es-MX"/>
        </w:rPr>
        <w:t/>
      </w:r>
    </w:p>
    <w:p w14:paraId="01F36267" w14:textId="4DF66F2A" w:rsidR="009A3041" w:rsidRPr="009A3041" w:rsidRDefault="009A3041" w:rsidP="00157F15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Calibri" w:eastAsia="Times New Roman" w:hAnsi="Calibri" w:cs="Calibri"/>
          <w:lang w:eastAsia="es-MX"/>
        </w:rPr>
      </w:pPr>
      <w:r w:rsidRPr="009A3041">
        <w:rPr>
          <w:rFonts w:ascii="Calibri" w:eastAsia="Times New Roman" w:hAnsi="Calibri" w:cs="Calibri"/>
          <w:lang w:eastAsia="es-MX"/>
        </w:rPr>
        <w:t>Funciones: controladores y modelos de conciliación, reglas de negocio, importación REGIO, validación y registro transaccional.</w:t>
      </w:r>
    </w:p>
    <w:p w14:paraId="3350903B" w14:textId="327A0C38" w:rsidR="00C216D0" w:rsidRDefault="00C216D0" w:rsidP="00C216D0">
      <w:r w:rsidRPr="00C216D0">
        <w:rPr>
          <w:noProof/>
        </w:rPr>
        <w:drawing>
          <wp:inline distT="0" distB="0" distL="0" distR="0" wp14:anchorId="0F338B6D" wp14:editId="5ADCD272">
            <wp:extent cx="5612130" cy="4048125"/>
            <wp:effectExtent l="19050" t="19050" r="26670" b="285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8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E315CD" w14:textId="400D0797" w:rsidR="00C216D0" w:rsidRPr="00C216D0" w:rsidRDefault="00C216D0" w:rsidP="00C216D0">
      <w:pPr>
        <w:jc w:val="center"/>
        <w:rPr>
          <w:b/>
          <w:bCs/>
          <w:sz w:val="20"/>
          <w:szCs w:val="20"/>
        </w:rPr>
      </w:pPr>
      <w:r w:rsidRPr="00C216D0">
        <w:rPr>
          <w:b/>
          <w:bCs/>
          <w:sz w:val="20"/>
          <w:szCs w:val="20"/>
        </w:rPr>
        <w:t>1.2 Diagrama MVC</w:t>
      </w:r>
      <w:r w:rsidR="009A3041">
        <w:rPr>
          <w:b/>
          <w:bCs/>
          <w:sz w:val="20"/>
          <w:szCs w:val="20"/>
        </w:rPr>
        <w:t/>
      </w:r>
      <w:r w:rsidRPr="00C216D0">
        <w:rPr>
          <w:b/>
          <w:bCs/>
          <w:sz w:val="20"/>
          <w:szCs w:val="20"/>
        </w:rPr>
        <w:t xml:space="preserve"/>
      </w:r>
    </w:p>
    <w:p w14:paraId="769E38F5" w14:textId="77777777" w:rsidR="00C216D0" w:rsidRPr="00C45C28" w:rsidRDefault="00C216D0" w:rsidP="00C216D0">
      <w:pPr>
        <w:ind w:left="360"/>
      </w:pPr>
    </w:p>
    <w:p w14:paraId="24413F0C" w14:textId="055E1ABB" w:rsidR="009A3041" w:rsidRPr="009A3041" w:rsidRDefault="009A3041" w:rsidP="00157F15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lang w:eastAsia="es-MX"/>
        </w:rPr>
      </w:pPr>
      <w:r>
        <w:rPr>
          <w:rFonts w:eastAsia="Times New Roman" w:cstheme="minorHAnsi"/>
          <w:b/>
          <w:bCs/>
          <w:lang w:eastAsia="es-MX"/>
        </w:rPr>
        <w:lastRenderedPageBreak/>
        <w:t>Base de datos</w:t>
      </w:r>
    </w:p>
    <w:p w14:paraId="761C7FAE" w14:textId="77777777" w:rsidR="009A3041" w:rsidRPr="009A3041" w:rsidRDefault="009A3041" w:rsidP="00157F15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lang w:eastAsia="es-MX"/>
        </w:rPr>
      </w:pPr>
      <w:r w:rsidRPr="009A3041">
        <w:rPr>
          <w:rFonts w:eastAsia="Times New Roman" w:cstheme="minorHAnsi"/>
          <w:b/>
          <w:bCs/>
          <w:lang w:eastAsia="es-MX"/>
        </w:rPr>
        <w:t xml:space="preserve">ControlGas: turnos, fechas, estaciones, conceptos e importes operativos que participan en la conciliación.</w:t>
      </w:r>
      <w:proofErr w:type="spellStart"/>
      <w:r w:rsidRPr="009A3041">
        <w:rPr>
          <w:rFonts w:eastAsia="Times New Roman" w:cstheme="minorHAnsi"/>
          <w:b/>
          <w:bCs/>
          <w:lang w:eastAsia="es-MX"/>
        </w:rPr>
        <w:t/>
      </w:r>
      <w:proofErr w:type="spellEnd"/>
      <w:r w:rsidRPr="009A3041">
        <w:rPr>
          <w:rFonts w:eastAsia="Times New Roman" w:cstheme="minorHAnsi"/>
          <w:lang w:eastAsia="es-MX"/>
        </w:rPr>
        <w:t xml:space="preserve"/>
      </w:r>
    </w:p>
    <w:p w14:paraId="3E5B2BA0" w14:textId="77777777" w:rsidR="009A3041" w:rsidRPr="009A3041" w:rsidRDefault="009A3041" w:rsidP="00157F15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theme="minorHAnsi"/>
          <w:lang w:eastAsia="es-MX"/>
        </w:rPr>
      </w:pPr>
      <w:r w:rsidRPr="009A3041">
        <w:rPr>
          <w:rFonts w:eastAsia="Times New Roman" w:cstheme="minorHAnsi"/>
          <w:b/>
          <w:bCs/>
          <w:lang w:eastAsia="es-MX"/>
        </w:rPr>
        <w:t>TG: movimientos bancarios y tablas efc_conc_* para grupos, partidas, analíticos REGIO, correcciones, cierres, tránsitos y auditoría.</w:t>
      </w:r>
      <w:r w:rsidRPr="009A3041">
        <w:rPr>
          <w:rFonts w:eastAsia="Times New Roman" w:cstheme="minorHAnsi"/>
          <w:lang w:eastAsia="es-MX"/>
        </w:rPr>
        <w:t xml:space="preserve"/>
      </w:r>
    </w:p>
    <w:p w14:paraId="5A6F6828" w14:textId="4D5C1E88" w:rsidR="00F33B4A" w:rsidRDefault="00F33B4A" w:rsidP="00157F15">
      <w:pPr>
        <w:pStyle w:val="Prrafodelista"/>
        <w:numPr>
          <w:ilvl w:val="0"/>
          <w:numId w:val="1"/>
        </w:numPr>
        <w:rPr>
          <w:b/>
          <w:bCs/>
        </w:rPr>
      </w:pPr>
      <w:r w:rsidRPr="00F33B4A">
        <w:rPr>
          <w:b/>
          <w:bCs/>
        </w:rPr>
        <w:t>Servidor Web:</w:t>
      </w:r>
      <w:r w:rsidR="00C45C28">
        <w:rPr>
          <w:b/>
          <w:bCs/>
        </w:rPr>
        <w:t/>
      </w:r>
    </w:p>
    <w:p w14:paraId="744539C1" w14:textId="77777777" w:rsidR="00C45C28" w:rsidRPr="00C45C28" w:rsidRDefault="00C45C28" w:rsidP="00157F15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Tecnología: IIS (Internet Information Services)</w:t>
      </w:r>
      <w:r w:rsidRPr="00C45C28">
        <w:t xml:space="preserve"/>
      </w:r>
    </w:p>
    <w:p w14:paraId="09949AD5" w14:textId="1EC5A344" w:rsidR="00C45C28" w:rsidRDefault="00C45C28" w:rsidP="00157F15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Responsabilidad: sirve la aplicación web y gestiona solicitudes HTTP; las tareas Python se ejecutan por el Programador de tareas de Windows.</w:t>
      </w:r>
      <w:r w:rsidRPr="00C45C28">
        <w:t xml:space="preserve"/>
      </w:r>
    </w:p>
    <w:p w14:paraId="5CD76678" w14:textId="77777777" w:rsidR="0097621C" w:rsidRDefault="0097621C" w:rsidP="0097621C"/>
    <w:p w14:paraId="6CF33221" w14:textId="330D85E9" w:rsidR="0097621C" w:rsidRDefault="0097621C" w:rsidP="0097621C">
      <w:pPr>
        <w:pStyle w:val="Ttulo2"/>
      </w:pPr>
      <w:bookmarkStart w:id="11" w:name="_Toc177984998"/>
      <w:bookmarkStart w:id="12" w:name="_Toc212461952"/>
      <w:r>
        <w:t>Arquitectura de software</w:t>
      </w:r>
      <w:bookmarkEnd w:id="11"/>
      <w:bookmarkEnd w:id="12"/>
    </w:p>
    <w:p w14:paraId="070158F8" w14:textId="77777777" w:rsidR="00C45C28" w:rsidRDefault="00C45C28" w:rsidP="00C45C28"/>
    <w:p w14:paraId="3F5449FC" w14:textId="77777777" w:rsidR="00B41F65" w:rsidRDefault="00C45C28" w:rsidP="0097621C">
      <w:pPr>
        <w:pStyle w:val="Ttulo2"/>
      </w:pPr>
      <w:bookmarkStart w:id="13" w:name="_Toc177984999"/>
      <w:bookmarkStart w:id="14" w:name="_Toc212461953"/>
      <w:r>
        <w:t>Diagrama de la arquitectura</w:t>
      </w:r>
      <w:bookmarkEnd w:id="13"/>
      <w:bookmarkEnd w:id="14"/>
    </w:p>
    <w:p w14:paraId="21DF7D82" w14:textId="77777777" w:rsidR="00B41F65" w:rsidRDefault="00B41F65" w:rsidP="00B41F65"/>
    <w:p w14:paraId="5784A922" w14:textId="34FAE8DC" w:rsidR="00EC480D" w:rsidRDefault="00EC480D" w:rsidP="00B41F65">
      <w:r>
        <w:t>La arquitectura combina vistas web, modelos PHP, fuentes operativas, procesos programados y persistencia en SQL Server:</w:t>
      </w:r>
    </w:p>
    <w:p w14:paraId="4CA3F1B5" w14:textId="77777777" w:rsidR="00EC480D" w:rsidRDefault="00EC480D" w:rsidP="00157F15">
      <w:pPr>
        <w:pStyle w:val="Prrafodelista"/>
        <w:numPr>
          <w:ilvl w:val="0"/>
          <w:numId w:val="2"/>
        </w:numPr>
      </w:pPr>
      <w:r w:rsidRPr="00EC480D">
        <w:rPr>
          <w:b/>
          <w:bCs/>
        </w:rPr>
        <w:t>Frontend a Backend: las vistas envían solicitudes al controlador; el backend valida filtros y devuelve resultados y excepciones a la interfaz.</w:t>
      </w:r>
      <w:r>
        <w:t xml:space="preserve"/>
      </w:r>
    </w:p>
    <w:p w14:paraId="326E49EF" w14:textId="487C865E" w:rsidR="00EC480D" w:rsidRDefault="00EC480D" w:rsidP="00157F15">
      <w:pPr>
        <w:pStyle w:val="Prrafodelista"/>
        <w:numPr>
          <w:ilvl w:val="0"/>
          <w:numId w:val="2"/>
        </w:numPr>
      </w:pPr>
      <w:r w:rsidRPr="00EC480D">
        <w:rPr>
          <w:b/>
          <w:bCs/>
        </w:rPr>
        <w:t>Backend a Base de Datos: los modelos consultan o escriben en TG; los procesos Python leen fuentes configuradas y persisten resultados validados.</w:t>
      </w:r>
      <w:r>
        <w:t xml:space="preserve"/>
      </w:r>
    </w:p>
    <w:p w14:paraId="4346E53B" w14:textId="7C8462D9" w:rsidR="00C45C28" w:rsidRDefault="00EC480D" w:rsidP="00C45C28">
      <w:r>
        <w:rPr>
          <w:noProof/>
        </w:rPr>
        <w:drawing>
          <wp:inline distT="0" distB="0" distL="0" distR="0" wp14:anchorId="180DE43E" wp14:editId="06C42EB5">
            <wp:extent cx="5612130" cy="1102995"/>
            <wp:effectExtent l="0" t="0" r="762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D0338" w14:textId="3BA05780" w:rsidR="00EC480D" w:rsidRPr="009A3041" w:rsidRDefault="00EC480D" w:rsidP="00157F15">
      <w:pPr>
        <w:pStyle w:val="Prrafodelista"/>
        <w:numPr>
          <w:ilvl w:val="1"/>
          <w:numId w:val="17"/>
        </w:numPr>
        <w:jc w:val="center"/>
        <w:rPr>
          <w:b/>
          <w:bCs/>
          <w:sz w:val="20"/>
          <w:szCs w:val="20"/>
        </w:rPr>
      </w:pPr>
      <w:r w:rsidRPr="009A3041">
        <w:rPr>
          <w:b/>
          <w:bCs/>
          <w:sz w:val="20"/>
          <w:szCs w:val="20"/>
        </w:rPr>
        <w:t>Interacción de componentes</w:t>
      </w:r>
    </w:p>
    <w:p w14:paraId="79CF1520" w14:textId="77777777" w:rsidR="00EC480D" w:rsidRDefault="00EC480D" w:rsidP="00EC480D">
      <w:pPr>
        <w:jc w:val="center"/>
        <w:rPr>
          <w:b/>
          <w:bCs/>
          <w:sz w:val="20"/>
          <w:szCs w:val="20"/>
        </w:rPr>
      </w:pPr>
    </w:p>
    <w:p w14:paraId="737D1581" w14:textId="21FFA279" w:rsidR="00EC480D" w:rsidRPr="0097621C" w:rsidRDefault="008D4121" w:rsidP="0097621C">
      <w:pPr>
        <w:pStyle w:val="Ttulo2"/>
      </w:pPr>
      <w:bookmarkStart w:id="15" w:name="_Toc177985000"/>
      <w:bookmarkStart w:id="16" w:name="_Toc212461954"/>
      <w:r w:rsidRPr="0097621C">
        <w:t>Flujo de Información:</w:t>
      </w:r>
      <w:bookmarkEnd w:id="15"/>
      <w:bookmarkEnd w:id="16"/>
    </w:p>
    <w:p w14:paraId="1946E4AA" w14:textId="77777777" w:rsidR="008D4121" w:rsidRDefault="008D4121" w:rsidP="008D4121">
      <w:pPr>
        <w:rPr>
          <w:lang w:eastAsia="es-MX"/>
        </w:rPr>
      </w:pPr>
    </w:p>
    <w:p w14:paraId="3167E5AE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lastRenderedPageBreak/>
        <w:t>El proceso REGIO consulta el buzón en modo de solo lectura y obtiene los adjuntos analíticos elegibles.</w:t>
      </w:r>
    </w:p>
    <w:p w14:paraId="79E31B20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proofErr w:type="spellStart"/>
      <w:r>
        <w:rPr>
          <w:lang w:eastAsia="es-MX"/>
        </w:rPr>
        <w:t>El importador interpreta los archivos, evita duplicados y registra papeletas y errores en las tablas analíticas.</w:t>
      </w:r>
      <w:proofErr w:type="spellEnd"/>
      <w:r>
        <w:rPr>
          <w:lang w:eastAsia="es-MX"/>
        </w:rPr>
        <w:t xml:space="preserve"/>
      </w:r>
    </w:p>
    <w:p w14:paraId="18948F71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>Los usuarios revisan bandejas, faltantes y diferencias; corrigen datos cuando la coincidencia no es única.</w:t>
      </w:r>
    </w:p>
    <w:p w14:paraId="164F9C6C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 xml:space="preserve">La conciliación automática evalúa los candidatos de ControlGas, banco y REGIO y persiste las asociaciones válidas.</w:t>
      </w:r>
      <w:proofErr w:type="spellStart"/>
      <w:r>
        <w:rPr>
          <w:lang w:eastAsia="es-MX"/>
        </w:rPr>
        <w:t/>
      </w:r>
      <w:proofErr w:type="spellEnd"/>
      <w:r>
        <w:rPr>
          <w:lang w:eastAsia="es-MX"/>
        </w:rPr>
        <w:t xml:space="preserve"/>
      </w:r>
    </w:p>
    <w:p w14:paraId="0730A1D2" w14:textId="77777777" w:rsidR="009A3041" w:rsidRDefault="009A3041" w:rsidP="00157F15">
      <w:pPr>
        <w:pStyle w:val="Prrafodelista"/>
        <w:numPr>
          <w:ilvl w:val="0"/>
          <w:numId w:val="18"/>
        </w:numPr>
        <w:rPr>
          <w:lang w:eastAsia="es-MX"/>
        </w:rPr>
      </w:pPr>
      <w:r>
        <w:rPr>
          <w:lang w:eastAsia="es-MX"/>
        </w:rPr>
        <w:t xml:space="preserve">La aplicación muestra grupos, partidas, estado de los cierres y trazabilidad disponible.</w:t>
      </w:r>
      <w:proofErr w:type="spellStart"/>
      <w:r>
        <w:rPr>
          <w:lang w:eastAsia="es-MX"/>
        </w:rPr>
        <w:t/>
      </w:r>
      <w:proofErr w:type="spellEnd"/>
      <w:r>
        <w:rPr>
          <w:lang w:eastAsia="es-MX"/>
        </w:rPr>
        <w:t xml:space="preserve"/>
      </w:r>
    </w:p>
    <w:p w14:paraId="074807A8" w14:textId="77777777" w:rsidR="008D4121" w:rsidRPr="008D4121" w:rsidRDefault="008D4121" w:rsidP="008D4121">
      <w:pPr>
        <w:pStyle w:val="Prrafodelista"/>
        <w:ind w:left="1440"/>
        <w:rPr>
          <w:lang w:eastAsia="es-MX"/>
        </w:rPr>
      </w:pPr>
    </w:p>
    <w:p w14:paraId="50ACB6DB" w14:textId="4F22DC58" w:rsidR="00EC480D" w:rsidRDefault="00386A95" w:rsidP="00EC480D">
      <w:r>
        <w:rPr>
          <w:noProof/>
        </w:rPr>
        <w:drawing>
          <wp:inline distT="0" distB="0" distL="0" distR="0" wp14:anchorId="3FA6B832" wp14:editId="6876C026">
            <wp:extent cx="5612130" cy="1123950"/>
            <wp:effectExtent l="19050" t="19050" r="26670" b="190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23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826F5" w14:textId="3A1C807E" w:rsidR="008D4121" w:rsidRPr="009A3041" w:rsidRDefault="008D4121" w:rsidP="00157F15">
      <w:pPr>
        <w:pStyle w:val="Prrafodelista"/>
        <w:numPr>
          <w:ilvl w:val="1"/>
          <w:numId w:val="17"/>
        </w:numPr>
        <w:jc w:val="center"/>
        <w:rPr>
          <w:b/>
          <w:bCs/>
          <w:sz w:val="20"/>
          <w:szCs w:val="20"/>
        </w:rPr>
      </w:pPr>
      <w:r w:rsidRPr="009A3041">
        <w:rPr>
          <w:b/>
          <w:bCs/>
          <w:sz w:val="20"/>
          <w:szCs w:val="20"/>
        </w:rPr>
        <w:t>Flujo de información</w:t>
      </w:r>
    </w:p>
    <w:p w14:paraId="0275178D" w14:textId="77777777" w:rsidR="00CF472C" w:rsidRDefault="00CF472C" w:rsidP="00CF472C">
      <w:pPr>
        <w:jc w:val="center"/>
        <w:rPr>
          <w:b/>
          <w:bCs/>
          <w:sz w:val="20"/>
          <w:szCs w:val="20"/>
        </w:rPr>
      </w:pPr>
    </w:p>
    <w:p w14:paraId="287A05D0" w14:textId="77777777" w:rsidR="00386A95" w:rsidRDefault="00386A95">
      <w:pPr>
        <w:spacing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  <w:r>
        <w:br w:type="page"/>
      </w:r>
    </w:p>
    <w:p w14:paraId="7A42E216" w14:textId="2EB67382" w:rsidR="00563B37" w:rsidRDefault="00563B37" w:rsidP="00563B37">
      <w:pPr>
        <w:pStyle w:val="Ttulo2"/>
      </w:pPr>
      <w:bookmarkStart w:id="17" w:name="_Toc177985001"/>
      <w:bookmarkStart w:id="18" w:name="_Toc212461955"/>
      <w:r>
        <w:lastRenderedPageBreak/>
        <w:t>Modelo de datos</w:t>
      </w:r>
      <w:bookmarkEnd w:id="17"/>
      <w:bookmarkEnd w:id="18"/>
    </w:p>
    <w:p w14:paraId="6C42D814" w14:textId="0C91E291" w:rsidR="00563B37" w:rsidRPr="00563B37" w:rsidRDefault="00053E77" w:rsidP="00563B37">
      <w:r>
        <w:rPr>
          <w:noProof/>
        </w:rPr>
        <w:drawing>
          <wp:inline distT="0" distB="0" distL="0" distR="0" wp14:anchorId="53AD883A" wp14:editId="650C5ECE">
            <wp:extent cx="5612130" cy="5764695"/>
            <wp:effectExtent l="0" t="0" r="762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080"/>
                    <a:stretch/>
                  </pic:blipFill>
                  <pic:spPr bwMode="auto">
                    <a:xfrm>
                      <a:off x="0" y="0"/>
                      <a:ext cx="5612130" cy="576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C0E4E3" w14:textId="4D7FD6AA" w:rsidR="00752C1B" w:rsidRDefault="00752C1B" w:rsidP="00006CE9">
      <w:pPr>
        <w:pStyle w:val="Ttulo1"/>
      </w:pPr>
      <w:bookmarkStart w:id="19" w:name="_Toc177985002"/>
      <w:bookmarkStart w:id="20" w:name="_Toc212461956"/>
      <w:r>
        <w:lastRenderedPageBreak/>
        <w:t>Diseño</w:t>
      </w:r>
      <w:bookmarkEnd w:id="20"/>
    </w:p>
    <w:p w14:paraId="5FBD907B" w14:textId="2926206C" w:rsidR="007E6679" w:rsidRDefault="009A3041" w:rsidP="00752C1B">
      <w:r w:rsidRPr="009A3041">
        <w:drawing>
          <wp:inline distT="0" distB="0" distL="0" distR="0" wp14:anchorId="450510CA" wp14:editId="1662D3A0">
            <wp:extent cx="5612130" cy="2970530"/>
            <wp:effectExtent l="0" t="0" r="762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90A">
        <w:br/>
        <w:t xml:space="preserve">La pantalla del módulo presenta el menú de Conciliaciones efectivo y sus opciones para conciliar, revisar excepciones, consultar movimientos y administrar papeletas.</w:t>
      </w:r>
      <w:r>
        <w:t/>
      </w:r>
      <w:r w:rsidR="00FD590A">
        <w:t xml:space="preserve"/>
      </w:r>
      <w:r>
        <w:t/>
      </w:r>
    </w:p>
    <w:p w14:paraId="36B69DD6" w14:textId="7635061A" w:rsidR="007E6679" w:rsidRDefault="007E6679" w:rsidP="00752C1B">
      <w:r>
        <w:t>La captura muestra las opciones visibles del módulo; cada vista presenta sus datos y acciones de acuerdo con el flujo operativo correspondiente.</w:t>
      </w:r>
    </w:p>
    <w:p w14:paraId="252EFAE2" w14:textId="77777777" w:rsidR="009A3041" w:rsidRDefault="009A3041" w:rsidP="00752C1B"/>
    <w:p w14:paraId="17BF4BB9" w14:textId="15642E18" w:rsidR="00243646" w:rsidRDefault="00FD590A" w:rsidP="00053E77">
      <w:pPr>
        <w:pStyle w:val="Ttulo1"/>
      </w:pPr>
      <w:r>
        <w:t xml:space="preserve">Documentación de los servicios</w:t>
      </w:r>
      <w:r w:rsidR="00752C1B">
        <w:br/>
      </w:r>
      <w:bookmarkStart w:id="21" w:name="_Toc212461957"/>
      <w:r w:rsidR="00006CE9" w:rsidRPr="00053E77">
        <w:t/>
      </w:r>
      <w:bookmarkEnd w:id="19"/>
      <w:bookmarkEnd w:id="21"/>
    </w:p>
    <w:p w14:paraId="3F49032B" w14:textId="77777777" w:rsidR="00053E77" w:rsidRPr="00053E77" w:rsidRDefault="00053E77" w:rsidP="00053E77"/>
    <w:p w14:paraId="6EC8F557" w14:textId="02C25F64" w:rsidR="007E6679" w:rsidRPr="007E6679" w:rsidRDefault="007E6679" w:rsidP="007E6679">
      <w:pPr>
        <w:pStyle w:val="Ttulo2"/>
        <w:rPr>
          <w:rFonts w:ascii="Calibri" w:hAnsi="Calibri" w:cs="Calibri"/>
        </w:rPr>
      </w:pPr>
      <w:bookmarkStart w:id="22" w:name="_Toc212461958"/>
      <w:r w:rsidRPr="007E6679">
        <w:rPr>
          <w:rFonts w:ascii="Calibri" w:hAnsi="Calibri" w:cs="Calibri"/>
        </w:rPr>
        <w:t xml:space="preserve">Servicio #1: Conciliación bancaria automática</w:t>
      </w:r>
      <w:r w:rsidRPr="007E6679">
        <w:rPr>
          <w:rStyle w:val="CdigoHTML"/>
          <w:rFonts w:ascii="Calibri" w:eastAsiaTheme="majorEastAsia" w:hAnsi="Calibri" w:cs="Calibri"/>
          <w:sz w:val="32"/>
          <w:szCs w:val="32"/>
        </w:rPr>
        <w:t/>
      </w:r>
      <w:r w:rsidRPr="007E6679">
        <w:rPr>
          <w:rFonts w:ascii="Calibri" w:hAnsi="Calibri" w:cs="Calibri"/>
        </w:rPr>
        <w:t xml:space="preserve"/>
      </w:r>
      <w:bookmarkEnd w:id="22"/>
    </w:p>
    <w:p w14:paraId="2E78FED2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Descripción / Proceso programado que localiza candidatos de conciliación, valida las reglas operativas y guarda los grupos mediante procedimientos transaccionales.</w:t>
      </w:r>
      <w:r w:rsidRPr="007E6679">
        <w:rPr>
          <w:rFonts w:ascii="Calibri" w:hAnsi="Calibri" w:cs="Calibri"/>
        </w:rPr>
        <w:br/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72D48DA3" w14:textId="04A928AE" w:rsidR="007E6679" w:rsidRPr="007E6679" w:rsidRDefault="007E6679" w:rsidP="007E6679">
      <w:pPr>
        <w:pStyle w:val="NormalWeb"/>
        <w:rPr>
          <w:rFonts w:ascii="Calibri" w:hAnsi="Calibri" w:cs="Calibri"/>
        </w:rPr>
      </w:pPr>
      <w:proofErr w:type="spellStart"/>
      <w:r w:rsidRPr="007E6679">
        <w:rPr>
          <w:rStyle w:val="Textoennegrita"/>
          <w:rFonts w:ascii="Calibri" w:hAnsi="Calibri" w:cs="Calibri"/>
        </w:rPr>
        <w:t>Proceso / cron/efc_conc_bancaria_automatica.py</w:t>
      </w:r>
      <w:proofErr w:type="spellEnd"/>
      <w:r w:rsidRPr="007E6679">
        <w:rPr>
          <w:rFonts w:ascii="Calibri" w:hAnsi="Calibri" w:cs="Calibri"/>
        </w:rPr>
        <w:br/>
      </w:r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</w:p>
    <w:p w14:paraId="5F4A8DC4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lastRenderedPageBreak/>
        <w:t>Configuración de ejecución</w:t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Style w:val="Textoennegrita"/>
          <w:rFonts w:ascii="Calibri" w:hAnsi="Calibri" w:cs="Calibri"/>
        </w:rPr>
        <w:t/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467"/>
        <w:gridCol w:w="797"/>
        <w:gridCol w:w="738"/>
        <w:gridCol w:w="1151"/>
        <w:gridCol w:w="4675"/>
      </w:tblGrid>
      <w:tr w:rsidR="007E6679" w:rsidRPr="007E6679" w14:paraId="3E0CCBB2" w14:textId="77777777" w:rsidTr="007E6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D733E" w14:textId="77777777" w:rsidR="007E6679" w:rsidRPr="007E6679" w:rsidRDefault="007E6679">
            <w:pPr>
              <w:jc w:val="center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Parámetro</w:t>
            </w:r>
          </w:p>
        </w:tc>
        <w:tc>
          <w:tcPr>
            <w:tcW w:w="0" w:type="auto"/>
            <w:hideMark/>
          </w:tcPr>
          <w:p w14:paraId="4CAADF99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Tipo</w:t>
            </w:r>
          </w:p>
        </w:tc>
        <w:tc>
          <w:tcPr>
            <w:tcW w:w="0" w:type="auto"/>
            <w:hideMark/>
          </w:tcPr>
          <w:p w14:paraId="5250D4C3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proofErr w:type="spellStart"/>
            <w:r w:rsidRPr="007E6679">
              <w:rPr>
                <w:rFonts w:ascii="Calibri" w:hAnsi="Calibri" w:cs="Calibri"/>
                <w:b w:val="0"/>
                <w:bCs w:val="0"/>
              </w:rPr>
              <w:t>Oblig.</w:t>
            </w:r>
            <w:proofErr w:type="spellEnd"/>
            <w:r w:rsidRPr="007E6679">
              <w:rPr>
                <w:rFonts w:ascii="Calibri" w:hAnsi="Calibri" w:cs="Calibri"/>
                <w:b w:val="0"/>
                <w:bCs w:val="0"/>
              </w:rPr>
              <w:t/>
            </w:r>
          </w:p>
        </w:tc>
        <w:tc>
          <w:tcPr>
            <w:tcW w:w="0" w:type="auto"/>
            <w:hideMark/>
          </w:tcPr>
          <w:p w14:paraId="01FF1110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Valor por defecto</w:t>
            </w:r>
          </w:p>
        </w:tc>
        <w:tc>
          <w:tcPr>
            <w:tcW w:w="0" w:type="auto"/>
            <w:hideMark/>
          </w:tcPr>
          <w:p w14:paraId="313E4C95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Descripción</w:t>
            </w:r>
          </w:p>
        </w:tc>
      </w:tr>
      <w:tr w:rsidR="007E6679" w:rsidRPr="007E6679" w14:paraId="6B109539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F34CC" w14:textId="77777777" w:rsidR="007E6679" w:rsidRPr="007E6679" w:rsidRDefault="007E6679">
            <w:pPr>
              <w:jc w:val="left"/>
              <w:rPr>
                <w:rFonts w:ascii="Calibri" w:hAnsi="Calibri" w:cs="Calibri"/>
                <w:b w:val="0"/>
                <w:bCs w:val="0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Frecuencia</w:t>
            </w:r>
            <w:proofErr w:type="spellEnd"/>
          </w:p>
        </w:tc>
        <w:tc>
          <w:tcPr>
            <w:tcW w:w="0" w:type="auto"/>
            <w:hideMark/>
          </w:tcPr>
          <w:p w14:paraId="72C9345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minutos</w:t>
            </w:r>
            <w:proofErr w:type="spellEnd"/>
          </w:p>
        </w:tc>
        <w:tc>
          <w:tcPr>
            <w:tcW w:w="0" w:type="auto"/>
            <w:hideMark/>
          </w:tcPr>
          <w:p w14:paraId="2BEB1E8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75FF820D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hideMark/>
          </w:tcPr>
          <w:p w14:paraId="662D187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Intervalo de ejecución de la tarea programada.</w:t>
            </w:r>
          </w:p>
        </w:tc>
      </w:tr>
      <w:tr w:rsidR="007E6679" w:rsidRPr="007E6679" w14:paraId="1307D6D6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99F8B" w14:textId="77777777" w:rsidR="007E6679" w:rsidRPr="007E6679" w:rsidRDefault="007E6679">
            <w:pPr>
              <w:rPr>
                <w:rFonts w:ascii="Calibri" w:hAnsi="Calibri" w:cs="Calibri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Rango de turnos</w:t>
            </w:r>
            <w:proofErr w:type="spellEnd"/>
          </w:p>
        </w:tc>
        <w:tc>
          <w:tcPr>
            <w:tcW w:w="0" w:type="auto"/>
            <w:hideMark/>
          </w:tcPr>
          <w:p w14:paraId="1BAA90C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fechas</w:t>
            </w:r>
            <w:proofErr w:type="spellEnd"/>
          </w:p>
        </w:tc>
        <w:tc>
          <w:tcPr>
            <w:tcW w:w="0" w:type="auto"/>
            <w:hideMark/>
          </w:tcPr>
          <w:p w14:paraId="79820BA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0D06A15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ventana móvil</w:t>
            </w:r>
          </w:p>
        </w:tc>
        <w:tc>
          <w:tcPr>
            <w:tcW w:w="0" w:type="auto"/>
            <w:hideMark/>
          </w:tcPr>
          <w:p w14:paraId="5268A17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Desde siete días antes del mes actual hasta la fecha de ejecución.</w:t>
            </w:r>
          </w:p>
        </w:tc>
      </w:tr>
      <w:tr w:rsidR="007E6679" w:rsidRPr="007E6679" w14:paraId="51DC0E4F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9797B" w14:textId="77777777" w:rsidR="007E6679" w:rsidRPr="007E6679" w:rsidRDefault="007E6679">
            <w:pPr>
              <w:rPr>
                <w:rFonts w:ascii="Calibri" w:hAnsi="Calibri" w:cs="Calibri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Rango bancario</w:t>
            </w:r>
            <w:proofErr w:type="spellEnd"/>
          </w:p>
        </w:tc>
        <w:tc>
          <w:tcPr>
            <w:tcW w:w="0" w:type="auto"/>
            <w:hideMark/>
          </w:tcPr>
          <w:p w14:paraId="02461DD5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fechas</w:t>
            </w:r>
          </w:p>
        </w:tc>
        <w:tc>
          <w:tcPr>
            <w:tcW w:w="0" w:type="auto"/>
            <w:hideMark/>
          </w:tcPr>
          <w:p w14:paraId="56F3260E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4907D15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ventana móvil</w:t>
            </w:r>
          </w:p>
        </w:tc>
        <w:tc>
          <w:tcPr>
            <w:tcW w:w="0" w:type="auto"/>
            <w:hideMark/>
          </w:tcPr>
          <w:p w14:paraId="4BF6B073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Ventana de búsqueda de depósitos, con extensión para depósitos tardíos.</w:t>
            </w:r>
          </w:p>
        </w:tc>
      </w:tr>
      <w:tr w:rsidR="007E6679" w:rsidRPr="007E6679" w14:paraId="45CE0307" w14:textId="77777777" w:rsidTr="007E6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DC113" w14:textId="77777777" w:rsidR="007E6679" w:rsidRPr="007E6679" w:rsidRDefault="007E6679">
            <w:pPr>
              <w:rPr>
                <w:rFonts w:ascii="Calibri" w:hAnsi="Calibri" w:cs="Calibri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Conexión</w:t>
            </w:r>
            <w:proofErr w:type="spellEnd"/>
          </w:p>
        </w:tc>
        <w:tc>
          <w:tcPr>
            <w:tcW w:w="0" w:type="auto"/>
            <w:hideMark/>
          </w:tcPr>
          <w:p w14:paraId="4A84973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 xml:space="preserve">entorno</w:t>
            </w:r>
            <w:proofErr w:type="spellStart"/>
            <w:r w:rsidRPr="007E6679">
              <w:rPr>
                <w:rFonts w:ascii="Calibri" w:hAnsi="Calibri" w:cs="Calibri"/>
              </w:rPr>
              <w:t/>
            </w:r>
            <w:proofErr w:type="spellEnd"/>
          </w:p>
        </w:tc>
        <w:tc>
          <w:tcPr>
            <w:tcW w:w="0" w:type="auto"/>
            <w:hideMark/>
          </w:tcPr>
          <w:p w14:paraId="5BAB1F35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4ED9247F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nfasis"/>
                <w:rFonts w:ascii="Calibri" w:hAnsi="Calibri" w:cs="Calibri"/>
              </w:rPr>
              <w:t>.env / entorno</w:t>
            </w:r>
          </w:p>
        </w:tc>
        <w:tc>
          <w:tcPr>
            <w:tcW w:w="0" w:type="auto"/>
            <w:hideMark/>
          </w:tcPr>
          <w:p w14:paraId="7B59F9B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 xml:space="preserve">Configuración externa; no se documentan secretos.</w:t>
            </w:r>
            <w:proofErr w:type="spellStart"/>
            <w:r w:rsidRPr="007E6679">
              <w:rPr>
                <w:rFonts w:ascii="Calibri" w:hAnsi="Calibri" w:cs="Calibri"/>
              </w:rPr>
              <w:t/>
            </w:r>
            <w:proofErr w:type="spellEnd"/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CdigoHTML"/>
                <w:rFonts w:ascii="Calibri" w:eastAsiaTheme="minorHAnsi" w:hAnsi="Calibri" w:cs="Calibri"/>
                <w:b/>
                <w:bCs/>
              </w:rPr>
              <w:t/>
            </w:r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Textoennegrita"/>
                <w:rFonts w:ascii="Calibr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Textoennegrita"/>
                <w:rFonts w:ascii="Calibr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/>
            </w:r>
          </w:p>
        </w:tc>
      </w:tr>
    </w:tbl>
    <w:p w14:paraId="0B56EEB3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Frecuencia y ventana de consulta</w:t>
      </w:r>
    </w:p>
    <w:p w14:paraId="211003A0" w14:textId="77777777" w:rsidR="007E6679" w:rsidRPr="007E6679" w:rsidRDefault="007E6679" w:rsidP="00157F15">
      <w:pPr>
        <w:pStyle w:val="NormalWeb"/>
        <w:numPr>
          <w:ilvl w:val="0"/>
          <w:numId w:val="19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Ejecución programada cada 10 minutos mediante el Programador de tareas de Windows.</w:t>
      </w:r>
      <w:proofErr w:type="spellStart"/>
      <w:r w:rsidRPr="007E6679">
        <w:rPr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proofErr w:type="gramStart"/>
      <w:r w:rsidRPr="007E6679">
        <w:rPr>
          <w:rStyle w:val="CdigoHTML"/>
          <w:rFonts w:ascii="Calibri" w:hAnsi="Calibri" w:cs="Calibri"/>
        </w:rPr>
        <w:t/>
      </w:r>
      <w:proofErr w:type="gramEnd"/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7E67C63F" w14:textId="77777777" w:rsidR="007E6679" w:rsidRPr="007E6679" w:rsidRDefault="007E6679" w:rsidP="00157F15">
      <w:pPr>
        <w:pStyle w:val="NormalWeb"/>
        <w:numPr>
          <w:ilvl w:val="0"/>
          <w:numId w:val="19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El proceso obtiene la configuración de conexión desde el entorno o archivo .env.</w:t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6E2D56C5" w14:textId="77777777" w:rsidR="007E6679" w:rsidRPr="007E6679" w:rsidRDefault="007E6679" w:rsidP="00157F15">
      <w:pPr>
        <w:pStyle w:val="NormalWeb"/>
        <w:numPr>
          <w:ilvl w:val="0"/>
          <w:numId w:val="19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Rangos temporales</w:t>
      </w:r>
    </w:p>
    <w:p w14:paraId="5C66B562" w14:textId="77777777" w:rsidR="007E6679" w:rsidRPr="007E6679" w:rsidRDefault="007E6679" w:rsidP="00157F15">
      <w:pPr>
        <w:pStyle w:val="NormalWeb"/>
        <w:numPr>
          <w:ilvl w:val="1"/>
          <w:numId w:val="19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Se consultan turnos desde siete días antes del inicio del mes actual hasta la fecha actual.</w:t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</w:p>
    <w:p w14:paraId="6B494724" w14:textId="77777777" w:rsidR="007E6679" w:rsidRPr="007E6679" w:rsidRDefault="007E6679" w:rsidP="00157F15">
      <w:pPr>
        <w:pStyle w:val="NormalWeb"/>
        <w:numPr>
          <w:ilvl w:val="1"/>
          <w:numId w:val="19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Los movimientos bancarios se revisan dentro de la ventana configurada, que puede incluir días posteriores para depósitos tardíos.</w:t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</w:p>
    <w:p w14:paraId="753B2869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Control de ejecuciones</w:t>
      </w:r>
    </w:p>
    <w:p w14:paraId="798A398E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Adquiere un bloqueo de aplicación SQL para impedir que dos instancias concilien al mismo tiempo.</w:t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gram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gram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46CEEEB4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  <w:lang w:val="en-US"/>
        </w:rPr>
      </w:pPr>
      <w:r w:rsidRPr="007E6679">
        <w:rPr>
          <w:rFonts w:ascii="Calibri" w:hAnsi="Calibri" w:cs="Calibri"/>
          <w:lang w:val="en-US"/>
        </w:rPr>
        <w:t xml:space="preserve">Registra inicio, fin, estado, cantidad conciliada, omitida, errores y detalle de ejecución.</w:t>
      </w:r>
      <w:r w:rsidRPr="007E6679">
        <w:rPr>
          <w:rStyle w:val="Textoennegrita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CdigoHTML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CdigoHTML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/>
      </w:r>
    </w:p>
    <w:p w14:paraId="0BA83B72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interfaz puede mostrar la última ejecución terminada y su estado.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</w:p>
    <w:p w14:paraId="4FFD45E7" w14:textId="77777777" w:rsidR="007E6679" w:rsidRPr="007E6679" w:rsidRDefault="007E6679" w:rsidP="00157F15">
      <w:pPr>
        <w:pStyle w:val="NormalWeb"/>
        <w:numPr>
          <w:ilvl w:val="0"/>
          <w:numId w:val="20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Criterios de asociación</w:t>
      </w:r>
    </w:p>
    <w:p w14:paraId="426F7F51" w14:textId="77777777" w:rsidR="007E6679" w:rsidRPr="007E6679" w:rsidRDefault="007E6679" w:rsidP="00157F15">
      <w:pPr>
        <w:pStyle w:val="NormalWeb"/>
        <w:numPr>
          <w:ilvl w:val="1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Compara estación, cuenta, moneda, fecha de turno, concepto e importe.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4A741C71" w14:textId="77777777" w:rsidR="007E6679" w:rsidRPr="007E6679" w:rsidRDefault="007E6679" w:rsidP="00157F15">
      <w:pPr>
        <w:pStyle w:val="NormalWeb"/>
        <w:numPr>
          <w:ilvl w:val="1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depósitos con estación no identificada solo se asignan cuando la coincidencia disponible es inequívoca.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</w:p>
    <w:p w14:paraId="637408F8" w14:textId="77777777" w:rsidR="007E6679" w:rsidRPr="007E6679" w:rsidRDefault="007E6679" w:rsidP="00157F15">
      <w:pPr>
        <w:pStyle w:val="NormalWeb"/>
        <w:numPr>
          <w:ilvl w:val="1"/>
          <w:numId w:val="2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candidatos múltiples o conflictivos se reservan para revisión manual.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7588FDD6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Reglas especiales aplicadas</w:t>
      </w:r>
    </w:p>
    <w:p w14:paraId="237F0297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conciliaciones habituales aplican la tolerancia operativa definida para el caso.</w:t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Style w:val="CdigoHTML"/>
          <w:rFonts w:ascii="Cambria Math" w:hAnsi="Cambria Math" w:cs="Cambria Math"/>
        </w:rPr>
        <w:t/>
      </w:r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5A931A78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GASOMEX</w:t>
      </w:r>
      <w:r w:rsidRPr="007E6679">
        <w:rPr>
          <w:rFonts w:ascii="Calibri" w:hAnsi="Calibri" w:cs="Calibri"/>
        </w:rPr>
        <w:t xml:space="preserve"/>
      </w:r>
    </w:p>
    <w:p w14:paraId="586B4F99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Agrupa secuencias continuas de turnos y separa los importes por moneda y cuenta permitida.</w:t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</w:p>
    <w:p w14:paraId="27D990E7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La conciliación se bloquea si hay vínculos REGIO ausentes, turnos duplicados o partidas previamente utilizadas.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Textoennegrita"/>
          <w:rFonts w:ascii="Calibri" w:hAnsi="Calibri" w:cs="Calibri"/>
          <w:lang w:val="en-US"/>
        </w:rPr>
        <w:t/>
      </w:r>
    </w:p>
    <w:p w14:paraId="6098AC1B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Si un depósito admite más de una secuencia posible, queda pendiente de revisión.</w:t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r w:rsidRPr="007E6679">
        <w:rPr>
          <w:rFonts w:ascii="Calibri" w:hAnsi="Calibri" w:cs="Calibri"/>
          <w:lang w:val="en-US"/>
        </w:rPr>
        <w:t/>
      </w:r>
    </w:p>
    <w:p w14:paraId="5C0F7EDE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Parral y tránsitos</w:t>
      </w:r>
      <w:r w:rsidRPr="007E6679">
        <w:rPr>
          <w:rFonts w:ascii="Calibri" w:hAnsi="Calibri" w:cs="Calibri"/>
        </w:rPr>
        <w:t/>
      </w:r>
    </w:p>
    <w:p w14:paraId="5982FC8A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Parral aplica la tolerancia específica configurada para esa operación.</w:t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111F1792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lastRenderedPageBreak/>
        <w:t>Los depósitos de un periodo posterior pueden generar tránsitos para conservar el periodo de origen del turno.</w:t>
      </w:r>
      <w:r w:rsidRPr="007E6679">
        <w:rPr>
          <w:rFonts w:ascii="Calibri" w:hAnsi="Calibri" w:cs="Calibri"/>
        </w:rPr>
        <w:t/>
      </w:r>
    </w:p>
    <w:p w14:paraId="70D802EB" w14:textId="77777777" w:rsidR="007E6679" w:rsidRPr="007E6679" w:rsidRDefault="007E6679" w:rsidP="00157F15">
      <w:pPr>
        <w:pStyle w:val="NormalWeb"/>
        <w:numPr>
          <w:ilvl w:val="2"/>
          <w:numId w:val="2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Los procedimientos SQL serializables validan cierres, turnos y depósitos antes de guardar.</w:t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Style w:val="CdigoHTML"/>
          <w:rFonts w:ascii="Cambria Math" w:hAnsi="Cambria Math" w:cs="Cambria Math"/>
        </w:rPr>
        <w:t/>
      </w:r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/>
      </w:r>
    </w:p>
    <w:p w14:paraId="29F4EB22" w14:textId="77777777" w:rsidR="007E6679" w:rsidRPr="007E6679" w:rsidRDefault="007E6679" w:rsidP="00157F15">
      <w:pPr>
        <w:pStyle w:val="NormalWeb"/>
        <w:numPr>
          <w:ilvl w:val="2"/>
          <w:numId w:val="2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Persistencia y control de duplicados</w:t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Style w:val="CdigoHTML"/>
          <w:rFonts w:ascii="Cambria Math" w:hAnsi="Cambria Math" w:cs="Cambria Math"/>
        </w:rPr>
        <w:t/>
      </w:r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/>
      </w:r>
    </w:p>
    <w:p w14:paraId="33ED3146" w14:textId="77777777" w:rsidR="007E6679" w:rsidRPr="007E6679" w:rsidRDefault="007E6679" w:rsidP="00157F15">
      <w:pPr>
        <w:pStyle w:val="NormalWeb"/>
        <w:numPr>
          <w:ilvl w:val="1"/>
          <w:numId w:val="2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Los procedimientos de guardado registran grupos y partidas asociadas.</w:t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</w:p>
    <w:p w14:paraId="2D880D91" w14:textId="77777777" w:rsidR="007E6679" w:rsidRPr="007E6679" w:rsidRDefault="007E6679" w:rsidP="00157F15">
      <w:pPr>
        <w:pStyle w:val="NormalWeb"/>
        <w:numPr>
          <w:ilvl w:val="0"/>
          <w:numId w:val="21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Índices únicos y validaciones transaccionales impiden utilizar dos veces la misma partida activa.</w:t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</w:p>
    <w:p w14:paraId="577D43EC" w14:textId="77777777" w:rsidR="007E6679" w:rsidRPr="007E6679" w:rsidRDefault="007E6679" w:rsidP="007E6679">
      <w:pPr>
        <w:pStyle w:val="NormalWeb"/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 xml:space="preserve">Las correcciones de banco y reclasificaciones se almacenan como registros auditables.</w:t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br/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7BA3A32D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  <w:lang w:val="en-US"/>
        </w:rPr>
      </w:pPr>
      <w:r w:rsidRPr="007E6679">
        <w:rPr>
          <w:rStyle w:val="CdigoHTML"/>
          <w:rFonts w:ascii="Calibri" w:hAnsi="Calibri" w:cs="Calibri"/>
          <w:lang w:val="en-US"/>
        </w:rPr>
        <w:t>Salida</w:t>
      </w:r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CdigoHTML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</w:p>
    <w:p w14:paraId="4FB7EB82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Grupos y partidas conciliadas, registros omitidos y errores de ejecución.</w:t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</w:p>
    <w:p w14:paraId="5DD2C54C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El estado de ejecución queda disponible para diagnóstico en la aplicación.</w:t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</w:p>
    <w:p w14:paraId="79E7E419" w14:textId="77777777" w:rsidR="007E6679" w:rsidRPr="007E6679" w:rsidRDefault="007E6679" w:rsidP="00157F15">
      <w:pPr>
        <w:pStyle w:val="NormalWeb"/>
        <w:numPr>
          <w:ilvl w:val="1"/>
          <w:numId w:val="2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pendientes continúan visibles para revisión manual.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50269E13" w14:textId="77777777" w:rsidR="007E6679" w:rsidRPr="007E6679" w:rsidRDefault="007E6679" w:rsidP="00157F15">
      <w:pPr>
        <w:pStyle w:val="NormalWeb"/>
        <w:numPr>
          <w:ilvl w:val="0"/>
          <w:numId w:val="22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Consideraciones</w:t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748B16A4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Una segunda tarea debe compartir la misma instancia SQL y el mecanismo de bloqueo.</w:t>
      </w:r>
    </w:p>
    <w:p w14:paraId="16F08652" w14:textId="087AB39F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variables de conexión y credenciales se administran fuera de este documento.</w:t>
      </w:r>
      <w:r w:rsidRPr="007E6679">
        <w:rPr>
          <w:rFonts w:ascii="Calibri" w:hAnsi="Calibri" w:cs="Calibri"/>
        </w:rPr>
        <w:br/>
      </w:r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</w:p>
    <w:p w14:paraId="245DAB44" w14:textId="755B20DC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 xml:space="preserve">La ventana de consulta y las reglas por banco o estación deben mantenerse alineadas con la configuración vigente.</w:t>
      </w:r>
      <w:proofErr w:type="spellStart"/>
      <w:r w:rsidRPr="007E6679">
        <w:rPr>
          <w:rStyle w:val="CdigoHTML"/>
          <w:rFonts w:ascii="Calibri" w:hAnsi="Calibri" w:cs="Calibri"/>
          <w:b/>
          <w:bCs/>
        </w:rPr>
        <w:t/>
      </w:r>
      <w:proofErr w:type="spellEnd"/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br/>
      </w:r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</w:p>
    <w:p w14:paraId="38802160" w14:textId="2EC5CD20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Textoennegrita"/>
          <w:rFonts w:ascii="Calibri" w:hAnsi="Calibri" w:cs="Calibri"/>
          <w:lang w:val="en-US"/>
        </w:rPr>
        <w:t>La existencia de datos de origen no garantiza una conciliación si hay ambigüedad o falta un vínculo.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/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/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/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br/>
      </w:r>
      <w:r w:rsidRPr="007E6679">
        <w:rPr>
          <w:rStyle w:val="CdigoHTML"/>
          <w:rFonts w:ascii="Calibri" w:hAnsi="Calibri" w:cs="Calibri"/>
          <w:lang w:val="en-US"/>
        </w:rPr>
        <w:t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/>
      </w:r>
    </w:p>
    <w:p w14:paraId="268D3944" w14:textId="66498D7C" w:rsidR="007E6679" w:rsidRPr="007E6679" w:rsidRDefault="007E6679" w:rsidP="00157F15">
      <w:pPr>
        <w:pStyle w:val="NormalWeb"/>
        <w:numPr>
          <w:ilvl w:val="0"/>
          <w:numId w:val="23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Textoennegrita"/>
          <w:rFonts w:ascii="Calibri" w:hAnsi="Calibri" w:cs="Calibri"/>
          <w:lang w:val="en-US"/>
        </w:rPr>
        <w:t>El proceso se ejecuta sin intervención del usuario, pero las excepciones requieren revisión.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/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/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/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br/>
      </w:r>
      <w:r w:rsidRPr="007E6679">
        <w:rPr>
          <w:rStyle w:val="CdigoHTML"/>
          <w:rFonts w:ascii="Calibri" w:hAnsi="Calibri" w:cs="Calibri"/>
          <w:lang w:val="en-US"/>
        </w:rPr>
        <w:t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/>
      </w:r>
    </w:p>
    <w:p w14:paraId="12DAB3EE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Errores y comportamientos esperados</w:t>
      </w:r>
    </w:p>
    <w:p w14:paraId="6B357D36" w14:textId="77777777" w:rsidR="007E6679" w:rsidRPr="007E6679" w:rsidRDefault="007E6679" w:rsidP="00157F15">
      <w:pPr>
        <w:pStyle w:val="NormalWeb"/>
        <w:numPr>
          <w:ilvl w:val="0"/>
          <w:numId w:val="24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Si otra instancia tiene el bloqueo, la ejecución termina sin iniciar otra conciliación.</w:t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7E1172F4" w14:textId="77777777" w:rsidR="007E6679" w:rsidRPr="007E6679" w:rsidRDefault="007E6679" w:rsidP="00157F15">
      <w:pPr>
        <w:pStyle w:val="NormalWeb"/>
        <w:numPr>
          <w:ilvl w:val="0"/>
          <w:numId w:val="24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Si las fuentes no tienen candidatos, la ejecución registra el resultado sin conciliaciones nuevas.</w:t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7E740208" w14:textId="77777777" w:rsidR="007E6679" w:rsidRPr="007E6679" w:rsidRDefault="007E6679" w:rsidP="00157F15">
      <w:pPr>
        <w:pStyle w:val="NormalWeb"/>
        <w:numPr>
          <w:ilvl w:val="0"/>
          <w:numId w:val="24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Si ocurre un error, la ejecución queda registrada con estado de error y detalle sanitizado.</w:t>
      </w:r>
    </w:p>
    <w:p w14:paraId="437EF5CD" w14:textId="77777777" w:rsidR="007E6679" w:rsidRPr="007E6679" w:rsidRDefault="007E6679" w:rsidP="007E6679">
      <w:pPr>
        <w:rPr>
          <w:rFonts w:ascii="Calibri" w:hAnsi="Calibri" w:cs="Calibri"/>
        </w:rPr>
      </w:pPr>
      <w:r w:rsidRPr="007E6679">
        <w:rPr>
          <w:rFonts w:ascii="Calibri" w:hAnsi="Calibri" w:cs="Calibri"/>
        </w:rPr>
        <w:pict w14:anchorId="06123D6A">
          <v:rect id="_x0000_i1041" style="width:0;height:1.5pt" o:hralign="center" o:hrstd="t" o:hr="t" fillcolor="#a0a0a0" stroked="f"/>
        </w:pict>
      </w:r>
    </w:p>
    <w:p w14:paraId="78A88DEA" w14:textId="77777777" w:rsidR="007E6679" w:rsidRPr="007E6679" w:rsidRDefault="007E6679" w:rsidP="007E6679">
      <w:pPr>
        <w:pStyle w:val="Ttulo2"/>
        <w:rPr>
          <w:rFonts w:ascii="Calibri" w:hAnsi="Calibri" w:cs="Calibri"/>
        </w:rPr>
      </w:pPr>
      <w:bookmarkStart w:id="23" w:name="_Toc212461959"/>
      <w:r w:rsidRPr="007E6679">
        <w:rPr>
          <w:rFonts w:ascii="Calibri" w:hAnsi="Calibri" w:cs="Calibri"/>
        </w:rPr>
        <w:t xml:space="preserve">Servicio #2: Importación y cruce de papeletas REGIO</w:t>
      </w:r>
      <w:proofErr w:type="spellStart"/>
      <w:r w:rsidRPr="007E6679">
        <w:rPr>
          <w:rStyle w:val="CdigoHTML"/>
          <w:rFonts w:ascii="Calibri" w:eastAsiaTheme="majorEastAsia" w:hAnsi="Calibri" w:cs="Calibri"/>
          <w:sz w:val="32"/>
          <w:szCs w:val="32"/>
        </w:rPr>
        <w:t/>
      </w:r>
      <w:proofErr w:type="spellEnd"/>
      <w:r w:rsidRPr="007E6679">
        <w:rPr>
          <w:rFonts w:ascii="Calibri" w:hAnsi="Calibri" w:cs="Calibri"/>
          <w:sz w:val="48"/>
          <w:szCs w:val="40"/>
        </w:rPr>
        <w:t xml:space="preserve"/>
      </w:r>
      <w:r w:rsidRPr="007E6679">
        <w:rPr>
          <w:rFonts w:ascii="Calibri" w:hAnsi="Calibri" w:cs="Calibri"/>
        </w:rPr>
        <w:t/>
      </w:r>
      <w:bookmarkEnd w:id="23"/>
    </w:p>
    <w:p w14:paraId="75593F0B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Descripción / Importa analíticos REGIO desde archivos Excel recibidos por correo y prepara la información para vincularse con los turnos.</w:t>
      </w:r>
      <w:r w:rsidRPr="007E6679">
        <w:rPr>
          <w:rFonts w:ascii="Calibri" w:hAnsi="Calibri" w:cs="Calibri"/>
        </w:rPr>
        <w:br/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7BD47EB5" w14:textId="77777777" w:rsidR="007E6679" w:rsidRPr="007E6679" w:rsidRDefault="007E6679" w:rsidP="00157F15">
      <w:pPr>
        <w:pStyle w:val="NormalWeb"/>
        <w:numPr>
          <w:ilvl w:val="0"/>
          <w:numId w:val="25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El proceso diario busca mensajes y adjuntos que cumplan los filtros configurados.</w:t>
      </w:r>
      <w:proofErr w:type="spellEnd"/>
      <w:r w:rsidRPr="007E6679">
        <w:rPr>
          <w:rFonts w:ascii="Calibri" w:hAnsi="Calibri" w:cs="Calibri"/>
        </w:rPr>
        <w:t/>
      </w:r>
    </w:p>
    <w:p w14:paraId="220DCD62" w14:textId="77777777" w:rsidR="007E6679" w:rsidRPr="007E6679" w:rsidRDefault="007E6679" w:rsidP="00157F15">
      <w:pPr>
        <w:pStyle w:val="NormalWeb"/>
        <w:numPr>
          <w:ilvl w:val="0"/>
          <w:numId w:val="25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El lector interpreta hojas, remesas, estaciones, fechas e importes y registra las papeletas importadas.</w:t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068CE42C" w14:textId="77777777" w:rsidR="007E6679" w:rsidRPr="007E6679" w:rsidRDefault="007E6679" w:rsidP="00157F15">
      <w:pPr>
        <w:pStyle w:val="NormalWeb"/>
        <w:numPr>
          <w:ilvl w:val="0"/>
          <w:numId w:val="25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lastRenderedPageBreak/>
        <w:t>El proceso histórico reutiliza el lector diario para cargar un intervalo definido.</w:t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661A2EF8" w14:textId="3F06FAA4" w:rsidR="007E6679" w:rsidRPr="007E6679" w:rsidRDefault="007E6679" w:rsidP="007E6679">
      <w:pPr>
        <w:pStyle w:val="NormalWeb"/>
        <w:jc w:val="left"/>
        <w:rPr>
          <w:rFonts w:ascii="Calibri" w:hAnsi="Calibri" w:cs="Calibri"/>
          <w:lang w:val="en-US"/>
        </w:rPr>
      </w:pPr>
      <w:r w:rsidRPr="007E6679">
        <w:rPr>
          <w:rStyle w:val="Textoennegrita"/>
          <w:rFonts w:ascii="Calibri" w:hAnsi="Calibri" w:cs="Calibri"/>
          <w:lang w:val="en-US"/>
        </w:rPr>
        <w:t>Proceso / cron/efc_conc_analiticos_diario.py y cron/efc_conc_analiticos_historico.py</w:t>
      </w:r>
      <w:r w:rsidRPr="007E6679">
        <w:rPr>
          <w:rFonts w:ascii="Calibri" w:hAnsi="Calibri" w:cs="Calibri"/>
          <w:lang w:val="en-US"/>
        </w:rPr>
        <w:br/>
      </w:r>
      <w:r w:rsidRPr="007E6679">
        <w:rPr>
          <w:rStyle w:val="CdigoHTML"/>
          <w:rFonts w:ascii="Calibri" w:hAnsi="Calibri" w:cs="Calibri"/>
          <w:lang w:val="en-US"/>
        </w:rPr>
        <w:t/>
      </w:r>
      <w:r>
        <w:rPr>
          <w:rStyle w:val="CdigoHTML"/>
          <w:rFonts w:ascii="Calibri" w:hAnsi="Calibri" w:cs="Calibri"/>
          <w:lang w:val="en-US"/>
        </w:rPr>
        <w:t xml:space="preserve"/>
      </w:r>
      <w:r w:rsidRPr="007E6679">
        <w:rPr>
          <w:rStyle w:val="CdigoHTML"/>
          <w:rFonts w:ascii="Calibri" w:hAnsi="Calibri" w:cs="Calibri"/>
          <w:lang w:val="en-US"/>
        </w:rPr>
        <w:t/>
      </w:r>
    </w:p>
    <w:p w14:paraId="1588C8C6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 xml:space="preserve">Fuentes y configuración</w:t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Style w:val="Textoennegrita"/>
          <w:rFonts w:ascii="Calibri" w:hAnsi="Calibri" w:cs="Calibri"/>
        </w:rPr>
        <w:t/>
      </w:r>
    </w:p>
    <w:tbl>
      <w:tblPr>
        <w:tblStyle w:val="Tablaconcuadrcula1clara"/>
        <w:tblW w:w="9977" w:type="dxa"/>
        <w:tblLook w:val="04A0" w:firstRow="1" w:lastRow="0" w:firstColumn="1" w:lastColumn="0" w:noHBand="0" w:noVBand="1"/>
      </w:tblPr>
      <w:tblGrid>
        <w:gridCol w:w="1608"/>
        <w:gridCol w:w="733"/>
        <w:gridCol w:w="874"/>
        <w:gridCol w:w="738"/>
        <w:gridCol w:w="1082"/>
        <w:gridCol w:w="4942"/>
      </w:tblGrid>
      <w:tr w:rsidR="007E6679" w:rsidRPr="007E6679" w14:paraId="1C27EDCA" w14:textId="77777777" w:rsidTr="007E6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AFDE4" w14:textId="77777777" w:rsidR="007E6679" w:rsidRPr="007E6679" w:rsidRDefault="007E6679">
            <w:pPr>
              <w:jc w:val="center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Parámetro</w:t>
            </w:r>
          </w:p>
        </w:tc>
        <w:tc>
          <w:tcPr>
            <w:tcW w:w="0" w:type="auto"/>
            <w:hideMark/>
          </w:tcPr>
          <w:p w14:paraId="5E3AE2E0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En</w:t>
            </w:r>
          </w:p>
        </w:tc>
        <w:tc>
          <w:tcPr>
            <w:tcW w:w="0" w:type="auto"/>
            <w:hideMark/>
          </w:tcPr>
          <w:p w14:paraId="141E9D6B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Tipo</w:t>
            </w:r>
          </w:p>
        </w:tc>
        <w:tc>
          <w:tcPr>
            <w:tcW w:w="0" w:type="auto"/>
            <w:hideMark/>
          </w:tcPr>
          <w:p w14:paraId="7589D6E1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proofErr w:type="spellStart"/>
            <w:r w:rsidRPr="007E6679">
              <w:rPr>
                <w:rFonts w:ascii="Calibri" w:hAnsi="Calibri" w:cs="Calibri"/>
                <w:b w:val="0"/>
                <w:bCs w:val="0"/>
              </w:rPr>
              <w:t>Oblig.</w:t>
            </w:r>
            <w:proofErr w:type="spellEnd"/>
            <w:r w:rsidRPr="007E6679">
              <w:rPr>
                <w:rFonts w:ascii="Calibri" w:hAnsi="Calibri" w:cs="Calibri"/>
                <w:b w:val="0"/>
                <w:bCs w:val="0"/>
              </w:rPr>
              <w:t/>
            </w:r>
          </w:p>
        </w:tc>
        <w:tc>
          <w:tcPr>
            <w:tcW w:w="0" w:type="auto"/>
            <w:hideMark/>
          </w:tcPr>
          <w:p w14:paraId="44055ABE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Por defecto</w:t>
            </w:r>
          </w:p>
        </w:tc>
        <w:tc>
          <w:tcPr>
            <w:tcW w:w="0" w:type="auto"/>
            <w:hideMark/>
          </w:tcPr>
          <w:p w14:paraId="1C76FF2C" w14:textId="77777777" w:rsidR="007E6679" w:rsidRPr="007E6679" w:rsidRDefault="007E66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7E6679">
              <w:rPr>
                <w:rFonts w:ascii="Calibri" w:hAnsi="Calibri" w:cs="Calibri"/>
                <w:b w:val="0"/>
                <w:bCs w:val="0"/>
              </w:rPr>
              <w:t>Descripción</w:t>
            </w:r>
          </w:p>
        </w:tc>
      </w:tr>
      <w:tr w:rsidR="007E6679" w:rsidRPr="007E6679" w14:paraId="794012C6" w14:textId="77777777" w:rsidTr="007E6679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A17B4" w14:textId="77777777" w:rsidR="007E6679" w:rsidRPr="007E6679" w:rsidRDefault="007E6679">
            <w:pPr>
              <w:jc w:val="left"/>
              <w:rPr>
                <w:rFonts w:ascii="Calibri" w:hAnsi="Calibri" w:cs="Calibri"/>
                <w:b w:val="0"/>
                <w:bCs w:val="0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Buzón</w:t>
            </w:r>
            <w:proofErr w:type="spellEnd"/>
          </w:p>
        </w:tc>
        <w:tc>
          <w:tcPr>
            <w:tcW w:w="0" w:type="auto"/>
            <w:hideMark/>
          </w:tcPr>
          <w:p w14:paraId="43CC2C82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config</w:t>
            </w:r>
            <w:proofErr w:type="spellEnd"/>
          </w:p>
        </w:tc>
        <w:tc>
          <w:tcPr>
            <w:tcW w:w="0" w:type="auto"/>
            <w:hideMark/>
          </w:tcPr>
          <w:p w14:paraId="0AD44215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IMAP</w:t>
            </w:r>
            <w:proofErr w:type="spellEnd"/>
          </w:p>
        </w:tc>
        <w:tc>
          <w:tcPr>
            <w:tcW w:w="0" w:type="auto"/>
            <w:hideMark/>
          </w:tcPr>
          <w:p w14:paraId="0BF7E4B7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400E0617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Entorno</w:t>
            </w:r>
          </w:p>
        </w:tc>
        <w:tc>
          <w:tcPr>
            <w:tcW w:w="0" w:type="auto"/>
            <w:hideMark/>
          </w:tcPr>
          <w:p w14:paraId="750C7060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>Buzón configurado para lectura de adjuntos elegibles.</w:t>
            </w:r>
            <w:proofErr w:type="spellEnd"/>
            <w:r w:rsidRPr="007E6679">
              <w:rPr>
                <w:rFonts w:ascii="Calibri" w:hAnsi="Calibri" w:cs="Calibri"/>
                <w:lang w:val="en-US"/>
              </w:rPr>
              <w:t xml:space="preserve"/>
            </w: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/>
            </w:r>
            <w:proofErr w:type="spellEnd"/>
            <w:r w:rsidRPr="007E6679">
              <w:rPr>
                <w:rFonts w:ascii="Calibri" w:hAnsi="Calibri" w:cs="Calibri"/>
                <w:lang w:val="en-US"/>
              </w:rPr>
              <w:t xml:space="preserve"/>
            </w:r>
            <w:proofErr w:type="spellStart"/>
            <w:r w:rsidRPr="007E6679">
              <w:rPr>
                <w:rStyle w:val="CdigoHTML"/>
                <w:rFonts w:ascii="Calibri" w:eastAsiaTheme="minorHAnsi" w:hAnsi="Calibri" w:cs="Calibri"/>
                <w:lang w:val="en-US"/>
              </w:rPr>
              <w:t/>
            </w:r>
            <w:proofErr w:type="spellEnd"/>
            <w:r w:rsidRPr="007E6679">
              <w:rPr>
                <w:rFonts w:ascii="Calibri" w:hAnsi="Calibri" w:cs="Calibri"/>
                <w:lang w:val="en-US"/>
              </w:rPr>
              <w:t/>
            </w:r>
          </w:p>
        </w:tc>
      </w:tr>
      <w:tr w:rsidR="007E6679" w:rsidRPr="007E6679" w14:paraId="6751396A" w14:textId="77777777" w:rsidTr="007E6679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D3888" w14:textId="77777777" w:rsidR="007E6679" w:rsidRPr="007E6679" w:rsidRDefault="007E6679">
            <w:pPr>
              <w:rPr>
                <w:rFonts w:ascii="Calibri" w:hAnsi="Calibri" w:cs="Calibri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Fecha</w:t>
            </w:r>
            <w:proofErr w:type="spellEnd"/>
          </w:p>
        </w:tc>
        <w:tc>
          <w:tcPr>
            <w:tcW w:w="0" w:type="auto"/>
            <w:hideMark/>
          </w:tcPr>
          <w:p w14:paraId="3E0E83F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archivo</w:t>
            </w:r>
            <w:proofErr w:type="spellEnd"/>
          </w:p>
        </w:tc>
        <w:tc>
          <w:tcPr>
            <w:tcW w:w="0" w:type="auto"/>
            <w:hideMark/>
          </w:tcPr>
          <w:p w14:paraId="4DE943F1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fecha</w:t>
            </w:r>
          </w:p>
        </w:tc>
        <w:tc>
          <w:tcPr>
            <w:tcW w:w="0" w:type="auto"/>
            <w:hideMark/>
          </w:tcPr>
          <w:p w14:paraId="08E04AA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Sí</w:t>
            </w:r>
          </w:p>
        </w:tc>
        <w:tc>
          <w:tcPr>
            <w:tcW w:w="0" w:type="auto"/>
            <w:hideMark/>
          </w:tcPr>
          <w:p w14:paraId="1F9C6A7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Del analítico</w:t>
            </w:r>
          </w:p>
        </w:tc>
        <w:tc>
          <w:tcPr>
            <w:tcW w:w="0" w:type="auto"/>
            <w:hideMark/>
          </w:tcPr>
          <w:p w14:paraId="4EAD3ED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Fecha del archivo usada para filtrar la importación histórica.</w:t>
            </w:r>
          </w:p>
        </w:tc>
      </w:tr>
      <w:tr w:rsidR="007E6679" w:rsidRPr="007E6679" w14:paraId="4A64FB8B" w14:textId="77777777" w:rsidTr="007E6679">
        <w:trPr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479E4" w14:textId="77777777" w:rsidR="007E6679" w:rsidRPr="007E6679" w:rsidRDefault="007E6679">
            <w:pPr>
              <w:rPr>
                <w:rFonts w:ascii="Calibri" w:hAnsi="Calibri" w:cs="Calibri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Importación</w:t>
            </w:r>
            <w:proofErr w:type="spellEnd"/>
          </w:p>
        </w:tc>
        <w:tc>
          <w:tcPr>
            <w:tcW w:w="0" w:type="auto"/>
            <w:hideMark/>
          </w:tcPr>
          <w:p w14:paraId="5694E642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proceso</w:t>
            </w:r>
            <w:proofErr w:type="spellEnd"/>
          </w:p>
        </w:tc>
        <w:tc>
          <w:tcPr>
            <w:tcW w:w="0" w:type="auto"/>
            <w:hideMark/>
          </w:tcPr>
          <w:p w14:paraId="2952684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opción</w:t>
            </w:r>
            <w:proofErr w:type="spellEnd"/>
          </w:p>
        </w:tc>
        <w:tc>
          <w:tcPr>
            <w:tcW w:w="0" w:type="auto"/>
            <w:hideMark/>
          </w:tcPr>
          <w:p w14:paraId="5977B17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No</w:t>
            </w:r>
          </w:p>
        </w:tc>
        <w:tc>
          <w:tcPr>
            <w:tcW w:w="0" w:type="auto"/>
            <w:hideMark/>
          </w:tcPr>
          <w:p w14:paraId="5FDF8F6C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Diaria</w:t>
            </w:r>
          </w:p>
        </w:tc>
        <w:tc>
          <w:tcPr>
            <w:tcW w:w="0" w:type="auto"/>
            <w:hideMark/>
          </w:tcPr>
          <w:p w14:paraId="1E8E0BBC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Carga diaria de nuevos adjuntos elegibles.</w:t>
            </w:r>
          </w:p>
        </w:tc>
      </w:tr>
      <w:tr w:rsidR="007E6679" w:rsidRPr="007E6679" w14:paraId="33BF5A03" w14:textId="77777777" w:rsidTr="007E6679">
        <w:trPr>
          <w:trHeight w:val="1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2F1F1" w14:textId="77777777" w:rsidR="007E6679" w:rsidRPr="007E6679" w:rsidRDefault="007E6679">
            <w:pPr>
              <w:rPr>
                <w:rFonts w:ascii="Calibri" w:hAnsi="Calibri" w:cs="Calibri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Intervalo</w:t>
            </w:r>
            <w:proofErr w:type="spellEnd"/>
          </w:p>
        </w:tc>
        <w:tc>
          <w:tcPr>
            <w:tcW w:w="0" w:type="auto"/>
            <w:hideMark/>
          </w:tcPr>
          <w:p w14:paraId="34D87A5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argumentos</w:t>
            </w:r>
            <w:proofErr w:type="spellEnd"/>
          </w:p>
        </w:tc>
        <w:tc>
          <w:tcPr>
            <w:tcW w:w="0" w:type="auto"/>
            <w:hideMark/>
          </w:tcPr>
          <w:p w14:paraId="6FDA935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 xml:space="preserve">fecha</w:t>
            </w:r>
            <w:proofErr w:type="spellStart"/>
            <w:r w:rsidRPr="007E6679">
              <w:rPr>
                <w:rFonts w:ascii="Calibri" w:hAnsi="Calibri" w:cs="Calibri"/>
              </w:rPr>
              <w:t/>
            </w:r>
            <w:proofErr w:type="spellEnd"/>
          </w:p>
        </w:tc>
        <w:tc>
          <w:tcPr>
            <w:tcW w:w="0" w:type="auto"/>
            <w:hideMark/>
          </w:tcPr>
          <w:p w14:paraId="2F52E60B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No</w:t>
            </w:r>
          </w:p>
        </w:tc>
        <w:tc>
          <w:tcPr>
            <w:tcW w:w="0" w:type="auto"/>
            <w:hideMark/>
          </w:tcPr>
          <w:p w14:paraId="1A4FF676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Configurado</w:t>
            </w:r>
          </w:p>
        </w:tc>
        <w:tc>
          <w:tcPr>
            <w:tcW w:w="0" w:type="auto"/>
            <w:hideMark/>
          </w:tcPr>
          <w:p w14:paraId="08AEC4C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Textoennegrita"/>
                <w:rFonts w:ascii="Calibri" w:hAnsi="Calibri" w:cs="Calibri"/>
              </w:rPr>
              <w:t>Inicio y fin para la carga histórica acotada.</w:t>
            </w:r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CdigoHTML"/>
                <w:rFonts w:ascii="Calibri" w:eastAsiaTheme="minorHAns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CdigoHTML"/>
                <w:rFonts w:ascii="Calibri" w:eastAsiaTheme="minorHAns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Textoennegrita"/>
                <w:rFonts w:ascii="Calibr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CdigoHTML"/>
                <w:rFonts w:ascii="Calibri" w:eastAsiaTheme="minorHAns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/>
            </w:r>
          </w:p>
        </w:tc>
      </w:tr>
      <w:tr w:rsidR="007E6679" w:rsidRPr="007E6679" w14:paraId="00DB5211" w14:textId="77777777" w:rsidTr="007E6679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CF184" w14:textId="77777777" w:rsidR="007E6679" w:rsidRPr="007E6679" w:rsidRDefault="007E6679">
            <w:pPr>
              <w:rPr>
                <w:rFonts w:ascii="Calibri" w:hAnsi="Calibri" w:cs="Calibri"/>
              </w:rPr>
            </w:pPr>
            <w:proofErr w:type="spellStart"/>
            <w:r w:rsidRPr="007E6679">
              <w:rPr>
                <w:rStyle w:val="CdigoHTML"/>
                <w:rFonts w:ascii="Calibri" w:eastAsiaTheme="minorHAnsi" w:hAnsi="Calibri" w:cs="Calibri"/>
              </w:rPr>
              <w:t>Reprocesar</w:t>
            </w:r>
            <w:proofErr w:type="spellEnd"/>
          </w:p>
        </w:tc>
        <w:tc>
          <w:tcPr>
            <w:tcW w:w="0" w:type="auto"/>
            <w:hideMark/>
          </w:tcPr>
          <w:p w14:paraId="72FA3948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argumentos</w:t>
            </w:r>
            <w:proofErr w:type="spellEnd"/>
          </w:p>
        </w:tc>
        <w:tc>
          <w:tcPr>
            <w:tcW w:w="0" w:type="auto"/>
            <w:hideMark/>
          </w:tcPr>
          <w:p w14:paraId="04746151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7E6679">
              <w:rPr>
                <w:rFonts w:ascii="Calibri" w:hAnsi="Calibri" w:cs="Calibri"/>
              </w:rPr>
              <w:t>flag</w:t>
            </w:r>
            <w:proofErr w:type="spellEnd"/>
          </w:p>
        </w:tc>
        <w:tc>
          <w:tcPr>
            <w:tcW w:w="0" w:type="auto"/>
            <w:hideMark/>
          </w:tcPr>
          <w:p w14:paraId="7FC6121A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>No</w:t>
            </w:r>
          </w:p>
        </w:tc>
        <w:tc>
          <w:tcPr>
            <w:tcW w:w="0" w:type="auto"/>
            <w:hideMark/>
          </w:tcPr>
          <w:p w14:paraId="6CB159B1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Style w:val="CdigoHTML"/>
                <w:rFonts w:ascii="Calibri" w:eastAsiaTheme="minorHAnsi" w:hAnsi="Calibri" w:cs="Calibri"/>
              </w:rPr>
              <w:t>Desactivado</w:t>
            </w:r>
          </w:p>
        </w:tc>
        <w:tc>
          <w:tcPr>
            <w:tcW w:w="0" w:type="auto"/>
            <w:hideMark/>
          </w:tcPr>
          <w:p w14:paraId="6ACACB04" w14:textId="77777777" w:rsidR="007E6679" w:rsidRPr="007E6679" w:rsidRDefault="007E66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E6679">
              <w:rPr>
                <w:rFonts w:ascii="Calibri" w:hAnsi="Calibri" w:cs="Calibri"/>
              </w:rPr>
              <w:t xml:space="preserve">Vuelve a interpretar archivos del intervalo cuando se solicita explícitamente.</w:t>
            </w:r>
            <w:r w:rsidRPr="007E6679">
              <w:rPr>
                <w:rStyle w:val="CdigoHTML"/>
                <w:rFonts w:ascii="Calibri" w:eastAsiaTheme="minorHAns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 xml:space="preserve"/>
            </w:r>
            <w:r w:rsidRPr="007E6679">
              <w:rPr>
                <w:rStyle w:val="CdigoHTML"/>
                <w:rFonts w:ascii="Calibri" w:eastAsiaTheme="minorHAnsi" w:hAnsi="Calibri" w:cs="Calibri"/>
              </w:rPr>
              <w:t/>
            </w:r>
            <w:r w:rsidRPr="007E6679">
              <w:rPr>
                <w:rFonts w:ascii="Calibri" w:hAnsi="Calibri" w:cs="Calibri"/>
              </w:rPr>
              <w:t/>
            </w:r>
          </w:p>
        </w:tc>
      </w:tr>
    </w:tbl>
    <w:p w14:paraId="78E80228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 xml:space="preserve">Buzón de correo / conexión IMAP de solo lectura.</w:t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Style w:val="Textoennegrita"/>
          <w:rFonts w:ascii="Calibri" w:hAnsi="Calibri" w:cs="Calibri"/>
        </w:rPr>
        <w:t xml:space="preserve"/>
      </w:r>
    </w:p>
    <w:p w14:paraId="77A7AA45" w14:textId="77777777" w:rsidR="007E6679" w:rsidRPr="007E6679" w:rsidRDefault="007E6679" w:rsidP="00157F15">
      <w:pPr>
        <w:pStyle w:val="NormalWeb"/>
        <w:numPr>
          <w:ilvl w:val="0"/>
          <w:numId w:val="26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El archivo fuente debe corresponder a la planilla analítica esperada por el importador.</w:t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763C1A77" w14:textId="77777777" w:rsidR="007E6679" w:rsidRPr="007E6679" w:rsidRDefault="007E6679" w:rsidP="00157F15">
      <w:pPr>
        <w:pStyle w:val="NormalWeb"/>
        <w:numPr>
          <w:ilvl w:val="0"/>
          <w:numId w:val="26"/>
        </w:numPr>
        <w:jc w:val="left"/>
        <w:rPr>
          <w:rFonts w:ascii="Calibri" w:hAnsi="Calibri" w:cs="Calibri"/>
        </w:rPr>
      </w:pPr>
      <w:proofErr w:type="spellStart"/>
      <w:r w:rsidRPr="007E6679">
        <w:rPr>
          <w:rFonts w:ascii="Calibri" w:hAnsi="Calibri" w:cs="Calibri"/>
        </w:rPr>
        <w:t>Importación e idempotencia</w:t>
      </w:r>
      <w:proofErr w:type="spellEnd"/>
      <w:r w:rsidRPr="007E6679">
        <w:rPr>
          <w:rFonts w:ascii="Calibri" w:hAnsi="Calibri" w:cs="Calibri"/>
        </w:rPr>
        <w:t/>
      </w:r>
    </w:p>
    <w:p w14:paraId="7AD03BBE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Se calcula el hash del archivo para identificar importaciones repetidas.</w:t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2190D33F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La clave de remesa permite reconocer papeletas que ya existen.</w:t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4C04EF07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Las filas inválidas y excepciones se registran asociadas a la importación.</w:t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proofErr w:type="gramStart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proofErr w:type="gram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/>
      </w:r>
    </w:p>
    <w:p w14:paraId="7452C2E5" w14:textId="77777777" w:rsidR="007E6679" w:rsidRPr="007E6679" w:rsidRDefault="007E6679" w:rsidP="00157F15">
      <w:pPr>
        <w:pStyle w:val="NormalWeb"/>
        <w:numPr>
          <w:ilvl w:val="0"/>
          <w:numId w:val="26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Cruce con la operación</w:t>
      </w:r>
    </w:p>
    <w:p w14:paraId="260BC5DA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alias normalizados ayudan a identificar la estación indicada en el analítico.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2CB1FD03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identificadores de remesa se normalizan para evitar diferencias de formato en Excel.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</w:p>
    <w:p w14:paraId="43441423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Los vínculos asocian papeleta(s) con estación, fecha operativa, turno y concepto.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25C55776" w14:textId="77777777" w:rsidR="007E6679" w:rsidRPr="007E6679" w:rsidRDefault="007E6679" w:rsidP="00157F15">
      <w:pPr>
        <w:pStyle w:val="NormalWeb"/>
        <w:numPr>
          <w:ilvl w:val="1"/>
          <w:numId w:val="26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Las relaciones ambiguas se corrigen en la bandeja analítica.</w:t>
      </w:r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1EB90E0E" w14:textId="77777777" w:rsidR="007E6679" w:rsidRPr="007E6679" w:rsidRDefault="007E6679" w:rsidP="007E6679">
      <w:pPr>
        <w:pStyle w:val="NormalWeb"/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Correcciones admitidas</w:t>
      </w:r>
      <w:r w:rsidRPr="007E6679">
        <w:rPr>
          <w:rFonts w:ascii="Calibri" w:hAnsi="Calibri" w:cs="Calibri"/>
        </w:rPr>
        <w:br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/>
      </w:r>
    </w:p>
    <w:p w14:paraId="3C5CEDCD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aplicación permite corregir fecha o estación de una papeleta cuando corresponde.</w:t>
      </w:r>
    </w:p>
    <w:p w14:paraId="541BAC96" w14:textId="77777777" w:rsidR="007E6679" w:rsidRPr="007E6679" w:rsidRDefault="007E6679" w:rsidP="00157F15">
      <w:pPr>
        <w:pStyle w:val="NormalWeb"/>
        <w:numPr>
          <w:ilvl w:val="0"/>
          <w:numId w:val="27"/>
        </w:numPr>
        <w:jc w:val="left"/>
        <w:rPr>
          <w:rFonts w:ascii="Calibri" w:hAnsi="Calibri" w:cs="Calibri"/>
        </w:rPr>
      </w:pPr>
      <w:r w:rsidRPr="007E6679">
        <w:rPr>
          <w:rStyle w:val="CdigoHTML"/>
          <w:rFonts w:ascii="Calibri" w:hAnsi="Calibri" w:cs="Calibri"/>
        </w:rPr>
        <w:t>La corrección se mantiene como registro separado con usuario y fecha disponibles.</w:t>
      </w:r>
      <w:r w:rsidRPr="007E6679">
        <w:rPr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44B8CB89" w14:textId="77777777" w:rsidR="007E6679" w:rsidRPr="007E6679" w:rsidRDefault="007E6679" w:rsidP="00157F15">
      <w:pPr>
        <w:pStyle w:val="NormalWeb"/>
        <w:numPr>
          <w:ilvl w:val="0"/>
          <w:numId w:val="27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Las papeletas pueden vincularse, desvincularse o intercambiarse según las validaciones del modelo.</w:t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006526D5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lastRenderedPageBreak/>
        <w:t>Validación de vínculos</w:t>
      </w:r>
    </w:p>
    <w:p w14:paraId="438F679C" w14:textId="77777777" w:rsidR="007E6679" w:rsidRPr="007E6679" w:rsidRDefault="007E6679" w:rsidP="00157F15">
      <w:pPr>
        <w:pStyle w:val="NormalWeb"/>
        <w:numPr>
          <w:ilvl w:val="0"/>
          <w:numId w:val="28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Una papeleta activa no se puede asociar a más de un vínculo activo.</w:t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6F86A848" w14:textId="77777777" w:rsidR="007E6679" w:rsidRPr="007E6679" w:rsidRDefault="007E6679" w:rsidP="00157F15">
      <w:pPr>
        <w:pStyle w:val="NormalWeb"/>
        <w:numPr>
          <w:ilvl w:val="0"/>
          <w:numId w:val="28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Una segunda papeleta puede asociarse al mismo turno cuando la regla aplicable lo permite.</w:t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/>
      </w:r>
    </w:p>
    <w:p w14:paraId="1BF2CDDE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>No se permite duplicar una papeleta en ambos espacios del mismo vínculo.</w:t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</w:p>
    <w:p w14:paraId="4CD06CEE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  <w:lang w:val="en-US"/>
        </w:rPr>
      </w:pPr>
      <w:r w:rsidRPr="007E6679">
        <w:rPr>
          <w:rFonts w:ascii="Calibri" w:hAnsi="Calibri" w:cs="Calibri"/>
          <w:lang w:val="en-US"/>
        </w:rPr>
        <w:t>Los vínculos bloqueados o ya utilizados restringen cambios automáticos.</w:t>
      </w:r>
      <w:proofErr w:type="spellStart"/>
      <w:proofErr w:type="gramStart"/>
      <w:r w:rsidRPr="007E6679">
        <w:rPr>
          <w:rStyle w:val="CdigoHTML"/>
          <w:rFonts w:ascii="Calibri" w:hAnsi="Calibri" w:cs="Calibri"/>
          <w:lang w:val="en-US"/>
        </w:rPr>
        <w:t/>
      </w:r>
      <w:proofErr w:type="gramEnd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Textoennegrita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Textoennegrita"/>
          <w:rFonts w:ascii="Calibri" w:hAnsi="Calibri" w:cs="Calibri"/>
          <w:lang w:val="en-US"/>
        </w:rPr>
        <w:t/>
      </w:r>
    </w:p>
    <w:p w14:paraId="72EFB189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  <w:lang w:val="en-US"/>
        </w:rPr>
      </w:pPr>
      <w:r w:rsidRPr="007E6679">
        <w:rPr>
          <w:rFonts w:ascii="Calibri" w:hAnsi="Calibri" w:cs="Calibri"/>
          <w:lang w:val="en-US"/>
        </w:rPr>
        <w:t>Importación histórica</w:t>
      </w:r>
      <w:proofErr w:type="spellStart"/>
      <w:proofErr w:type="gramStart"/>
      <w:r w:rsidRPr="007E6679">
        <w:rPr>
          <w:rStyle w:val="CdigoHTML"/>
          <w:rFonts w:ascii="Calibri" w:hAnsi="Calibri" w:cs="Calibri"/>
          <w:lang w:val="en-US"/>
        </w:rPr>
        <w:t/>
      </w:r>
      <w:proofErr w:type="gramEnd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Textoennegrita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r w:rsidRPr="007E6679">
        <w:rPr>
          <w:rFonts w:ascii="Calibri" w:hAnsi="Calibri" w:cs="Calibri"/>
          <w:lang w:val="en-US"/>
        </w:rPr>
        <w:t/>
      </w:r>
    </w:p>
    <w:p w14:paraId="707AD51E" w14:textId="77777777" w:rsidR="007E6679" w:rsidRPr="007E6679" w:rsidRDefault="007E6679" w:rsidP="00157F15">
      <w:pPr>
        <w:pStyle w:val="NormalWeb"/>
        <w:numPr>
          <w:ilvl w:val="0"/>
          <w:numId w:val="28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El script histórico admite un intervalo de fechas y puede recibir una opción explícita de reproceso.</w:t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/>
      </w:r>
    </w:p>
    <w:p w14:paraId="334EE5F2" w14:textId="77777777" w:rsidR="007E6679" w:rsidRPr="007E6679" w:rsidRDefault="007E6679" w:rsidP="00157F15">
      <w:pPr>
        <w:pStyle w:val="NormalWeb"/>
        <w:numPr>
          <w:ilvl w:val="1"/>
          <w:numId w:val="28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CdigoHTML"/>
          <w:rFonts w:ascii="Calibri" w:hAnsi="Calibri" w:cs="Calibri"/>
          <w:lang w:val="en-US"/>
        </w:rPr>
        <w:t>El proceso no modifica los mensajes fuente del buzón.</w:t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Fonts w:ascii="Calibri" w:hAnsi="Calibri" w:cs="Calibri"/>
          <w:lang w:val="en-US"/>
        </w:rPr>
        <w:t xml:space="preserve"/>
      </w:r>
      <w:r w:rsidRPr="007E6679">
        <w:rPr>
          <w:rStyle w:val="Textoennegrita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r w:rsidRPr="007E6679">
        <w:rPr>
          <w:rStyle w:val="CdigoHTML"/>
          <w:rFonts w:ascii="Cambria Math" w:hAnsi="Cambria Math" w:cs="Cambria Math"/>
          <w:lang w:val="en-US"/>
        </w:rPr>
        <w:t/>
      </w:r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t/>
      </w:r>
    </w:p>
    <w:p w14:paraId="74D84D1A" w14:textId="77777777" w:rsidR="007E6679" w:rsidRPr="007E6679" w:rsidRDefault="007E6679" w:rsidP="007E6679">
      <w:pPr>
        <w:pStyle w:val="NormalWeb"/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 xml:space="preserve">Salida</w:t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br/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2912D6A2" w14:textId="77777777" w:rsidR="007E6679" w:rsidRPr="007E6679" w:rsidRDefault="007E6679" w:rsidP="00157F15">
      <w:pPr>
        <w:pStyle w:val="NormalWeb"/>
        <w:numPr>
          <w:ilvl w:val="0"/>
          <w:numId w:val="29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Importaciones, papeletas, errores y vínculos analíticos disponibles para consulta en el módulo.</w:t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52C0C5D0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Ejemplos de ejecución</w:t>
      </w:r>
    </w:p>
    <w:p w14:paraId="4871A8E9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Importación diaria: python cron/efc_conc_analiticos_diario.py</w:t>
      </w:r>
      <w:r w:rsidRPr="007E6679">
        <w:rPr>
          <w:rFonts w:ascii="Calibri" w:hAnsi="Calibri" w:cs="Calibri"/>
        </w:rPr>
        <w:br/>
      </w:r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</w:p>
    <w:p w14:paraId="4B69BF25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Importación histórica acotada: python cron/efc_conc_analiticos_historico.py --from AAAA-MM-DD --to AAAA-MM-DD</w:t>
      </w:r>
      <w:r w:rsidRPr="007E6679">
        <w:rPr>
          <w:rFonts w:ascii="Calibri" w:hAnsi="Calibri" w:cs="Calibri"/>
        </w:rPr>
        <w:br/>
      </w:r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</w:p>
    <w:p w14:paraId="32D6D9BD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Reprocesar archivos dentro del intervalo: agregar la opción --reprocess.</w:t>
      </w:r>
      <w:r w:rsidRPr="007E6679">
        <w:rPr>
          <w:rFonts w:ascii="Calibri" w:hAnsi="Calibri" w:cs="Calibri"/>
        </w:rPr>
        <w:br/>
      </w:r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</w:p>
    <w:p w14:paraId="776C05B1" w14:textId="77777777" w:rsidR="007E6679" w:rsidRPr="007E6679" w:rsidRDefault="007E6679" w:rsidP="00157F15">
      <w:pPr>
        <w:pStyle w:val="NormalWeb"/>
        <w:numPr>
          <w:ilvl w:val="0"/>
          <w:numId w:val="30"/>
        </w:numPr>
        <w:jc w:val="left"/>
        <w:rPr>
          <w:rFonts w:ascii="Calibri" w:hAnsi="Calibri" w:cs="Calibri"/>
          <w:lang w:val="en-US"/>
        </w:rPr>
      </w:pPr>
      <w:proofErr w:type="spellStart"/>
      <w:r w:rsidRPr="007E6679">
        <w:rPr>
          <w:rStyle w:val="Textoennegrita"/>
          <w:rFonts w:ascii="Calibri" w:hAnsi="Calibri" w:cs="Calibri"/>
          <w:lang w:val="en-US"/>
        </w:rPr>
        <w:t>La configuración de acceso debe mantenerse en el entorno de ejecución.</w:t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  <w:lang w:val="en-US"/>
        </w:rPr>
        <w:t/>
      </w:r>
      <w:proofErr w:type="spellEnd"/>
      <w:r w:rsidRPr="007E6679">
        <w:rPr>
          <w:rStyle w:val="Textoennegrita"/>
          <w:rFonts w:ascii="Calibri" w:hAnsi="Calibri" w:cs="Calibri"/>
          <w:lang w:val="en-US"/>
        </w:rPr>
        <w:t/>
      </w:r>
      <w:r w:rsidRPr="007E6679">
        <w:rPr>
          <w:rFonts w:ascii="Calibri" w:hAnsi="Calibri" w:cs="Calibri"/>
          <w:lang w:val="en-US"/>
        </w:rPr>
        <w:br/>
      </w:r>
      <w:r w:rsidRPr="007E6679">
        <w:rPr>
          <w:rStyle w:val="CdigoHTML"/>
          <w:rFonts w:ascii="Calibri" w:hAnsi="Calibri" w:cs="Calibri"/>
          <w:lang w:val="en-US"/>
        </w:rPr>
        <w:t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/>
      </w:r>
      <w:proofErr w:type="spellStart"/>
      <w:r w:rsidRPr="007E6679">
        <w:rPr>
          <w:rStyle w:val="CdigoHTML"/>
          <w:rFonts w:ascii="Calibri" w:hAnsi="Calibri" w:cs="Calibri"/>
          <w:lang w:val="en-US"/>
        </w:rPr>
        <w:t/>
      </w:r>
      <w:proofErr w:type="spellEnd"/>
      <w:r w:rsidRPr="007E6679">
        <w:rPr>
          <w:rStyle w:val="CdigoHTML"/>
          <w:rFonts w:ascii="Calibri" w:hAnsi="Calibri" w:cs="Calibri"/>
          <w:lang w:val="en-US"/>
        </w:rPr>
        <w:t/>
      </w:r>
      <w:proofErr w:type="gramStart"/>
      <w:r w:rsidRPr="007E6679">
        <w:rPr>
          <w:rStyle w:val="CdigoHTML"/>
          <w:rFonts w:ascii="Calibri" w:hAnsi="Calibri" w:cs="Calibri"/>
          <w:lang w:val="en-US"/>
        </w:rPr>
        <w:t/>
      </w:r>
      <w:proofErr w:type="gramEnd"/>
      <w:r w:rsidRPr="007E6679">
        <w:rPr>
          <w:rStyle w:val="CdigoHTML"/>
          <w:rFonts w:ascii="Calibri" w:hAnsi="Calibri" w:cs="Calibri"/>
          <w:lang w:val="en-US"/>
        </w:rPr>
        <w:t/>
      </w:r>
    </w:p>
    <w:p w14:paraId="062355EF" w14:textId="77777777" w:rsidR="007E6679" w:rsidRPr="007E6679" w:rsidRDefault="007E6679" w:rsidP="007E6679">
      <w:pPr>
        <w:pStyle w:val="NormalWeb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Errores y comportamientos esperados</w:t>
      </w:r>
    </w:p>
    <w:p w14:paraId="14A46467" w14:textId="77777777" w:rsidR="007E6679" w:rsidRPr="007E6679" w:rsidRDefault="007E6679" w:rsidP="00157F15">
      <w:pPr>
        <w:pStyle w:val="NormalWeb"/>
        <w:numPr>
          <w:ilvl w:val="0"/>
          <w:numId w:val="3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Un archivo ya importado se reconoce por su hash, salvo que se solicite un reproceso.</w:t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01AC8E33" w14:textId="77777777" w:rsidR="007E6679" w:rsidRPr="007E6679" w:rsidRDefault="007E6679" w:rsidP="00157F15">
      <w:pPr>
        <w:pStyle w:val="NormalWeb"/>
        <w:numPr>
          <w:ilvl w:val="0"/>
          <w:numId w:val="31"/>
        </w:numPr>
        <w:jc w:val="left"/>
        <w:rPr>
          <w:rFonts w:ascii="Calibri" w:hAnsi="Calibri" w:cs="Calibri"/>
        </w:rPr>
      </w:pPr>
      <w:r w:rsidRPr="007E6679">
        <w:rPr>
          <w:rFonts w:ascii="Calibri" w:hAnsi="Calibri" w:cs="Calibri"/>
        </w:rPr>
        <w:t xml:space="preserve">Los archivos que no se puedan leer generan información de error asociada a la importación.</w:t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53D7F8A4" w14:textId="77777777" w:rsidR="007E6679" w:rsidRPr="007E6679" w:rsidRDefault="007E6679" w:rsidP="00157F15">
      <w:pPr>
        <w:pStyle w:val="NormalWeb"/>
        <w:numPr>
          <w:ilvl w:val="0"/>
          <w:numId w:val="31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CdigoHTML"/>
          <w:rFonts w:ascii="Calibri" w:hAnsi="Calibri" w:cs="Calibri"/>
        </w:rPr>
        <w:t>Los adjuntos que no cumplan los criterios de selección no se consideran una papeleta importable.</w:t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Fonts w:ascii="Cambria Math" w:hAnsi="Cambria Math" w:cs="Cambria Math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</w:p>
    <w:p w14:paraId="1F6A9BAD" w14:textId="77777777" w:rsidR="007E6679" w:rsidRPr="007E6679" w:rsidRDefault="007E6679" w:rsidP="007E6679">
      <w:pPr>
        <w:rPr>
          <w:rFonts w:ascii="Calibri" w:hAnsi="Calibri" w:cs="Calibri"/>
        </w:rPr>
      </w:pPr>
      <w:r w:rsidRPr="007E6679">
        <w:rPr>
          <w:rFonts w:ascii="Calibri" w:hAnsi="Calibri" w:cs="Calibri"/>
        </w:rPr>
        <w:pict w14:anchorId="04CAAFDA">
          <v:rect id="_x0000_i1042" style="width:0;height:1.5pt" o:hralign="center" o:hrstd="t" o:hr="t" fillcolor="#a0a0a0" stroked="f"/>
        </w:pict>
      </w:r>
    </w:p>
    <w:p w14:paraId="57E2FC23" w14:textId="77777777" w:rsidR="007E6679" w:rsidRPr="007E6679" w:rsidRDefault="007E6679" w:rsidP="007E6679">
      <w:pPr>
        <w:pStyle w:val="Ttulo2"/>
        <w:rPr>
          <w:rFonts w:ascii="Calibri" w:hAnsi="Calibri" w:cs="Calibri"/>
        </w:rPr>
      </w:pPr>
      <w:bookmarkStart w:id="24" w:name="_Toc212461960"/>
      <w:r w:rsidRPr="007E6679">
        <w:rPr>
          <w:rFonts w:ascii="Calibri" w:hAnsi="Calibri" w:cs="Calibri"/>
        </w:rPr>
        <w:t>Consideraciones adicionales</w:t>
      </w:r>
      <w:bookmarkEnd w:id="24"/>
    </w:p>
    <w:p w14:paraId="39EF9EB6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Alias de estación: normalizan los nombres/códigos de origen para relacionar las papeletas con el catálogo operativo.</w:t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/>
      </w:r>
    </w:p>
    <w:p w14:paraId="38A87759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Identidad de remesa: se normalizan valores que Excel haya representado con formato decimal .0.</w:t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Textoennegrita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31F752E5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Persistencia: el proceso diario escribe en las tablas efc_conc_analiticos_* de TG.</w:t>
      </w:r>
    </w:p>
    <w:p w14:paraId="7833F28E" w14:textId="77777777" w:rsidR="007E6679" w:rsidRPr="007E6679" w:rsidRDefault="007E6679" w:rsidP="00157F15">
      <w:pPr>
        <w:pStyle w:val="NormalWeb"/>
        <w:numPr>
          <w:ilvl w:val="1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t>La lectura del buzón es de solo lectura y no elimina ni modifica correos.</w:t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Style w:val="CdigoHTML"/>
          <w:rFonts w:ascii="Cambria Math" w:hAnsi="Cambria Math" w:cs="Cambria Math"/>
        </w:rPr>
        <w:t/>
      </w:r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/>
      </w:r>
    </w:p>
    <w:p w14:paraId="7BED29D8" w14:textId="77777777" w:rsidR="007E6679" w:rsidRPr="007E6679" w:rsidRDefault="007E6679" w:rsidP="00157F15">
      <w:pPr>
        <w:pStyle w:val="NormalWeb"/>
        <w:numPr>
          <w:ilvl w:val="1"/>
          <w:numId w:val="32"/>
        </w:numPr>
        <w:jc w:val="left"/>
        <w:rPr>
          <w:rFonts w:ascii="Calibri" w:hAnsi="Calibri" w:cs="Calibri"/>
        </w:rPr>
      </w:pPr>
      <w:r w:rsidRPr="007E6679">
        <w:rPr>
          <w:rStyle w:val="Textoennegrita"/>
          <w:rFonts w:ascii="Calibri" w:hAnsi="Calibri" w:cs="Calibri"/>
        </w:rPr>
        <w:lastRenderedPageBreak/>
        <w:t>Las papeletas con asignación no resuelta se conservan para corrección desde la aplicación.</w:t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Style w:val="CdigoHTML"/>
          <w:rFonts w:ascii="Cambria Math" w:hAnsi="Cambria Math" w:cs="Cambria Math"/>
        </w:rPr>
        <w:t/>
      </w:r>
      <w:r w:rsidRPr="007E6679">
        <w:rPr>
          <w:rStyle w:val="CdigoHTML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/>
      </w:r>
    </w:p>
    <w:p w14:paraId="546B31D6" w14:textId="77777777" w:rsidR="007E6679" w:rsidRPr="007E6679" w:rsidRDefault="007E6679" w:rsidP="00157F15">
      <w:pPr>
        <w:pStyle w:val="NormalWeb"/>
        <w:numPr>
          <w:ilvl w:val="0"/>
          <w:numId w:val="32"/>
        </w:numPr>
        <w:jc w:val="left"/>
        <w:rPr>
          <w:rFonts w:ascii="Calibri" w:hAnsi="Calibri" w:cs="Calibri"/>
        </w:rPr>
      </w:pPr>
      <w:proofErr w:type="spellStart"/>
      <w:r w:rsidRPr="007E6679">
        <w:rPr>
          <w:rStyle w:val="Textoennegrita"/>
          <w:rFonts w:ascii="Calibri" w:hAnsi="Calibri" w:cs="Calibri"/>
        </w:rPr>
        <w:t>La carga histórica debe ejecutarse con un intervalo aprobado para evitar reprocesar periodos no previstos.</w:t>
      </w:r>
      <w:proofErr w:type="spellEnd"/>
      <w:r w:rsidRPr="007E6679">
        <w:rPr>
          <w:rStyle w:val="Textoennegrita"/>
          <w:rFonts w:ascii="Calibri" w:hAnsi="Calibri" w:cs="Calibri"/>
        </w:rPr>
        <w:t xml:space="preserve"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 xml:space="preserve"/>
      </w:r>
      <w:r w:rsidRPr="007E6679">
        <w:rPr>
          <w:rStyle w:val="Textoennegrita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r w:rsidRPr="007E6679">
        <w:rPr>
          <w:rStyle w:val="CdigoHTML"/>
          <w:rFonts w:ascii="Calibri" w:hAnsi="Calibri" w:cs="Calibri"/>
        </w:rPr>
        <w:t/>
      </w:r>
      <w:r w:rsidRPr="007E6679">
        <w:rPr>
          <w:rFonts w:ascii="Calibri" w:hAnsi="Calibri" w:cs="Calibri"/>
        </w:rPr>
        <w:t xml:space="preserve"/>
      </w:r>
      <w:proofErr w:type="spellStart"/>
      <w:r w:rsidRPr="007E6679">
        <w:rPr>
          <w:rStyle w:val="CdigoHTML"/>
          <w:rFonts w:ascii="Calibri" w:hAnsi="Calibri" w:cs="Calibri"/>
        </w:rPr>
        <w:t/>
      </w:r>
      <w:proofErr w:type="spellEnd"/>
      <w:r w:rsidRPr="007E6679">
        <w:rPr>
          <w:rFonts w:ascii="Calibri" w:hAnsi="Calibri" w:cs="Calibri"/>
        </w:rPr>
        <w:t/>
      </w:r>
    </w:p>
    <w:p w14:paraId="23353B17" w14:textId="77777777" w:rsidR="00BA0147" w:rsidRDefault="00BA0147" w:rsidP="00BA0147"/>
    <w:p w14:paraId="2AC0EE28" w14:textId="467D4D65" w:rsidR="006D64D0" w:rsidRPr="006D64D0" w:rsidRDefault="00BA0147" w:rsidP="006D64D0">
      <w:pPr>
        <w:pStyle w:val="Ttulo1"/>
      </w:pPr>
      <w:bookmarkStart w:id="25" w:name="_Toc177985009"/>
      <w:bookmarkStart w:id="26" w:name="_Toc212461961"/>
      <w:r>
        <w:t>Pruebas de usuario</w:t>
      </w:r>
      <w:bookmarkEnd w:id="25"/>
      <w:bookmarkEnd w:id="26"/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956"/>
        <w:gridCol w:w="3093"/>
        <w:gridCol w:w="2421"/>
        <w:gridCol w:w="2358"/>
      </w:tblGrid>
      <w:tr w:rsidR="006D64D0" w:rsidRPr="006D64D0" w14:paraId="309731DB" w14:textId="77777777" w:rsidTr="006D64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74CEA" w14:textId="77777777" w:rsidR="006D64D0" w:rsidRPr="006D64D0" w:rsidRDefault="006D64D0" w:rsidP="006D64D0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Id Prueba</w:t>
            </w:r>
          </w:p>
        </w:tc>
        <w:tc>
          <w:tcPr>
            <w:tcW w:w="0" w:type="auto"/>
            <w:hideMark/>
          </w:tcPr>
          <w:p w14:paraId="4FBE5BFD" w14:textId="77777777" w:rsidR="006D64D0" w:rsidRPr="006D64D0" w:rsidRDefault="006D64D0" w:rsidP="006D64D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54DBCE7A" w14:textId="77777777" w:rsidR="006D64D0" w:rsidRPr="006D64D0" w:rsidRDefault="006D64D0" w:rsidP="006D64D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Pasos</w:t>
            </w:r>
          </w:p>
        </w:tc>
        <w:tc>
          <w:tcPr>
            <w:tcW w:w="0" w:type="auto"/>
            <w:hideMark/>
          </w:tcPr>
          <w:p w14:paraId="0F8D08CC" w14:textId="77777777" w:rsidR="006D64D0" w:rsidRPr="006D64D0" w:rsidRDefault="006D64D0" w:rsidP="006D64D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Resultados esperados</w:t>
            </w:r>
          </w:p>
        </w:tc>
      </w:tr>
      <w:tr w:rsidR="006D64D0" w:rsidRPr="006D64D0" w14:paraId="0F84368B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07DCB" w14:textId="77777777" w:rsidR="006D64D0" w:rsidRPr="006D64D0" w:rsidRDefault="006D64D0" w:rsidP="006D64D0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PF-001</w:t>
            </w:r>
          </w:p>
        </w:tc>
        <w:tc>
          <w:tcPr>
            <w:tcW w:w="0" w:type="auto"/>
            <w:hideMark/>
          </w:tcPr>
          <w:p w14:paraId="4E822BF5" w14:textId="72DD35FC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>Flujo de conciliación de efectivo</w:t>
            </w:r>
          </w:p>
          <w:p w14:paraId="17C6A96B" w14:textId="707F5630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0" w:type="auto"/>
            <w:hideMark/>
          </w:tcPr>
          <w:p w14:paraId="79AE1F32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1. Importar analítico REGIO. / 2. Consultar turnos y movimientos. / 3. Ejecutar conciliación automática. / 4. Revisar faltantes, diferencias y cierre.</w:t>
            </w:r>
          </w:p>
          <w:p w14:paraId="32309809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  <w:p w14:paraId="5D967678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</w:p>
          <w:p w14:paraId="28038363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proofErr w:type="spellStart"/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proofErr w:type="spellEnd"/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 xml:space="preserve"/>
            </w:r>
            <w:proofErr w:type="spellStart"/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proofErr w:type="spellEnd"/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  <w:p w14:paraId="3B5E2B17" w14:textId="704BD3A6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6D64D0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0" w:type="auto"/>
            <w:hideMark/>
          </w:tcPr>
          <w:p w14:paraId="0E878081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>La importación evita duplicados; las asociaciones únicas se guardan; los ambiguos quedan pendientes y se conserva la evidencia.</w:t>
            </w:r>
          </w:p>
          <w:p w14:paraId="2BAD424D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  <w:p w14:paraId="022CA0E1" w14:textId="77777777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  <w:p w14:paraId="26A7D432" w14:textId="30D54E61" w:rsidR="006D64D0" w:rsidRPr="006D64D0" w:rsidRDefault="006D64D0" w:rsidP="006D64D0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</w:tc>
      </w:tr>
    </w:tbl>
    <w:p w14:paraId="5E36ED93" w14:textId="77777777" w:rsidR="006D64D0" w:rsidRPr="006D64D0" w:rsidRDefault="006D64D0" w:rsidP="006D64D0"/>
    <w:p w14:paraId="7C450986" w14:textId="5B8D2635" w:rsidR="006D64D0" w:rsidRPr="006D64D0" w:rsidRDefault="006D64D0" w:rsidP="006D64D0">
      <w:pPr>
        <w:pStyle w:val="Ttulo1"/>
        <w:rPr>
          <w:rFonts w:asciiTheme="minorHAnsi" w:hAnsiTheme="minorHAnsi"/>
        </w:rPr>
      </w:pPr>
      <w:bookmarkStart w:id="27" w:name="_Toc212461962"/>
      <w:r w:rsidRPr="006D64D0">
        <w:rPr>
          <w:rFonts w:asciiTheme="minorHAnsi" w:hAnsiTheme="minorHAnsi"/>
        </w:rPr>
        <w:t>Pruebas de usuario</w:t>
      </w:r>
      <w:bookmarkEnd w:id="27"/>
    </w:p>
    <w:p w14:paraId="50FF9665" w14:textId="77777777" w:rsidR="006D64D0" w:rsidRPr="006D64D0" w:rsidRDefault="006D64D0" w:rsidP="006D64D0"/>
    <w:tbl>
      <w:tblPr>
        <w:tblStyle w:val="Tablaconcuadrcula4-nfasis5"/>
        <w:tblW w:w="9895" w:type="dxa"/>
        <w:tblLook w:val="04A0" w:firstRow="1" w:lastRow="0" w:firstColumn="1" w:lastColumn="0" w:noHBand="0" w:noVBand="1"/>
      </w:tblPr>
      <w:tblGrid>
        <w:gridCol w:w="1075"/>
        <w:gridCol w:w="2473"/>
        <w:gridCol w:w="3017"/>
        <w:gridCol w:w="3330"/>
      </w:tblGrid>
      <w:tr w:rsidR="006D64D0" w:rsidRPr="00012E57" w14:paraId="0B7D83C4" w14:textId="77777777" w:rsidTr="006D64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F8B53CF" w14:textId="77777777" w:rsidR="006D64D0" w:rsidRPr="00012E57" w:rsidRDefault="006D64D0" w:rsidP="00C523C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Id Prueba</w:t>
            </w:r>
          </w:p>
        </w:tc>
        <w:tc>
          <w:tcPr>
            <w:tcW w:w="2473" w:type="dxa"/>
            <w:hideMark/>
          </w:tcPr>
          <w:p w14:paraId="1F1B2F67" w14:textId="77777777" w:rsidR="006D64D0" w:rsidRPr="00012E57" w:rsidRDefault="006D64D0" w:rsidP="00C523CA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Descripción</w:t>
            </w:r>
          </w:p>
        </w:tc>
        <w:tc>
          <w:tcPr>
            <w:tcW w:w="3017" w:type="dxa"/>
            <w:hideMark/>
          </w:tcPr>
          <w:p w14:paraId="70F637FD" w14:textId="77777777" w:rsidR="006D64D0" w:rsidRPr="00012E57" w:rsidRDefault="006D64D0" w:rsidP="00C523CA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Pasos</w:t>
            </w:r>
          </w:p>
        </w:tc>
        <w:tc>
          <w:tcPr>
            <w:tcW w:w="3330" w:type="dxa"/>
            <w:hideMark/>
          </w:tcPr>
          <w:p w14:paraId="30CEE03E" w14:textId="77777777" w:rsidR="006D64D0" w:rsidRPr="00012E57" w:rsidRDefault="006D64D0" w:rsidP="00C523CA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Resultados esperados</w:t>
            </w:r>
          </w:p>
        </w:tc>
      </w:tr>
      <w:tr w:rsidR="006D64D0" w:rsidRPr="00012E57" w14:paraId="400D756F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6934B67D" w14:textId="77777777" w:rsidR="006D64D0" w:rsidRPr="00012E57" w:rsidRDefault="006D64D0" w:rsidP="00C523C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PU-001</w:t>
            </w:r>
          </w:p>
        </w:tc>
        <w:tc>
          <w:tcPr>
            <w:tcW w:w="2473" w:type="dxa"/>
            <w:hideMark/>
          </w:tcPr>
          <w:p w14:paraId="2649D3C5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>Consulta de conciliación</w:t>
            </w:r>
          </w:p>
          <w:p w14:paraId="794DF7CB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017" w:type="dxa"/>
            <w:hideMark/>
          </w:tcPr>
          <w:p w14:paraId="3F280EAC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Iniciar sesión; abrir Conciliar; aplicar filtros de periodo/estación disponibles.</w:t>
            </w:r>
            <w:r w:rsidRPr="006D64D0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  <w:p w14:paraId="7EC7B3EC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  <w:p w14:paraId="4E4E63F6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330" w:type="dxa"/>
            <w:hideMark/>
          </w:tcPr>
          <w:p w14:paraId="305DBEB1" w14:textId="77777777" w:rsidR="006D64D0" w:rsidRP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Se muestran grupos y partidas según los filtros.</w:t>
            </w:r>
          </w:p>
          <w:p w14:paraId="17695C7A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</w:tc>
      </w:tr>
      <w:tr w:rsidR="006D64D0" w:rsidRPr="00012E57" w14:paraId="235281D0" w14:textId="77777777" w:rsidTr="006D64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5F5EF73E" w14:textId="77777777" w:rsidR="006D64D0" w:rsidRPr="00012E57" w:rsidRDefault="006D64D0" w:rsidP="00C523C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>PU-002</w:t>
            </w:r>
          </w:p>
        </w:tc>
        <w:tc>
          <w:tcPr>
            <w:tcW w:w="2473" w:type="dxa"/>
            <w:hideMark/>
          </w:tcPr>
          <w:p w14:paraId="593FF025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>Importación REGIO</w:t>
            </w:r>
          </w:p>
          <w:p w14:paraId="04ECA77E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lastRenderedPageBreak/>
              <w:t/>
            </w:r>
          </w:p>
        </w:tc>
        <w:tc>
          <w:tcPr>
            <w:tcW w:w="3017" w:type="dxa"/>
            <w:hideMark/>
          </w:tcPr>
          <w:p w14:paraId="05E23D68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lastRenderedPageBreak/>
              <w:t>Procesar un archivo analítico elegible y consultar la bandeja.</w:t>
            </w:r>
          </w:p>
          <w:p w14:paraId="535A6DD6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lastRenderedPageBreak/>
              <w:t/>
            </w:r>
          </w:p>
          <w:p w14:paraId="4F348747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330" w:type="dxa"/>
            <w:hideMark/>
          </w:tcPr>
          <w:p w14:paraId="2D369526" w14:textId="77777777" w:rsidR="006D64D0" w:rsidRP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lastRenderedPageBreak/>
              <w:t xml:space="preserve">Se registran papeletas y estado de importación sin modificar el correo fuente.</w:t>
            </w: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lastRenderedPageBreak/>
              <w:t/>
            </w:r>
          </w:p>
          <w:p w14:paraId="22048AEE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proofErr w:type="spellStart"/>
            <w:r w:rsidRPr="00012E57">
              <w:rPr>
                <w:rFonts w:eastAsia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proofErr w:type="spellEnd"/>
            <w:r w:rsidRPr="00012E57">
              <w:rPr>
                <w:rFonts w:eastAsia="Times New Roman" w:cs="Times New Roman"/>
                <w:sz w:val="24"/>
                <w:szCs w:val="24"/>
                <w:lang w:eastAsia="es-MX"/>
              </w:rPr>
              <w:t xml:space="preserve"/>
            </w:r>
          </w:p>
        </w:tc>
      </w:tr>
      <w:tr w:rsidR="006D64D0" w:rsidRPr="00012E57" w14:paraId="4DACC890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2F4AC8A1" w14:textId="77777777" w:rsidR="006D64D0" w:rsidRPr="00012E57" w:rsidRDefault="006D64D0" w:rsidP="00C523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lastRenderedPageBreak/>
              <w:t>PU-003</w:t>
            </w:r>
          </w:p>
        </w:tc>
        <w:tc>
          <w:tcPr>
            <w:tcW w:w="2473" w:type="dxa"/>
            <w:hideMark/>
          </w:tcPr>
          <w:p w14:paraId="62FF8793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Archivo o remesa repetida</w:t>
            </w:r>
          </w:p>
          <w:p w14:paraId="0001105C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017" w:type="dxa"/>
            <w:hideMark/>
          </w:tcPr>
          <w:p w14:paraId="43DD59DC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Intentar importar nuevamente un archivo ya procesado.</w:t>
            </w:r>
          </w:p>
          <w:p w14:paraId="1DCD2EDB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  <w:p w14:paraId="638B5868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330" w:type="dxa"/>
            <w:hideMark/>
          </w:tcPr>
          <w:p w14:paraId="73CB673E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El hash/remesa identifica el duplicado y no crea una segunda importación ordinaria.</w:t>
            </w:r>
          </w:p>
          <w:p w14:paraId="5D44B114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  <w:p w14:paraId="2F4A3A56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</w:tr>
      <w:tr w:rsidR="006D64D0" w:rsidRPr="00012E57" w14:paraId="5F91ED07" w14:textId="77777777" w:rsidTr="006D64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897158D" w14:textId="77777777" w:rsidR="006D64D0" w:rsidRPr="00012E57" w:rsidRDefault="006D64D0" w:rsidP="00C523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PU-004</w:t>
            </w:r>
          </w:p>
        </w:tc>
        <w:tc>
          <w:tcPr>
            <w:tcW w:w="2473" w:type="dxa"/>
            <w:hideMark/>
          </w:tcPr>
          <w:p w14:paraId="5722A8E0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Coincidencia ambigua</w:t>
            </w:r>
          </w:p>
          <w:p w14:paraId="67B56D84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 xml:space="preserve"/>
            </w:r>
            <w:proofErr w:type="spellStart"/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  <w:proofErr w:type="spellEnd"/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 xml:space="preserve"/>
            </w:r>
          </w:p>
        </w:tc>
        <w:tc>
          <w:tcPr>
            <w:tcW w:w="3017" w:type="dxa"/>
            <w:hideMark/>
          </w:tcPr>
          <w:p w14:paraId="3637607B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Usar un depósito o papeleta con más de una asociación posible.</w:t>
            </w:r>
          </w:p>
          <w:p w14:paraId="057D2E5F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  <w:p w14:paraId="2E68A444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330" w:type="dxa"/>
            <w:hideMark/>
          </w:tcPr>
          <w:p w14:paraId="7F728F8E" w14:textId="77777777" w:rsidR="006D64D0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 xml:space="preserve">El caso queda pendiente para revisión manual y no se asigna automáticamente.</w:t>
            </w:r>
            <w:proofErr w:type="spellStart"/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  <w:proofErr w:type="spellEnd"/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 xml:space="preserve"/>
            </w:r>
          </w:p>
          <w:p w14:paraId="68FA2608" w14:textId="77777777" w:rsidR="006D64D0" w:rsidRPr="00012E57" w:rsidRDefault="006D64D0" w:rsidP="00C523CA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MX"/>
              </w:rPr>
              <w:t/>
            </w: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</w:tr>
      <w:tr w:rsidR="006D64D0" w:rsidRPr="00012E57" w14:paraId="1481D29A" w14:textId="77777777" w:rsidTr="006D64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hideMark/>
          </w:tcPr>
          <w:p w14:paraId="7C3F0380" w14:textId="77777777" w:rsidR="006D64D0" w:rsidRPr="00012E57" w:rsidRDefault="006D64D0" w:rsidP="00C523CA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PU-005</w:t>
            </w:r>
          </w:p>
        </w:tc>
        <w:tc>
          <w:tcPr>
            <w:tcW w:w="2473" w:type="dxa"/>
            <w:hideMark/>
          </w:tcPr>
          <w:p w14:paraId="18763D2A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Faltantes, diferencias y cierre</w:t>
            </w:r>
          </w:p>
          <w:p w14:paraId="0B152AE2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017" w:type="dxa"/>
            <w:hideMark/>
          </w:tcPr>
          <w:p w14:paraId="461AE389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Consultar excepciones del periodo y revisar tránsitos antes de cerrar.</w:t>
            </w:r>
          </w:p>
          <w:p w14:paraId="1097EAE5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 xml:space="preserve"/>
            </w:r>
            <w:r w:rsidRPr="00012E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/>
            </w: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  <w:p w14:paraId="2F1B0ACA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  <w:tc>
          <w:tcPr>
            <w:tcW w:w="3330" w:type="dxa"/>
            <w:hideMark/>
          </w:tcPr>
          <w:p w14:paraId="3B79B8AE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La vista permite identificar pendientes y el cierre refleja los estados registrados.</w:t>
            </w:r>
          </w:p>
          <w:p w14:paraId="47AEC81F" w14:textId="77777777" w:rsidR="006D64D0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  <w:p w14:paraId="17403018" w14:textId="77777777" w:rsidR="006D64D0" w:rsidRPr="00012E57" w:rsidRDefault="006D64D0" w:rsidP="00C523CA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012E57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/>
            </w:r>
          </w:p>
        </w:tc>
      </w:tr>
    </w:tbl>
    <w:p w14:paraId="3E8D7988" w14:textId="77777777" w:rsidR="00662EE5" w:rsidRPr="00662EE5" w:rsidRDefault="00662EE5" w:rsidP="00662EE5"/>
    <w:p w14:paraId="6CD9FB9A" w14:textId="77777777" w:rsidR="00C33E7A" w:rsidRDefault="00C33E7A" w:rsidP="00C33E7A">
      <w:pPr>
        <w:rPr>
          <w:b/>
          <w:bCs/>
          <w:sz w:val="20"/>
          <w:szCs w:val="20"/>
        </w:rPr>
      </w:pPr>
    </w:p>
    <w:p w14:paraId="0C3322ED" w14:textId="14596655" w:rsidR="008D4121" w:rsidRDefault="008D4121" w:rsidP="008D4121">
      <w:pPr>
        <w:pStyle w:val="Ttulo1"/>
      </w:pPr>
      <w:bookmarkStart w:id="28" w:name="_Toc177985011"/>
      <w:bookmarkStart w:id="29" w:name="_Toc212461963"/>
      <w:r>
        <w:t>Escalabilidad y Mantenimiento</w:t>
      </w:r>
      <w:bookmarkEnd w:id="28"/>
      <w:bookmarkEnd w:id="29"/>
    </w:p>
    <w:p w14:paraId="2F24CBB2" w14:textId="77777777" w:rsidR="008D4121" w:rsidRDefault="008D4121" w:rsidP="008D4121"/>
    <w:p w14:paraId="4E4A4A46" w14:textId="77777777" w:rsidR="008D4121" w:rsidRDefault="008D4121" w:rsidP="00157F15">
      <w:pPr>
        <w:pStyle w:val="Prrafodelista"/>
        <w:numPr>
          <w:ilvl w:val="0"/>
          <w:numId w:val="3"/>
        </w:numPr>
      </w:pPr>
      <w:r w:rsidRPr="008D4121">
        <w:rPr>
          <w:b/>
          <w:bCs/>
        </w:rPr>
        <w:t>Escalabilidad: los procesos pueden ampliar cobertura de estaciones y reglas al actualizar catálogos y validaciones con control operativo.</w:t>
      </w:r>
      <w:r>
        <w:t xml:space="preserve"/>
      </w:r>
    </w:p>
    <w:p w14:paraId="77284E4B" w14:textId="13102D49" w:rsidR="008D4121" w:rsidRDefault="008D4121" w:rsidP="00157F15">
      <w:pPr>
        <w:pStyle w:val="Prrafodelista"/>
        <w:numPr>
          <w:ilvl w:val="0"/>
          <w:numId w:val="3"/>
        </w:numPr>
      </w:pPr>
      <w:r w:rsidRPr="008D4121">
        <w:rPr>
          <w:b/>
          <w:bCs/>
        </w:rPr>
        <w:t>Mantenimiento: monitorear ejecuciones, importaciones, errores, cambios de formato REGIO, reglas de cuenta y conciliaciones pendientes.</w:t>
      </w:r>
      <w:r>
        <w:t xml:space="preserve"/>
      </w:r>
    </w:p>
    <w:p w14:paraId="0D4009E6" w14:textId="77777777" w:rsidR="008D4121" w:rsidRPr="008D4121" w:rsidRDefault="008D4121" w:rsidP="008D4121"/>
    <w:sectPr w:rsidR="008D4121" w:rsidRPr="008D4121" w:rsidSect="00644000">
      <w:footerReference w:type="default" r:id="rId17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EB902" w14:textId="77777777" w:rsidR="00157F15" w:rsidRDefault="00157F15" w:rsidP="00662EE5">
      <w:pPr>
        <w:spacing w:after="0" w:line="240" w:lineRule="auto"/>
      </w:pPr>
      <w:r>
        <w:separator/>
      </w:r>
    </w:p>
  </w:endnote>
  <w:endnote w:type="continuationSeparator" w:id="0">
    <w:p w14:paraId="4E53CF14" w14:textId="77777777" w:rsidR="00157F15" w:rsidRDefault="00157F15" w:rsidP="00662E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2463098"/>
      <w:docPartObj>
        <w:docPartGallery w:val="Page Numbers (Bottom of Page)"/>
        <w:docPartUnique/>
      </w:docPartObj>
    </w:sdtPr>
    <w:sdtEndPr/>
    <w:sdtContent>
      <w:p w14:paraId="01E5B7D4" w14:textId="22BFE37B" w:rsidR="00644000" w:rsidRDefault="00157F15">
        <w:pPr>
          <w:pStyle w:val="Piedepgina"/>
          <w:jc w:val="right"/>
        </w:pPr>
      </w:p>
    </w:sdtContent>
  </w:sdt>
  <w:p w14:paraId="433288FE" w14:textId="77777777" w:rsidR="00662EE5" w:rsidRDefault="00662E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1518858"/>
      <w:docPartObj>
        <w:docPartGallery w:val="Page Numbers (Bottom of Page)"/>
        <w:docPartUnique/>
      </w:docPartObj>
    </w:sdtPr>
    <w:sdtEndPr/>
    <w:sdtContent>
      <w:p w14:paraId="73E68A05" w14:textId="77777777" w:rsidR="00644000" w:rsidRDefault="0064400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E49DD68" w14:textId="77777777" w:rsidR="00644000" w:rsidRDefault="006440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717387" w14:textId="77777777" w:rsidR="00157F15" w:rsidRDefault="00157F15" w:rsidP="00662EE5">
      <w:pPr>
        <w:spacing w:after="0" w:line="240" w:lineRule="auto"/>
      </w:pPr>
      <w:r>
        <w:separator/>
      </w:r>
    </w:p>
  </w:footnote>
  <w:footnote w:type="continuationSeparator" w:id="0">
    <w:p w14:paraId="1D7BD1EB" w14:textId="77777777" w:rsidR="00157F15" w:rsidRDefault="00157F15" w:rsidP="00662E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CE758" w14:textId="07B2645B" w:rsidR="00662EE5" w:rsidRDefault="00662EE5">
    <w:pPr>
      <w:pStyle w:val="Encabezado"/>
    </w:pPr>
  </w:p>
  <w:p w14:paraId="02589BB9" w14:textId="77777777" w:rsidR="00662EE5" w:rsidRDefault="00662E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95121"/>
    <w:multiLevelType w:val="multilevel"/>
    <w:tmpl w:val="26D2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57DC0"/>
    <w:multiLevelType w:val="multilevel"/>
    <w:tmpl w:val="E43A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50A6"/>
    <w:multiLevelType w:val="multilevel"/>
    <w:tmpl w:val="870AEA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4A820E0"/>
    <w:multiLevelType w:val="multilevel"/>
    <w:tmpl w:val="BBBE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F66B7"/>
    <w:multiLevelType w:val="multilevel"/>
    <w:tmpl w:val="B0D2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B375F"/>
    <w:multiLevelType w:val="multilevel"/>
    <w:tmpl w:val="C7824D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643AD"/>
    <w:multiLevelType w:val="multilevel"/>
    <w:tmpl w:val="E9AC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30A37"/>
    <w:multiLevelType w:val="hybridMultilevel"/>
    <w:tmpl w:val="A72246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99F4B9F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CE71FC"/>
    <w:multiLevelType w:val="multilevel"/>
    <w:tmpl w:val="37A64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082DDA"/>
    <w:multiLevelType w:val="multilevel"/>
    <w:tmpl w:val="5FA8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61513"/>
    <w:multiLevelType w:val="multilevel"/>
    <w:tmpl w:val="7D7C6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ED6478"/>
    <w:multiLevelType w:val="multilevel"/>
    <w:tmpl w:val="4230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C3437A"/>
    <w:multiLevelType w:val="hybridMultilevel"/>
    <w:tmpl w:val="C19E3F1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D44A3"/>
    <w:multiLevelType w:val="multilevel"/>
    <w:tmpl w:val="C4BA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C018D5"/>
    <w:multiLevelType w:val="multilevel"/>
    <w:tmpl w:val="97DA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F86745"/>
    <w:multiLevelType w:val="multilevel"/>
    <w:tmpl w:val="2F808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4D32DD"/>
    <w:multiLevelType w:val="multilevel"/>
    <w:tmpl w:val="1D84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22F37"/>
    <w:multiLevelType w:val="multilevel"/>
    <w:tmpl w:val="F67E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C6039"/>
    <w:multiLevelType w:val="multilevel"/>
    <w:tmpl w:val="6B065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875A88"/>
    <w:multiLevelType w:val="multilevel"/>
    <w:tmpl w:val="DCEC04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361B56"/>
    <w:multiLevelType w:val="multilevel"/>
    <w:tmpl w:val="BFC8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80485E"/>
    <w:multiLevelType w:val="multilevel"/>
    <w:tmpl w:val="1ADE30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A22346"/>
    <w:multiLevelType w:val="multilevel"/>
    <w:tmpl w:val="FD70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785005"/>
    <w:multiLevelType w:val="multilevel"/>
    <w:tmpl w:val="3D0E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F4621A"/>
    <w:multiLevelType w:val="hybridMultilevel"/>
    <w:tmpl w:val="B43E40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352091"/>
    <w:multiLevelType w:val="multilevel"/>
    <w:tmpl w:val="1B30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270F97"/>
    <w:multiLevelType w:val="multilevel"/>
    <w:tmpl w:val="7BBA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4234F3"/>
    <w:multiLevelType w:val="hybridMultilevel"/>
    <w:tmpl w:val="37C29E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2F5E90"/>
    <w:multiLevelType w:val="multilevel"/>
    <w:tmpl w:val="E48E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6E7809"/>
    <w:multiLevelType w:val="multilevel"/>
    <w:tmpl w:val="9F7011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0309FA"/>
    <w:multiLevelType w:val="multilevel"/>
    <w:tmpl w:val="C300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F27245"/>
    <w:multiLevelType w:val="hybridMultilevel"/>
    <w:tmpl w:val="48229AAA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7"/>
  </w:num>
  <w:num w:numId="2">
    <w:abstractNumId w:val="27"/>
  </w:num>
  <w:num w:numId="3">
    <w:abstractNumId w:val="12"/>
  </w:num>
  <w:num w:numId="4">
    <w:abstractNumId w:val="24"/>
  </w:num>
  <w:num w:numId="5">
    <w:abstractNumId w:val="15"/>
  </w:num>
  <w:num w:numId="6">
    <w:abstractNumId w:val="17"/>
  </w:num>
  <w:num w:numId="7">
    <w:abstractNumId w:val="18"/>
  </w:num>
  <w:num w:numId="8">
    <w:abstractNumId w:val="3"/>
  </w:num>
  <w:num w:numId="9">
    <w:abstractNumId w:val="8"/>
  </w:num>
  <w:num w:numId="10">
    <w:abstractNumId w:val="30"/>
  </w:num>
  <w:num w:numId="11">
    <w:abstractNumId w:val="10"/>
  </w:num>
  <w:num w:numId="12">
    <w:abstractNumId w:val="19"/>
  </w:num>
  <w:num w:numId="13">
    <w:abstractNumId w:val="29"/>
  </w:num>
  <w:num w:numId="14">
    <w:abstractNumId w:val="5"/>
  </w:num>
  <w:num w:numId="15">
    <w:abstractNumId w:val="21"/>
  </w:num>
  <w:num w:numId="16">
    <w:abstractNumId w:val="1"/>
  </w:num>
  <w:num w:numId="17">
    <w:abstractNumId w:val="2"/>
  </w:num>
  <w:num w:numId="18">
    <w:abstractNumId w:val="31"/>
  </w:num>
  <w:num w:numId="19">
    <w:abstractNumId w:val="22"/>
  </w:num>
  <w:num w:numId="20">
    <w:abstractNumId w:val="25"/>
  </w:num>
  <w:num w:numId="21">
    <w:abstractNumId w:val="4"/>
  </w:num>
  <w:num w:numId="22">
    <w:abstractNumId w:val="23"/>
  </w:num>
  <w:num w:numId="23">
    <w:abstractNumId w:val="6"/>
  </w:num>
  <w:num w:numId="24">
    <w:abstractNumId w:val="14"/>
  </w:num>
  <w:num w:numId="25">
    <w:abstractNumId w:val="20"/>
  </w:num>
  <w:num w:numId="26">
    <w:abstractNumId w:val="11"/>
  </w:num>
  <w:num w:numId="27">
    <w:abstractNumId w:val="16"/>
  </w:num>
  <w:num w:numId="28">
    <w:abstractNumId w:val="13"/>
  </w:num>
  <w:num w:numId="29">
    <w:abstractNumId w:val="0"/>
  </w:num>
  <w:num w:numId="30">
    <w:abstractNumId w:val="28"/>
  </w:num>
  <w:num w:numId="31">
    <w:abstractNumId w:val="26"/>
  </w:num>
  <w:num w:numId="32">
    <w:abstractNumId w:val="9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7D7"/>
    <w:rsid w:val="00006CE9"/>
    <w:rsid w:val="00012E57"/>
    <w:rsid w:val="00053E77"/>
    <w:rsid w:val="000A6D0B"/>
    <w:rsid w:val="00157F15"/>
    <w:rsid w:val="00243646"/>
    <w:rsid w:val="00280252"/>
    <w:rsid w:val="00303A66"/>
    <w:rsid w:val="00386A95"/>
    <w:rsid w:val="003F38FD"/>
    <w:rsid w:val="004A2267"/>
    <w:rsid w:val="00563B37"/>
    <w:rsid w:val="00644000"/>
    <w:rsid w:val="00662EE5"/>
    <w:rsid w:val="0066730D"/>
    <w:rsid w:val="006841A7"/>
    <w:rsid w:val="006D64D0"/>
    <w:rsid w:val="00752C1B"/>
    <w:rsid w:val="00754D3C"/>
    <w:rsid w:val="007E6679"/>
    <w:rsid w:val="00871A47"/>
    <w:rsid w:val="00873BB3"/>
    <w:rsid w:val="00892162"/>
    <w:rsid w:val="0089656A"/>
    <w:rsid w:val="008C3DEE"/>
    <w:rsid w:val="008D4121"/>
    <w:rsid w:val="008F07D7"/>
    <w:rsid w:val="0093089C"/>
    <w:rsid w:val="0097621C"/>
    <w:rsid w:val="009A3041"/>
    <w:rsid w:val="00A34060"/>
    <w:rsid w:val="00A70280"/>
    <w:rsid w:val="00B0188A"/>
    <w:rsid w:val="00B07F04"/>
    <w:rsid w:val="00B25991"/>
    <w:rsid w:val="00B41F65"/>
    <w:rsid w:val="00B66DD6"/>
    <w:rsid w:val="00B7703F"/>
    <w:rsid w:val="00BA0147"/>
    <w:rsid w:val="00C216D0"/>
    <w:rsid w:val="00C33E7A"/>
    <w:rsid w:val="00C45C28"/>
    <w:rsid w:val="00CF472C"/>
    <w:rsid w:val="00D44B23"/>
    <w:rsid w:val="00D810A1"/>
    <w:rsid w:val="00D879A9"/>
    <w:rsid w:val="00E0189C"/>
    <w:rsid w:val="00E22B4E"/>
    <w:rsid w:val="00EC480D"/>
    <w:rsid w:val="00ED083A"/>
    <w:rsid w:val="00EE233D"/>
    <w:rsid w:val="00F33B4A"/>
    <w:rsid w:val="00FD5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569F0"/>
  <w15:chartTrackingRefBased/>
  <w15:docId w15:val="{4357E0B2-7764-4022-82EC-D5ED6A96A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6D0"/>
    <w:pPr>
      <w:spacing w:line="36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8F07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62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33E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33E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07D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7621C"/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Prrafodelista">
    <w:name w:val="List Paragraph"/>
    <w:basedOn w:val="Normal"/>
    <w:uiPriority w:val="34"/>
    <w:qFormat/>
    <w:rsid w:val="008F07D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F07D7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8F07D7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F33B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D4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8D4121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C33E7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C33E7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punctuation">
    <w:name w:val="hljs-punctuation"/>
    <w:basedOn w:val="Fuentedeprrafopredeter"/>
    <w:rsid w:val="00EE233D"/>
  </w:style>
  <w:style w:type="character" w:customStyle="1" w:styleId="hljs-attr">
    <w:name w:val="hljs-attr"/>
    <w:basedOn w:val="Fuentedeprrafopredeter"/>
    <w:rsid w:val="00EE233D"/>
  </w:style>
  <w:style w:type="character" w:customStyle="1" w:styleId="hljs-string">
    <w:name w:val="hljs-string"/>
    <w:basedOn w:val="Fuentedeprrafopredeter"/>
    <w:rsid w:val="00EE233D"/>
  </w:style>
  <w:style w:type="table" w:styleId="Tablaconcuadrcula1Claro-nfasis2">
    <w:name w:val="Grid Table 1 Light Accent 2"/>
    <w:basedOn w:val="Tablanormal"/>
    <w:uiPriority w:val="46"/>
    <w:rsid w:val="00D879A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5">
    <w:name w:val="Grid Table 4 Accent 5"/>
    <w:basedOn w:val="Tablanormal"/>
    <w:uiPriority w:val="49"/>
    <w:rsid w:val="00D879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662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62EE5"/>
  </w:style>
  <w:style w:type="paragraph" w:styleId="Piedepgina">
    <w:name w:val="footer"/>
    <w:basedOn w:val="Normal"/>
    <w:link w:val="PiedepginaCar"/>
    <w:uiPriority w:val="99"/>
    <w:unhideWhenUsed/>
    <w:rsid w:val="00662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62EE5"/>
  </w:style>
  <w:style w:type="paragraph" w:styleId="TtuloTDC">
    <w:name w:val="TOC Heading"/>
    <w:basedOn w:val="Ttulo1"/>
    <w:next w:val="Normal"/>
    <w:uiPriority w:val="39"/>
    <w:unhideWhenUsed/>
    <w:qFormat/>
    <w:rsid w:val="00662EE5"/>
    <w:pPr>
      <w:spacing w:line="259" w:lineRule="auto"/>
      <w:jc w:val="left"/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662EE5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662EE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662EE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9A3041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7E6679"/>
    <w:rPr>
      <w:i/>
      <w:iCs/>
    </w:rPr>
  </w:style>
  <w:style w:type="table" w:styleId="Tablaconcuadrcula1clara">
    <w:name w:val="Grid Table 1 Light"/>
    <w:basedOn w:val="Tablanormal"/>
    <w:uiPriority w:val="46"/>
    <w:rsid w:val="007E667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D64D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0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8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7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3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30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A6830-5926-4766-B45A-C854B3704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2387</Words>
  <Characters>13132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Aldo Ochoa Hinojos</dc:creator>
  <cp:keywords/>
  <dc:description/>
  <cp:lastModifiedBy>Daniel Ramirez</cp:lastModifiedBy>
  <cp:revision>2</cp:revision>
  <dcterms:created xsi:type="dcterms:W3CDTF">2025-10-27T18:52:00Z</dcterms:created>
  <dcterms:modified xsi:type="dcterms:W3CDTF">2025-10-27T18:52:00Z</dcterms:modified>
</cp:coreProperties>
</file>