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5769687B" w:rsidR="00F8708F" w:rsidRPr="001471FF" w:rsidRDefault="00203158" w:rsidP="001471FF">
      <w:pPr>
        <w:spacing w:after="0"/>
        <w:jc w:val="center"/>
        <w:rPr>
          <w:rFonts w:ascii="Comic Sans MS" w:hAnsi="Comic Sans MS"/>
          <w:b/>
          <w:bCs/>
          <w:color w:val="4472C4" w:themeColor="accent1"/>
          <w:sz w:val="24"/>
          <w:lang w:val="es-CO"/>
        </w:rPr>
      </w:pPr>
      <w:r w:rsidRPr="001471FF">
        <w:rPr>
          <w:rFonts w:ascii="Verdana" w:hAnsi="Verdana"/>
          <w:b/>
          <w:bCs/>
          <w:sz w:val="24"/>
          <w:lang w:val="es-CO"/>
        </w:rPr>
        <w:t xml:space="preserve">Nombre: </w:t>
      </w:r>
      <w:r w:rsidRPr="001471FF">
        <w:rPr>
          <w:rFonts w:ascii="Comic Sans MS" w:hAnsi="Comic Sans MS"/>
          <w:b/>
          <w:bCs/>
          <w:color w:val="4472C4" w:themeColor="accent1"/>
          <w:sz w:val="24"/>
          <w:lang w:val="es-CO"/>
        </w:rPr>
        <w:t>Diego Fernando Ballesteros Navarro</w:t>
      </w:r>
      <w:r w:rsidRPr="001471FF">
        <w:rPr>
          <w:rFonts w:ascii="Verdana" w:hAnsi="Verdana"/>
          <w:b/>
          <w:bCs/>
          <w:sz w:val="24"/>
          <w:lang w:val="es-CO"/>
        </w:rPr>
        <w:t xml:space="preserve">   Grado: </w:t>
      </w:r>
      <w:r w:rsidRPr="001471FF">
        <w:rPr>
          <w:rFonts w:ascii="Comic Sans MS" w:hAnsi="Comic Sans MS"/>
          <w:b/>
          <w:bCs/>
          <w:color w:val="4472C4" w:themeColor="accent1"/>
          <w:sz w:val="24"/>
          <w:lang w:val="es-CO"/>
        </w:rPr>
        <w:t>8-1</w:t>
      </w:r>
    </w:p>
    <w:p w14:paraId="51D51399" w14:textId="05E4A8D7" w:rsidR="00203158" w:rsidRDefault="00203158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302DE26D" w14:textId="77777777" w:rsidR="00203158" w:rsidRDefault="00203158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55CAFFCE" w:rsidR="00EB2CB7" w:rsidRDefault="00200256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Comic Sans MS" w:hAnsi="Comic Sans MS" w:cstheme="minorHAnsi"/>
          <w:color w:val="4472C4" w:themeColor="accent1"/>
          <w:lang w:val="es-CO"/>
        </w:rPr>
        <w:t>Si nadie lo ha hecho es imposible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43611806" w:rsidR="00EB2CB7" w:rsidRPr="00CD283B" w:rsidRDefault="00CD283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Comic Sans MS" w:hAnsi="Comic Sans MS" w:cstheme="minorHAnsi"/>
          <w:color w:val="4472C4" w:themeColor="accent1"/>
          <w:lang w:val="es-CO"/>
        </w:rPr>
      </w:pPr>
      <w:r w:rsidRPr="00CD283B">
        <w:rPr>
          <w:rFonts w:ascii="Comic Sans MS" w:hAnsi="Comic Sans MS"/>
          <w:color w:val="4472C4" w:themeColor="accent1"/>
        </w:rPr>
        <w:t>Ella es muy bonita; estoy seguro de que es tonta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5F1F39D7" w:rsidR="00EB2CB7" w:rsidRPr="00CD283B" w:rsidRDefault="00CD283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Comic Sans MS" w:hAnsi="Comic Sans MS" w:cstheme="minorHAnsi"/>
          <w:color w:val="4472C4" w:themeColor="accent1"/>
          <w:lang w:val="es-CO"/>
        </w:rPr>
      </w:pPr>
      <w:r w:rsidRPr="00CD283B">
        <w:rPr>
          <w:rFonts w:ascii="Comic Sans MS" w:hAnsi="Comic Sans MS"/>
          <w:color w:val="4472C4" w:themeColor="accent1"/>
        </w:rPr>
        <w:t>No puedes progresar en la vida si no conoces a la gente adecuada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2312DE80" w:rsidR="00EB2CB7" w:rsidRPr="00200256" w:rsidRDefault="00200256" w:rsidP="00297786">
      <w:pPr>
        <w:spacing w:after="0"/>
        <w:jc w:val="both"/>
        <w:rPr>
          <w:rFonts w:ascii="Comic Sans MS" w:hAnsi="Comic Sans MS" w:cstheme="minorHAnsi"/>
          <w:color w:val="4472C4" w:themeColor="accent1"/>
          <w:lang w:val="es-CO"/>
        </w:rPr>
      </w:pPr>
      <w:r>
        <w:rPr>
          <w:rFonts w:ascii="Comic Sans MS" w:hAnsi="Comic Sans MS" w:cstheme="minorHAnsi"/>
          <w:color w:val="4472C4" w:themeColor="accent1"/>
          <w:lang w:val="es-CO"/>
        </w:rPr>
        <w:t>Lo que entendí de paradigma es que, un paradigma es una perspectiva</w:t>
      </w:r>
      <w:r w:rsidR="00CD283B">
        <w:rPr>
          <w:rFonts w:ascii="Comic Sans MS" w:hAnsi="Comic Sans MS" w:cstheme="minorHAnsi"/>
          <w:color w:val="4472C4" w:themeColor="accent1"/>
          <w:lang w:val="es-CO"/>
        </w:rPr>
        <w:t>,</w:t>
      </w:r>
      <w:r>
        <w:rPr>
          <w:rFonts w:ascii="Comic Sans MS" w:hAnsi="Comic Sans MS" w:cstheme="minorHAnsi"/>
          <w:color w:val="4472C4" w:themeColor="accent1"/>
          <w:lang w:val="es-CO"/>
        </w:rPr>
        <w:t xml:space="preserve"> por </w:t>
      </w:r>
      <w:r w:rsidR="001471FF">
        <w:rPr>
          <w:rFonts w:ascii="Comic Sans MS" w:hAnsi="Comic Sans MS" w:cstheme="minorHAnsi"/>
          <w:color w:val="4472C4" w:themeColor="accent1"/>
          <w:lang w:val="es-CO"/>
        </w:rPr>
        <w:t>ejemplo,</w:t>
      </w:r>
      <w:r>
        <w:rPr>
          <w:rFonts w:ascii="Comic Sans MS" w:hAnsi="Comic Sans MS" w:cstheme="minorHAnsi"/>
          <w:color w:val="4472C4" w:themeColor="accent1"/>
          <w:lang w:val="es-CO"/>
        </w:rPr>
        <w:t xml:space="preserve"> si piensas que eres un fracaso ese pensamiento te hará que seas un </w:t>
      </w:r>
      <w:r w:rsidR="00AF434D">
        <w:rPr>
          <w:rFonts w:ascii="Comic Sans MS" w:hAnsi="Comic Sans MS" w:cstheme="minorHAnsi"/>
          <w:color w:val="4472C4" w:themeColor="accent1"/>
          <w:lang w:val="es-CO"/>
        </w:rPr>
        <w:t>fracasado,</w:t>
      </w:r>
      <w:r>
        <w:rPr>
          <w:rFonts w:ascii="Comic Sans MS" w:hAnsi="Comic Sans MS" w:cstheme="minorHAnsi"/>
          <w:color w:val="4472C4" w:themeColor="accent1"/>
          <w:lang w:val="es-CO"/>
        </w:rPr>
        <w:t xml:space="preserve"> pero si piensas que eres un ganador ese pensamiento te motivara y</w:t>
      </w:r>
      <w:r w:rsidR="00CD283B">
        <w:rPr>
          <w:rFonts w:ascii="Comic Sans MS" w:hAnsi="Comic Sans MS" w:cstheme="minorHAnsi"/>
          <w:color w:val="4472C4" w:themeColor="accent1"/>
          <w:lang w:val="es-CO"/>
        </w:rPr>
        <w:t xml:space="preserve"> </w:t>
      </w:r>
      <w:r w:rsidR="001471FF">
        <w:rPr>
          <w:rFonts w:ascii="Comic Sans MS" w:hAnsi="Comic Sans MS" w:cstheme="minorHAnsi"/>
          <w:color w:val="4472C4" w:themeColor="accent1"/>
          <w:lang w:val="es-CO"/>
        </w:rPr>
        <w:t>así</w:t>
      </w:r>
      <w:r>
        <w:rPr>
          <w:rFonts w:ascii="Comic Sans MS" w:hAnsi="Comic Sans MS" w:cstheme="minorHAnsi"/>
          <w:color w:val="4472C4" w:themeColor="accent1"/>
          <w:lang w:val="es-CO"/>
        </w:rPr>
        <w:t xml:space="preserve"> harás las cosas bien.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6C133FD1" w:rsidR="009F2AA1" w:rsidRDefault="001471F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32</w:t>
            </w:r>
          </w:p>
        </w:tc>
        <w:tc>
          <w:tcPr>
            <w:tcW w:w="3321" w:type="dxa"/>
          </w:tcPr>
          <w:p w14:paraId="62335CA7" w14:textId="42231574" w:rsidR="009F2AA1" w:rsidRDefault="001471F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24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40B01D6" w:rsidR="009F2AA1" w:rsidRDefault="00D8121D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La mujer #1 desde mi perspectiva parece de unos 32 años ya que se ve como una señora normal </w:t>
            </w:r>
          </w:p>
        </w:tc>
        <w:tc>
          <w:tcPr>
            <w:tcW w:w="3321" w:type="dxa"/>
          </w:tcPr>
          <w:p w14:paraId="44B1B73D" w14:textId="0A60FFDE" w:rsidR="009F2AA1" w:rsidRDefault="00D8121D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 mujer #</w:t>
            </w:r>
            <w:r>
              <w:rPr>
                <w:rFonts w:ascii="Verdana" w:hAnsi="Verdana" w:cstheme="minorHAnsi"/>
                <w:lang w:val="es-CO"/>
              </w:rPr>
              <w:t>2</w:t>
            </w:r>
            <w:r>
              <w:rPr>
                <w:rFonts w:ascii="Verdana" w:hAnsi="Verdana" w:cstheme="minorHAnsi"/>
                <w:lang w:val="es-CO"/>
              </w:rPr>
              <w:t xml:space="preserve"> desde mi perspectiva parece de unos </w:t>
            </w:r>
            <w:r>
              <w:rPr>
                <w:rFonts w:ascii="Verdana" w:hAnsi="Verdana" w:cstheme="minorHAnsi"/>
                <w:lang w:val="es-CO"/>
              </w:rPr>
              <w:t>24</w:t>
            </w:r>
            <w:r>
              <w:rPr>
                <w:rFonts w:ascii="Verdana" w:hAnsi="Verdana" w:cstheme="minorHAnsi"/>
                <w:lang w:val="es-CO"/>
              </w:rPr>
              <w:t xml:space="preserve"> años ya que</w:t>
            </w:r>
            <w:r>
              <w:rPr>
                <w:rFonts w:ascii="Verdana" w:hAnsi="Verdana" w:cstheme="minorHAnsi"/>
                <w:lang w:val="es-CO"/>
              </w:rPr>
              <w:t xml:space="preserve"> parece más elegante y atractiva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71661500" w:rsidR="009F2AA1" w:rsidRDefault="00D8121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  <w:tc>
          <w:tcPr>
            <w:tcW w:w="3321" w:type="dxa"/>
          </w:tcPr>
          <w:p w14:paraId="5B01CA57" w14:textId="34817C6A" w:rsidR="009F2AA1" w:rsidRDefault="00D8121D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AF19A6D" w:rsidR="009F2AA1" w:rsidRDefault="00EE219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Esta mujer parece de unos 35 porque se ve mas seria y no tan joven</w:t>
            </w:r>
            <w:bookmarkStart w:id="0" w:name="_GoBack"/>
            <w:bookmarkEnd w:id="0"/>
          </w:p>
        </w:tc>
        <w:tc>
          <w:tcPr>
            <w:tcW w:w="3321" w:type="dxa"/>
          </w:tcPr>
          <w:p w14:paraId="7F66239E" w14:textId="2A1F6678" w:rsidR="009F2AA1" w:rsidRDefault="00EE2190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Esta aparenta unos años menos que la otra porque se ve que es más joven y atractiva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18E85450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encontrar en el siguiente haciendo clic</w:t>
      </w:r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9E325" w14:textId="77777777" w:rsidR="00634C55" w:rsidRDefault="00634C55" w:rsidP="009E3798">
      <w:pPr>
        <w:spacing w:after="0" w:line="240" w:lineRule="auto"/>
      </w:pPr>
      <w:r>
        <w:separator/>
      </w:r>
    </w:p>
  </w:endnote>
  <w:endnote w:type="continuationSeparator" w:id="0">
    <w:p w14:paraId="256CA4F8" w14:textId="77777777" w:rsidR="00634C55" w:rsidRDefault="00634C5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01D2D79C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E2190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E2190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30824" w14:textId="77777777" w:rsidR="00634C55" w:rsidRDefault="00634C55" w:rsidP="009E3798">
      <w:pPr>
        <w:spacing w:after="0" w:line="240" w:lineRule="auto"/>
      </w:pPr>
      <w:r>
        <w:separator/>
      </w:r>
    </w:p>
  </w:footnote>
  <w:footnote w:type="continuationSeparator" w:id="0">
    <w:p w14:paraId="4492B8FC" w14:textId="77777777" w:rsidR="00634C55" w:rsidRDefault="00634C5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471FF"/>
    <w:rsid w:val="00157D30"/>
    <w:rsid w:val="00167D39"/>
    <w:rsid w:val="001779BB"/>
    <w:rsid w:val="001831A0"/>
    <w:rsid w:val="001A0B18"/>
    <w:rsid w:val="001D1C35"/>
    <w:rsid w:val="00200256"/>
    <w:rsid w:val="00203158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46974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470E7"/>
    <w:rsid w:val="0055612E"/>
    <w:rsid w:val="00595E0A"/>
    <w:rsid w:val="005B2DB4"/>
    <w:rsid w:val="005F5EB5"/>
    <w:rsid w:val="0061508D"/>
    <w:rsid w:val="00624DF4"/>
    <w:rsid w:val="00634C55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970D3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AF434D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283B"/>
    <w:rsid w:val="00CD4A8F"/>
    <w:rsid w:val="00D35386"/>
    <w:rsid w:val="00D37349"/>
    <w:rsid w:val="00D66172"/>
    <w:rsid w:val="00D8121D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EE2190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E34657F-94C3-4BC2-8622-AA144CFE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BALLE_6bm71wc</cp:lastModifiedBy>
  <cp:revision>22</cp:revision>
  <cp:lastPrinted>2020-04-22T22:02:00Z</cp:lastPrinted>
  <dcterms:created xsi:type="dcterms:W3CDTF">2020-03-23T22:24:00Z</dcterms:created>
  <dcterms:modified xsi:type="dcterms:W3CDTF">2020-05-06T08:59:00Z</dcterms:modified>
</cp:coreProperties>
</file>