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25A95" w14:textId="191A77A9" w:rsidR="00766506" w:rsidRPr="006F0075" w:rsidRDefault="00BA10DD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HOJAS Y LIBROS</w:t>
      </w:r>
    </w:p>
    <w:p w14:paraId="1BA85D44" w14:textId="069BC2D1" w:rsidR="006F0075" w:rsidRDefault="007215AE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Las hojas de </w:t>
      </w:r>
      <w:r w:rsidR="00C93571">
        <w:rPr>
          <w:rFonts w:ascii="Verdana" w:hAnsi="Verdana"/>
          <w:lang w:val="es-CO"/>
        </w:rPr>
        <w:t>cálculo</w:t>
      </w:r>
      <w:r>
        <w:rPr>
          <w:rFonts w:ascii="Verdana" w:hAnsi="Verdana"/>
          <w:lang w:val="es-CO"/>
        </w:rPr>
        <w:t xml:space="preserve"> </w:t>
      </w:r>
      <w:r w:rsidR="00BA10DD">
        <w:rPr>
          <w:rFonts w:ascii="Verdana" w:hAnsi="Verdana"/>
          <w:lang w:val="es-CO"/>
        </w:rPr>
        <w:t>están pensadas, inicialmente, como libros contables. Así como un libro tiene varias hojas, lo mismo sucede en Excel</w:t>
      </w:r>
      <w:r>
        <w:rPr>
          <w:rFonts w:ascii="Verdana" w:hAnsi="Verdana"/>
          <w:lang w:val="es-CO"/>
        </w:rPr>
        <w:t>.</w:t>
      </w:r>
      <w:r w:rsidR="00EC3219">
        <w:rPr>
          <w:rFonts w:ascii="Verdana" w:hAnsi="Verdana"/>
          <w:lang w:val="es-CO"/>
        </w:rPr>
        <w:t xml:space="preserve"> </w:t>
      </w:r>
      <w:r w:rsidR="00BA10DD">
        <w:rPr>
          <w:rFonts w:ascii="Verdana" w:hAnsi="Verdana"/>
          <w:lang w:val="es-CO"/>
        </w:rPr>
        <w:t>En esta primera parte se verán varios recursos visuales que te enseñarán sobre los libros y las hojas.</w:t>
      </w:r>
    </w:p>
    <w:p w14:paraId="2DC270B7" w14:textId="2BCBF501" w:rsidR="00C02BDF" w:rsidRDefault="00C02BDF" w:rsidP="00A76936">
      <w:pPr>
        <w:spacing w:after="0"/>
        <w:jc w:val="both"/>
        <w:rPr>
          <w:rFonts w:ascii="Verdana" w:hAnsi="Verdana"/>
          <w:lang w:val="es-CO"/>
        </w:rPr>
      </w:pPr>
    </w:p>
    <w:p w14:paraId="66515682" w14:textId="08C5E5F6" w:rsidR="00F21025" w:rsidRDefault="0002115B" w:rsidP="00F71FDC">
      <w:pPr>
        <w:spacing w:after="0"/>
        <w:ind w:left="708"/>
        <w:jc w:val="both"/>
        <w:rPr>
          <w:rFonts w:ascii="Verdana" w:hAnsi="Verdana"/>
          <w:lang w:val="es-CO"/>
        </w:rPr>
      </w:pPr>
      <w:r w:rsidRPr="004E33D1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C98D299" wp14:editId="665E5236">
                <wp:simplePos x="0" y="0"/>
                <wp:positionH relativeFrom="column">
                  <wp:posOffset>299085</wp:posOffset>
                </wp:positionH>
                <wp:positionV relativeFrom="paragraph">
                  <wp:posOffset>52070</wp:posOffset>
                </wp:positionV>
                <wp:extent cx="6056630" cy="8772525"/>
                <wp:effectExtent l="38100" t="38100" r="115570" b="12382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630" cy="8772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CA38E" w14:textId="49A6D5C1" w:rsidR="00FB141C" w:rsidRDefault="00FB141C" w:rsidP="00FB141C">
                            <w:pPr>
                              <w:jc w:val="center"/>
                            </w:pPr>
                          </w:p>
                          <w:p w14:paraId="20633A5C" w14:textId="0C7E87E8" w:rsidR="00FB141C" w:rsidRDefault="00117649" w:rsidP="00117649">
                            <w:pPr>
                              <w:jc w:val="center"/>
                            </w:pPr>
                            <w:r w:rsidRPr="00117649">
                              <w:rPr>
                                <w:rFonts w:ascii="Verdana" w:hAnsi="Verdana"/>
                                <w:lang w:val="es-CO"/>
                              </w:rPr>
                              <w:t xml:space="preserve">Curso de Excel 2013 Básico </w:t>
                            </w:r>
                            <w:r>
                              <w:rPr>
                                <w:rFonts w:ascii="Verdana" w:hAnsi="Verdana"/>
                                <w:lang w:val="es-CO"/>
                              </w:rPr>
                              <w:t>–</w:t>
                            </w:r>
                            <w:r w:rsidRPr="00117649">
                              <w:rPr>
                                <w:rFonts w:ascii="Verdana" w:hAnsi="Verdana"/>
                                <w:lang w:val="es-CO"/>
                              </w:rPr>
                              <w:t xml:space="preserve"> Intermedio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8D299" id="Rectángulo 29" o:spid="_x0000_s1026" style="position:absolute;left:0;text-align:left;margin-left:23.55pt;margin-top:4.1pt;width:476.9pt;height:690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" fillcolor="#f2f2f2 [3052]" strokecolor="gray [1629]" strokeweight="1pt">
                <v:shadow on="t" color="black" opacity="26214f" origin="-.5,-.5" offset=".74836mm,.74836mm"/>
                <v:textbox>
                  <w:txbxContent>
                    <w:p w14:paraId="586CA38E" w14:textId="49A6D5C1" w:rsidR="00FB141C" w:rsidRDefault="00FB141C" w:rsidP="00FB141C">
                      <w:pPr>
                        <w:jc w:val="center"/>
                      </w:pPr>
                    </w:p>
                    <w:p w14:paraId="20633A5C" w14:textId="0C7E87E8" w:rsidR="00FB141C" w:rsidRDefault="00117649" w:rsidP="00117649">
                      <w:pPr>
                        <w:jc w:val="center"/>
                      </w:pPr>
                      <w:r w:rsidRPr="00117649">
                        <w:rPr>
                          <w:rFonts w:ascii="Verdana" w:hAnsi="Verdana"/>
                          <w:lang w:val="es-CO"/>
                        </w:rPr>
                        <w:t xml:space="preserve">Curso de Excel 2013 Básico </w:t>
                      </w:r>
                      <w:r>
                        <w:rPr>
                          <w:rFonts w:ascii="Verdana" w:hAnsi="Verdana"/>
                          <w:lang w:val="es-CO"/>
                        </w:rPr>
                        <w:t>–</w:t>
                      </w:r>
                      <w:r w:rsidRPr="00117649">
                        <w:rPr>
                          <w:rFonts w:ascii="Verdana" w:hAnsi="Verdana"/>
                          <w:lang w:val="es-CO"/>
                        </w:rPr>
                        <w:t xml:space="preserve"> Intermedio</w:t>
                      </w:r>
                    </w:p>
                  </w:txbxContent>
                </v:textbox>
              </v:rect>
            </w:pict>
          </mc:Fallback>
        </mc:AlternateContent>
      </w:r>
      <w:r w:rsidR="00BB478A" w:rsidRPr="004E33D1">
        <w:rPr>
          <w:rFonts w:ascii="Verdana" w:hAnsi="Verdana"/>
          <w:noProof/>
          <w:lang w:val="es-CO"/>
        </w:rPr>
        <w:drawing>
          <wp:anchor distT="0" distB="0" distL="114300" distR="114300" simplePos="0" relativeHeight="251675648" behindDoc="0" locked="0" layoutInCell="1" allowOverlap="1" wp14:anchorId="51EE161A" wp14:editId="5D4D3222">
            <wp:simplePos x="0" y="0"/>
            <wp:positionH relativeFrom="margin">
              <wp:posOffset>5125720</wp:posOffset>
            </wp:positionH>
            <wp:positionV relativeFrom="margin">
              <wp:posOffset>1160157</wp:posOffset>
            </wp:positionV>
            <wp:extent cx="1017922" cy="712470"/>
            <wp:effectExtent l="0" t="0" r="0" b="0"/>
            <wp:wrapSquare wrapText="bothSides"/>
            <wp:docPr id="30" name="Imagen 30" descr="Resultado de imagen de prac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de prac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22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A144EC" w14:textId="668B9308" w:rsidR="004E33D1" w:rsidRDefault="004E33D1" w:rsidP="00BB478A">
      <w:pPr>
        <w:pStyle w:val="TIT1GUIA"/>
        <w:ind w:left="708"/>
      </w:pPr>
      <w:r>
        <w:t>Practica</w:t>
      </w:r>
      <w:r w:rsidR="00BE2016">
        <w:t xml:space="preserve"> – Hojas y Libros</w:t>
      </w:r>
      <w:r>
        <w:t xml:space="preserve"> </w:t>
      </w:r>
    </w:p>
    <w:p w14:paraId="55DE0533" w14:textId="3FA0E4B9" w:rsidR="004E33D1" w:rsidRDefault="00BA10DD" w:rsidP="00BB478A">
      <w:pPr>
        <w:spacing w:after="0"/>
        <w:ind w:left="708"/>
        <w:jc w:val="both"/>
        <w:rPr>
          <w:rFonts w:ascii="Verdana" w:hAnsi="Verdana"/>
          <w:noProof/>
          <w:lang w:val="es-CO"/>
        </w:rPr>
      </w:pPr>
      <w:r>
        <w:rPr>
          <w:rFonts w:ascii="Verdana" w:hAnsi="Verdana"/>
          <w:lang w:val="es-CO"/>
        </w:rPr>
        <w:t>Observa los videos y ve practicando en tu computadora</w:t>
      </w:r>
      <w:r w:rsidR="004E33D1">
        <w:rPr>
          <w:rFonts w:ascii="Verdana" w:hAnsi="Verdana"/>
          <w:lang w:val="es-CO"/>
        </w:rPr>
        <w:t>.</w:t>
      </w:r>
      <w:r w:rsidRPr="00BA10DD">
        <w:rPr>
          <w:rFonts w:ascii="Verdana" w:hAnsi="Verdana"/>
          <w:noProof/>
          <w:lang w:val="es-CO"/>
        </w:rPr>
        <w:t xml:space="preserve"> </w:t>
      </w:r>
    </w:p>
    <w:p w14:paraId="1A73572A" w14:textId="55E3A473" w:rsidR="00BA10DD" w:rsidRDefault="00BA10DD" w:rsidP="00BB478A">
      <w:pPr>
        <w:spacing w:after="0"/>
        <w:ind w:left="708"/>
        <w:jc w:val="both"/>
        <w:rPr>
          <w:rFonts w:ascii="Verdana" w:hAnsi="Verdana"/>
          <w:noProof/>
          <w:lang w:val="es-CO"/>
        </w:rPr>
      </w:pPr>
    </w:p>
    <w:p w14:paraId="1928A07A" w14:textId="46A133D9" w:rsidR="00BA10DD" w:rsidRDefault="00BA10DD" w:rsidP="00BB478A">
      <w:pPr>
        <w:spacing w:after="0"/>
        <w:ind w:left="708"/>
        <w:jc w:val="both"/>
        <w:rPr>
          <w:rFonts w:ascii="Verdana" w:hAnsi="Verdana"/>
          <w:noProof/>
          <w:lang w:val="es-CO"/>
        </w:rPr>
      </w:pPr>
    </w:p>
    <w:p w14:paraId="1C3AF331" w14:textId="5EACF518" w:rsidR="00F21025" w:rsidRDefault="00117649" w:rsidP="00BB478A">
      <w:pPr>
        <w:spacing w:after="0"/>
        <w:ind w:left="708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Para esta sección nos valdremos del curso “</w:t>
      </w:r>
      <w:r w:rsidRPr="00117649">
        <w:rPr>
          <w:rFonts w:ascii="Verdana" w:hAnsi="Verdana"/>
          <w:lang w:val="es-CO"/>
        </w:rPr>
        <w:t xml:space="preserve">Curso de Excel 2013 Básico </w:t>
      </w:r>
      <w:r>
        <w:rPr>
          <w:rFonts w:ascii="Verdana" w:hAnsi="Verdana"/>
          <w:lang w:val="es-CO"/>
        </w:rPr>
        <w:t>–</w:t>
      </w:r>
      <w:r w:rsidRPr="00117649">
        <w:rPr>
          <w:rFonts w:ascii="Verdana" w:hAnsi="Verdana"/>
          <w:lang w:val="es-CO"/>
        </w:rPr>
        <w:t xml:space="preserve"> Intermedio</w:t>
      </w:r>
      <w:r>
        <w:rPr>
          <w:rFonts w:ascii="Verdana" w:hAnsi="Verdana"/>
          <w:lang w:val="es-CO"/>
        </w:rPr>
        <w:t xml:space="preserve">” de la plataforma </w:t>
      </w:r>
      <w:proofErr w:type="spellStart"/>
      <w:r>
        <w:rPr>
          <w:rFonts w:ascii="Verdana" w:hAnsi="Verdana"/>
          <w:lang w:val="es-CO"/>
        </w:rPr>
        <w:t>Tutellus</w:t>
      </w:r>
      <w:proofErr w:type="spellEnd"/>
      <w:r>
        <w:rPr>
          <w:rFonts w:ascii="Verdana" w:hAnsi="Verdana"/>
          <w:lang w:val="es-CO"/>
        </w:rPr>
        <w:t xml:space="preserve"> (</w:t>
      </w:r>
      <w:hyperlink r:id="rId9" w:history="1">
        <w:r w:rsidRPr="00315017">
          <w:rPr>
            <w:rStyle w:val="Hipervnculo"/>
            <w:rFonts w:ascii="Verdana" w:hAnsi="Verdana"/>
            <w:lang w:val="es-CO"/>
          </w:rPr>
          <w:t>https://www.tutellus.com</w:t>
        </w:r>
      </w:hyperlink>
      <w:r>
        <w:rPr>
          <w:rFonts w:ascii="Verdana" w:hAnsi="Verdana"/>
          <w:lang w:val="es-CO"/>
        </w:rPr>
        <w:t>).</w:t>
      </w:r>
    </w:p>
    <w:p w14:paraId="4A38480D" w14:textId="2C436F97" w:rsidR="00117649" w:rsidRDefault="00117649" w:rsidP="00BB478A">
      <w:pPr>
        <w:spacing w:after="0"/>
        <w:ind w:left="708"/>
        <w:rPr>
          <w:rFonts w:ascii="Verdana" w:hAnsi="Verdana"/>
          <w:lang w:val="es-CO"/>
        </w:rPr>
      </w:pPr>
    </w:p>
    <w:p w14:paraId="321CAD7A" w14:textId="1FFA53BB" w:rsidR="00117649" w:rsidRDefault="00117649" w:rsidP="00BB478A">
      <w:pPr>
        <w:spacing w:after="0"/>
        <w:ind w:left="708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Inscríbete en la plataforma </w:t>
      </w:r>
      <w:proofErr w:type="spellStart"/>
      <w:r>
        <w:rPr>
          <w:rFonts w:ascii="Verdana" w:hAnsi="Verdana"/>
          <w:lang w:val="es-CO"/>
        </w:rPr>
        <w:t>Tutellus</w:t>
      </w:r>
      <w:proofErr w:type="spellEnd"/>
      <w:r>
        <w:rPr>
          <w:rFonts w:ascii="Verdana" w:hAnsi="Verdana"/>
          <w:lang w:val="es-CO"/>
        </w:rPr>
        <w:t>. Lo puedes hacer con tu Facebook, Twitter o con tu cuenta de correo.</w:t>
      </w:r>
    </w:p>
    <w:p w14:paraId="616AE8A6" w14:textId="5D6C1F97" w:rsidR="00117649" w:rsidRDefault="00117649" w:rsidP="00BB478A">
      <w:pPr>
        <w:spacing w:after="0"/>
        <w:ind w:left="708"/>
        <w:rPr>
          <w:rFonts w:ascii="Verdana" w:hAnsi="Verdana"/>
          <w:lang w:val="es-CO"/>
        </w:rPr>
      </w:pPr>
    </w:p>
    <w:p w14:paraId="1804C44A" w14:textId="7C0BE570" w:rsidR="00117649" w:rsidRDefault="00117649" w:rsidP="00BB478A">
      <w:pPr>
        <w:spacing w:after="0"/>
        <w:ind w:left="708"/>
        <w:jc w:val="center"/>
        <w:rPr>
          <w:rFonts w:ascii="Verdana" w:hAnsi="Verdana"/>
          <w:lang w:val="es-CO"/>
        </w:rPr>
      </w:pPr>
      <w:bookmarkStart w:id="0" w:name="_GoBack"/>
      <w:r w:rsidRPr="00117649">
        <w:rPr>
          <w:rFonts w:ascii="Verdana" w:hAnsi="Verdana"/>
          <w:lang w:val="es-CO"/>
        </w:rPr>
        <w:drawing>
          <wp:inline distT="0" distB="0" distL="0" distR="0" wp14:anchorId="1AC4EE81" wp14:editId="20DFF803">
            <wp:extent cx="2305457" cy="2124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028" cy="213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6DEF06" w14:textId="1AED1BC8" w:rsidR="00117649" w:rsidRDefault="00117649" w:rsidP="00BB478A">
      <w:pPr>
        <w:spacing w:after="0"/>
        <w:ind w:left="708"/>
        <w:jc w:val="center"/>
        <w:rPr>
          <w:rFonts w:ascii="Verdana" w:hAnsi="Verdana"/>
          <w:lang w:val="es-CO"/>
        </w:rPr>
      </w:pPr>
    </w:p>
    <w:p w14:paraId="154F9655" w14:textId="6C97634C" w:rsidR="00117649" w:rsidRDefault="00117649" w:rsidP="00BB478A">
      <w:pPr>
        <w:spacing w:after="0"/>
        <w:ind w:left="708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Una vez registrado, busca el curso: “</w:t>
      </w:r>
      <w:r w:rsidRPr="00117649">
        <w:rPr>
          <w:rFonts w:ascii="Verdana" w:hAnsi="Verdana"/>
          <w:lang w:val="es-CO"/>
        </w:rPr>
        <w:t xml:space="preserve">Curso de Excel 2013 Básico </w:t>
      </w:r>
      <w:r>
        <w:rPr>
          <w:rFonts w:ascii="Verdana" w:hAnsi="Verdana"/>
          <w:lang w:val="es-CO"/>
        </w:rPr>
        <w:t>–</w:t>
      </w:r>
      <w:r w:rsidRPr="00117649">
        <w:rPr>
          <w:rFonts w:ascii="Verdana" w:hAnsi="Verdana"/>
          <w:lang w:val="es-CO"/>
        </w:rPr>
        <w:t xml:space="preserve"> Intermedio</w:t>
      </w:r>
      <w:r>
        <w:rPr>
          <w:rFonts w:ascii="Verdana" w:hAnsi="Verdana"/>
          <w:lang w:val="es-CO"/>
        </w:rPr>
        <w:t xml:space="preserve">” </w:t>
      </w:r>
    </w:p>
    <w:p w14:paraId="4D8F981E" w14:textId="18CB8D4B" w:rsidR="00117649" w:rsidRDefault="00117649" w:rsidP="00BB478A">
      <w:pPr>
        <w:spacing w:after="0"/>
        <w:ind w:left="708"/>
        <w:jc w:val="both"/>
        <w:rPr>
          <w:rFonts w:ascii="Verdana" w:hAnsi="Verdana"/>
          <w:lang w:val="es-CO"/>
        </w:rPr>
      </w:pPr>
    </w:p>
    <w:p w14:paraId="53F83A48" w14:textId="55040675" w:rsidR="00117649" w:rsidRDefault="00117649" w:rsidP="00BB478A">
      <w:pPr>
        <w:spacing w:after="0"/>
        <w:ind w:left="708"/>
        <w:jc w:val="center"/>
        <w:rPr>
          <w:rFonts w:ascii="Verdana" w:hAnsi="Verdana"/>
          <w:lang w:val="es-CO"/>
        </w:rPr>
      </w:pPr>
      <w:r w:rsidRPr="00117649">
        <w:rPr>
          <w:rFonts w:ascii="Verdana" w:hAnsi="Verdana"/>
          <w:lang w:val="es-CO"/>
        </w:rPr>
        <w:drawing>
          <wp:inline distT="0" distB="0" distL="0" distR="0" wp14:anchorId="4A66F313" wp14:editId="3D2400BD">
            <wp:extent cx="5514975" cy="2435062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845" cy="244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9D3C" w14:textId="4D7F2A61" w:rsidR="00117649" w:rsidRDefault="00117649" w:rsidP="00BB478A">
      <w:pPr>
        <w:spacing w:after="0"/>
        <w:ind w:left="708"/>
        <w:jc w:val="both"/>
        <w:rPr>
          <w:rFonts w:ascii="Verdana" w:hAnsi="Verdana"/>
          <w:lang w:val="es-CO"/>
        </w:rPr>
      </w:pPr>
    </w:p>
    <w:p w14:paraId="2289BB68" w14:textId="7E716D13" w:rsidR="00117649" w:rsidRDefault="00117649" w:rsidP="00BB478A">
      <w:pPr>
        <w:spacing w:after="0"/>
        <w:ind w:left="708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Para esta semana, ve los videos del 1 al 17 (aprox.</w:t>
      </w:r>
      <w:r w:rsidR="008A0F93">
        <w:rPr>
          <w:rFonts w:ascii="Verdana" w:hAnsi="Verdana"/>
          <w:lang w:val="es-CO"/>
        </w:rPr>
        <w:t xml:space="preserve"> 35</w:t>
      </w:r>
      <w:r>
        <w:rPr>
          <w:rFonts w:ascii="Verdana" w:hAnsi="Verdana"/>
          <w:lang w:val="es-CO"/>
        </w:rPr>
        <w:t xml:space="preserve"> min</w:t>
      </w:r>
      <w:r w:rsidR="00294A7E">
        <w:rPr>
          <w:rFonts w:ascii="Verdana" w:hAnsi="Verdana"/>
          <w:lang w:val="es-CO"/>
        </w:rPr>
        <w:t xml:space="preserve"> de video</w:t>
      </w:r>
      <w:r>
        <w:rPr>
          <w:rFonts w:ascii="Verdana" w:hAnsi="Verdana"/>
          <w:lang w:val="es-CO"/>
        </w:rPr>
        <w:t>). A medida que vayas viendo el video, ve practicando en tu computadora. No te conformes con solo ver.</w:t>
      </w:r>
    </w:p>
    <w:p w14:paraId="60727254" w14:textId="4C4D7C68" w:rsidR="00640452" w:rsidRDefault="00640452" w:rsidP="00BB478A">
      <w:pPr>
        <w:spacing w:after="0"/>
        <w:ind w:left="708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Si no entiendes, vuelve a ver el video. Prepárate para un taller la próxima semana.</w:t>
      </w:r>
    </w:p>
    <w:p w14:paraId="2D78AB42" w14:textId="79182D48" w:rsidR="00117649" w:rsidRDefault="00117649" w:rsidP="00BA10DD">
      <w:pPr>
        <w:spacing w:after="0"/>
        <w:rPr>
          <w:rFonts w:ascii="Verdana" w:hAnsi="Verdana"/>
          <w:lang w:val="es-CO"/>
        </w:rPr>
      </w:pPr>
    </w:p>
    <w:p w14:paraId="2F8E2AC7" w14:textId="77777777" w:rsidR="00117649" w:rsidRDefault="00117649" w:rsidP="00BA10DD">
      <w:pPr>
        <w:spacing w:after="0"/>
        <w:rPr>
          <w:rFonts w:ascii="Verdana" w:hAnsi="Verdana"/>
          <w:lang w:val="es-CO"/>
        </w:rPr>
      </w:pPr>
    </w:p>
    <w:sectPr w:rsidR="00117649" w:rsidSect="00070860">
      <w:headerReference w:type="default" r:id="rId13"/>
      <w:footerReference w:type="default" r:id="rId14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C9D59" w14:textId="77777777" w:rsidR="00DF5E9B" w:rsidRDefault="00DF5E9B" w:rsidP="009E3798">
      <w:pPr>
        <w:spacing w:after="0" w:line="240" w:lineRule="auto"/>
      </w:pPr>
      <w:r>
        <w:separator/>
      </w:r>
    </w:p>
  </w:endnote>
  <w:endnote w:type="continuationSeparator" w:id="0">
    <w:p w14:paraId="44E0007C" w14:textId="77777777" w:rsidR="00DF5E9B" w:rsidRDefault="00DF5E9B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2D0E0" w14:textId="774F2885" w:rsidR="006F0075" w:rsidRPr="00070860" w:rsidRDefault="006F0075" w:rsidP="00070860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Pr="00293A0F">
      <w:rPr>
        <w:i/>
        <w:iCs/>
        <w:sz w:val="20"/>
        <w:szCs w:val="20"/>
      </w:rPr>
      <w:t>Tanto si piensas que puedes, como si piensas que no puedes, estás en lo cierto</w:t>
    </w:r>
    <w:r>
      <w:rPr>
        <w:i/>
        <w:iCs/>
        <w:sz w:val="20"/>
        <w:szCs w:val="20"/>
      </w:rPr>
      <w:t>” - Henry Ford -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77A65" w14:textId="77777777" w:rsidR="00DF5E9B" w:rsidRDefault="00DF5E9B" w:rsidP="009E3798">
      <w:pPr>
        <w:spacing w:after="0" w:line="240" w:lineRule="auto"/>
      </w:pPr>
      <w:r>
        <w:separator/>
      </w:r>
    </w:p>
  </w:footnote>
  <w:footnote w:type="continuationSeparator" w:id="0">
    <w:p w14:paraId="7F5FB7B0" w14:textId="77777777" w:rsidR="00DF5E9B" w:rsidRDefault="00DF5E9B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6F0075" w:rsidRDefault="006F0075" w:rsidP="00AE0F95"/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050B8ECB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6B22254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BA10DD">
                            <w:rPr>
                              <w:rFonts w:ascii="Calibri Light" w:hAnsi="Calibri Light" w:cs="Calibri Light"/>
                              <w:lang w:val="es-CO"/>
                            </w:rPr>
                            <w:t>4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8326FE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 w:rsidR="00BA10DD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LIBROS, HOJAS Y MANIPULANDO </w:t>
                          </w:r>
                          <w:r w:rsidR="000A5915">
                            <w:rPr>
                              <w:rFonts w:ascii="Calibri Light" w:hAnsi="Calibri Light" w:cs="Calibri Light"/>
                              <w:lang w:val="es-CO"/>
                            </w:rPr>
                            <w:t>DATOS</w:t>
                          </w:r>
                        </w:p>
                        <w:p w14:paraId="40F5E6F8" w14:textId="38B72CA9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6B22254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BA10DD">
                      <w:rPr>
                        <w:rFonts w:ascii="Calibri Light" w:hAnsi="Calibri Light" w:cs="Calibri Light"/>
                        <w:lang w:val="es-CO"/>
                      </w:rPr>
                      <w:t>4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8326FE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 w:rsidR="00BA10DD">
                      <w:rPr>
                        <w:rFonts w:ascii="Calibri Light" w:hAnsi="Calibri Light" w:cs="Calibri Light"/>
                        <w:lang w:val="es-CO"/>
                      </w:rPr>
                      <w:t xml:space="preserve">LIBROS, </w:t>
                    </w:r>
                    <w:r w:rsidR="00BA10DD">
                      <w:rPr>
                        <w:rFonts w:ascii="Calibri Light" w:hAnsi="Calibri Light" w:cs="Calibri Light"/>
                        <w:lang w:val="es-CO"/>
                      </w:rPr>
                      <w:t>HOJAS</w:t>
                    </w:r>
                    <w:r w:rsidR="00BA10DD">
                      <w:rPr>
                        <w:rFonts w:ascii="Calibri Light" w:hAnsi="Calibri Light" w:cs="Calibri Light"/>
                        <w:lang w:val="es-CO"/>
                      </w:rPr>
                      <w:t xml:space="preserve"> Y MANIPULANDO </w:t>
                    </w:r>
                    <w:r w:rsidR="000A5915">
                      <w:rPr>
                        <w:rFonts w:ascii="Calibri Light" w:hAnsi="Calibri Light" w:cs="Calibri Light"/>
                        <w:lang w:val="es-CO"/>
                      </w:rPr>
                      <w:t>DATOS</w:t>
                    </w:r>
                  </w:p>
                  <w:p w14:paraId="40F5E6F8" w14:textId="38B72CA9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130C7A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1" type="#_x0000_t75" style="width:11.25pt;height:11.25pt" o:bullet="t">
        <v:imagedata r:id="rId1" o:title="mso6910"/>
      </v:shape>
    </w:pict>
  </w:numPicBullet>
  <w:abstractNum w:abstractNumId="0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A03772"/>
    <w:multiLevelType w:val="hybridMultilevel"/>
    <w:tmpl w:val="C0AAD0B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C590B"/>
    <w:multiLevelType w:val="hybridMultilevel"/>
    <w:tmpl w:val="0D96991E"/>
    <w:lvl w:ilvl="0" w:tplc="642A32B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7"/>
  </w:num>
  <w:num w:numId="5">
    <w:abstractNumId w:val="8"/>
  </w:num>
  <w:num w:numId="6">
    <w:abstractNumId w:val="11"/>
  </w:num>
  <w:num w:numId="7">
    <w:abstractNumId w:val="13"/>
  </w:num>
  <w:num w:numId="8">
    <w:abstractNumId w:val="5"/>
  </w:num>
  <w:num w:numId="9">
    <w:abstractNumId w:val="4"/>
  </w:num>
  <w:num w:numId="10">
    <w:abstractNumId w:val="10"/>
  </w:num>
  <w:num w:numId="11">
    <w:abstractNumId w:val="1"/>
  </w:num>
  <w:num w:numId="12">
    <w:abstractNumId w:val="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12817"/>
    <w:rsid w:val="000206EE"/>
    <w:rsid w:val="0002115B"/>
    <w:rsid w:val="000557A7"/>
    <w:rsid w:val="0006411F"/>
    <w:rsid w:val="00070860"/>
    <w:rsid w:val="0008442D"/>
    <w:rsid w:val="000A2804"/>
    <w:rsid w:val="000A5915"/>
    <w:rsid w:val="000F1BB2"/>
    <w:rsid w:val="00117649"/>
    <w:rsid w:val="00130F03"/>
    <w:rsid w:val="00144E14"/>
    <w:rsid w:val="00157D30"/>
    <w:rsid w:val="00167D39"/>
    <w:rsid w:val="001E1362"/>
    <w:rsid w:val="00204D9B"/>
    <w:rsid w:val="002058FF"/>
    <w:rsid w:val="00210E44"/>
    <w:rsid w:val="00214E34"/>
    <w:rsid w:val="0021774E"/>
    <w:rsid w:val="00225DE1"/>
    <w:rsid w:val="00243546"/>
    <w:rsid w:val="002657A2"/>
    <w:rsid w:val="00265817"/>
    <w:rsid w:val="00282C87"/>
    <w:rsid w:val="00293A0F"/>
    <w:rsid w:val="00294A7E"/>
    <w:rsid w:val="002A4465"/>
    <w:rsid w:val="002B6846"/>
    <w:rsid w:val="002C5FE2"/>
    <w:rsid w:val="0030545A"/>
    <w:rsid w:val="00333818"/>
    <w:rsid w:val="00351EED"/>
    <w:rsid w:val="00364F89"/>
    <w:rsid w:val="00376DCA"/>
    <w:rsid w:val="003821E0"/>
    <w:rsid w:val="0041212D"/>
    <w:rsid w:val="0046184D"/>
    <w:rsid w:val="00473296"/>
    <w:rsid w:val="00490C77"/>
    <w:rsid w:val="00490F12"/>
    <w:rsid w:val="004A3368"/>
    <w:rsid w:val="004B4A74"/>
    <w:rsid w:val="004C4A7B"/>
    <w:rsid w:val="004D0EBF"/>
    <w:rsid w:val="004E33D1"/>
    <w:rsid w:val="00500A56"/>
    <w:rsid w:val="0052093C"/>
    <w:rsid w:val="00523842"/>
    <w:rsid w:val="00525D85"/>
    <w:rsid w:val="00546A62"/>
    <w:rsid w:val="005550A2"/>
    <w:rsid w:val="005705BF"/>
    <w:rsid w:val="00595E0A"/>
    <w:rsid w:val="005A75A5"/>
    <w:rsid w:val="005B2DB4"/>
    <w:rsid w:val="005B4006"/>
    <w:rsid w:val="005F5EB5"/>
    <w:rsid w:val="00612129"/>
    <w:rsid w:val="0061508D"/>
    <w:rsid w:val="00624DF4"/>
    <w:rsid w:val="00640452"/>
    <w:rsid w:val="00654386"/>
    <w:rsid w:val="006618D0"/>
    <w:rsid w:val="00667BF4"/>
    <w:rsid w:val="0067202B"/>
    <w:rsid w:val="006952F9"/>
    <w:rsid w:val="006A51D5"/>
    <w:rsid w:val="006D4C99"/>
    <w:rsid w:val="006E31BC"/>
    <w:rsid w:val="006E3CE1"/>
    <w:rsid w:val="006F0075"/>
    <w:rsid w:val="006F6DE7"/>
    <w:rsid w:val="0071750E"/>
    <w:rsid w:val="007215AE"/>
    <w:rsid w:val="00737737"/>
    <w:rsid w:val="007506F8"/>
    <w:rsid w:val="00766506"/>
    <w:rsid w:val="00787651"/>
    <w:rsid w:val="007A395E"/>
    <w:rsid w:val="007C2629"/>
    <w:rsid w:val="007E0D68"/>
    <w:rsid w:val="008140A5"/>
    <w:rsid w:val="008326FE"/>
    <w:rsid w:val="00841DF0"/>
    <w:rsid w:val="00844C68"/>
    <w:rsid w:val="00845E2A"/>
    <w:rsid w:val="00893B81"/>
    <w:rsid w:val="0089419A"/>
    <w:rsid w:val="008A0F93"/>
    <w:rsid w:val="008A63AF"/>
    <w:rsid w:val="008C6766"/>
    <w:rsid w:val="008D6718"/>
    <w:rsid w:val="00905BA0"/>
    <w:rsid w:val="00924117"/>
    <w:rsid w:val="009344E7"/>
    <w:rsid w:val="0093513B"/>
    <w:rsid w:val="009950E6"/>
    <w:rsid w:val="009D055A"/>
    <w:rsid w:val="009D09AD"/>
    <w:rsid w:val="009D3573"/>
    <w:rsid w:val="009E3798"/>
    <w:rsid w:val="00A02796"/>
    <w:rsid w:val="00A1263D"/>
    <w:rsid w:val="00A401B3"/>
    <w:rsid w:val="00A718BC"/>
    <w:rsid w:val="00A76936"/>
    <w:rsid w:val="00AA0E53"/>
    <w:rsid w:val="00AD22A8"/>
    <w:rsid w:val="00AD4CF1"/>
    <w:rsid w:val="00AE0F95"/>
    <w:rsid w:val="00B22A2E"/>
    <w:rsid w:val="00B31B46"/>
    <w:rsid w:val="00B3378E"/>
    <w:rsid w:val="00B616F1"/>
    <w:rsid w:val="00B90191"/>
    <w:rsid w:val="00B969B0"/>
    <w:rsid w:val="00B9704A"/>
    <w:rsid w:val="00BA10DD"/>
    <w:rsid w:val="00BB478A"/>
    <w:rsid w:val="00BD142D"/>
    <w:rsid w:val="00BE2016"/>
    <w:rsid w:val="00BF2F9B"/>
    <w:rsid w:val="00C02BDF"/>
    <w:rsid w:val="00C44F02"/>
    <w:rsid w:val="00C91D74"/>
    <w:rsid w:val="00C92194"/>
    <w:rsid w:val="00C93571"/>
    <w:rsid w:val="00C94736"/>
    <w:rsid w:val="00C962CE"/>
    <w:rsid w:val="00C973DD"/>
    <w:rsid w:val="00C974CB"/>
    <w:rsid w:val="00D37349"/>
    <w:rsid w:val="00D92DA1"/>
    <w:rsid w:val="00DB7BFD"/>
    <w:rsid w:val="00DC22CE"/>
    <w:rsid w:val="00DE2B2C"/>
    <w:rsid w:val="00DF5E9B"/>
    <w:rsid w:val="00E1050D"/>
    <w:rsid w:val="00E24B17"/>
    <w:rsid w:val="00E315BC"/>
    <w:rsid w:val="00E55EFF"/>
    <w:rsid w:val="00E6203F"/>
    <w:rsid w:val="00E80BE6"/>
    <w:rsid w:val="00EC3219"/>
    <w:rsid w:val="00ED0ECF"/>
    <w:rsid w:val="00ED2967"/>
    <w:rsid w:val="00F21025"/>
    <w:rsid w:val="00F331F5"/>
    <w:rsid w:val="00F71FDC"/>
    <w:rsid w:val="00FA7A21"/>
    <w:rsid w:val="00FB141C"/>
    <w:rsid w:val="00FC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customStyle="1" w:styleId="Ttulo4Car">
    <w:name w:val="Título 4 Car"/>
    <w:basedOn w:val="Fuentedeprrafopredeter"/>
    <w:link w:val="Ttulo4"/>
    <w:uiPriority w:val="9"/>
    <w:semiHidden/>
    <w:rsid w:val="00C91D7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D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tutellus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Hoj20</b:Tag>
    <b:SourceType>InternetSite</b:SourceType>
    <b:Guid>{E4159A9B-94A7-42FA-A9EB-FDB050015B3B}</b:Guid>
    <b:Title>Wikipedia - Hoja de cálculo</b:Title>
    <b:Year>2020</b:Year>
    <b:InternetSiteTitle>Wikipedia</b:InternetSiteTitle>
    <b:Month>3</b:Month>
    <b:Day>25</b:Day>
    <b:URL>https://es.wikipedia.org/wiki/Hoja_de_c%C3%A1lculo</b:URL>
    <b:RefOrder>1</b:RefOrder>
  </b:Source>
  <b:Source>
    <b:Tag>GCF20</b:Tag>
    <b:SourceType>InternetSite</b:SourceType>
    <b:Guid>{7C98D83C-EEC7-4B02-BB21-5A96C90DB3DB}</b:Guid>
    <b:Title>GCF Aprende Libre</b:Title>
    <b:InternetSiteTitle>Excel 2016</b:InternetSiteTitle>
    <b:Year>2020</b:Year>
    <b:Month>03</b:Month>
    <b:Day>25</b:Day>
    <b:URL>https://edu.gcfglobal.org/es/excel-2016/</b:URL>
    <b:RefOrder>2</b:RefOrder>
  </b:Source>
</b:Sources>
</file>

<file path=customXml/itemProps1.xml><?xml version="1.0" encoding="utf-8"?>
<ds:datastoreItem xmlns:ds="http://schemas.openxmlformats.org/officeDocument/2006/customXml" ds:itemID="{5CEBDE05-D021-4363-87B3-8704D5E80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96</Words>
  <Characters>878</Characters>
  <Application>Microsoft Office Word</Application>
  <DocSecurity>0</DocSecurity>
  <Lines>33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23</cp:revision>
  <cp:lastPrinted>2020-03-26T06:04:00Z</cp:lastPrinted>
  <dcterms:created xsi:type="dcterms:W3CDTF">2020-03-26T05:07:00Z</dcterms:created>
  <dcterms:modified xsi:type="dcterms:W3CDTF">2020-03-26T06:05:00Z</dcterms:modified>
</cp:coreProperties>
</file>