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E3A00">
      <w:pPr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i w:val="0"/>
          <w:iCs w:val="0"/>
          <w:color w:val="auto"/>
          <w:sz w:val="28"/>
          <w:szCs w:val="28"/>
        </w:rPr>
        <w:t>Практическая работа № 2.1</w:t>
      </w:r>
      <w:r>
        <w:rPr>
          <w:rFonts w:hint="default" w:ascii="Times New Roman" w:hAnsi="Times New Roman" w:cs="Times New Roman"/>
          <w:b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i w:val="0"/>
          <w:iCs w:val="0"/>
          <w:color w:val="auto"/>
          <w:sz w:val="28"/>
          <w:szCs w:val="28"/>
        </w:rPr>
        <w:t>Проектирование IDEF0</w:t>
      </w:r>
    </w:p>
    <w:p w14:paraId="7CBD3784">
      <w:pPr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Предметная область: отель «Меридиан-Плаза»</w:t>
      </w:r>
    </w:p>
    <w:p w14:paraId="089B4C6A">
      <w:pPr>
        <w:pStyle w:val="2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1. Цель работы</w:t>
      </w:r>
    </w:p>
    <w:p w14:paraId="09E5EEE9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Построить функциональную модель бизнес-процессов отеля AS-IS в нотации IDEF0 на основании описания предметной области.</w:t>
      </w:r>
    </w:p>
    <w:p w14:paraId="6694A752">
      <w:pPr>
        <w:pStyle w:val="2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2. Краткое описание предметной области</w:t>
      </w:r>
    </w:p>
    <w:p w14:paraId="0BBB1DF8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Отель располагает 120 номерами четырёх категорий: Стандарт (60), Супериор (30), Джуниор Сьют (20) и Люкс (10). В работе отеля участвуют администратор, менеджер, горничные, ремонтная бригада и сотрудники служб (ресторан, бар, SPA/фитнес, трансфер, прачечная). Процессы охватывают бронирование, заселение, обслуживание во время проживания, начисление услуг в счёт номера, уборку и ремонт, выселение, оплату, планирование смен и отчётность.</w:t>
      </w:r>
    </w:p>
    <w:p w14:paraId="0671FE65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Модель AS-IS отражает процессы и распределение ответственности, описанные в исходном задании. Она не предполагает внедрения новых процессов или автоматизации, не указанной в исходном описании.</w:t>
      </w:r>
    </w:p>
    <w:p w14:paraId="4D8A94EC">
      <w:pPr>
        <w:pStyle w:val="2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3. Контекстная диаграмма A-0</w:t>
      </w:r>
    </w:p>
    <w:p w14:paraId="2BF61A5A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верхнего уровня — «Управлять деятельностью отеля “Меридиан-Плаза”». На диаграмме показаны входные данные, управляющие воздействия, выходы и механизмы выполнения функции.</w:t>
      </w:r>
    </w:p>
    <w:p w14:paraId="0FFE73F0">
      <w:pPr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0" w:name="_GoBack"/>
      <w:bookmarkEnd w:id="0"/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drawing>
          <wp:inline distT="0" distB="0" distL="114300" distR="114300">
            <wp:extent cx="6398895" cy="4285615"/>
            <wp:effectExtent l="0" t="0" r="1905" b="12065"/>
            <wp:docPr id="4" name="Picture 4" descr="IDEF0_A-0_%D0%BC%D0%BE%D0%BD%D0%BE%D1%85%D1%80%D0%BE%D0%BC_%D1%87%D0%B5%D1%80%D0%BD%D0%B0%D1%8F_%D1%81%D0%B5%D1%82%D0%BA%D0%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DEF0_A-0_%D0%BC%D0%BE%D0%BD%D0%BE%D1%85%D1%80%D0%BE%D0%BC_%D1%87%D0%B5%D1%80%D0%BD%D0%B0%D1%8F_%D1%81%D0%B5%D1%82%D0%BA%D0%B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76D4">
      <w:pPr>
        <w:pStyle w:val="3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Граничные стрелки контекстной диаграммы</w:t>
      </w:r>
    </w:p>
    <w:p w14:paraId="6F4A3ED5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Входы (I): данные гостей и запросы на бронирование; заказы услуг; сведения о потреблении мини-бара.</w:t>
      </w:r>
    </w:p>
    <w:p w14:paraId="50CE6371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Управление (C): тарифы и правила размещения; регламенты отеля; правила начисления услуг и оплаты; права доступа сотрудников.</w:t>
      </w:r>
    </w:p>
    <w:p w14:paraId="0B0BE548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Выходы (O): размещённые гости и оказанные услуги; счета, платежи и фискальные документы; сведения о состоянии номеров и отчёты.</w:t>
      </w:r>
    </w:p>
    <w:p w14:paraId="7851CC62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Механизмы (M): администратор, менеджер, горничные, сотрудники служб отеля, АИС и рабочие устройства, включая планшеты.</w:t>
      </w:r>
    </w:p>
    <w:p w14:paraId="6B8AC8A5">
      <w:pPr>
        <w:pStyle w:val="2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4. Декомпозиция A0</w:t>
      </w:r>
    </w:p>
    <w:p w14:paraId="6004A1A0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A-0 раскрывается в шесть основных функций. Их последовательность соответствует жизненному циклу обслуживания гостя и параллельным внутренним процессам отеля.</w:t>
      </w:r>
    </w:p>
    <w:p w14:paraId="5FA6C8ED">
      <w:pPr>
        <w:jc w:val="center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drawing>
          <wp:inline distT="0" distB="0" distL="114300" distR="114300">
            <wp:extent cx="6400165" cy="4273550"/>
            <wp:effectExtent l="0" t="0" r="635" b="8890"/>
            <wp:docPr id="3" name="Picture 3" descr="IDEF0_A0_монохром_черная_с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DEF0_A0_монохром_черная_сетка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E932">
      <w:pPr>
        <w:pStyle w:val="2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5. Описание функциональных блоков</w:t>
      </w:r>
    </w:p>
    <w:p w14:paraId="37859AD4">
      <w:pPr>
        <w:pStyle w:val="3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A1. Вести бронирование</w:t>
      </w:r>
    </w:p>
    <w:p w14:paraId="5A23AEC4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Входы: запрос гостя, даты, категория номера и пожелания. Управление: тарифы, доступность номеров, правила отмены и подтверждения. Выходы: созданная, изменённая или отменённая бронь; данные о предоплате/гарантии; напоминание гостю. Механизм: администратор и система учёта бронирований.</w:t>
      </w:r>
    </w:p>
    <w:p w14:paraId="2ACAF794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Администратор ищет подходящие свободные номера, создаёт и подтверждает бронь, при необходимости изменяет или отменяет её.</w:t>
      </w:r>
    </w:p>
    <w:p w14:paraId="3780AE93">
      <w:pPr>
        <w:pStyle w:val="3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A2. Заселять гостя</w:t>
      </w:r>
    </w:p>
    <w:p w14:paraId="7F392DD1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Входы: подтверждённая бронь и документы гостя. Управление: правила регистрации, вместимость категории и требование о статусе «Свободен». Выходы: оформленное проживание, регистрационная карта, выданный ключ/карта, открытый счёт номера; статус номера «Занят». Механизм: администратор.</w:t>
      </w:r>
    </w:p>
    <w:p w14:paraId="62BFB3EF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Администратор находит бронь, проверяет документы, назначает конкретный номер, оформляет регистрацию и открывает счёт.</w:t>
      </w:r>
    </w:p>
    <w:p w14:paraId="3ED3ECB7">
      <w:pPr>
        <w:pStyle w:val="3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A3. Обслуживать гостя и вести счёт</w:t>
      </w:r>
    </w:p>
    <w:p w14:paraId="1ED3879F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Входы: заказы ресторана, бара, SPA/фитнеса, трансфера и прачечной; результаты проверки мини-бара; сведения о проживании. Управление: тарифы, перечень услуг и правила начисления. Выходы: позиции счёта номера и актуальная сумма задолженности. Механизм: сотрудники соответствующих служб, горничные и АИС.</w:t>
      </w:r>
    </w:p>
    <w:p w14:paraId="55C2A770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Плата за проживание начисляется за сутки; завтрак начисляется согласно тарифу. Остальные услуги сотрудники вносят вручную после оказания. Горничная ежедневно фиксирует остатки мини-бара, а потребление рассчитывается по разнице между исходным и оставшимся количеством.</w:t>
      </w:r>
    </w:p>
    <w:p w14:paraId="7ECE4CF5">
      <w:pPr>
        <w:pStyle w:val="3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A4. Выселять гостя и принимать оплату</w:t>
      </w:r>
    </w:p>
    <w:p w14:paraId="5B0F0A39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Входы: счёт номера, сведения об оплатах и дополнительные начисления. Управление: правила расчёта и закрытия счёта. Выходы: закрытый оплаченный счёт, платёжные и фискальные документы; статус номера «Грязный». Механизм: администратор и АИС.</w:t>
      </w:r>
    </w:p>
    <w:p w14:paraId="646C9ABE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При выезде администратор проверяет начисления, добавляет неучтённые позиции, например мини-бар, принимает оплату, закрывает полностью оплаченный счёт и оформляет документы.</w:t>
      </w:r>
    </w:p>
    <w:p w14:paraId="7A3798EF">
      <w:pPr>
        <w:pStyle w:val="3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A5. Управлять уборкой, состоянием и ремонтом номеров</w:t>
      </w:r>
    </w:p>
    <w:p w14:paraId="64F265E6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Входы: номера со статусом «Грязный», сведения о неисправностях и результаты уборки. Управление: правила уборки и допуска номера к заселению. Выходы: убранный и проверенный номер со статусом «Свободен» либо заблокированный номер на период ремонта; выполненные задания. Механизм: менеджер, горничные и ремонтная бригада.</w:t>
      </w:r>
    </w:p>
    <w:p w14:paraId="4D7ABC9F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После выезда номер становится «Грязным». Менеджер назначает уборку, горничная выполняет её, результат проверяется. Только после проверки номер переводится в «Свободен». При неисправности номер блокируется на период ремонта.</w:t>
      </w:r>
    </w:p>
    <w:p w14:paraId="6F6C14AA">
      <w:pPr>
        <w:pStyle w:val="3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A6. Планировать смены и формировать отчёты</w:t>
      </w:r>
    </w:p>
    <w:p w14:paraId="2E05E6E6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Входы: сведения о бронированиях, заездах/выездах, статусах номеров, уборках, услугах и платежах. Управление: регламенты работы и права доступа. Выходы: графики смен, задания на уборку, оперативные и управленческие отчёты. Механизм: менеджер и АИС.</w:t>
      </w:r>
    </w:p>
    <w:p w14:paraId="7155F14E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Менеджер назначает смены, распределяет уборки и контролирует выполнение. Оперативные отчёты показывают заезды/выезды, статусы номеров и список уборок; управленческие — загрузку, среднюю цену номера, выручку по службам, отмены и незаезды.</w:t>
      </w:r>
    </w:p>
    <w:p w14:paraId="332AD6D4">
      <w:pPr>
        <w:pStyle w:val="2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6. Основные правила модели</w:t>
      </w:r>
    </w:p>
    <w:p w14:paraId="5CC596F8">
      <w:pPr>
        <w:pStyle w:val="29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Один номер нельзя назначить двум гостям на пересекающиеся даты.</w:t>
      </w:r>
    </w:p>
    <w:p w14:paraId="66339CE4">
      <w:pPr>
        <w:pStyle w:val="29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Заселение разрешено только в номер со статусом «Свободен».</w:t>
      </w:r>
    </w:p>
    <w:p w14:paraId="4CD16EDD">
      <w:pPr>
        <w:pStyle w:val="29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Число гостей не должно превышать вместимость категории номера.</w:t>
      </w:r>
    </w:p>
    <w:p w14:paraId="6F6ACEC0">
      <w:pPr>
        <w:pStyle w:val="29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Каждая платная услуга должна быть отражена в счёте номера.</w:t>
      </w:r>
    </w:p>
    <w:p w14:paraId="40405C6D">
      <w:pPr>
        <w:pStyle w:val="29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При выезде номер получает статус «Грязный»; статус «Свободен» устанавливается только после проверенной уборки.</w:t>
      </w:r>
    </w:p>
    <w:p w14:paraId="40479574">
      <w:pPr>
        <w:pStyle w:val="29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Номер, находящийся на ремонте или заблокированный, нельзя бронировать и использовать для заселения.</w:t>
      </w:r>
    </w:p>
    <w:p w14:paraId="6DDD2F55">
      <w:pPr>
        <w:pStyle w:val="29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Счёт закрывается только после полной оплаты.</w:t>
      </w:r>
    </w:p>
    <w:p w14:paraId="5788FA44">
      <w:pPr>
        <w:pStyle w:val="29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Доступные сотруднику действия определяются его должностью.</w:t>
      </w:r>
    </w:p>
    <w:p w14:paraId="31729A93">
      <w:pPr>
        <w:pStyle w:val="2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7. Вывод</w:t>
      </w:r>
    </w:p>
    <w:p w14:paraId="6450614A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 результате построена модель AS-IS отеля «Меридиан-Плаза»: контекстная диаграмма A-0 определяет границы системы, её входы, управление, выходы и механизмы, а диаграмма A0 раскрывает шесть ключевых функций. Модель отражает взаимодействие бронирования, заселения, обслуживания и расчёта с гостем, управления номерным фондом, уборкой, ремонтом, сменами и отчётностью. Критичными ограничениями являются исключение двойного бронирования, контроль статусов и вместимости номеров, обязательное отражение платных услуг в счёте и разграничение прав доступа.</w:t>
      </w: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59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0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Волк Петрович</cp:lastModifiedBy>
  <dcterms:modified xsi:type="dcterms:W3CDTF">2026-10-28T23:42:46Z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eyJoZGlkIjoiNDljMGU5Nzg0YjI1Y2ViNDUzNDkyYTYzZGUxMTFmOWIiLCJ1c2VySWQiOiI1NzcyNDQzMTczNDA4In0=</vt:lpwstr>
  </property>
  <property fmtid="{D5CDD505-2E9C-101B-9397-08002B2CF9AE}" pid="3" name="KSOProductBuildVer">
    <vt:lpwstr>1033-12.1.0.28099</vt:lpwstr>
  </property>
  <property fmtid="{D5CDD505-2E9C-101B-9397-08002B2CF9AE}" pid="4" name="ICV">
    <vt:lpwstr>4111352FDC784512827CFB83E96A9118_12</vt:lpwstr>
  </property>
</Properties>
</file>