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Анализ требований заказчика. Часть 2</w:t>
      </w:r>
    </w:p>
    <w:p>
      <w:pPr/>
      <w:r>
        <w:t xml:space="preserve">МДК.05.03 Тестирование информационных систем · Выполнил: Стручков В.М., группа 14-124-П</w:t>
      </w:r>
    </w:p>
    <w:p>
      <w:pPr>
        <w:pStyle w:val="Heading2"/>
      </w:pPr>
      <w:r>
        <w:t xml:space="preserve">Цель и порядок работы</w:t>
      </w:r>
    </w:p>
    <w:p>
      <w:pPr/>
      <w:r>
        <w:t xml:space="preserve">Цель — проверить 105 требований из 15 брифов заказчиков на соответствие свойствам качественных требований (памятка по материалам ПР1), описать найденные дефекты и подготовить вопросы для уточнения.</w:t>
      </w:r>
    </w:p>
    <w:p>
      <w:pPr/>
      <w:r>
        <w:t xml:space="preserve">Для каждого требования указаны: нарушенные свойства; суть дефекта и чем он опасен для проекта; три уточняющих вопроса заказчику; исправленная редакция. Исправленные редакции — это варианты для согласования, а не готовые решения: значения в квадратных скобках ([N], [X], [перечень]) должен назвать заказчик. После таблицы каждого домена приведены противоречия (внутри одного требования или между разными требованиями) и предлагаемые согласованные редакции.</w:t>
      </w:r>
    </w:p>
    <w:p>
      <w:pPr/>
      <w:r>
        <w:t xml:space="preserve">Сокращения: ПДн — персональные данные; СБП — Система быстрых платежей; МИС — медицинская информационная система; ТСД — терминал сбора данных; ПЭП, УНЭП, УКЭП — простая, усиленная неквалифицированная и усиленная квалифицированная электронная подпись; SUS — опросник удобства System Usability Scale.</w:t>
      </w:r>
    </w:p>
    <w:p>
      <w:pPr>
        <w:pStyle w:val="Heading2"/>
      </w:pPr>
      <w:r>
        <w:t xml:space="preserve">Домен 1. Сервис доставки еды «Пицца-Экспресс»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Т-1.1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Завершённость; Атомарность</w:t>
            </w:r>
          </w:p>
        </w:tc>
        <w:tc>
          <w:tcPr>
            <w:tcW w:w="1872" w:type="dxa"/>
          </w:tcPr>
          <w:p>
            <w:pPr/>
            <w:r>
              <w:t xml:space="preserve">«Быстро», «удобно», «стабильно» — субъективные оценки без метрик; «любых устройств» — абсолютный квантор, платформы и версии не названы. В одном требовании смешаны производительность, юзабилити и надёжность.</w:t>
            </w:r>
          </w:p>
        </w:tc>
        <w:tc>
          <w:tcPr>
            <w:tcW w:w="1872" w:type="dxa"/>
          </w:tcPr>
          <w:p>
            <w:pPr/>
            <w:r>
              <w:t xml:space="preserve">1) Какие ОС, версии и браузеры нужно поддерживать? 2) Какое время отклика и какую долю сбоев считать допустимыми? 3) Как измерять удобство (SUS, время оформления заказа)?</w:t>
            </w:r>
          </w:p>
        </w:tc>
        <w:tc>
          <w:tcPr>
            <w:tcW w:w="1872" w:type="dxa"/>
          </w:tcPr>
          <w:p>
            <w:pPr/>
            <w:r>
              <w:t xml:space="preserve">Разделить на проверяемые: приложение работает на iOS [от N] и Android [от N], сайт — в [браузерах и версиях]; экран каталога открывается не дольше [N] с у 95% запросов; доля аварийных завершений — не выше [X]%.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«Любое количество пользователей» — нагрузка без верхней границы, требование нереализуемо. Не определено, что такое «подтверждение» и откуда отсчитываются 3 секунды; нет условий замера.</w:t>
            </w:r>
          </w:p>
        </w:tc>
        <w:tc>
          <w:tcPr>
            <w:tcW w:w="1872" w:type="dxa"/>
          </w:tcPr>
          <w:p>
            <w:pPr/>
            <w:r>
              <w:t xml:space="preserve">1) Какая пиковая нагрузка ожидается, в том числе во время акций? 2) Что считать подтверждением: ответ сервера или подтверждение пиццерии? 3) Для какой доли заказов условие должно выполняться (95%, 99%)?</w:t>
            </w:r>
          </w:p>
        </w:tc>
        <w:tc>
          <w:tcPr>
            <w:tcW w:w="1872" w:type="dxa"/>
          </w:tcPr>
          <w:p>
            <w:pPr/>
            <w:r>
              <w:t xml:space="preserve">При нагрузке до [N] одновременных пользователей сообщение «Заказ принят» выводится не позднее 3 с после нажатия «Оформить» для 95% заказов.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Т-1.3</w:t>
            </w:r>
          </w:p>
        </w:tc>
        <w:tc>
          <w:tcPr>
            <w:tcW w:w="1872" w:type="dxa"/>
          </w:tcPr>
          <w:p>
            <w:pPr/>
            <w:r>
              <w:t xml:space="preserve">Корректность (неаргументированное указание реализации); Завершённость; Недвусмысленность; Обязательность</w:t>
            </w:r>
          </w:p>
        </w:tc>
        <w:tc>
          <w:tcPr>
            <w:tcW w:w="1872" w:type="dxa"/>
          </w:tcPr>
          <w:p>
            <w:pPr/>
            <w:r>
              <w:t xml:space="preserve">Назван конкретный вендор вместо функции; довод «удобнее бухгалтерии» — не потребность пользователя. Неясно, какой сервис банка имеется в виду, какие способы оплаты нужны клиентам, что происходит при отказе платежа и возврате.</w:t>
            </w:r>
          </w:p>
        </w:tc>
        <w:tc>
          <w:tcPr>
            <w:tcW w:w="1872" w:type="dxa"/>
          </w:tcPr>
          <w:p>
            <w:pPr/>
            <w:r>
              <w:t xml:space="preserve">1) Какие способы оплаты нужны (карта, СБП, наличные курьеру, бонусы)? 2) Привязка к Сбербанку — жёсткое ограничение (договор эквайринга) или пожелание? 3) Как обрабатываются отказ платежа и возврат средств?</w:t>
            </w:r>
          </w:p>
        </w:tc>
        <w:tc>
          <w:tcPr>
            <w:tcW w:w="1872" w:type="dxa"/>
          </w:tcPr>
          <w:p>
            <w:pPr/>
            <w:r>
              <w:t xml:space="preserve">Система принимает оплату банковской картой и через СБП; платёжный провайдер — [название, по договору]; при отказе платежа клиент видит причину и может повторить оплату.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Т-1.4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Выполнимость;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Конфликтует с Т-1.5. «Доставка» не определена (выезд курьера или вручение). Бесплатная отмена уже приготовленного заказа экономически неприемлема, порядок возврата денег не описан.</w:t>
            </w:r>
          </w:p>
        </w:tc>
        <w:tc>
          <w:tcPr>
            <w:tcW w:w="1872" w:type="dxa"/>
          </w:tcPr>
          <w:p>
            <w:pPr/>
            <w:r>
              <w:t xml:space="preserve">1) До какого статуса заказа отмена бесплатна? 2) Как поступать с уже приготовленным заказом? 3) Как и в какие сроки возвращаются деньги?</w:t>
            </w:r>
          </w:p>
        </w:tc>
        <w:tc>
          <w:tcPr>
            <w:tcW w:w="1872" w:type="dxa"/>
          </w:tcPr>
          <w:p>
            <w:pPr/>
            <w:r>
              <w:t xml:space="preserve">См. согласованную редакцию для пары Т-1.4 / Т-1.5 ниже.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Т-1.5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«Исключений нет» — абсолютная формулировка, противоречащая Т-1.4. Момент «передачи на кухню» не привязан к событию в системе; не описаны сбой кухни, нехватка ингредиентов, длительная задержка.</w:t>
            </w:r>
          </w:p>
        </w:tc>
        <w:tc>
          <w:tcPr>
            <w:tcW w:w="1872" w:type="dxa"/>
          </w:tcPr>
          <w:p>
            <w:pPr/>
            <w:r>
              <w:t xml:space="preserve">1) Каким событием фиксируется передача заказа на кухню? 2) Допустима ли отмена по вине ресторана или при задержке свыше [N] мин? 3) Нужна ли отмена через оператора после передачи на кухню?</w:t>
            </w:r>
          </w:p>
        </w:tc>
        <w:tc>
          <w:tcPr>
            <w:tcW w:w="1872" w:type="dxa"/>
          </w:tcPr>
          <w:p>
            <w:pPr/>
            <w:r>
              <w:t xml:space="preserve">См. согласованную редакцию для пары Т-1.4 / Т-1.5 ниже.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Т-1.6</w:t>
            </w:r>
          </w:p>
        </w:tc>
        <w:tc>
          <w:tcPr>
            <w:tcW w:w="1872" w:type="dxa"/>
          </w:tcPr>
          <w:p>
            <w:pPr/>
            <w:r>
              <w:t xml:space="preserve">Атомарность; Завершённость; Недвусмысленность; Выполнимость;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Пять интеграций в одном пункте; «1С» и «склад» не конкретизированы (конфигурация, версия, система). Хвост «при необходимости, с другими системами» делает объём работ неоценимым. Не заданы данные, направление и периодичность обмена.</w:t>
            </w:r>
          </w:p>
        </w:tc>
        <w:tc>
          <w:tcPr>
            <w:tcW w:w="1872" w:type="dxa"/>
          </w:tcPr>
          <w:p>
            <w:pPr/>
            <w:r>
              <w:t xml:space="preserve">1) Какие версии 1С, какая складская система и система лояльности? 2) Какие данные, в каком направлении и как часто передаются по каждой интеграции? 3) Какие интеграции входят в первый релиз?</w:t>
            </w:r>
          </w:p>
        </w:tc>
        <w:tc>
          <w:tcPr>
            <w:tcW w:w="1872" w:type="dxa"/>
          </w:tcPr>
          <w:p>
            <w:pPr/>
            <w:r>
              <w:t xml:space="preserve">Отдельное требование на каждую интеграцию, например: «Система передаёт в 1С [версия] данные об оплаченных заказах не позднее [N] мин после оплаты». Фразу про «другие системы» исключить.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Выполнимость; Атомарность;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«Полностью без интернета» несовместимо с «мгновенно у диспетчера»: без связи данные не передаются. «Полностью» и «мгновенно» — абсолютные слова; не сказано, какие функции нужны офлайн. Два требования в одном.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курьера нужны без сети (список заказов, смена статуса, навигация)? 2) Какая задержка отображения у диспетчера допустима при наличии связи? 3) Как разрешать конфликты данных после восстановления связи?</w:t>
            </w:r>
          </w:p>
        </w:tc>
        <w:tc>
          <w:tcPr>
            <w:tcW w:w="1872" w:type="dxa"/>
          </w:tcPr>
          <w:p>
            <w:pPr/>
            <w:r>
              <w:t xml:space="preserve">(1) Без сети приложение курьера позволяет [просматривать назначенные заказы и менять статус], изменения хранятся на устройстве. (2) При наличии сети статус виден диспетчеру не позднее [N] с; накопленные изменения передаются автоматически.</w:t>
            </w:r>
          </w:p>
        </w:tc>
      </w:tr>
    </w:tbl>
    <w:p>
      <w:pPr>
        <w:pStyle w:val="Heading3"/>
      </w:pPr>
      <w:r>
        <w:t xml:space="preserve">Противоречия в домене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Т-1.4 и Т-1.5</w:t>
            </w:r>
          </w:p>
        </w:tc>
        <w:tc>
          <w:tcPr>
            <w:tcW w:w="3120" w:type="dxa"/>
          </w:tcPr>
          <w:p>
            <w:pPr/>
            <w:r>
              <w:t xml:space="preserve">Свободная отмена «в любой момент до доставки» против запрета отмены после передачи на кухню.</w:t>
            </w:r>
          </w:p>
        </w:tc>
        <w:tc>
          <w:tcPr>
            <w:tcW w:w="3120" w:type="dxa"/>
          </w:tcPr>
          <w:p>
            <w:pPr/>
            <w:r>
              <w:t xml:space="preserve">Клиент самостоятельно и без штрафа отменяет заказ в статусах [«Принят», «Ожидает кухню»]; после статуса «Передан на кухню» отмена возможна только через оператора, если ресторан не может выполнить заказ или задержка превышает [N] мин; деньги возвращаются тем же способом в течение [N] дней.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Т-1.7 (внутри требования)</w:t>
            </w:r>
          </w:p>
        </w:tc>
        <w:tc>
          <w:tcPr>
            <w:tcW w:w="3120" w:type="dxa"/>
          </w:tcPr>
          <w:p>
            <w:pPr/>
            <w:r>
              <w:t xml:space="preserve">Работа без интернета и мгновенная синхронизация исключают друг друга.</w:t>
            </w:r>
          </w:p>
        </w:tc>
        <w:tc>
          <w:tcPr>
            <w:tcW w:w="3120" w:type="dxa"/>
          </w:tcPr>
          <w:p>
            <w:pPr/>
            <w:r>
              <w:t xml:space="preserve">Разделено на офлайн-режим и синхронизацию с допустимой задержкой (см. Т-1.7).</w:t>
            </w:r>
          </w:p>
        </w:tc>
      </w:tr>
    </w:tbl>
    <w:p>
      <w:pPr>
        <w:pStyle w:val="Heading2"/>
      </w:pPr>
      <w:r>
        <w:t xml:space="preserve">Домен 2. Мобильный банк «ФинТех»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Непротиворечивость</w:t>
            </w:r>
          </w:p>
        </w:tc>
        <w:tc>
          <w:tcPr>
            <w:tcW w:w="1872" w:type="dxa"/>
          </w:tcPr>
          <w:p>
            <w:pPr/>
            <w:r>
              <w:t xml:space="preserve">«Мгновенно» и «всегда» — абсолютные формулировки. Без процессингового центра провести перевод невозможно, поэтому требование принципиально нереализуемо; конфликтует с Т-2.3 и Т-2.5.</w:t>
            </w:r>
          </w:p>
        </w:tc>
        <w:tc>
          <w:tcPr>
            <w:tcW w:w="1872" w:type="dxa"/>
          </w:tcPr>
          <w:p>
            <w:pPr/>
            <w:r>
              <w:t xml:space="preserve">1) За какое время должен исполняться перевод (например, по СБП)? 2) Что должно происходить при недоступности процессинга (очередь, отказ с уведомлением)? 3) Какая доступность сервиса нужна (% в месяц)?</w:t>
            </w:r>
          </w:p>
        </w:tc>
        <w:tc>
          <w:tcPr>
            <w:tcW w:w="1872" w:type="dxa"/>
          </w:tcPr>
          <w:p>
            <w:pPr/>
            <w:r>
              <w:t xml:space="preserve">Перевод между клиентами банка исполняется не позднее [N] с в 95% случаев; при недоступности процессингового центра деньги не списываются, клиент получает уведомление и может повторить перевод.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Т-2.2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Непротиворечивость (с требованиями ИБ);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Хранение пароля в открытом виде — грубое нарушение безопасности и требований регулятора к защите информации банка. Это решение, а не потребность: реальная цель — восстановление доступа, которое решается сбросом пароля.</w:t>
            </w:r>
          </w:p>
        </w:tc>
        <w:tc>
          <w:tcPr>
            <w:tcW w:w="1872" w:type="dxa"/>
          </w:tcPr>
          <w:p>
            <w:pPr/>
            <w:r>
              <w:t xml:space="preserve">1) Какую потребность закрывает «напоминание пароля»? 2) Допустим ли сброс пароля после идентификации клиента? 3) Какие стандарты и политики ИБ обязательны для банка?</w:t>
            </w:r>
          </w:p>
        </w:tc>
        <w:tc>
          <w:tcPr>
            <w:tcW w:w="1872" w:type="dxa"/>
          </w:tcPr>
          <w:p>
            <w:pPr/>
            <w:r>
              <w:t xml:space="preserve">Пароль хранится только в виде криптостойкого хеша с солью [алгоритм по политике ИБ]; доступ восстанавливается сбросом пароля после идентификации клиента, сотрудникам пароль не раскрывается.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Уведомление «до совершения» на деле является запросом подтверждения; конфликтует с «мгновенно» (Т-2.1) и отменой после зачисления (Т-2.5). Не указаны операции, окно отмены и поведение, если push не доставлен.</w:t>
            </w:r>
          </w:p>
        </w:tc>
        <w:tc>
          <w:tcPr>
            <w:tcW w:w="1872" w:type="dxa"/>
          </w:tcPr>
          <w:p>
            <w:pPr/>
            <w:r>
              <w:t xml:space="preserve">1) Для каких операций и сумм нужно предварительное подтверждение? 2) Сколько времени клиенту даётся на отмену? 3) Что происходит, если клиент не ответил или push не доставлен?</w:t>
            </w:r>
          </w:p>
        </w:tc>
        <w:tc>
          <w:tcPr>
            <w:tcW w:w="1872" w:type="dxa"/>
          </w:tcPr>
          <w:p>
            <w:pPr/>
            <w:r>
              <w:t xml:space="preserve">Для переводов свыше [сумма] система отправляет push с запросом подтверждения; перевод выполняется после подтверждения либо по истечении [N] с без отклонения.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Т-2.4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Завершённость; Выполнимость</w:t>
            </w:r>
          </w:p>
        </w:tc>
        <w:tc>
          <w:tcPr>
            <w:tcW w:w="1872" w:type="dxa"/>
          </w:tcPr>
          <w:p>
            <w:pPr/>
            <w:r>
              <w:t xml:space="preserve">«Простой и удобный» — субъективно; «все категории пользователей» — абсолютный квантор, категории не определены (возраст, ограничения здоровья), метрики нет.</w:t>
            </w:r>
          </w:p>
        </w:tc>
        <w:tc>
          <w:tcPr>
            <w:tcW w:w="1872" w:type="dxa"/>
          </w:tcPr>
          <w:p>
            <w:pPr/>
            <w:r>
              <w:t xml:space="preserve">1) Какие категории пользователей учитывать (пожилые, слабовидящие)? 2) По какой метрике измерять (SUS, время сценария)? 3) Нужно ли соответствие стандартам доступности?</w:t>
            </w:r>
          </w:p>
        </w:tc>
        <w:tc>
          <w:tcPr>
            <w:tcW w:w="1872" w:type="dxa"/>
          </w:tcPr>
          <w:p>
            <w:pPr/>
            <w:r>
              <w:t xml:space="preserve">Новый клиент выполняет перевод по номеру телефона не более чем за [N] шагов и [T] с; по результатам тестирования на [N] пользователях оценка SUS — не ниже [X].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«Любой перевод в любой момент» — абсолютные слова. Отмена после зачисления означает отзыв исполненного перевода и риск для получателя; противоречит Т-2.1 и принципу безотзывности переводов.</w:t>
            </w:r>
          </w:p>
        </w:tc>
        <w:tc>
          <w:tcPr>
            <w:tcW w:w="1872" w:type="dxa"/>
          </w:tcPr>
          <w:p>
            <w:pPr/>
            <w:r>
              <w:t xml:space="preserve">1) До какого момента допускается отмена? 2) Как решаются спорные переводы после зачисления (заявление, возврат с согласия получателя)? 3) Какие виды переводов не отменяются?</w:t>
            </w:r>
          </w:p>
        </w:tc>
        <w:tc>
          <w:tcPr>
            <w:tcW w:w="1872" w:type="dxa"/>
          </w:tcPr>
          <w:p>
            <w:pPr/>
            <w:r>
              <w:t xml:space="preserve">Клиент может отменить перевод, пока он не исполнен (статус «Принят»); исполненный перевод отменить нельзя, но можно подать заявление на возврат.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Завершённость; Обязательность</w:t>
            </w:r>
          </w:p>
        </w:tc>
        <w:tc>
          <w:tcPr>
            <w:tcW w:w="1872" w:type="dxa"/>
          </w:tcPr>
          <w:p>
            <w:pPr/>
            <w:r>
              <w:t xml:space="preserve">«Все банки мира» и «любые суммы» нереализуемы: санкции, валютный контроль, лимиты, лицензии. Не заданы страны, валюты, лимиты и комиссии; признаки «озолочения».</w:t>
            </w:r>
          </w:p>
        </w:tc>
        <w:tc>
          <w:tcPr>
            <w:tcW w:w="1872" w:type="dxa"/>
          </w:tcPr>
          <w:p>
            <w:pPr/>
            <w:r>
              <w:t xml:space="preserve">1) Какие страны, валюты и платёжные системы нужны в первом релизе? 2) Какие лимиты на сумму и период? 3) Как учитываются санкционные и валютные ограничения?</w:t>
            </w:r>
          </w:p>
        </w:tc>
        <w:tc>
          <w:tcPr>
            <w:tcW w:w="1872" w:type="dxa"/>
          </w:tcPr>
          <w:p>
            <w:pPr/>
            <w:r>
              <w:t xml:space="preserve">Приложение поддерживает переводы в рублях на счета банков РФ (по СБП и реквизитам) на сумму до [лимит]; иные направления — отдельными требованиями после согласования.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Т-2.7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Завершённость;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Внутреннее противоречие: биометрия одновременно «по желанию» и обязательна для входа. Не указаны виды биометрии, запасной способ входа и поведение на устройствах без датчика.</w:t>
            </w:r>
          </w:p>
        </w:tc>
        <w:tc>
          <w:tcPr>
            <w:tcW w:w="1872" w:type="dxa"/>
          </w:tcPr>
          <w:p>
            <w:pPr/>
            <w:r>
              <w:t xml:space="preserve">1) Биометрия обязательна или необязательна? 2) Какие альтернативные способы входа допустимы (ПИН-код, пароль)? 3) Как работать на устройствах без биометрического датчика?</w:t>
            </w:r>
          </w:p>
        </w:tc>
        <w:tc>
          <w:tcPr>
            <w:tcW w:w="1872" w:type="dxa"/>
          </w:tcPr>
          <w:p>
            <w:pPr/>
            <w:r>
              <w:t xml:space="preserve">Вход возможен по ПИН-коду или биометрии устройства на выбор клиента; биометрия включается в настройках, по умолчанию отключена.</w:t>
            </w:r>
          </w:p>
        </w:tc>
      </w:tr>
    </w:tbl>
    <w:p>
      <w:pPr>
        <w:pStyle w:val="Heading3"/>
      </w:pPr>
      <w:r>
        <w:t xml:space="preserve">Противоречия в домене 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Т-2.1, Т-2.3 и Т-2.5</w:t>
            </w:r>
          </w:p>
        </w:tc>
        <w:tc>
          <w:tcPr>
            <w:tcW w:w="3120" w:type="dxa"/>
          </w:tcPr>
          <w:p>
            <w:pPr/>
            <w:r>
              <w:t xml:space="preserve">Мгновенное исполнение несовместимо с уведомлением до операции и отменой после зачисления.</w:t>
            </w:r>
          </w:p>
        </w:tc>
        <w:tc>
          <w:tcPr>
            <w:tcW w:w="3120" w:type="dxa"/>
          </w:tcPr>
          <w:p>
            <w:pPr/>
            <w:r>
              <w:t xml:space="preserve">Статусы перевода: «Создан» → «Подтверждён клиентом» → «Исполнен». Отмена доступна до статуса «Исполнен» ([N] с на отмену для сумм свыше [сумма]); после исполнения — только заявление на возврат.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Т-2.7 (внутри требования)</w:t>
            </w:r>
          </w:p>
        </w:tc>
        <w:tc>
          <w:tcPr>
            <w:tcW w:w="3120" w:type="dxa"/>
          </w:tcPr>
          <w:p>
            <w:pPr/>
            <w:r>
              <w:t xml:space="preserve">«По желанию» и «без неё вход невозможен».</w:t>
            </w:r>
          </w:p>
        </w:tc>
        <w:tc>
          <w:tcPr>
            <w:tcW w:w="3120" w:type="dxa"/>
          </w:tcPr>
          <w:p>
            <w:pPr/>
            <w:r>
              <w:t xml:space="preserve">Биометрия необязательна; обязательный способ входа — ПИН-код (см. Т-2.7).</w:t>
            </w:r>
          </w:p>
        </w:tc>
      </w:tr>
    </w:tbl>
    <w:p>
      <w:pPr>
        <w:pStyle w:val="Heading2"/>
      </w:pPr>
      <w:r>
        <w:t xml:space="preserve">Домен 3. Медицинский портал «МедПортал»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Т-3.1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Непротиворечивость;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Доступ к истории болезни без согласия пациента противоречит 152-ФЗ и 323-ФЗ (врачебная тайна). Не определены источники «других клиник», объём «полной» истории и роли врачей.</w:t>
            </w:r>
          </w:p>
        </w:tc>
        <w:tc>
          <w:tcPr>
            <w:tcW w:w="1872" w:type="dxa"/>
          </w:tcPr>
          <w:p>
            <w:pPr/>
            <w:r>
              <w:t xml:space="preserve">1) Какие нормативные акты и системы-источники учитывать (ЕГИСЗ, другие клиники)? 2) В каких случаях закон допускает доступ без согласия и как оформляется согласие? 3) Какие врачи и какие разделы истории доступны, нужен ли журнал доступа?</w:t>
            </w:r>
          </w:p>
        </w:tc>
        <w:tc>
          <w:tcPr>
            <w:tcW w:w="1872" w:type="dxa"/>
          </w:tcPr>
          <w:p>
            <w:pPr/>
            <w:r>
              <w:t xml:space="preserve">Врач видит разделы истории [перечень] после электронного согласия пациента; каждый просмотр записей фиксируется в журнале доступа.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Т-3.2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Выполнимость</w:t>
            </w:r>
          </w:p>
        </w:tc>
        <w:tc>
          <w:tcPr>
            <w:tcW w:w="1872" w:type="dxa"/>
          </w:tcPr>
          <w:p>
            <w:pPr/>
            <w:r>
              <w:t xml:space="preserve">«Всегда актуальным» и «никогда не содержать ошибок» — абсолютные формулировки, проверить их тестом нельзя. Не определены допустимая задержка обновления и понятие «ошибка».</w:t>
            </w:r>
          </w:p>
        </w:tc>
        <w:tc>
          <w:tcPr>
            <w:tcW w:w="1872" w:type="dxa"/>
          </w:tcPr>
          <w:p>
            <w:pPr/>
            <w:r>
              <w:t xml:space="preserve">1) Какая задержка обновления расписания допустима? 2) Какие ошибки критичны (запись двух пациентов на один слот, приём у отсутствующего врача)? 3) Какая система — источник истины для расписания?</w:t>
            </w:r>
          </w:p>
        </w:tc>
        <w:tc>
          <w:tcPr>
            <w:tcW w:w="1872" w:type="dxa"/>
          </w:tcPr>
          <w:p>
            <w:pPr/>
            <w:r>
              <w:t xml:space="preserve">Изменения расписания в МИС отображаются на портале не позднее [N] с; система не допускает запись двух пациентов на один слот.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Т-3.3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«Гарантировать правильный диагноз» и «не хуже опытного врача» нереализуемо и не измеримо; диагноз юридически ставит врач, а ПО для диагностики может считаться медицинским изделием и требует регистрации.</w:t>
            </w:r>
          </w:p>
        </w:tc>
        <w:tc>
          <w:tcPr>
            <w:tcW w:w="1872" w:type="dxa"/>
          </w:tcPr>
          <w:p>
            <w:pPr/>
            <w:r>
              <w:t xml:space="preserve">1) Какова роль ИИ: подсказка врачу или самостоятельный диагноз? 2) По каким заболеваниям и с какой метрикой качества (чувствительность, специфичность)? 3) Предусмотрена ли регистрация модуля как медицинского изделия?</w:t>
            </w:r>
          </w:p>
        </w:tc>
        <w:tc>
          <w:tcPr>
            <w:tcW w:w="1872" w:type="dxa"/>
          </w:tcPr>
          <w:p>
            <w:pPr/>
            <w:r>
              <w:t xml:space="preserve">Модуль ИИ формирует врачу рекомендации по [перечню нозологий]; окончательный диагноз ставит врач; чувствительность не ниже [X]% на тестовой выборке [описание].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HD-видео на 1 Мбит/с обычно не обеспечивается; «без перебоев» невозможно гарантировать, т.к. канал пациента неподконтролен системе. «HD» не определён (720p, 1080p).</w:t>
            </w:r>
          </w:p>
        </w:tc>
        <w:tc>
          <w:tcPr>
            <w:tcW w:w="1872" w:type="dxa"/>
          </w:tcPr>
          <w:p>
            <w:pPr/>
            <w:r>
              <w:t xml:space="preserve">1) Какое минимальное качество (разрешение, кадры/с) и минимальная скорость канала допустимы? 2) Можно ли автоматически снижать качество или переходить на аудио? 3) Какая доля сеансов с обрывами допустима?</w:t>
            </w:r>
          </w:p>
        </w:tc>
        <w:tc>
          <w:tcPr>
            <w:tcW w:w="1872" w:type="dxa"/>
          </w:tcPr>
          <w:p>
            <w:pPr/>
            <w:r>
              <w:t xml:space="preserve">При скорости канала от [N] Мбит/с видео передаётся в 720p; при снижении скорости качество снижается автоматически без обрыва сеанса; сеансов с обрывом — не более [X]%.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Т-3.5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«Бессрочно» и «удалить полностью в тот же день» исключают друг друга. Сроки хранения медицинской документации установлены нормативами; удаление «по звонку» без идентификации опасно; «полностью» — включая резервные копии?</w:t>
            </w:r>
          </w:p>
        </w:tc>
        <w:tc>
          <w:tcPr>
            <w:tcW w:w="1872" w:type="dxa"/>
          </w:tcPr>
          <w:p>
            <w:pPr/>
            <w:r>
              <w:t xml:space="preserve">1) Какие данные и сколько обязательно хранить по нормативам? 2) Как идентифицируется пациент при запросе на удаление? 3) Что именно удалять или обезличивать, включая резервные копии, и в какой срок?</w:t>
            </w:r>
          </w:p>
        </w:tc>
        <w:tc>
          <w:tcPr>
            <w:tcW w:w="1872" w:type="dxa"/>
          </w:tcPr>
          <w:p>
            <w:pPr/>
            <w:r>
              <w:t xml:space="preserve">Медицинские данные хранятся [срок по нормативу]; по письменному запросу идентифицированного пациента данные, не подлежащие обязательному хранению, удаляются в течение [N] дней, остальные обезличиваются по истечении срока.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Т-3.6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Завершённость;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Автоматическое списание без предварительного согласия пациента и условий оферты недопустимо. Не заданы сумма, срок бесплатной отмены, способ фиксации неявки и действия при уважительной причине.</w:t>
            </w:r>
          </w:p>
        </w:tc>
        <w:tc>
          <w:tcPr>
            <w:tcW w:w="1872" w:type="dxa"/>
          </w:tcPr>
          <w:p>
            <w:pPr/>
            <w:r>
              <w:t xml:space="preserve">1) Предусмотрены ли предоплата или залог и согласие пациента с условиями штрафа? 2) Какая сумма и за сколько часов отмена бесплатна? 3) Кто и как фиксирует неявку?</w:t>
            </w:r>
          </w:p>
        </w:tc>
        <w:tc>
          <w:tcPr>
            <w:tcW w:w="1872" w:type="dxa"/>
          </w:tcPr>
          <w:p>
            <w:pPr/>
            <w:r>
              <w:t xml:space="preserve">Если пациент, принявший условия штрафа, не явился и не отменил приём за [N] ч, с привязанной карты списывается [сумма]; неявку фиксирует регистратор.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Т-3.7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Выполнимость;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Цель «успеть добраться» не достигается за 5 минут — значение противоречит назначению. Не указаны канал (push, SMS, e-mail), повторность и возможность подтвердить или отменить.</w:t>
            </w:r>
          </w:p>
        </w:tc>
        <w:tc>
          <w:tcPr>
            <w:tcW w:w="1872" w:type="dxa"/>
          </w:tcPr>
          <w:p>
            <w:pPr/>
            <w:r>
              <w:t xml:space="preserve">1) За какое время нужны напоминания (сутки, 2 часа)? 2) Какой канал и можно ли его отключить? 3) Нужны ли подтверждение и отмена из напоминания?</w:t>
            </w:r>
          </w:p>
        </w:tc>
        <w:tc>
          <w:tcPr>
            <w:tcW w:w="1872" w:type="dxa"/>
          </w:tcPr>
          <w:p>
            <w:pPr/>
            <w:r>
              <w:t xml:space="preserve">Система отправляет напоминание за [24 ч] и за [2 ч] до приёма по каналу [push/SMS] с кнопками «Подтвердить» и «Отменить».</w:t>
            </w:r>
          </w:p>
        </w:tc>
      </w:tr>
    </w:tbl>
    <w:p>
      <w:pPr>
        <w:pStyle w:val="Heading3"/>
      </w:pPr>
      <w:r>
        <w:t xml:space="preserve">Противоречия в домене 3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Т-3.1 и Т-3.5</w:t>
            </w:r>
          </w:p>
        </w:tc>
        <w:tc>
          <w:tcPr>
            <w:tcW w:w="3120" w:type="dxa"/>
          </w:tcPr>
          <w:p>
            <w:pPr/>
            <w:r>
              <w:t xml:space="preserve">Врач получает доступ без согласия, а пациент вправе потребовать удаления данных — не определено, кто распоряжается данными.</w:t>
            </w:r>
          </w:p>
        </w:tc>
        <w:tc>
          <w:tcPr>
            <w:tcW w:w="3120" w:type="dxa"/>
          </w:tcPr>
          <w:p>
            <w:pPr/>
            <w:r>
              <w:t xml:space="preserve">Доступ врача к данным — только при согласии пациента; согласие можно отозвать, после отзыва доступ закрывается, а данные хранятся лишь в объёме, обязательном по нормативам [перечень].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Т-3.5, Т-3.7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«Бессрочно» против «удалить в тот же день»; цель «успеть добраться» против 5 минут.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Т-3.5 и Т-3.7 таблицы выше.</w:t>
            </w:r>
          </w:p>
        </w:tc>
      </w:tr>
    </w:tbl>
    <w:p>
      <w:pPr>
        <w:pStyle w:val="Heading2"/>
      </w:pPr>
      <w:r>
        <w:t xml:space="preserve">Домен 4. CRM «Продажи-Мастер»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Т-4.1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Проверяемость; Выполнимость;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Бизнес-цель выдана за требование к системе: рост продаж зависит от множества факторов вне CRM. «Продажи» не определены (выручка, число сделок); база для 30% не задана.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CRM заказчик связывает с ростом продаж (воронка, контроль, отчёты)? 2) Какова базовая величина, метрика и период измерения? 3) Рассматривается ли цель как критерий успеха проекта, а не как требование?</w:t>
            </w:r>
          </w:p>
        </w:tc>
        <w:tc>
          <w:tcPr>
            <w:tcW w:w="1872" w:type="dxa"/>
          </w:tcPr>
          <w:p>
            <w:pPr/>
            <w:r>
              <w:t xml:space="preserve">Цель «рост выручки отдела на [X]% за [период] к уровню [база]» перенести в бизнес-цели; в требования добавить: «Система формирует отчёт по воронке продаж и конверсии по менеджерам за выбранный период».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Т-4.2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Атомарность; Завершённость;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«Незаметно для менеджера» и «сообщать о факте контроля» исключают друг друга. «Менеджер обязан» — требование к человеку, а не к системе. Не указаны действия системы при нарушении; скрытый контроль работников требует их уведомления.</w:t>
            </w:r>
          </w:p>
        </w:tc>
        <w:tc>
          <w:tcPr>
            <w:tcW w:w="1872" w:type="dxa"/>
          </w:tcPr>
          <w:p>
            <w:pPr/>
            <w:r>
              <w:t xml:space="preserve">1) Что должна делать система: напоминать, формировать отчёт, блокировать? 2) Кто получает информацию о нарушениях? 3) Как работники уведомляются о контроле (локальный акт)?</w:t>
            </w:r>
          </w:p>
        </w:tc>
        <w:tc>
          <w:tcPr>
            <w:tcW w:w="1872" w:type="dxa"/>
          </w:tcPr>
          <w:p>
            <w:pPr/>
            <w:r>
              <w:t xml:space="preserve">Если через [5] мин после звонка карточка не заполнена, система показывает менеджеру напоминание и фиксирует просрочку в отчёте руководителя.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Т-4.3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«Как у конкурента» без указания конкретных элементов — неаргументированное указание на дизайн; «лучше» не измеримо. Возможны вопросы прав на дизайн чужого продукта.</w:t>
            </w:r>
          </w:p>
        </w:tc>
        <w:tc>
          <w:tcPr>
            <w:tcW w:w="1872" w:type="dxa"/>
          </w:tcPr>
          <w:p>
            <w:pPr/>
            <w:r>
              <w:t xml:space="preserve">1) Какие экраны и элементы Salesforce нравятся (перечень)? 2) Что значит «лучше», по каким метрикам? 3) Есть ли описание ключевых сценариев пользователей?</w:t>
            </w:r>
          </w:p>
        </w:tc>
        <w:tc>
          <w:tcPr>
            <w:tcW w:w="1872" w:type="dxa"/>
          </w:tcPr>
          <w:p>
            <w:pPr/>
            <w:r>
              <w:t xml:space="preserve">Интерфейс реализует сценарии [перечень]; карточка клиента содержит блоки [перечень]; создание сделки — не более [N] действий.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Т-4.4</w:t>
            </w:r>
          </w:p>
        </w:tc>
        <w:tc>
          <w:tcPr>
            <w:tcW w:w="1872" w:type="dxa"/>
          </w:tcPr>
          <w:p>
            <w:pPr/>
            <w:r>
              <w:t xml:space="preserve">Атомарность; Недвусмысленность; Обязательность; Завершённость; Приоритизированность</w:t>
            </w:r>
          </w:p>
        </w:tc>
        <w:tc>
          <w:tcPr>
            <w:tcW w:w="1872" w:type="dxa"/>
          </w:tcPr>
          <w:p>
            <w:pPr/>
            <w:r>
              <w:t xml:space="preserve">«Или не поддерживать, если не получится» делает требование необязательным и непроверяемым. Четыре подразделения — четыре независимых требования; по контексту нужен только отдел продаж, остальное — расширение объёма.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нужны каждому отделу? 2) Что обязательно в первом релизе? 3) Нужна ли интеграция с учётными системами бухгалтерии и производства?</w:t>
            </w:r>
          </w:p>
        </w:tc>
        <w:tc>
          <w:tcPr>
            <w:tcW w:w="1872" w:type="dxa"/>
          </w:tcPr>
          <w:p>
            <w:pPr/>
            <w:r>
              <w:t xml:space="preserve">Система поддерживает отдел продаж (обязательно, [функции]). Маркетинг, бухгалтерия и производство — отдельные требования с приоритетом [низкий], вне первого релиза.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Т-4.5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«Без ограничений для всех сотрудников» противоречит защите ПДн по 152-ФЗ, где доступ должен быть минимально необходимым. Не определено, какие данные клиентов считать ПДн; «для скорости работы» — не обоснование.</w:t>
            </w:r>
          </w:p>
        </w:tc>
        <w:tc>
          <w:tcPr>
            <w:tcW w:w="1872" w:type="dxa"/>
          </w:tcPr>
          <w:p>
            <w:pPr/>
            <w:r>
              <w:t xml:space="preserve">1) Какие данные клиентов являются ПДн? 2) Какие роли что должны видеть (свои клиенты, клиенты отдела)? 3) Нужен ли журнал доступа к данным?</w:t>
            </w:r>
          </w:p>
        </w:tc>
        <w:tc>
          <w:tcPr>
            <w:tcW w:w="1872" w:type="dxa"/>
          </w:tcPr>
          <w:p>
            <w:pPr/>
            <w:r>
              <w:t xml:space="preserve">Доступ к карточкам клиентов определяется ролью: менеджер видит своих клиентов, руководитель — клиентов отдела; доступ к ПДн фиксируется в журнале; защита выполняется по 152-ФЗ.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CRM с телефонией и отчётностью без обучения нереалистична; «обучение» не определено (инструкция, подсказки, тренинг). Критерий приёмки отсутствует.</w:t>
            </w:r>
          </w:p>
        </w:tc>
        <w:tc>
          <w:tcPr>
            <w:tcW w:w="1872" w:type="dxa"/>
          </w:tcPr>
          <w:p>
            <w:pPr/>
            <w:r>
              <w:t xml:space="preserve">1) Какая подготовка допустима (инструкция до [N] мин)? 2) Какие сценарии сотрудник должен выполнить без обучения? 3) По какой метрике проверять (доля успешных попыток, время)?</w:t>
            </w:r>
          </w:p>
        </w:tc>
        <w:tc>
          <w:tcPr>
            <w:tcW w:w="1872" w:type="dxa"/>
          </w:tcPr>
          <w:p>
            <w:pPr/>
            <w:r>
              <w:t xml:space="preserve">Сотрудник без обучения по подсказкам в интерфейсе выполняет сценарии [создать клиента, внести звонок] успешно с первой попытки в [80]% случаев.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Т-4.7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«0 секунд» и «любой объём данных» нереализуемы. Не заданы состав отчётов, объём данных и условия измерения.</w:t>
            </w:r>
          </w:p>
        </w:tc>
        <w:tc>
          <w:tcPr>
            <w:tcW w:w="1872" w:type="dxa"/>
          </w:tcPr>
          <w:p>
            <w:pPr/>
            <w:r>
              <w:t xml:space="preserve">1) Какие отчёты и какой объём данных (записей, периодов)? 2) Какое время допустимо для типовых и тяжёлых отчётов? 3) Допустимо ли формирование в фоне с уведомлением?</w:t>
            </w:r>
          </w:p>
        </w:tc>
        <w:tc>
          <w:tcPr>
            <w:tcW w:w="1872" w:type="dxa"/>
          </w:tcPr>
          <w:p>
            <w:pPr/>
            <w:r>
              <w:t xml:space="preserve">Стандартные отчёты за период до [12] мес. формируются не дольше [5] с для 95% запросов; тяжёлые — в фоне с уведомлением.</w:t>
            </w:r>
          </w:p>
        </w:tc>
      </w:tr>
    </w:tbl>
    <w:p>
      <w:pPr>
        <w:pStyle w:val="Heading3"/>
      </w:pPr>
      <w:r>
        <w:t xml:space="preserve">Противоречия в домене 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Т-4.3 и Т-4.6</w:t>
            </w:r>
          </w:p>
        </w:tc>
        <w:tc>
          <w:tcPr>
            <w:tcW w:w="3120" w:type="dxa"/>
          </w:tcPr>
          <w:p>
            <w:pPr/>
            <w:r>
              <w:t xml:space="preserve">Интерфейс уровня Salesforce сложен и требует обучения, а Т-4.6 запрещает обучение.</w:t>
            </w:r>
          </w:p>
        </w:tc>
        <w:tc>
          <w:tcPr>
            <w:tcW w:w="3120" w:type="dxa"/>
          </w:tcPr>
          <w:p>
            <w:pPr/>
            <w:r>
              <w:t xml:space="preserve">Интерфейс строится по перечню сценариев [..]; для типовых сценариев достаточно инструкции до [N] мин и подсказок в интерфейсе.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Т-4.4 и Т-4.6</w:t>
            </w:r>
          </w:p>
        </w:tc>
        <w:tc>
          <w:tcPr>
            <w:tcW w:w="3120" w:type="dxa"/>
          </w:tcPr>
          <w:p>
            <w:pPr/>
            <w:r>
              <w:t xml:space="preserve">Охват четырёх подразделений несовместим с нулевым обучением.</w:t>
            </w:r>
          </w:p>
        </w:tc>
        <w:tc>
          <w:tcPr>
            <w:tcW w:w="3120" w:type="dxa"/>
          </w:tcPr>
          <w:p>
            <w:pPr/>
            <w:r>
              <w:t xml:space="preserve">В первом релизе — только отдел продаж; обучение — не более [N] ч на роль; остальные подразделения — отдельными требованиями.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Т-4.2, Т-4.4, Т-4.5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«Незаметно» и «сообщать»; «поддерживать или не поддерживать»; «без ограничений» и защита ПДн.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Т-4.2, Т-4.4 и Т-4.5 таблицы выше.</w:t>
            </w:r>
          </w:p>
        </w:tc>
      </w:tr>
    </w:tbl>
    <w:p>
      <w:pPr>
        <w:pStyle w:val="Heading2"/>
      </w:pPr>
      <w:r>
        <w:t xml:space="preserve">Домен 5. Платформа умного дома «SmartNest»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Корректность;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Распознавание в маске и в полной темноте зависит от сенсоров (инфракрасная подсветка, 3D-камера); не заданы допустимые доли ложных допусков и отказов. Для двери это вопрос безопасности. Не определено, кто «хозяин» и есть ли запасной способ входа.</w:t>
            </w:r>
          </w:p>
        </w:tc>
        <w:tc>
          <w:tcPr>
            <w:tcW w:w="1872" w:type="dxa"/>
          </w:tcPr>
          <w:p>
            <w:pPr/>
            <w:r>
              <w:t xml:space="preserve">1) Какие допустимые доли ложного допуска и ложного отказа и время распознавания? 2) Какие сенсоры допустимы? 3) Сколько пользователей и какой запасной способ (PIN-код, ключ)?</w:t>
            </w:r>
          </w:p>
        </w:tc>
        <w:tc>
          <w:tcPr>
            <w:tcW w:w="1872" w:type="dxa"/>
          </w:tcPr>
          <w:p>
            <w:pPr/>
            <w:r>
              <w:t xml:space="preserve">Дверь открывается по лицу зарегистрированного пользователя не дольше чем за [N] с при освещённости от [N] лк (в темноте — с ИК-подсветкой); ложный допуск — не выше [X]%; при отказе доступен PIN-код.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Недвусмысленность; Атомарность</w:t>
            </w:r>
          </w:p>
        </w:tc>
        <w:tc>
          <w:tcPr>
            <w:tcW w:w="1872" w:type="dxa"/>
          </w:tcPr>
          <w:p>
            <w:pPr/>
            <w:r>
              <w:t xml:space="preserve">10 лет от одной батарейки несовместимо с видео 4K — внутреннее противоречие. «Все датчики» — не все передают видео (датчик движения, протечки). Два требования в одном.</w:t>
            </w:r>
          </w:p>
        </w:tc>
        <w:tc>
          <w:tcPr>
            <w:tcW w:w="1872" w:type="dxa"/>
          </w:tcPr>
          <w:p>
            <w:pPr/>
            <w:r>
              <w:t xml:space="preserve">1) Какие типы датчиков и какой срок автономности нужен каждому? 2) Какие устройства передают видео и в каком разрешении? 3) Допустимо ли сетевое питание для камер?</w:t>
            </w:r>
          </w:p>
        </w:tc>
        <w:tc>
          <w:tcPr>
            <w:tcW w:w="1872" w:type="dxa"/>
          </w:tcPr>
          <w:p>
            <w:pPr/>
            <w:r>
              <w:t xml:space="preserve">Датчики [открытия, движения, протечки] работают не менее [N] лет от батареи [тип]. Камеры передают видео [разрешение] и питаются от сети.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Выполнимость; Недвусмысленность; Атомарность</w:t>
            </w:r>
          </w:p>
        </w:tc>
        <w:tc>
          <w:tcPr>
            <w:tcW w:w="1872" w:type="dxa"/>
          </w:tcPr>
          <w:p>
            <w:pPr/>
            <w:r>
              <w:t xml:space="preserve">«Полностью» без интернета невозможно для облачных функций (удалённый доступ, уведомления); управление из приложения вне дома без интернета невозможно. Автономная работа и управление смешаны в одном требовании.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должны работать без интернета? 2) Управление из приложения — только в домашней сети (Wi-Fi, Bluetooth)? 3) Какие функции допустимо терять (уведомления, голосовой помощник)?</w:t>
            </w:r>
          </w:p>
        </w:tc>
        <w:tc>
          <w:tcPr>
            <w:tcW w:w="1872" w:type="dxa"/>
          </w:tcPr>
          <w:p>
            <w:pPr/>
            <w:r>
              <w:t xml:space="preserve">(1) При отсутствии интернета локальные сценарии [перечень] продолжают работать. (2) При подключении телефона к домашней сети приложение управляет устройствами [перечень] без интернета.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Нельзя уведомить о событии, которое ещё не произошло, — логическая невозможность, вероятно ошибка формулировки («после» вместо «до»).</w:t>
            </w:r>
          </w:p>
        </w:tc>
        <w:tc>
          <w:tcPr>
            <w:tcW w:w="1872" w:type="dxa"/>
          </w:tcPr>
          <w:p>
            <w:pPr/>
            <w:r>
              <w:t xml:space="preserve">1) Имеется ли в виду уведомление не позднее чем через 10 с после обнаружения движения? 2) Какой канал уведомления? 3) Какая доля ложных срабатываний допустима?</w:t>
            </w:r>
          </w:p>
        </w:tc>
        <w:tc>
          <w:tcPr>
            <w:tcW w:w="1872" w:type="dxa"/>
          </w:tcPr>
          <w:p>
            <w:pPr/>
            <w:r>
              <w:t xml:space="preserve">Система отправляет уведомление о движении в приложение не позднее [10] с после срабатывания датчика.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Т-5.5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Выполнимость;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«Любой сложности» не ограничено; «интуитивно понятным» — субъективно. Не заданы элементы сценария и ограничения.</w:t>
            </w:r>
          </w:p>
        </w:tc>
        <w:tc>
          <w:tcPr>
            <w:tcW w:w="1872" w:type="dxa"/>
          </w:tcPr>
          <w:p>
            <w:pPr/>
            <w:r>
              <w:t xml:space="preserve">1) Из чего состоит сценарий (триггеры, условия, действия) и сколько их? 2) Как измерять понятность (время создания типового сценария новичком)? 3) Нужен ли расширенный режим для сложных сценариев?</w:t>
            </w:r>
          </w:p>
        </w:tc>
        <w:tc>
          <w:tcPr>
            <w:tcW w:w="1872" w:type="dxa"/>
          </w:tcPr>
          <w:p>
            <w:pPr/>
            <w:r>
              <w:t xml:space="preserve">Пользователь создаёт сценарий «триггер — условие — действие» (до [N] условий и [M] действий) в визуальном редакторе; типовой сценарий создаётся новичком не дольше [T] мин.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Абсолютная защита от неизвестных будущих взломов недостижима и непроверяема.</w:t>
            </w:r>
          </w:p>
        </w:tc>
        <w:tc>
          <w:tcPr>
            <w:tcW w:w="1872" w:type="dxa"/>
          </w:tcPr>
          <w:p>
            <w:pPr/>
            <w:r>
              <w:t xml:space="preserve">1) Какие стандарты безопасности обязательны (например, ETSI EN 303 645)? 2) Какие угрозы приоритетны? 3) Нужны ли тесты на проникновение и какие сроки исправления уязвимостей?</w:t>
            </w:r>
          </w:p>
        </w:tc>
        <w:tc>
          <w:tcPr>
            <w:tcW w:w="1872" w:type="dxa"/>
          </w:tcPr>
          <w:p>
            <w:pPr/>
            <w:r>
              <w:t xml:space="preserve">Система соответствует [ETSI EN 303 645]; перед релизом проводится тест на проникновение; критичные уязвимости устраняются в течение [N] дней; прошивка обновляется по защищённому каналу.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Т-5.7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Корректность; Выполнимость; Атомарность</w:t>
            </w:r>
          </w:p>
        </w:tc>
        <w:tc>
          <w:tcPr>
            <w:tcW w:w="1872" w:type="dxa"/>
          </w:tcPr>
          <w:p>
            <w:pPr/>
            <w:r>
              <w:t xml:space="preserve">«Никому не передавать» и передача партнёрам — внутреннее противоречие; «вечно» — неограниченное хранение (затраты, минимизация хранения ПДн); «партнёры» и цели не определены, нужно согласие пользователя.</w:t>
            </w:r>
          </w:p>
        </w:tc>
        <w:tc>
          <w:tcPr>
            <w:tcW w:w="1872" w:type="dxa"/>
          </w:tcPr>
          <w:p>
            <w:pPr/>
            <w:r>
              <w:t xml:space="preserve">1) Какой срок хранения записей и кто может его менять? 2) Какие партнёры, какие данные и в каком виде (обезличенные) передаются? 3) Может ли пользователь отказаться и удалить записи?</w:t>
            </w:r>
          </w:p>
        </w:tc>
        <w:tc>
          <w:tcPr>
            <w:tcW w:w="1872" w:type="dxa"/>
          </w:tcPr>
          <w:p>
            <w:pPr/>
            <w:r>
              <w:t xml:space="preserve">Записи хранятся [N] дней и затем удаляются; данные передаются третьим лицам только в обезличенном виде и с явного согласия пользователя; пользователь удаляет записи самостоятельно в приложении.</w:t>
            </w:r>
          </w:p>
        </w:tc>
      </w:tr>
    </w:tbl>
    <w:p>
      <w:pPr>
        <w:pStyle w:val="Heading3"/>
      </w:pPr>
      <w:r>
        <w:t xml:space="preserve">Противоречия в домене 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Т-5.3 и Т-5.7</w:t>
            </w:r>
          </w:p>
        </w:tc>
        <w:tc>
          <w:tcPr>
            <w:tcW w:w="3120" w:type="dxa"/>
          </w:tcPr>
          <w:p>
            <w:pPr/>
            <w:r>
              <w:t xml:space="preserve">Полная работа без интернета несовместима с хранением записей в облаке.</w:t>
            </w:r>
          </w:p>
        </w:tc>
        <w:tc>
          <w:tcPr>
            <w:tcW w:w="3120" w:type="dxa"/>
          </w:tcPr>
          <w:p>
            <w:pPr/>
            <w:r>
              <w:t xml:space="preserve">При отсутствии интернета камера пишет в локальный буфер [ёмкость, N ч]; после восстановления связи записи загружаются в облако.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Т-5.2, Т-5.7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10 лет автономности и видео 4K; «никому не передавать» и передача партнёрам.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Т-5.2 и Т-5.7 таблицы выше.</w:t>
            </w:r>
          </w:p>
        </w:tc>
      </w:tr>
    </w:tbl>
    <w:p>
      <w:pPr>
        <w:pStyle w:val="Heading2"/>
      </w:pPr>
      <w:r>
        <w:t xml:space="preserve">Домен 6. Онлайн-школа «УчисьОнлайн» (LMS)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Т-6.1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Прямо противоречит Т-6.2 (сертификат после просмотра против сертификата после тестов). «Оценки не важны» обесценивает сертификат; «просмотр» не определён (открытие или полное воспроизведение).</w:t>
            </w:r>
          </w:p>
        </w:tc>
        <w:tc>
          <w:tcPr>
            <w:tcW w:w="1872" w:type="dxa"/>
          </w:tcPr>
          <w:p>
            <w:pPr/>
            <w:r>
              <w:t xml:space="preserve">1) Какое условие выдачи сертификата верно — просмотр или сдача тестов? 2) Что считать просмотром (доля длительности видео)? 3) Нужны ли разные документы (сертификат участия и об успешном прохождении)?</w:t>
            </w:r>
          </w:p>
        </w:tc>
        <w:tc>
          <w:tcPr>
            <w:tcW w:w="1872" w:type="dxa"/>
          </w:tcPr>
          <w:p>
            <w:pPr/>
            <w:r>
              <w:t xml:space="preserve">Сертификат участия выдаётся после просмотра не менее [90]% длительности всех видео курса; сертификат об успешном прохождении — по условиям Т-6.2.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Т-6.2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Конфликтует с Т-6.1. «Успешной» без проходного балла; не заданы число попыток, пересдача и поведение для курсов без тестов.</w:t>
            </w:r>
          </w:p>
        </w:tc>
        <w:tc>
          <w:tcPr>
            <w:tcW w:w="1872" w:type="dxa"/>
          </w:tcPr>
          <w:p>
            <w:pPr/>
            <w:r>
              <w:t xml:space="preserve">1) Каков проходной балл и число попыток? 2) Нужно ли дополнительно условие просмотра видео? 3) Как выдавать сертификат по курсам без тестов?</w:t>
            </w:r>
          </w:p>
        </w:tc>
        <w:tc>
          <w:tcPr>
            <w:tcW w:w="1872" w:type="dxa"/>
          </w:tcPr>
          <w:p>
            <w:pPr/>
            <w:r>
              <w:t xml:space="preserve">Сертификат формируется автоматически, когда студент набрал не менее [N]% по каждому тесту курса (не более [M] попыток).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Т-6.3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«Мгновенно при любой скорости интернета» нереализуемо: время старта зависит от канала. «Мгновенно» не определено.</w:t>
            </w:r>
          </w:p>
        </w:tc>
        <w:tc>
          <w:tcPr>
            <w:tcW w:w="1872" w:type="dxa"/>
          </w:tcPr>
          <w:p>
            <w:pPr/>
            <w:r>
              <w:t xml:space="preserve">1) Какое время старта допустимо и при какой минимальной скорости? 2) Допустимо ли снижать качество при медленном канале? 3) Для какой доли запросов должно выполняться условие?</w:t>
            </w:r>
          </w:p>
        </w:tc>
        <w:tc>
          <w:tcPr>
            <w:tcW w:w="1872" w:type="dxa"/>
          </w:tcPr>
          <w:p>
            <w:pPr/>
            <w:r>
              <w:t xml:space="preserve">При скорости от [N] Мбит/с воспроизведение начинается не позднее [3] с в 95% случаев; при меньшей скорости качество снижается автоматически.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Атомарность;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Миллион одновременных видеопотоков требует инфраструктуры на порядки дороже 3 млн руб. — нагрузка и бюджет несовместимы. Два требования в одном; бюджет — ограничение проекта, а не требование к продукту; «выдерживать» без показателей.</w:t>
            </w:r>
          </w:p>
        </w:tc>
        <w:tc>
          <w:tcPr>
            <w:tcW w:w="1872" w:type="dxa"/>
          </w:tcPr>
          <w:p>
            <w:pPr/>
            <w:r>
              <w:t xml:space="preserve">1) Какова реальная пиковая нагрузка сейчас и через 1–2 года? 2) Какие показатели обязательны при этой нагрузке (отклик, доступность)? 3) Что приоритетнее при конфликте — нагрузка или бюджет?</w:t>
            </w:r>
          </w:p>
        </w:tc>
        <w:tc>
          <w:tcPr>
            <w:tcW w:w="1872" w:type="dxa"/>
          </w:tcPr>
          <w:p>
            <w:pPr/>
            <w:r>
              <w:t xml:space="preserve">Платформа обеспечивает до [N] одновременных студентов при времени отклика не более [T] с. Бюджет [X] руб. на разработку и первый год поддержки вынести в ограничения проекта.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«Независимо от размера курса» нереализуемо: время загрузки зависит от объёма и канала. Не определено, входит ли обработка видео.</w:t>
            </w:r>
          </w:p>
        </w:tc>
        <w:tc>
          <w:tcPr>
            <w:tcW w:w="1872" w:type="dxa"/>
          </w:tcPr>
          <w:p>
            <w:pPr/>
            <w:r>
              <w:t xml:space="preserve">1) Каков максимальный размер курса? 2) Что входит в 5 минут: загрузка файлов или публикация после обработки? 3) Какая скорость канала у преподавателя?</w:t>
            </w:r>
          </w:p>
        </w:tc>
        <w:tc>
          <w:tcPr>
            <w:tcW w:w="1872" w:type="dxa"/>
          </w:tcPr>
          <w:p>
            <w:pPr/>
            <w:r>
              <w:t xml:space="preserve">Курс размером до [N] ГБ загружается за [T] мин при канале от [N] Мбит/с; обработка видео идёт в фоне с уведомлением преподавателя.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Т-6.6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Завершённость; Выполнимость</w:t>
            </w:r>
          </w:p>
        </w:tc>
        <w:tc>
          <w:tcPr>
            <w:tcW w:w="1872" w:type="dxa"/>
          </w:tcPr>
          <w:p>
            <w:pPr/>
            <w:r>
              <w:t xml:space="preserve">«Правильно и справедливо» не измеримо. Не определены типы заданий, шкала и право на апелляцию; открытые ответы автоматически справедливо не оценить.</w:t>
            </w:r>
          </w:p>
        </w:tc>
        <w:tc>
          <w:tcPr>
            <w:tcW w:w="1872" w:type="dxa"/>
          </w:tcPr>
          <w:p>
            <w:pPr/>
            <w:r>
              <w:t xml:space="preserve">1) Какие типы заданий оцениваются автоматически (тест, код, эссе)? 2) Какие шкала и алгоритм оценивания? 3) Нужны ли ручная проверка и апелляция?</w:t>
            </w:r>
          </w:p>
        </w:tc>
        <w:tc>
          <w:tcPr>
            <w:tcW w:w="1872" w:type="dxa"/>
          </w:tcPr>
          <w:p>
            <w:pPr/>
            <w:r>
              <w:t xml:space="preserve">Задания с закрытыми ответами оцениваются автоматически по ключу преподавателя по шкале [0–100], результат виден сразу; открытые ответы проверяет преподаватель; доступна апелляция.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Т-6.7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Атомарность; Обязательность и актуальность;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IE 8 снят с поддержки и не поддерживает современные веб-стандарты и видео; VR-шлемы и платёжные терминалы — несвязанные платформы без сценариев. «Одновременно» — три требования в одном; признаки озолочения.</w:t>
            </w:r>
          </w:p>
        </w:tc>
        <w:tc>
          <w:tcPr>
            <w:tcW w:w="1872" w:type="dxa"/>
          </w:tcPr>
          <w:p>
            <w:pPr/>
            <w:r>
              <w:t xml:space="preserve">1) Какие платформы реально используют студенты (по данным аналитики)? 2) Нужны ли VR и терминалы, для каких сценариев? 3) Какие браузеры и версии поддерживать?</w:t>
            </w:r>
          </w:p>
        </w:tc>
        <w:tc>
          <w:tcPr>
            <w:tcW w:w="1872" w:type="dxa"/>
          </w:tcPr>
          <w:p>
            <w:pPr/>
            <w:r>
              <w:t xml:space="preserve">Платформа работает в двух последних версиях Chrome, Firefox, Safari и Edge и на мобильных ОС [перечень]; VR и терминалы — вне объёма.</w:t>
            </w:r>
          </w:p>
        </w:tc>
      </w:tr>
    </w:tbl>
    <w:p>
      <w:pPr>
        <w:pStyle w:val="Heading3"/>
      </w:pPr>
      <w:r>
        <w:t xml:space="preserve">Противоречия в домене 6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Т-6.1 и Т-6.2</w:t>
            </w:r>
          </w:p>
        </w:tc>
        <w:tc>
          <w:tcPr>
            <w:tcW w:w="3120" w:type="dxa"/>
          </w:tcPr>
          <w:p>
            <w:pPr/>
            <w:r>
              <w:t xml:space="preserve">Сертификат выдаётся и без тестов, и только после тестов.</w:t>
            </w:r>
          </w:p>
        </w:tc>
        <w:tc>
          <w:tcPr>
            <w:tcW w:w="3120" w:type="dxa"/>
          </w:tcPr>
          <w:p>
            <w:pPr/>
            <w:r>
              <w:t xml:space="preserve">Сертификат участия — после просмотра не менее [90]% видео; сертификат об успешном прохождении — после просмотра видео и сдачи всех тестов на [N]% и выше.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Т-6.4 (внутри требования)</w:t>
            </w:r>
          </w:p>
        </w:tc>
        <w:tc>
          <w:tcPr>
            <w:tcW w:w="3120" w:type="dxa"/>
          </w:tcPr>
          <w:p>
            <w:pPr/>
            <w:r>
              <w:t xml:space="preserve">Нагрузка в 1 000 000 пользователей и бюджет 3 млн руб.</w:t>
            </w:r>
          </w:p>
        </w:tc>
        <w:tc>
          <w:tcPr>
            <w:tcW w:w="3120" w:type="dxa"/>
          </w:tcPr>
          <w:p>
            <w:pPr/>
            <w:r>
              <w:t xml:space="preserve">Нагрузка уточнена по реальным данным, бюджет вынесен в ограничения проекта (см. строку Т-6.4).</w:t>
            </w:r>
          </w:p>
        </w:tc>
      </w:tr>
    </w:tbl>
    <w:p>
      <w:pPr>
        <w:pStyle w:val="Heading2"/>
      </w:pPr>
      <w:r>
        <w:t xml:space="preserve">Домен 7. Складская система «СкладЛогик» (WMS)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Точность 100% при ручном вводе человеком недостижима; «ошибка комплектации» не определена; на конечной выборке 100% не подтвердить.</w:t>
            </w:r>
          </w:p>
        </w:tc>
        <w:tc>
          <w:tcPr>
            <w:tcW w:w="1872" w:type="dxa"/>
          </w:tcPr>
          <w:p>
            <w:pPr/>
            <w:r>
              <w:t xml:space="preserve">1) Что считать ошибкой (не тот товар, количество, повреждение)? 2) Какой уровень допустим (число ошибок на 10 000 строк заказов)? 3) Какие средства контроля допустимы (сканирование штрихкодов, весовой контроль)?</w:t>
            </w:r>
          </w:p>
        </w:tc>
        <w:tc>
          <w:tcPr>
            <w:tcW w:w="1872" w:type="dxa"/>
          </w:tcPr>
          <w:p>
            <w:pPr/>
            <w:r>
              <w:t xml:space="preserve">Система требует подтверждать каждую позицию сканированием штрихкода и блокирует отгрузку при несовпадении; ошибок комплектации — не более [X] на 10 000 строк заказов.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90 км/ч внутри склада несовместимо с нормами безопасности и возможностями складских роботов; «до 90» — верхняя граница, а не требование. Скорость — характеристика оборудования, а не WMS; границы ответственности не определены.</w:t>
            </w:r>
          </w:p>
        </w:tc>
        <w:tc>
          <w:tcPr>
            <w:tcW w:w="1872" w:type="dxa"/>
          </w:tcPr>
          <w:p>
            <w:pPr/>
            <w:r>
              <w:t xml:space="preserve">1) Какая скорость нужна по зонам (проезды, зоны с людьми)? 2) Какие грузоподъёмность и производительность нужны (паллет в час)? 3) Чья зона ответственности — WMS или производителя робота?</w:t>
            </w:r>
          </w:p>
        </w:tc>
        <w:tc>
          <w:tcPr>
            <w:tcW w:w="1872" w:type="dxa"/>
          </w:tcPr>
          <w:p>
            <w:pPr/>
            <w:r>
              <w:t xml:space="preserve">Робот-погрузчик движется со скоростью до [N] км/ч в проездах и до [M] км/ч в зонах с людьми; в зонах с людьми включаются датчики безопасности.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Т-7.3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Выполнимость; Проверяемость; Атомарность</w:t>
            </w:r>
          </w:p>
        </w:tc>
        <w:tc>
          <w:tcPr>
            <w:tcW w:w="1872" w:type="dxa"/>
          </w:tcPr>
          <w:p>
            <w:pPr/>
            <w:r>
              <w:t xml:space="preserve">«Реальное время» не определено (допустимое отставание учёта); «полностью без остановки» достижимо только при циклической инвентаризации; не описано движение товара в проверяемой ячейке.</w:t>
            </w:r>
          </w:p>
        </w:tc>
        <w:tc>
          <w:tcPr>
            <w:tcW w:w="1872" w:type="dxa"/>
          </w:tcPr>
          <w:p>
            <w:pPr/>
            <w:r>
              <w:t xml:space="preserve">1) Какое отставание учёта допустимо? 2) Допустима ли циклическая инвентаризация по зонам? 3) Как учитывать движение товара в проверяемой ячейке?</w:t>
            </w:r>
          </w:p>
        </w:tc>
        <w:tc>
          <w:tcPr>
            <w:tcW w:w="1872" w:type="dxa"/>
          </w:tcPr>
          <w:p>
            <w:pPr/>
            <w:r>
              <w:t xml:space="preserve">Инвентаризация выполняется циклически по зонам без остановки склада; проверяемая ячейка исключается из комплектации на время проверки; расхождения отображаются в системе не позднее [N] мин после ввода.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Т-7.4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Выполнимость;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«Приёмка» не определена (разгрузка, пересчёт, оформление); размер фуры и условия не заданы.</w:t>
            </w:r>
          </w:p>
        </w:tc>
        <w:tc>
          <w:tcPr>
            <w:tcW w:w="1872" w:type="dxa"/>
          </w:tcPr>
          <w:p>
            <w:pPr/>
            <w:r>
              <w:t xml:space="preserve">1) Что входит в приёмку, когда она начинается и заканчивается? 2) Какая типовая и максимальная загрузка фуры? 3) Сколько работников и ворот, есть ли предварительное уведомление о поставке?</w:t>
            </w:r>
          </w:p>
        </w:tc>
        <w:tc>
          <w:tcPr>
            <w:tcW w:w="1872" w:type="dxa"/>
          </w:tcPr>
          <w:p>
            <w:pPr/>
            <w:r>
              <w:t xml:space="preserve">Оформление приёмки фуры с [N] паллетами при наличии предварительного уведомления о поставке занимает не более [10] мин после начала разгрузки.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Атомарность; Недвусмысленность; Завершённость; Модифицируемость</w:t>
            </w:r>
          </w:p>
        </w:tc>
        <w:tc>
          <w:tcPr>
            <w:tcW w:w="1872" w:type="dxa"/>
          </w:tcPr>
          <w:p>
            <w:pPr/>
            <w:r>
              <w:t xml:space="preserve">«Любая будущая система без доработок» нереализуема: каждому обмену нужен адаптер. Три интеграции в одном требовании; версии и сценарии обмена не заданы.</w:t>
            </w:r>
          </w:p>
        </w:tc>
        <w:tc>
          <w:tcPr>
            <w:tcW w:w="1872" w:type="dxa"/>
          </w:tcPr>
          <w:p>
            <w:pPr/>
            <w:r>
              <w:t xml:space="preserve">1) Какие версии 1С, SAP, «МойСклад» и какие данные обмениваются? 2) Какие будущие системы известны и в какие сроки? 3) Допустима ли разработка адаптера для новой системы?</w:t>
            </w:r>
          </w:p>
        </w:tc>
        <w:tc>
          <w:tcPr>
            <w:tcW w:w="1872" w:type="dxa"/>
          </w:tcPr>
          <w:p>
            <w:pPr/>
            <w:r>
              <w:t xml:space="preserve">Отдельное требование на каждую интеграцию; система предоставляет открытый API [описание], через который подключаются новые системы; подключение каждой — по заявке на разработку адаптера.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Корректность;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Обычные терминалы и принтеры не работают при −30 °C; ПО от температуры не зависит — это требование к оборудованию. Не указано, какие устройства и в каких зонах.</w:t>
            </w:r>
          </w:p>
        </w:tc>
        <w:tc>
          <w:tcPr>
            <w:tcW w:w="1872" w:type="dxa"/>
          </w:tcPr>
          <w:p>
            <w:pPr/>
            <w:r>
              <w:t xml:space="preserve">1) Какие устройства работают в холодной зоне (ТСД, принтеры, роботы)? 2) Каков диапазон температур и длительность пребывания? 3) Допустимо ли оборудование в промышленном исполнении?</w:t>
            </w:r>
          </w:p>
        </w:tc>
        <w:tc>
          <w:tcPr>
            <w:tcW w:w="1872" w:type="dxa"/>
          </w:tcPr>
          <w:p>
            <w:pPr/>
            <w:r>
              <w:t xml:space="preserve">ТСД и принтеры в зонах хранения при температуре до −30 °C используются в морозостойком исполнении с рабочим диапазоном не уже [−30…+40] °C.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Т-7.7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Завершённость; Обязательность</w:t>
            </w:r>
          </w:p>
        </w:tc>
        <w:tc>
          <w:tcPr>
            <w:tcW w:w="1872" w:type="dxa"/>
          </w:tcPr>
          <w:p>
            <w:pPr/>
            <w:r>
              <w:t xml:space="preserve">«Удобными и нужными» — субъективно; перечень отчётов и показатели не названы.</w:t>
            </w:r>
          </w:p>
        </w:tc>
        <w:tc>
          <w:tcPr>
            <w:tcW w:w="1872" w:type="dxa"/>
          </w:tcPr>
          <w:p>
            <w:pPr/>
            <w:r>
              <w:t xml:space="preserve">1) Какие отчёты и показатели нужны (остатки, оборачиваемость, ошибки)? 2) Какие периодичность и форматы (экран, XLSX, PDF)? 3) Кто пользователи и какие решения они принимают?</w:t>
            </w:r>
          </w:p>
        </w:tc>
        <w:tc>
          <w:tcPr>
            <w:tcW w:w="1872" w:type="dxa"/>
          </w:tcPr>
          <w:p>
            <w:pPr/>
            <w:r>
              <w:t xml:space="preserve">Система формирует отчёты [остатки, оборачиваемость, ошибки комплектации] за выбранный период с выгрузкой в [XLSX, PDF]; перечень и макеты — в приложении [N].</w:t>
            </w:r>
          </w:p>
        </w:tc>
      </w:tr>
    </w:tbl>
    <w:p>
      <w:pPr>
        <w:pStyle w:val="Heading3"/>
      </w:pPr>
      <w:r>
        <w:t xml:space="preserve">Противоречия в домене 7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Т-7.1 и Т-7.4</w:t>
            </w:r>
          </w:p>
        </w:tc>
        <w:tc>
          <w:tcPr>
            <w:tcW w:w="3120" w:type="dxa"/>
          </w:tcPr>
          <w:p>
            <w:pPr/>
            <w:r>
              <w:t xml:space="preserve">Точность 100% требует сверки каждой позиции, что несовместимо с приёмкой за 10 минут.</w:t>
            </w:r>
          </w:p>
        </w:tc>
        <w:tc>
          <w:tcPr>
            <w:tcW w:w="3120" w:type="dxa"/>
          </w:tcPr>
          <w:p>
            <w:pPr/>
            <w:r>
              <w:t xml:space="preserve">Приёмка выполняется за [10] мин с контролем [X]% позиций; ошибок приёмки — не более [Y] на 10 000 строк; полная сверка — при комплектации.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Т-7.1, Т-7.3, Т-7.5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100% при ручном вводе; «реальное время» и «без остановки»; «любая система без доработок».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Т-7.1, Т-7.3 и Т-7.5 таблицы выше.</w:t>
            </w:r>
          </w:p>
        </w:tc>
      </w:tr>
    </w:tbl>
    <w:p>
      <w:pPr>
        <w:pStyle w:val="Heading2"/>
      </w:pPr>
      <w:r>
        <w:t xml:space="preserve">Домен 8. Сеть зарядных станций «PowerCharge»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Скорость заряда ограничена батареей автомобиля и мощностью станции; до 100% за 5 минут недостижимо, последние проценты заряжаются медленнее. «Любой электромобиль» — без типов разъёмов и мощностей.</w:t>
            </w:r>
          </w:p>
        </w:tc>
        <w:tc>
          <w:tcPr>
            <w:tcW w:w="1872" w:type="dxa"/>
          </w:tcPr>
          <w:p>
            <w:pPr/>
            <w:r>
              <w:t xml:space="preserve">1) Для каких разъёмов и классов автомобилей нужна зарядка? 2) Какова мощность станции? 3) Какой диапазон заряда и время нужны (например, с 10 до 80%)?</w:t>
            </w:r>
          </w:p>
        </w:tc>
        <w:tc>
          <w:tcPr>
            <w:tcW w:w="1872" w:type="dxa"/>
          </w:tcPr>
          <w:p>
            <w:pPr/>
            <w:r>
              <w:t xml:space="preserve">Станция постоянного тока мощностью [N] кВт заряжает совместимый автомобиль с [10]% до [80]% не дольше чем за [T] мин, если автомобиль принимает такую мощность.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Данные в реальном времени без интернета получить нельзя; точность 100% недостижима — станцию могут занять после обновления. «Реальное время» не определено.</w:t>
            </w:r>
          </w:p>
        </w:tc>
        <w:tc>
          <w:tcPr>
            <w:tcW w:w="1872" w:type="dxa"/>
          </w:tcPr>
          <w:p>
            <w:pPr/>
            <w:r>
              <w:t xml:space="preserve">1) Какая задержка статуса и какая точность допустимы? 2) Что показывать без связи (кэш)? 3) Как часто станция сообщает статус?</w:t>
            </w:r>
          </w:p>
        </w:tc>
        <w:tc>
          <w:tcPr>
            <w:tcW w:w="1872" w:type="dxa"/>
          </w:tcPr>
          <w:p>
            <w:pPr/>
            <w:r>
              <w:t xml:space="preserve">Статус станции обновляется в приложении не реже чем раз в [N] с; без интернета приложение показывает последние данные с отметкой времени и предупреждением об устаревании.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Оплата «после зарядки» и зарядка «только после оплаты» взаимоисключающи. Не определены модель оплаты, возврат разницы, отказ платежа.</w:t>
            </w:r>
          </w:p>
        </w:tc>
        <w:tc>
          <w:tcPr>
            <w:tcW w:w="1872" w:type="dxa"/>
          </w:tcPr>
          <w:p>
            <w:pPr/>
            <w:r>
              <w:t xml:space="preserve">1) Какая модель: предоплата, блокировка суммы на карте, постоплата по привязанной карте? 2) Как считается итог и возвращается разница? 3) Что делать при отказе платежа после зарядки?</w:t>
            </w:r>
          </w:p>
        </w:tc>
        <w:tc>
          <w:tcPr>
            <w:tcW w:w="1872" w:type="dxa"/>
          </w:tcPr>
          <w:p>
            <w:pPr/>
            <w:r>
              <w:t xml:space="preserve">Перед зарядкой на карте блокируется сумма [X]; после зарядки списывается фактическая стоимость, остаток разблокируется.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Силовая электроника, кабели и аккумуляторы автомобилей на крайних температурах штатно ограничивают мощность — «без снижения» нереализуемо. Диапазон −50…+60 °C может не соответствовать регионам эксплуатации (озолочение). Это требование к оборудованию.</w:t>
            </w:r>
          </w:p>
        </w:tc>
        <w:tc>
          <w:tcPr>
            <w:tcW w:w="1872" w:type="dxa"/>
          </w:tcPr>
          <w:p>
            <w:pPr/>
            <w:r>
              <w:t xml:space="preserve">1) В каких регионах и каком реальном диапазоне температур будут станции? 2) Допустимо ли штатное снижение мощности и на сколько? 3) Какое климатическое исполнение нужно и требуются ли обогрев и охлаждение?</w:t>
            </w:r>
          </w:p>
        </w:tc>
        <w:tc>
          <w:tcPr>
            <w:tcW w:w="1872" w:type="dxa"/>
          </w:tcPr>
          <w:p>
            <w:pPr/>
            <w:r>
              <w:t xml:space="preserve">Станции работоспособны при температуре от [−40] до [+45] °C; снижение мощности при крайних значениях — не более [X]%.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Т-8.5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Завершённость; Выполнимость</w:t>
            </w:r>
          </w:p>
        </w:tc>
        <w:tc>
          <w:tcPr>
            <w:tcW w:w="1872" w:type="dxa"/>
          </w:tcPr>
          <w:p>
            <w:pPr/>
            <w:r>
              <w:t xml:space="preserve">Бронь на 2 часа блокирует станцию, при высокой загрузке очередь неизбежна, поэтому «никто не должен ждать» невыполнимо. Не заданы продление, неявка, отмена и штраф.</w:t>
            </w:r>
          </w:p>
        </w:tc>
        <w:tc>
          <w:tcPr>
            <w:tcW w:w="1872" w:type="dxa"/>
          </w:tcPr>
          <w:p>
            <w:pPr/>
            <w:r>
              <w:t xml:space="preserve">1) Два часа — срок брони или максимум? 2) Что делать при неявке и опоздании? 3) Допустима ли очередь при полной загрузке?</w:t>
            </w:r>
          </w:p>
        </w:tc>
        <w:tc>
          <w:tcPr>
            <w:tcW w:w="1872" w:type="dxa"/>
          </w:tcPr>
          <w:p>
            <w:pPr/>
            <w:r>
              <w:t xml:space="preserve">Пользователь бронирует станцию на время до [2] ч; если зарядка не начата в течение [15] мин, бронь снимается; при отсутствии свободных станций приложение показывает ближайшее доступное время.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Т-8.6</w:t>
            </w:r>
          </w:p>
        </w:tc>
        <w:tc>
          <w:tcPr>
            <w:tcW w:w="1872" w:type="dxa"/>
          </w:tcPr>
          <w:p>
            <w:pPr/>
            <w:r>
              <w:t xml:space="preserve">Завершённость; Прослеживаемость;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Ссылка на документ без реквизитов и версии, сам документ не приложен: требование нельзя проверить и проследить.</w:t>
            </w:r>
          </w:p>
        </w:tc>
        <w:tc>
          <w:tcPr>
            <w:tcW w:w="1872" w:type="dxa"/>
          </w:tcPr>
          <w:p>
            <w:pPr/>
            <w:r>
              <w:t xml:space="preserve">1) Предоставьте документ с названием, версией и датой. 2) Какие его пункты относятся к станциям, приложению и биллингу? 3) Какие нормативные требования обязательны дополнительно (152-ФЗ, платёжные стандарты)?</w:t>
            </w:r>
          </w:p>
        </w:tc>
        <w:tc>
          <w:tcPr>
            <w:tcW w:w="1872" w:type="dxa"/>
          </w:tcPr>
          <w:p>
            <w:pPr/>
            <w:r>
              <w:t xml:space="preserve">Система соответствует требованиям «Концепции информационной безопасности» [версия, дата, пункты N–M]; копия приложена как Приложение N.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Т-8.7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«Большим, ярким и понятным» — субъективно. Не заданы размеры, яркость, содержание и языки.</w:t>
            </w:r>
          </w:p>
        </w:tc>
        <w:tc>
          <w:tcPr>
            <w:tcW w:w="1872" w:type="dxa"/>
          </w:tcPr>
          <w:p>
            <w:pPr/>
            <w:r>
              <w:t xml:space="preserve">1) Какие диагональ и яркость нужны при солнечном свете? 2) Какая информация и на каких языках отображается? 3) Нужны ли требования доступности (высота установки, размер шрифта)?</w:t>
            </w:r>
          </w:p>
        </w:tc>
        <w:tc>
          <w:tcPr>
            <w:tcW w:w="1872" w:type="dxa"/>
          </w:tcPr>
          <w:p>
            <w:pPr/>
            <w:r>
              <w:t xml:space="preserve">Экран: диагональ не менее [N]″, яркость не менее [N] кд/м², шрифт основных показателей не менее [N] мм; отображаются [статус, мощность, стоимость, время].</w:t>
            </w:r>
          </w:p>
        </w:tc>
      </w:tr>
    </w:tbl>
    <w:p>
      <w:pPr>
        <w:pStyle w:val="Heading3"/>
      </w:pPr>
      <w:r>
        <w:t xml:space="preserve">Противоречия в домене 8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Т-8.1 и Т-8.5</w:t>
            </w:r>
          </w:p>
        </w:tc>
        <w:tc>
          <w:tcPr>
            <w:tcW w:w="3120" w:type="dxa"/>
          </w:tcPr>
          <w:p>
            <w:pPr/>
            <w:r>
              <w:t xml:space="preserve">Зарядка за 5 минут и бронь на 2 часа несопоставимы: станция простаивала бы почти всё время брони.</w:t>
            </w:r>
          </w:p>
        </w:tc>
        <w:tc>
          <w:tcPr>
            <w:tcW w:w="3120" w:type="dxa"/>
          </w:tcPr>
          <w:p>
            <w:pPr/>
            <w:r>
              <w:t xml:space="preserve">Бронь действует [15] мин на подъезд; максимальная длительность сеанса зарядки — [N] мин; далее — тариф за простой.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Т-8.2 и Т-8.5</w:t>
            </w:r>
          </w:p>
        </w:tc>
        <w:tc>
          <w:tcPr>
            <w:tcW w:w="3120" w:type="dxa"/>
          </w:tcPr>
          <w:p>
            <w:pPr/>
            <w:r>
              <w:t xml:space="preserve">Не определено, показывается ли забронированная станция как «свободная».</w:t>
            </w:r>
          </w:p>
        </w:tc>
        <w:tc>
          <w:tcPr>
            <w:tcW w:w="3120" w:type="dxa"/>
          </w:tcPr>
          <w:p>
            <w:pPr/>
            <w:r>
              <w:t xml:space="preserve">Статусы: «Свободна», «Забронирована до [время]», «Занята», «Не работает»; как свободные показываются станции только в статусе «Свободна».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Т-8.2, Т-8.3, Т-8.5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Реальное время без интернета; оплата после и до зарядки; бронь без очередей.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Т-8.2, Т-8.3 и Т-8.5 таблицы выше.</w:t>
            </w:r>
          </w:p>
        </w:tc>
      </w:tr>
    </w:tbl>
    <w:p>
      <w:pPr>
        <w:pStyle w:val="Heading2"/>
      </w:pPr>
      <w:r>
        <w:t xml:space="preserve">Домен 9. Фитнес-трекер «FitPulse»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Оптический датчик на запястье требует контакта с кожей — «через толстую одежду» нереализуемо. «Точность аптечного прибора» не определена (какой прибор, какая погрешность, условия).</w:t>
            </w:r>
          </w:p>
        </w:tc>
        <w:tc>
          <w:tcPr>
            <w:tcW w:w="1872" w:type="dxa"/>
          </w:tcPr>
          <w:p>
            <w:pPr/>
            <w:r>
              <w:t xml:space="preserve">1) Какая погрешность допустима (±уд/мин) и относительно какого эталона? 2) В каких условиях (покой, нагрузка) и как носится браслет? 3) Нужна ли регистрация как медицинского изделия?</w:t>
            </w:r>
          </w:p>
        </w:tc>
        <w:tc>
          <w:tcPr>
            <w:tcW w:w="1872" w:type="dxa"/>
          </w:tcPr>
          <w:p>
            <w:pPr/>
            <w:r>
              <w:t xml:space="preserve">Погрешность измерения пульса на запястье в покое — не более ±[N] уд/мин относительно эталона [нагрудный датчик]; браслет носится в контакте с кожей.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Месяц при непрерывном GPS и Bluetooth недостижим для браслета с малой батареей. Не заданы ёмкость батареи, режимы работы и частота измерений.</w:t>
            </w:r>
          </w:p>
        </w:tc>
        <w:tc>
          <w:tcPr>
            <w:tcW w:w="1872" w:type="dxa"/>
          </w:tcPr>
          <w:p>
            <w:pPr/>
            <w:r>
              <w:t xml:space="preserve">1) Каковы габариты и ёмкость батареи? 2) GPS нужен постоянно или только во время тренировок? 3) С какой частотой измерять пульс?</w:t>
            </w:r>
          </w:p>
        </w:tc>
        <w:tc>
          <w:tcPr>
            <w:tcW w:w="1872" w:type="dxa"/>
          </w:tcPr>
          <w:p>
            <w:pPr/>
            <w:r>
              <w:t xml:space="preserve">Автономность в режиме [круглосуточный пульс, Bluetooth] — не менее [30] суток; при записи GPS-тренировки — не менее [N] ч.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Т-9.3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Выполнимость;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Требование сформулировано к пользователю, а не к приложению: «заставить» человека лечь спать нельзя. «Норма» сна не определена.</w:t>
            </w:r>
          </w:p>
        </w:tc>
        <w:tc>
          <w:tcPr>
            <w:tcW w:w="1872" w:type="dxa"/>
          </w:tcPr>
          <w:p>
            <w:pPr/>
            <w:r>
              <w:t xml:space="preserve">1) Что имеется в виду: напоминание, уведомление, ограничение функций? 2) Как определяется норма сна (возраст, настройка)? 3) Может ли пользователь отключить напоминания?</w:t>
            </w:r>
          </w:p>
        </w:tc>
        <w:tc>
          <w:tcPr>
            <w:tcW w:w="1872" w:type="dxa"/>
          </w:tcPr>
          <w:p>
            <w:pPr/>
            <w:r>
              <w:t xml:space="preserve">Если сон за ночь короче [персональной нормы], приложение показывает рекомендацию лечь спать в [время]; пользователь может отключить напоминание.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Т-9.4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Передача партнёрам и «полная конфиденциальность» исключают друг друга; данные о здоровье — особая категория ПДн, нужно согласие. «Партнёры» и цели не определены.</w:t>
            </w:r>
          </w:p>
        </w:tc>
        <w:tc>
          <w:tcPr>
            <w:tcW w:w="1872" w:type="dxa"/>
          </w:tcPr>
          <w:p>
            <w:pPr/>
            <w:r>
              <w:t xml:space="preserve">1) Какие данные, каким партнёрам и с какой целью передаются? 2) В каком виде (обезличенные, агрегированные)? 3) Как получается и отзывается согласие?</w:t>
            </w:r>
          </w:p>
        </w:tc>
        <w:tc>
          <w:tcPr>
            <w:tcW w:w="1872" w:type="dxa"/>
          </w:tcPr>
          <w:p>
            <w:pPr/>
            <w:r>
              <w:t xml:space="preserve">Данные о здоровье передаются партнёрам только в обезличенном виде и при наличии согласия пользователя; согласие отзывается в настройках.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«Все часы на рынке» и «будущие модели без обновлений» нереализуемы: у производителей разные протоколы, поддержку новых моделей нужно добавлять.</w:t>
            </w:r>
          </w:p>
        </w:tc>
        <w:tc>
          <w:tcPr>
            <w:tcW w:w="1872" w:type="dxa"/>
          </w:tcPr>
          <w:p>
            <w:pPr/>
            <w:r>
              <w:t xml:space="preserve">1) Какие бренды и модели нужны в первом релизе? 2) Какие протоколы и платформы здоровья (Bluetooth LE, Health Connect, HealthKit)? 3) Допустимы ли обновления приложения для новых моделей?</w:t>
            </w:r>
          </w:p>
        </w:tc>
        <w:tc>
          <w:tcPr>
            <w:tcW w:w="1872" w:type="dxa"/>
          </w:tcPr>
          <w:p>
            <w:pPr/>
            <w:r>
              <w:t xml:space="preserve">Приложение синхронизируется с устройствами [перечень моделей] по [Bluetooth LE]; поддержка новых моделей добавляется обновлениями приложения.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Т-9.6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«Красивыми и мотивирующими» — субъективно; нет состава графиков и критерия приёмки.</w:t>
            </w:r>
          </w:p>
        </w:tc>
        <w:tc>
          <w:tcPr>
            <w:tcW w:w="1872" w:type="dxa"/>
          </w:tcPr>
          <w:p>
            <w:pPr/>
            <w:r>
              <w:t xml:space="preserve">1) Есть ли брендбук и референсы? 2) Какие графики нужны (пульс, шаги, сон) и за какие периоды? 3) Как оценивать «мотивирующий» (опрос, удержание пользователей)?</w:t>
            </w:r>
          </w:p>
        </w:tc>
        <w:tc>
          <w:tcPr>
            <w:tcW w:w="1872" w:type="dxa"/>
          </w:tcPr>
          <w:p>
            <w:pPr/>
            <w:r>
              <w:t xml:space="preserve">Интерфейс соответствует макетам [ссылка] и брендбуку; отображаются графики [перечень] за [день, неделю, месяц].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Т-9.7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Тренировки — тоже данные, поэтому «потеря допустима» и «недопустима» противоречат друг другу. Не описано поведение при сбое синхронизации.</w:t>
            </w:r>
          </w:p>
        </w:tc>
        <w:tc>
          <w:tcPr>
            <w:tcW w:w="1872" w:type="dxa"/>
          </w:tcPr>
          <w:p>
            <w:pPr/>
            <w:r>
              <w:t xml:space="preserve">1) Допустима ли потеря каких-либо данных? 2) Что важнее при сбое: сохранить данные на браслете или освободить память? 3) Как уведомлять о неполной синхронизации?</w:t>
            </w:r>
          </w:p>
        </w:tc>
        <w:tc>
          <w:tcPr>
            <w:tcW w:w="1872" w:type="dxa"/>
          </w:tcPr>
          <w:p>
            <w:pPr/>
            <w:r>
              <w:t xml:space="preserve">Данные удаляются с браслета только после подтверждённой записи на сервер; при сбое они остаются на устройстве, синхронизация повторяется автоматически.</w:t>
            </w:r>
          </w:p>
        </w:tc>
      </w:tr>
    </w:tbl>
    <w:p>
      <w:pPr>
        <w:pStyle w:val="Heading3"/>
      </w:pPr>
      <w:r>
        <w:t xml:space="preserve">Противоречия в домене 9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Т-9.1 и Т-9.2</w:t>
            </w:r>
          </w:p>
        </w:tc>
        <w:tc>
          <w:tcPr>
            <w:tcW w:w="3120" w:type="dxa"/>
          </w:tcPr>
          <w:p>
            <w:pPr/>
            <w:r>
              <w:t xml:space="preserve">Измерение пульса «через толстую одежду» требует повышенной мощности подсветки датчика, что снижает заданную в Т-9.2 автономность.</w:t>
            </w:r>
          </w:p>
        </w:tc>
        <w:tc>
          <w:tcPr>
            <w:tcW w:w="3120" w:type="dxa"/>
          </w:tcPr>
          <w:p>
            <w:pPr/>
            <w:r>
              <w:t xml:space="preserve">Пульс измеряется при контакте с кожей с интервалом [N] с; автономность [30] суток — в режиме [перечень], в режиме GPS-тренировки — [N] ч.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Т-9.4, Т-9.7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Передача партнёрам и «полная конфиденциальность»; потеря тренировок «допустима» и «недопустима».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Т-9.4 и Т-9.7 таблицы выше.</w:t>
            </w:r>
          </w:p>
        </w:tc>
      </w:tr>
    </w:tbl>
    <w:p>
      <w:pPr>
        <w:pStyle w:val="Heading2"/>
      </w:pPr>
      <w:r>
        <w:t xml:space="preserve">Домен 10. Маркетплейс «ВсёТут»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Т-10.1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«Без проверки» и «обязательная модерация» исключают друг друга. Не заданы критерии и сроки модерации.</w:t>
            </w:r>
          </w:p>
        </w:tc>
        <w:tc>
          <w:tcPr>
            <w:tcW w:w="1872" w:type="dxa"/>
          </w:tcPr>
          <w:p>
            <w:pPr/>
            <w:r>
              <w:t xml:space="preserve">1) Публикация происходит до или после модерации? 2) Какие критерии, срок и ответственные? 3) Есть ли доверенные продавцы без предмодерации?</w:t>
            </w:r>
          </w:p>
        </w:tc>
        <w:tc>
          <w:tcPr>
            <w:tcW w:w="1872" w:type="dxa"/>
          </w:tcPr>
          <w:p>
            <w:pPr/>
            <w:r>
              <w:t xml:space="preserve">Товар публикуется после модерации в срок до [N] ч; продавцы со статусом [доверенный] публикуют без предмодерации, проверка выполняется постфактум.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Т-10.2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Выполнимость;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«Всегда» и «нужный» — абсолютная и субъективная формулировки: система не знает, какой товар «нужен». Метрики качества нет.</w:t>
            </w:r>
          </w:p>
        </w:tc>
        <w:tc>
          <w:tcPr>
            <w:tcW w:w="1872" w:type="dxa"/>
          </w:tcPr>
          <w:p>
            <w:pPr/>
            <w:r>
              <w:t xml:space="preserve">1) Что считать «нужным» товаром? 2) Какая метрика (доля запросов с релевантным товаром в первых [10] результатах, время ответа)? 3) Нужны ли исправление опечаток, синонимы и фильтры?</w:t>
            </w:r>
          </w:p>
        </w:tc>
        <w:tc>
          <w:tcPr>
            <w:tcW w:w="1872" w:type="dxa"/>
          </w:tcPr>
          <w:p>
            <w:pPr/>
            <w:r>
              <w:t xml:space="preserve">Поиск отвечает за [1] с; на контрольном наборе запросов нужный товар в первых [10] результатах не менее чем в [X]% случаев; исправляются опечатки.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Завершённость;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«Не может быть нулевой» и «цена 0 разрешена» противоречат друг другу. Не заданы случаи нулевой цены, минимальная цена, валюта.</w:t>
            </w:r>
          </w:p>
        </w:tc>
        <w:tc>
          <w:tcPr>
            <w:tcW w:w="1872" w:type="dxa"/>
          </w:tcPr>
          <w:p>
            <w:pPr/>
            <w:r>
              <w:t xml:space="preserve">1) Разрешены ли товары с ценой 0 и в каких случаях? 2) Какие минимальная цена и точность? 3) Кто и как задаёт промо-цену?</w:t>
            </w:r>
          </w:p>
        </w:tc>
        <w:tc>
          <w:tcPr>
            <w:tcW w:w="1872" w:type="dxa"/>
          </w:tcPr>
          <w:p>
            <w:pPr/>
            <w:r>
              <w:t xml:space="preserve">Цена — положительное число не менее [мин]; цена 0 допускается только для акции типа «Промо» с указанием срока; отрицательная цена запрещена.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Завершённость; Обязательность;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100 стран с первого дня и автоматическое соблюдение всех местных законов нереализуемы: налоги, ПДн, права потребителей и языки различны. Признаки озолочения.</w:t>
            </w:r>
          </w:p>
        </w:tc>
        <w:tc>
          <w:tcPr>
            <w:tcW w:w="1872" w:type="dxa"/>
          </w:tcPr>
          <w:p>
            <w:pPr/>
            <w:r>
              <w:t xml:space="preserve">1) Какие страны, языки, валюты и способы оплаты нужны в первом релизе? 2) Кто отвечает за юридический анализ законов? 3) Допустим ли поэтапный запуск?</w:t>
            </w:r>
          </w:p>
        </w:tc>
        <w:tc>
          <w:tcPr>
            <w:tcW w:w="1872" w:type="dxa"/>
          </w:tcPr>
          <w:p>
            <w:pPr/>
            <w:r>
              <w:t xml:space="preserve">Первый релиз работает в странах [перечень] на языках [..] с оплатой в [валюты]; список стран расширяется поэтапно после юридической проверки.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Т-10.5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«Только после покупки» и «до покупки, если очень хочется» противоречат друг другу; разговорная формулировка.</w:t>
            </w:r>
          </w:p>
        </w:tc>
        <w:tc>
          <w:tcPr>
            <w:tcW w:w="1872" w:type="dxa"/>
          </w:tcPr>
          <w:p>
            <w:pPr/>
            <w:r>
              <w:t xml:space="preserve">1) Кто вправе оставлять отзывы? 2) Нужна ли метка «Проверенная покупка»? 3) Какие правила модерации отзывов?</w:t>
            </w:r>
          </w:p>
        </w:tc>
        <w:tc>
          <w:tcPr>
            <w:tcW w:w="1872" w:type="dxa"/>
          </w:tcPr>
          <w:p>
            <w:pPr/>
            <w:r>
              <w:t xml:space="preserve">Отзыв о товаре может оставить только купивший его пользователь; отзыв получает метку «Проверенная покупка»; вопросы до покупки задаются в разделе «Вопросы».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Т-10.6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«Максимально точные» рекомендации без ПДн — противоречие; «максимально» не измеримо; не определено, что считать ПДн.</w:t>
            </w:r>
          </w:p>
        </w:tc>
        <w:tc>
          <w:tcPr>
            <w:tcW w:w="1872" w:type="dxa"/>
          </w:tcPr>
          <w:p>
            <w:pPr/>
            <w:r>
              <w:t xml:space="preserve">1) Какие данные считаются ПДн, какие допустимы (обезличенные)? 2) Какая метрика и порог (CTR, конверсия)? 3) Нужны ли согласие на персонализацию и режим без неё?</w:t>
            </w:r>
          </w:p>
        </w:tc>
        <w:tc>
          <w:tcPr>
            <w:tcW w:w="1872" w:type="dxa"/>
          </w:tcPr>
          <w:p>
            <w:pPr/>
            <w:r>
              <w:t xml:space="preserve">Рекомендации строятся по обезличенной истории просмотров и покупок без ФИО и контактов; пользователь может отключить персонализацию; CTR блока — не ниже [X]%.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Т-10.7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Право продавца отказать «без причины» обесценивает 30-дневный возврат и может противоречить законодательству о защите прав потребителей. Не определены начало срока, исключения и арбитраж.</w:t>
            </w:r>
          </w:p>
        </w:tc>
        <w:tc>
          <w:tcPr>
            <w:tcW w:w="1872" w:type="dxa"/>
          </w:tcPr>
          <w:p>
            <w:pPr/>
            <w:r>
              <w:t xml:space="preserve">1) С какого момента считаются 30 дней и какие товары исключены? 2) В каких случаях продавец вправе отказать и должен ли указать причину? 3) Кто решает спор?</w:t>
            </w:r>
          </w:p>
        </w:tc>
        <w:tc>
          <w:tcPr>
            <w:tcW w:w="1872" w:type="dxa"/>
          </w:tcPr>
          <w:p>
            <w:pPr/>
            <w:r>
              <w:t xml:space="preserve">Возврат оформляется в течение [30] дней с получения; продавец отказывает только по основаниям из перечня [..] с указанием причины; спор решает поддержка маркетплейса.</w:t>
            </w:r>
          </w:p>
        </w:tc>
      </w:tr>
    </w:tbl>
    <w:p>
      <w:pPr>
        <w:pStyle w:val="Heading3"/>
      </w:pPr>
      <w:r>
        <w:t xml:space="preserve">Противоречия в домене 10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Т-10.1 и Т-10.4</w:t>
            </w:r>
          </w:p>
        </w:tc>
        <w:tc>
          <w:tcPr>
            <w:tcW w:w="3120" w:type="dxa"/>
          </w:tcPr>
          <w:p>
            <w:pPr/>
            <w:r>
              <w:t xml:space="preserve">Обязательная модерация каждого товара несовместима с запуском в 100 странах с первого дня: нет ресурсов и правил для модерации на всех языках.</w:t>
            </w:r>
          </w:p>
        </w:tc>
        <w:tc>
          <w:tcPr>
            <w:tcW w:w="3120" w:type="dxa"/>
          </w:tcPr>
          <w:p>
            <w:pPr/>
            <w:r>
              <w:t xml:space="preserve">Модерация в первом релизе выполняется для стран и языков [перечень]; для новых стран подключается вместе с их запуском.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Т-10.1, Т-10.3, Т-10.5, Т-10.6, Т-10.7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«Без проверки» и модерация; «не может быть нулевой» и «цена 0 разрешена»; отзыв «только после» и «до» покупки; точность без ПДн; возврат и отказ без причины.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соответствующих строках таблицы выше.</w:t>
            </w:r>
          </w:p>
        </w:tc>
      </w:tr>
    </w:tbl>
    <w:p>
      <w:pPr>
        <w:pStyle w:val="Heading2"/>
      </w:pPr>
      <w:r>
        <w:t xml:space="preserve">Домен 11. Туристическая платформа «МирПутешествий»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«Самые дешёвые на рынке» нельзя гарантировать без охвата всего рынка: результат зависит от подключённых поставщиков и актуальности цен. «Любое направление» безгранично.</w:t>
            </w:r>
          </w:p>
        </w:tc>
        <w:tc>
          <w:tcPr>
            <w:tcW w:w="1872" w:type="dxa"/>
          </w:tcPr>
          <w:p>
            <w:pPr/>
            <w:r>
              <w:t xml:space="preserve">1) По каким поставщикам и агрегаторам сравниваются цены? 2) Какая актуальность цен и какое отклонение от минимума допустимо? 3) Какие направления и классы обслуживания нужны в первом релизе?</w:t>
            </w:r>
          </w:p>
        </w:tc>
        <w:tc>
          <w:tcPr>
            <w:tcW w:w="1872" w:type="dxa"/>
          </w:tcPr>
          <w:p>
            <w:pPr/>
            <w:r>
              <w:t xml:space="preserve">Система показывает минимальную цену среди предложений подключённых поставщиков [перечень] на момент запроса; цены обновляются не реже чем раз в [N] мин.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Т-11.2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Атомарность;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«Мгновенно» и «до 3 дней» противоречат друг другу; бронирование и подтверждение отелем — разные этапы, статусы не определены.</w:t>
            </w:r>
          </w:p>
        </w:tc>
        <w:tc>
          <w:tcPr>
            <w:tcW w:w="1872" w:type="dxa"/>
          </w:tcPr>
          <w:p>
            <w:pPr/>
            <w:r>
              <w:t xml:space="preserve">1) Какие статусы брони видит клиент? 2) Какой срок подтверждения отелем и что делать при отказе? 3) Удерживаются ли деньги до подтверждения?</w:t>
            </w:r>
          </w:p>
        </w:tc>
        <w:tc>
          <w:tcPr>
            <w:tcW w:w="1872" w:type="dxa"/>
          </w:tcPr>
          <w:p>
            <w:pPr/>
            <w:r>
              <w:t xml:space="preserve">Заявка создаётся за [N] с со статусом «Ожидает подтверждения»; отель подтверждает не позднее [N] ч; после подтверждения клиенту приходит уведомление, при отказе — полный возврат.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«Невозвратный» тариф по определению не подразумевает возврата, поэтому 100% возврат — внутреннее противоречие. Не определены условия возвратных тарифов и сборов.</w:t>
            </w:r>
          </w:p>
        </w:tc>
        <w:tc>
          <w:tcPr>
            <w:tcW w:w="1872" w:type="dxa"/>
          </w:tcPr>
          <w:p>
            <w:pPr/>
            <w:r>
              <w:t xml:space="preserve">1) Возможен ли возврат налогов и сборов по невозвратным тарифам? 2) Какие тарифы возвратные и на каких условиях? 3) Кто несёт расходы при возврате?</w:t>
            </w:r>
          </w:p>
        </w:tc>
        <w:tc>
          <w:tcPr>
            <w:tcW w:w="1872" w:type="dxa"/>
          </w:tcPr>
          <w:p>
            <w:pPr/>
            <w:r>
              <w:t xml:space="preserve">По тарифам с пометкой «невозвратный» деньги не возвращаются, кроме [возвратных налогов и сборов по правилам перевозчика]; по возвратным — по условиям тарифа [..].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Визы выдают консульства, часто с личной подачей и биометрией, поэтому «автоматически оформлять» нереализуемо; «все страны» безгранично.</w:t>
            </w:r>
          </w:p>
        </w:tc>
        <w:tc>
          <w:tcPr>
            <w:tcW w:w="1872" w:type="dxa"/>
          </w:tcPr>
          <w:p>
            <w:pPr/>
            <w:r>
              <w:t xml:space="preserve">1) Что нужно: подбор документов, запись, заполнение анкеты или подача? 2) Для каких стран? 3) С какими визовыми центрами и партнёрами работаем?</w:t>
            </w:r>
          </w:p>
        </w:tc>
        <w:tc>
          <w:tcPr>
            <w:tcW w:w="1872" w:type="dxa"/>
          </w:tcPr>
          <w:p>
            <w:pPr/>
            <w:r>
              <w:t xml:space="preserve">Система формирует перечень документов и предзаполненную анкету для виз стран [перечень]; запись и подачу выполняет клиент или партнёр [название].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Обязательность</w:t>
            </w:r>
          </w:p>
        </w:tc>
        <w:tc>
          <w:tcPr>
            <w:tcW w:w="1872" w:type="dxa"/>
          </w:tcPr>
          <w:p>
            <w:pPr/>
            <w:r>
              <w:t xml:space="preserve">«Все авиакомпании мира» и «без API» нереализуемо и неоправданно дорого (озолочение): данные без интерфейса получить нельзя.</w:t>
            </w:r>
          </w:p>
        </w:tc>
        <w:tc>
          <w:tcPr>
            <w:tcW w:w="1872" w:type="dxa"/>
          </w:tcPr>
          <w:p>
            <w:pPr/>
            <w:r>
              <w:t xml:space="preserve">1) Какие авиакомпании приоритетны? 2) Какие способы подключения допустимы (прямой API, системы бронирования, агрегатор)? 3) Нужно ли ручное оформление для компаний без API?</w:t>
            </w:r>
          </w:p>
        </w:tc>
        <w:tc>
          <w:tcPr>
            <w:tcW w:w="1872" w:type="dxa"/>
          </w:tcPr>
          <w:p>
            <w:pPr/>
            <w:r>
              <w:t xml:space="preserve">Платформа интегрирует авиакомпании [перечень] через [способ подключения]; компании без API подключаются через агрегатор [название].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Т-11.6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«Простым и удобным», «даже бабушка» — субъективно и разговорно; метрики нет.</w:t>
            </w:r>
          </w:p>
        </w:tc>
        <w:tc>
          <w:tcPr>
            <w:tcW w:w="1872" w:type="dxa"/>
          </w:tcPr>
          <w:p>
            <w:pPr/>
            <w:r>
              <w:t xml:space="preserve">1) Какова целевая аудитория (возраст, навыки)? 2) Какая метрика (шагов и минут на бронирование новичком)? 3) Нужны ли крупный шрифт и режим доступности?</w:t>
            </w:r>
          </w:p>
        </w:tc>
        <w:tc>
          <w:tcPr>
            <w:tcW w:w="1872" w:type="dxa"/>
          </w:tcPr>
          <w:p>
            <w:pPr/>
            <w:r>
              <w:t xml:space="preserve">Новый пользователь оформляет бронирование билета не более чем за [N] шагов и [T] мин (проверка на [N] участниках 60+ лет).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Т-11.7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Атомарность;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Круглосуточная поддержка двумя операторами невозможна (нужны смены), ответ за минуту при нагрузке — тоже. «Отвечает» не определено (первый ответ или решение); «бесплатно» — условие, а не требование к ПО.</w:t>
            </w:r>
          </w:p>
        </w:tc>
        <w:tc>
          <w:tcPr>
            <w:tcW w:w="1872" w:type="dxa"/>
          </w:tcPr>
          <w:p>
            <w:pPr/>
            <w:r>
              <w:t xml:space="preserve">1) Какие каналы поддержки и что считать ответом? 2) Какое число обращений в час ожидается? 3) Допустимы ли чат-бот и аутсорс на ночь?</w:t>
            </w:r>
          </w:p>
        </w:tc>
        <w:tc>
          <w:tcPr>
            <w:tcW w:w="1872" w:type="dxa"/>
          </w:tcPr>
          <w:p>
            <w:pPr/>
            <w:r>
              <w:t xml:space="preserve">Первый ответ поддержки в чате — не позднее [N] мин в 90% случаев, круглосуточно; штат определяется расчётом по нагрузке [N] обращений в час.</w:t>
            </w:r>
          </w:p>
        </w:tc>
      </w:tr>
    </w:tbl>
    <w:p>
      <w:pPr>
        <w:pStyle w:val="Heading3"/>
      </w:pPr>
      <w:r>
        <w:t xml:space="preserve">Противоречия в домене 11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Т-11.1 и Т-11.5</w:t>
            </w:r>
          </w:p>
        </w:tc>
        <w:tc>
          <w:tcPr>
            <w:tcW w:w="3120" w:type="dxa"/>
          </w:tcPr>
          <w:p>
            <w:pPr/>
            <w:r>
              <w:t xml:space="preserve">Гарантия минимальной цены по всему рынку несовместима с компаниями без API: их цен система не видит.</w:t>
            </w:r>
          </w:p>
        </w:tc>
        <w:tc>
          <w:tcPr>
            <w:tcW w:w="3120" w:type="dxa"/>
          </w:tcPr>
          <w:p>
            <w:pPr/>
            <w:r>
              <w:t xml:space="preserve">Система показывает минимальную цену среди подключённых источников [перечень]; перечень источников указан на странице результатов.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Т-11.2, Т-11.3, Т-11.7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«Мгновенно» и «до 3 дней»; «невозвратный» и 100% возврат; круглосуточно силами двух операторов.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Т-11.2, Т-11.3 и Т-11.7 таблицы выше.</w:t>
            </w:r>
          </w:p>
        </w:tc>
      </w:tr>
    </w:tbl>
    <w:p>
      <w:pPr>
        <w:pStyle w:val="Heading2"/>
      </w:pPr>
      <w:r>
        <w:t xml:space="preserve">Домен 12. Электронный документооборот «ДокПоток»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Т-12.1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Открытие документа не является подписанием: юридическую значимость даёт электронная подпись по 63-ФЗ. «Любой сотрудник» не определяет уполномоченного подписанта; требование конфликтует с Т-12.4.</w:t>
            </w:r>
          </w:p>
        </w:tc>
        <w:tc>
          <w:tcPr>
            <w:tcW w:w="1872" w:type="dxa"/>
          </w:tcPr>
          <w:p>
            <w:pPr/>
            <w:r>
              <w:t xml:space="preserve">1) Какие документы и какой вид подписи нужны (ПЭП, УНЭП, УКЭП)? 2) Кто вправе подписывать каждый тип документа? 3) Нужно ли отдельно фиксировать факт ознакомления?</w:t>
            </w:r>
          </w:p>
        </w:tc>
        <w:tc>
          <w:tcPr>
            <w:tcW w:w="1872" w:type="dxa"/>
          </w:tcPr>
          <w:p>
            <w:pPr/>
            <w:r>
              <w:t xml:space="preserve">Документ считается подписанным после наложения [УКЭП/УНЭП] уполномоченным лицом; факт открытия фиксируется отдельно как «Ознакомлен».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Т-12.2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«Хранить 100 лет» и «удалять через 5 лет» противоречат друг другу. «Срок давности» не определён (общий срок исковой давности — 3 года, значение 5 лет требует проверки); «всё» — без разбивки по типам документов.</w:t>
            </w:r>
          </w:p>
        </w:tc>
        <w:tc>
          <w:tcPr>
            <w:tcW w:w="1872" w:type="dxa"/>
          </w:tcPr>
          <w:p>
            <w:pPr/>
            <w:r>
              <w:t xml:space="preserve">1) Какие сроки хранения у каких типов документов (по номенклатуре дел)? 2) Что понимается под «сроком давности» и от какого события он считается? 3) Как поступать с документами под спором или проверкой?</w:t>
            </w:r>
          </w:p>
        </w:tc>
        <w:tc>
          <w:tcPr>
            <w:tcW w:w="1872" w:type="dxa"/>
          </w:tcPr>
          <w:p>
            <w:pPr/>
            <w:r>
              <w:t xml:space="preserve">Срок хранения задаётся по типу документа по номенклатуре [от N до 100 лет]; по истечении срока документ удаляется после утверждения акта уничтожения, кроме документов под правовым удержанием.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Т-12.3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Выполнимость;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По 63-ФЗ юридическую значимость электронному документу придаёт электронная подпись (усиленная, а простая — только по соглашению сторон); «без сертификатов и электронной подписи» этому противоречит.</w:t>
            </w:r>
          </w:p>
        </w:tc>
        <w:tc>
          <w:tcPr>
            <w:tcW w:w="1872" w:type="dxa"/>
          </w:tcPr>
          <w:p>
            <w:pPr/>
            <w:r>
              <w:t xml:space="preserve">1) С кем и для чего нужна юридическая значимость (контрагенты, налоговые органы)? 2) Допустима ли простая подпись по соглашению сторон? 3) Есть ли соглашения об электронном документообороте?</w:t>
            </w:r>
          </w:p>
        </w:tc>
        <w:tc>
          <w:tcPr>
            <w:tcW w:w="1872" w:type="dxa"/>
          </w:tcPr>
          <w:p>
            <w:pPr/>
            <w:r>
              <w:t xml:space="preserve">Система поддерживает [УКЭП/УНЭП/ПЭП] по 63-ФЗ с сертификатом удостоверяющего центра [название]; для внутренних документов допускается ПЭП на основании [соглашения].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Т-12.4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«Только директор» и «каждый отдел — полный доступ» взаимоисключающи. Не определены роли, грифы конфиденциальности и принцип наименьших прав.</w:t>
            </w:r>
          </w:p>
        </w:tc>
        <w:tc>
          <w:tcPr>
            <w:tcW w:w="1872" w:type="dxa"/>
          </w:tcPr>
          <w:p>
            <w:pPr/>
            <w:r>
              <w:t xml:space="preserve">1) Какие роли и какие документы доступны каждой? 2) Как делятся права по отделам и грифам конфиденциальности? 3) Кто управляет правами доступа?</w:t>
            </w:r>
          </w:p>
        </w:tc>
        <w:tc>
          <w:tcPr>
            <w:tcW w:w="1872" w:type="dxa"/>
          </w:tcPr>
          <w:p>
            <w:pPr/>
            <w:r>
              <w:t xml:space="preserve">Доступ определяется ролью и грифом: директор — ко всем документам; отдел — к документам своего подразделения и общим; конфиденциальные — по списку.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Непротиворечивость;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Поиск за 0,5 с по всему архиву «без индексации и без ограничений по объёму» нереализуем: скорость обеспечивает индекс. Не определено, поиск по реквизитам или по тексту.</w:t>
            </w:r>
          </w:p>
        </w:tc>
        <w:tc>
          <w:tcPr>
            <w:tcW w:w="1872" w:type="dxa"/>
          </w:tcPr>
          <w:p>
            <w:pPr/>
            <w:r>
              <w:t xml:space="preserve">1) Каков объём архива и его прирост? 2) Нужен поиск по реквизитам или полнотекстовый? 3) Допустимы ли индексирование и задержка обновления индекса?</w:t>
            </w:r>
          </w:p>
        </w:tc>
        <w:tc>
          <w:tcPr>
            <w:tcW w:w="1872" w:type="dxa"/>
          </w:tcPr>
          <w:p>
            <w:pPr/>
            <w:r>
              <w:t xml:space="preserve">Поиск по реквизитам и тексту в архиве до [N] документов возвращает результат не дольше [2] с для 95% запросов; индекс обновляется не позднее [N] мин после добавления документа.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Т-12.6</w:t>
            </w:r>
          </w:p>
        </w:tc>
        <w:tc>
          <w:tcPr>
            <w:tcW w:w="1872" w:type="dxa"/>
          </w:tcPr>
          <w:p>
            <w:pPr/>
            <w:r>
              <w:t xml:space="preserve">Завершённость; Недвусмысленность; Прослеживаемость;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Ссылка на неприложенный внутренний регламент без реквизитов; «регулятор» не назван, внутренний регламент подменяет нормативные требования.</w:t>
            </w:r>
          </w:p>
        </w:tc>
        <w:tc>
          <w:tcPr>
            <w:tcW w:w="1872" w:type="dxa"/>
          </w:tcPr>
          <w:p>
            <w:pPr/>
            <w:r>
              <w:t xml:space="preserve">1) Какой регулятор и какие нормативные акты применимы? 2) Предоставьте регламент с названием, версией и датой. 3) Какие пункты относятся к системе?</w:t>
            </w:r>
          </w:p>
        </w:tc>
        <w:tc>
          <w:tcPr>
            <w:tcW w:w="1872" w:type="dxa"/>
          </w:tcPr>
          <w:p>
            <w:pPr/>
            <w:r>
              <w:t xml:space="preserve">Система соответствует требованиям [наименование акта, пункты]; перечень пунктов регламента [название, версия] приложен как Приложение N.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Т-12.7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Проверяемость; Корректность</w:t>
            </w:r>
          </w:p>
        </w:tc>
        <w:tc>
          <w:tcPr>
            <w:tcW w:w="1872" w:type="dxa"/>
          </w:tcPr>
          <w:p>
            <w:pPr/>
            <w:r>
              <w:t xml:space="preserve">«Как у конкурента, только лучше» — неаргументированное указание на дизайн и неизмеримое сравнение.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и экраны «Диадок» взять за образец? 2) Что значит «лучше», по каким метрикам? 3) Какие сценарии приоритетны (подписание, согласование)?</w:t>
            </w:r>
          </w:p>
        </w:tc>
        <w:tc>
          <w:tcPr>
            <w:tcW w:w="1872" w:type="dxa"/>
          </w:tcPr>
          <w:p>
            <w:pPr/>
            <w:r>
              <w:t xml:space="preserve">Экран «Входящие документы» содержит [фильтры, статусы, массовое подписание]; подписание документа выполняется не более чем за [N] действий.</w:t>
            </w:r>
          </w:p>
        </w:tc>
      </w:tr>
    </w:tbl>
    <w:p>
      <w:pPr>
        <w:pStyle w:val="Heading3"/>
      </w:pPr>
      <w:r>
        <w:t xml:space="preserve">Противоречия в домене 12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Т-12.1 и Т-12.4</w:t>
            </w:r>
          </w:p>
        </w:tc>
        <w:tc>
          <w:tcPr>
            <w:tcW w:w="3120" w:type="dxa"/>
          </w:tcPr>
          <w:p>
            <w:pPr/>
            <w:r>
              <w:t xml:space="preserve">По Т-12.1 подписывает любой сотрудник, открывший документ, а по Т-12.4 доступ имеет только директор — открыть документ могут не все.</w:t>
            </w:r>
          </w:p>
        </w:tc>
        <w:tc>
          <w:tcPr>
            <w:tcW w:w="3120" w:type="dxa"/>
          </w:tcPr>
          <w:p>
            <w:pPr/>
            <w:r>
              <w:t xml:space="preserve">Подписывать документ могут уполномоченные лица в пределах своих прав доступа [перечень ролей]; права определяются ролью (см. Т-12.4).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Т-12.2, Т-12.4, Т-12.5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«100 лет» и «5 лет»; «только директор» и «каждый отдел»; скорость поиска без индексации.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Т-12.2, Т-12.4 и Т-12.5 таблицы выше.</w:t>
            </w:r>
          </w:p>
        </w:tc>
      </w:tr>
    </w:tbl>
    <w:p>
      <w:pPr>
        <w:pStyle w:val="Heading2"/>
      </w:pPr>
      <w:r>
        <w:t xml:space="preserve">Домен 13. ERP «Завод-Про»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Т-13.1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Выполнимость</w:t>
            </w:r>
          </w:p>
        </w:tc>
        <w:tc>
          <w:tcPr>
            <w:tcW w:w="1872" w:type="dxa"/>
          </w:tcPr>
          <w:p>
            <w:pPr/>
            <w:r>
              <w:t xml:space="preserve">«В реальном времени» невозможно при данных, вносимых раз в месяц: актуальность определяется самым редким источником. Не определены задержка и состав исходных данных.</w:t>
            </w:r>
          </w:p>
        </w:tc>
        <w:tc>
          <w:tcPr>
            <w:tcW w:w="1872" w:type="dxa"/>
          </w:tcPr>
          <w:p>
            <w:pPr/>
            <w:r>
              <w:t xml:space="preserve">1) Как часто цеха могут вносить данные (смена, день)? 2) Какая актуальность себестоимости нужна? 3) Можно ли получать данные автоматически (оборудование, учётные системы)?</w:t>
            </w:r>
          </w:p>
        </w:tc>
        <w:tc>
          <w:tcPr>
            <w:tcW w:w="1872" w:type="dxa"/>
          </w:tcPr>
          <w:p>
            <w:pPr/>
            <w:r>
              <w:t xml:space="preserve">Цеха вносят данные [по завершении смены]; себестоимость пересчитывается не позднее [N] мин после внесения.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Т-13.2</w:t>
            </w:r>
          </w:p>
        </w:tc>
        <w:tc>
          <w:tcPr>
            <w:tcW w:w="1872" w:type="dxa"/>
          </w:tcPr>
          <w:p>
            <w:pPr/>
            <w:r>
              <w:t xml:space="preserve">Корректность; 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Бизнес-цель выдана за требование к системе: 50% за месяц нереалистично, эффект зависит от процессов завода. «Затраты» не определены, база не задана.</w:t>
            </w:r>
          </w:p>
        </w:tc>
        <w:tc>
          <w:tcPr>
            <w:tcW w:w="1872" w:type="dxa"/>
          </w:tcPr>
          <w:p>
            <w:pPr/>
            <w:r>
              <w:t xml:space="preserve">1) Какие функции ERP ожидаются для снижения затрат? 2) Какая база и методика измерения затрат? 3) За какой срок реалистичен эффект?</w:t>
            </w:r>
          </w:p>
        </w:tc>
        <w:tc>
          <w:tcPr>
            <w:tcW w:w="1872" w:type="dxa"/>
          </w:tcPr>
          <w:p>
            <w:pPr/>
            <w:r>
              <w:t xml:space="preserve">Цель «снижение [вида] затрат на [X]% за [срок] от базы [..]» перенести в бизнес-цели; в требования добавить учёт и отчётность по потерям производства.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Т-13.3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Корректность;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«Простои недопустимы, включая плановые ремонты» нереализуемо; не сказано, о простоях чего речь (ERP или оборудования); ERP не управляет ремонтом станков.</w:t>
            </w:r>
          </w:p>
        </w:tc>
        <w:tc>
          <w:tcPr>
            <w:tcW w:w="1872" w:type="dxa"/>
          </w:tcPr>
          <w:p>
            <w:pPr/>
            <w:r>
              <w:t xml:space="preserve">1) О простоях чего идёт речь? 2) Какая доступность ERP (%) и какие окна обслуживания допустимы? 3) Допустимы ли резервные процедуры на время сбоя?</w:t>
            </w:r>
          </w:p>
        </w:tc>
        <w:tc>
          <w:tcPr>
            <w:tcW w:w="1872" w:type="dxa"/>
          </w:tcPr>
          <w:p>
            <w:pPr/>
            <w:r>
              <w:t xml:space="preserve">Доступность ERP в рабочее время — не менее [99,5]%; плановые работы выполняются в окно [время]; при недоступности цеха ведут резервный учёт с последующим вводом.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«Идеально учитывать форс-мажоры, которые ещё не произошли» нереализуемо и непроверяемо.</w:t>
            </w:r>
          </w:p>
        </w:tc>
        <w:tc>
          <w:tcPr>
            <w:tcW w:w="1872" w:type="dxa"/>
          </w:tcPr>
          <w:p>
            <w:pPr/>
            <w:r>
              <w:t xml:space="preserve">1) Какие типы рисков учитывать (срыв поставок, рост цен)? 2) Какие данные и сценарии доступны? 3) Каков критерий (страховой запас, число сценариев)?</w:t>
            </w:r>
          </w:p>
        </w:tc>
        <w:tc>
          <w:tcPr>
            <w:tcW w:w="1872" w:type="dxa"/>
          </w:tcPr>
          <w:p>
            <w:pPr/>
            <w:r>
              <w:t xml:space="preserve">Модуль рассчитывает страховой запас по номенклатуре [..] по истории срывов поставок и моделирует сценарий «срыв поставки на [N] дней».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Проверяемость; Непротиворечивость</w:t>
            </w:r>
          </w:p>
        </w:tc>
        <w:tc>
          <w:tcPr>
            <w:tcW w:w="1872" w:type="dxa"/>
          </w:tcPr>
          <w:p>
            <w:pPr/>
            <w:r>
              <w:t xml:space="preserve">Сформулировано как условие к заказчику, а не требование к системе; внедрение ERP почти всегда меняет процессы; конфликтует с Т-13.2. «Привычные процессы» не описаны.</w:t>
            </w:r>
          </w:p>
        </w:tc>
        <w:tc>
          <w:tcPr>
            <w:tcW w:w="1872" w:type="dxa"/>
          </w:tcPr>
          <w:p>
            <w:pPr/>
            <w:r>
              <w:t xml:space="preserve">1) Какие процессы и как ведутся сегодня? 2) Какие изменения допустимы (ввод данных на терминале)? 3) Какое минимальное обучение допустимо?</w:t>
            </w:r>
          </w:p>
        </w:tc>
        <w:tc>
          <w:tcPr>
            <w:tcW w:w="1872" w:type="dxa"/>
          </w:tcPr>
          <w:p>
            <w:pPr/>
            <w:r>
              <w:t xml:space="preserve">Ввод данных в цехах выполняется по формам, повторяющим действующие бланки [перечень]; обучение — не более [N] ч на роль.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Т-13.6</w:t>
            </w:r>
          </w:p>
        </w:tc>
        <w:tc>
          <w:tcPr>
            <w:tcW w:w="1872" w:type="dxa"/>
          </w:tcPr>
          <w:p>
            <w:pPr/>
            <w:r>
              <w:t xml:space="preserve">Завершённость; Прослеживаемость; Модифицируемость; Приоритизированность</w:t>
            </w:r>
          </w:p>
        </w:tc>
        <w:tc>
          <w:tcPr>
            <w:tcW w:w="1872" w:type="dxa"/>
          </w:tcPr>
          <w:p>
            <w:pPr/>
            <w:r>
              <w:t xml:space="preserve">Отложенное решение: требования фактически нет, его «определят позже»; невозможно спланировать и протестировать.</w:t>
            </w:r>
          </w:p>
        </w:tc>
        <w:tc>
          <w:tcPr>
            <w:tcW w:w="1872" w:type="dxa"/>
          </w:tcPr>
          <w:p>
            <w:pPr/>
            <w:r>
              <w:t xml:space="preserve">1) Какие обязательные отчёты (нормативные и управленческие) уже известны? 2) До какой даты будут утверждены формы? 3) Как оформляются изменения форм?</w:t>
            </w:r>
          </w:p>
        </w:tc>
        <w:tc>
          <w:tcPr>
            <w:tcW w:w="1872" w:type="dxa"/>
          </w:tcPr>
          <w:p>
            <w:pPr/>
            <w:r>
              <w:t xml:space="preserve">Формы отчётности утверждаются заказчиком до [дата]; до этого реализуются отчёты [перечень]; изменения форм — по процедуре управления изменениями.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Т-13.7</w:t>
            </w:r>
          </w:p>
        </w:tc>
        <w:tc>
          <w:tcPr>
            <w:tcW w:w="1872" w:type="dxa"/>
          </w:tcPr>
          <w:p>
            <w:pPr/>
            <w:r>
              <w:t xml:space="preserve">Атомарность; Завершённость; Выполнимость; Недвусмысленность; Обязательность и актуальность</w:t>
            </w:r>
          </w:p>
        </w:tc>
        <w:tc>
          <w:tcPr>
            <w:tcW w:w="1872" w:type="dxa"/>
          </w:tcPr>
          <w:p>
            <w:pPr/>
            <w:r>
              <w:t xml:space="preserve">Четыре интеграции в одном требовании; «работать одновременно» не определено (обмен данными?); 1С 7.7 устарела; о самописной программе нет сведений.</w:t>
            </w:r>
          </w:p>
        </w:tc>
        <w:tc>
          <w:tcPr>
            <w:tcW w:w="1872" w:type="dxa"/>
          </w:tcPr>
          <w:p>
            <w:pPr/>
            <w:r>
              <w:t xml:space="preserve">1) Какие данные и в каком направлении передаются по каждой системе? 2) Есть ли план отказа от 1С 7.7 и документация на самописную программу? 3) Какая система — источник истины по номенклатуре и контрагентам?</w:t>
            </w:r>
          </w:p>
        </w:tc>
        <w:tc>
          <w:tcPr>
            <w:tcW w:w="1872" w:type="dxa"/>
          </w:tcPr>
          <w:p>
            <w:pPr/>
            <w:r>
              <w:t xml:space="preserve">Отдельное требование на каждую интеграцию, например: «ERP обменивается с 1С 8.3 данными [перечень] с периодичностью [..]»; для 1С 7.7 — [файловый обмен или вне объёма].</w:t>
            </w:r>
          </w:p>
        </w:tc>
      </w:tr>
    </w:tbl>
    <w:p>
      <w:pPr>
        <w:pStyle w:val="Heading3"/>
      </w:pPr>
      <w:r>
        <w:t xml:space="preserve">Противоречия в домене 13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Т-13.2 и Т-13.5</w:t>
            </w:r>
          </w:p>
        </w:tc>
        <w:tc>
          <w:tcPr>
            <w:tcW w:w="3120" w:type="dxa"/>
          </w:tcPr>
          <w:p>
            <w:pPr/>
            <w:r>
              <w:t xml:space="preserve">Сокращение затрат на 50% достигается изменением процессов, а Т-13.5 запрещает их менять.</w:t>
            </w:r>
          </w:p>
        </w:tc>
        <w:tc>
          <w:tcPr>
            <w:tcW w:w="3120" w:type="dxa"/>
          </w:tcPr>
          <w:p>
            <w:pPr/>
            <w:r>
              <w:t xml:space="preserve">Допустимые изменения процессов перечислены в [приложении]; цель по затратам вынесена в бизнес-цели с оценкой вклада системы.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Т-13.1 (внутри требования)</w:t>
            </w:r>
          </w:p>
        </w:tc>
        <w:tc>
          <w:tcPr>
            <w:tcW w:w="3120" w:type="dxa"/>
          </w:tcPr>
          <w:p>
            <w:pPr/>
            <w:r>
              <w:t xml:space="preserve">«В реальном времени» и ежемесячный ввод данных.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строке Т-13.1 таблицы выше.</w:t>
            </w:r>
          </w:p>
        </w:tc>
      </w:tr>
    </w:tbl>
    <w:p>
      <w:pPr>
        <w:pStyle w:val="Heading2"/>
      </w:pPr>
      <w:r>
        <w:t xml:space="preserve">Домен 14. Видеосервис «СмотриТут»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Т-14.1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8K требует в разы больше 2 Мбит/с; «без задержек» — абсолютная формулировка. Не заданы уровни качества и скорости.</w:t>
            </w:r>
          </w:p>
        </w:tc>
        <w:tc>
          <w:tcPr>
            <w:tcW w:w="1872" w:type="dxa"/>
          </w:tcPr>
          <w:p>
            <w:pPr/>
            <w:r>
              <w:t xml:space="preserve">1) Какие минимальные скорости нужны для каждого уровня качества (SD, HD, 4K, 8K)? 2) Допустим ли адаптивный битрейт? 3) Есть ли контент 8K и устройства, которые его воспроизведут?</w:t>
            </w:r>
          </w:p>
        </w:tc>
        <w:tc>
          <w:tcPr>
            <w:tcW w:w="1872" w:type="dxa"/>
          </w:tcPr>
          <w:p>
            <w:pPr/>
            <w:r>
              <w:t xml:space="preserve">Плеер использует адаптивный битрейт: при [2] Мбит/с воспроизводится качество не выше [480p]; 8K доступен при скорости от [N] Мбит/с на поддерживающих устройствах.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Т-14.2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</w:t>
            </w:r>
          </w:p>
        </w:tc>
        <w:tc>
          <w:tcPr>
            <w:tcW w:w="1872" w:type="dxa"/>
          </w:tcPr>
          <w:p>
            <w:pPr/>
            <w:r>
              <w:t xml:space="preserve">«Предугадывать желания, которые человек сам не осознал» не измеримо. Не определены данные и метрика качества.</w:t>
            </w:r>
          </w:p>
        </w:tc>
        <w:tc>
          <w:tcPr>
            <w:tcW w:w="1872" w:type="dxa"/>
          </w:tcPr>
          <w:p>
            <w:pPr/>
            <w:r>
              <w:t xml:space="preserve">1) Какие данные используются (история, оценки)? 2) Какая метрика (CTR, доля просмотров из рекомендаций)? 3) Нужны ли согласие и режим без персонализации?</w:t>
            </w:r>
          </w:p>
        </w:tc>
        <w:tc>
          <w:tcPr>
            <w:tcW w:w="1872" w:type="dxa"/>
          </w:tcPr>
          <w:p>
            <w:pPr/>
            <w:r>
              <w:t xml:space="preserve">Блок «Рекомендуем» формируется по истории просмотров и оценок; доля просмотров из блока — не менее [X]% к [сроку].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Выполнимость;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«Во всех странах» и «блокируется там, где запрещён, по законам всех стран» противоречат друг другу и нереализуемы: права на контент действуют по территориям. Не определены способ определения страны и поведение при блокировке.</w:t>
            </w:r>
          </w:p>
        </w:tc>
        <w:tc>
          <w:tcPr>
            <w:tcW w:w="1872" w:type="dxa"/>
          </w:tcPr>
          <w:p>
            <w:pPr/>
            <w:r>
              <w:t xml:space="preserve">1) В каких странах реально ведётся вещание и какие лицензии есть? 2) Кто отвечает за юридический анализ ограничений? 3) Как определять страну (IP, профиль) и что показывать заблокированным?</w:t>
            </w:r>
          </w:p>
        </w:tc>
        <w:tc>
          <w:tcPr>
            <w:tcW w:w="1872" w:type="dxa"/>
          </w:tcPr>
          <w:p>
            <w:pPr/>
            <w:r>
              <w:t xml:space="preserve">Контент доступен в странах [перечень] согласно территориям лицензии; показ блокируется по справочнику ограничений для каждой страны; пользователь видит сообщение о недоступности.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Т-14.4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«5 устройств» и «только 1 устройство» противоречат друг другу; не определено, это лимит одновременного просмотра или число привязанных устройств.</w:t>
            </w:r>
          </w:p>
        </w:tc>
        <w:tc>
          <w:tcPr>
            <w:tcW w:w="1872" w:type="dxa"/>
          </w:tcPr>
          <w:p>
            <w:pPr/>
            <w:r>
              <w:t xml:space="preserve">1) Сколько устройств одновременно и сколько можно привязать? 2) Различаются ли тарифы? 3) Что происходит при превышении лимита?</w:t>
            </w:r>
          </w:p>
        </w:tc>
        <w:tc>
          <w:tcPr>
            <w:tcW w:w="1872" w:type="dxa"/>
          </w:tcPr>
          <w:p>
            <w:pPr/>
            <w:r>
              <w:t xml:space="preserve">Подписка допускает одновременный просмотр на [N] устройствах; при превышении лимита пользователь видит сообщение и может завершить сеанс на другом устройстве.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Нулевая задержка относительно реального времени физически невозможна (кодирование, сеть, буфер плеера).</w:t>
            </w:r>
          </w:p>
        </w:tc>
        <w:tc>
          <w:tcPr>
            <w:tcW w:w="1872" w:type="dxa"/>
          </w:tcPr>
          <w:p>
            <w:pPr/>
            <w:r>
              <w:t xml:space="preserve">1) Какая сквозная задержка допустима? 2) Нужен ли режим низкой задержки и допустим ли компромисс по качеству? 3) Для какой доли зрителей должно выполняться условие?</w:t>
            </w:r>
          </w:p>
        </w:tc>
        <w:tc>
          <w:tcPr>
            <w:tcW w:w="1872" w:type="dxa"/>
          </w:tcPr>
          <w:p>
            <w:pPr/>
            <w:r>
              <w:t xml:space="preserve">Сквозная задержка прямой трансляции — не более [N] с для 95% зрителей.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Непротиворечивость</w:t>
            </w:r>
          </w:p>
        </w:tc>
        <w:tc>
          <w:tcPr>
            <w:tcW w:w="1872" w:type="dxa"/>
          </w:tcPr>
          <w:p>
            <w:pPr/>
            <w:r>
              <w:t xml:space="preserve">«Без буферизации всегда на любом интернете» нереализуемо; конфликтует с Т-14.1 и Т-14.5.</w:t>
            </w:r>
          </w:p>
        </w:tc>
        <w:tc>
          <w:tcPr>
            <w:tcW w:w="1872" w:type="dxa"/>
          </w:tcPr>
          <w:p>
            <w:pPr/>
            <w:r>
              <w:t xml:space="preserve">1) Какая доля времени буферизации допустима и при какой минимальной скорости? 2) Допустимо ли снижать качество вместо остановки? 3) Для каких сетей и устройств?</w:t>
            </w:r>
          </w:p>
        </w:tc>
        <w:tc>
          <w:tcPr>
            <w:tcW w:w="1872" w:type="dxa"/>
          </w:tcPr>
          <w:p>
            <w:pPr/>
            <w:r>
              <w:t xml:space="preserve">При скорости от [N] Мбит/с доля времени буферизации — не более [X]% длительности просмотра; при падении скорости плеер снижает качество.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Т-14.7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Непротиворечивость; Проверяемость;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«Молодёжный», «понятный пенсионерам» и «строгий» — субъективные и взаимоисключающие для одного интерфейса требования. Не определены сегменты и метрики.</w:t>
            </w:r>
          </w:p>
        </w:tc>
        <w:tc>
          <w:tcPr>
            <w:tcW w:w="1872" w:type="dxa"/>
          </w:tcPr>
          <w:p>
            <w:pPr/>
            <w:r>
              <w:t xml:space="preserve">1) Для каких сегментов нужны разные оформления? 2) Какая аудитория приоритетна? 3) Как измерять понятность?</w:t>
            </w:r>
          </w:p>
        </w:tc>
        <w:tc>
          <w:tcPr>
            <w:tcW w:w="1872" w:type="dxa"/>
          </w:tcPr>
          <w:p>
            <w:pPr/>
            <w:r>
              <w:t xml:space="preserve">Приложение имеет две темы оформления — «Стандартная» и «Строгая», переключаемые в настройках; размер шрифта настраивается; понятность проверяется тестом на [N] пользователях 60+.</w:t>
            </w:r>
          </w:p>
        </w:tc>
      </w:tr>
    </w:tbl>
    <w:p>
      <w:pPr>
        <w:pStyle w:val="Heading3"/>
      </w:pPr>
      <w:r>
        <w:t xml:space="preserve">Противоречия в домене 14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Т-14.1 и Т-14.6</w:t>
            </w:r>
          </w:p>
        </w:tc>
        <w:tc>
          <w:tcPr>
            <w:tcW w:w="3120" w:type="dxa"/>
          </w:tcPr>
          <w:p>
            <w:pPr/>
            <w:r>
              <w:t xml:space="preserve">8K на 2 Мбит/с и отсутствие буферизации на любом интернете несовместимы: качество и непрерывность на слабом канале исключают друг друга.</w:t>
            </w:r>
          </w:p>
        </w:tc>
        <w:tc>
          <w:tcPr>
            <w:tcW w:w="3120" w:type="dxa"/>
          </w:tcPr>
          <w:p>
            <w:pPr/>
            <w:r>
              <w:t xml:space="preserve">Плеер подбирает качество под скорость канала; доля времени буферизации — не более [X]% при скорости от [N] Мбит/с.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Т-14.5 и Т-14.6</w:t>
            </w:r>
          </w:p>
        </w:tc>
        <w:tc>
          <w:tcPr>
            <w:tcW w:w="3120" w:type="dxa"/>
          </w:tcPr>
          <w:p>
            <w:pPr/>
            <w:r>
              <w:t xml:space="preserve">Нулевая задержка требует минимального буфера, а отсутствие буферизации — большого.</w:t>
            </w:r>
          </w:p>
        </w:tc>
        <w:tc>
          <w:tcPr>
            <w:tcW w:w="3120" w:type="dxa"/>
          </w:tcPr>
          <w:p>
            <w:pPr/>
            <w:r>
              <w:t xml:space="preserve">Для прямых трансляций допустима задержка [N] с; буферизация — не более [X]% при скорости от [N] Мбит/с.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Т-14.3, Т-14.4, Т-14.7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«Все страны» и «запрет по законам всех стран»; 5 устройств и 1 устройство; молодёжный, понятный пенсионерам и строгий.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Т-14.3, Т-14.4 и Т-14.7 таблицы выше.</w:t>
            </w:r>
          </w:p>
        </w:tc>
      </w:tr>
    </w:tbl>
    <w:p>
      <w:pPr>
        <w:pStyle w:val="Heading2"/>
      </w:pPr>
      <w:r>
        <w:t xml:space="preserve">Домен 15. Биллинг «СвязьПлюс»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Нарушенные свойства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Описание дефекта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Уточняющие вопросы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Исправленная редакция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Т-15.1</w:t>
            </w:r>
          </w:p>
        </w:tc>
        <w:tc>
          <w:tcPr>
            <w:tcW w:w="1872" w:type="dxa"/>
          </w:tcPr>
          <w:p>
            <w:pPr/>
            <w:r>
              <w:t xml:space="preserve">Недвусмысленность;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«С точностью до копейки» и «округление» не согласованы: не сказано, когда округляется сумма (каждое событие или итог). Округление «всегда в пользу оператора» может противоречить правилам оказания услуг связи и защите прав потребителей — нужна юридическая проверка.</w:t>
            </w:r>
          </w:p>
        </w:tc>
        <w:tc>
          <w:tcPr>
            <w:tcW w:w="1872" w:type="dxa"/>
          </w:tcPr>
          <w:p>
            <w:pPr/>
            <w:r>
              <w:t xml:space="preserve">1) На каком этапе округляется сумма (каждая услуга или итог счёта) и по какому правилу? 2) Допускает ли договор или закон округление в пользу оператора? 3) Какие единицы тарификации (секунда, минута, мегабайт)?</w:t>
            </w:r>
          </w:p>
        </w:tc>
        <w:tc>
          <w:tcPr>
            <w:tcW w:w="1872" w:type="dxa"/>
          </w:tcPr>
          <w:p>
            <w:pPr/>
            <w:r>
              <w:t xml:space="preserve">Стоимость услуг рассчитывается с точностью до [0,0001] руб.; итог счёта округляется до копейки по правилам [математического округления].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Т-15.2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Атомарность; Корректность;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«Строго 1-го числа» и «списать позже» противоречат друг другу. «Услуга оказана, даже если абонент не знал» нарушает право абонента на информацию. Не заданы срок отсрочки, блокировка, повторные попытки и уведомление.</w:t>
            </w:r>
          </w:p>
        </w:tc>
        <w:tc>
          <w:tcPr>
            <w:tcW w:w="1872" w:type="dxa"/>
          </w:tcPr>
          <w:p>
            <w:pPr/>
            <w:r>
              <w:t xml:space="preserve">1) Что происходит при нехватке средств (отсрочка, блокировка, повторные попытки)? 2) Каким каналом и когда уведомлять абонента? 3) С какой даты и как начисляется плата за период блокировки?</w:t>
            </w:r>
          </w:p>
        </w:tc>
        <w:tc>
          <w:tcPr>
            <w:tcW w:w="1872" w:type="dxa"/>
          </w:tcPr>
          <w:p>
            <w:pPr/>
            <w:r>
              <w:t xml:space="preserve">Плата списывается 1-го числа; при нехватке средств система повторяет попытку [N] раз в течение [M] дней и уведомляет абонента (SMS, push) в день первой неудачи; начисление за период блокировки — по правилу [..].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Т-15.3</w:t>
            </w:r>
          </w:p>
        </w:tc>
        <w:tc>
          <w:tcPr>
            <w:tcW w:w="1872" w:type="dxa"/>
          </w:tcPr>
          <w:p>
            <w:pPr/>
            <w:r>
              <w:t xml:space="preserve">Непротиворечивость; Недвусмысленность; Завершённость</w:t>
            </w:r>
          </w:p>
        </w:tc>
        <w:tc>
          <w:tcPr>
            <w:tcW w:w="1872" w:type="dxa"/>
          </w:tcPr>
          <w:p>
            <w:pPr/>
            <w:r>
              <w:t xml:space="preserve">«Тариф не может меняться» и «оператор может менять раз в месяц» противоречат друг другу. Не определены порядок и срок уведомления, применение к действующим абонентам.</w:t>
            </w:r>
          </w:p>
        </w:tc>
        <w:tc>
          <w:tcPr>
            <w:tcW w:w="1872" w:type="dxa"/>
          </w:tcPr>
          <w:p>
            <w:pPr/>
            <w:r>
              <w:t xml:space="preserve">1) Относится ли запрет к условиям действующего абонента? 2) Каков порядок и срок уведомления об изменении? 3) Применяется ли новый тариф к действующим абонентам или только к новым?</w:t>
            </w:r>
          </w:p>
        </w:tc>
        <w:tc>
          <w:tcPr>
            <w:tcW w:w="1872" w:type="dxa"/>
          </w:tcPr>
          <w:p>
            <w:pPr/>
            <w:r>
              <w:t xml:space="preserve">Условия тарифа не меняются в течение расчётного месяца; новая версия тарифа вводится с начала следующего месяца с уведомлением абонента за [N] дней.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Т-15.4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Модифицируемость</w:t>
            </w:r>
          </w:p>
        </w:tc>
        <w:tc>
          <w:tcPr>
            <w:tcW w:w="1872" w:type="dxa"/>
          </w:tcPr>
          <w:p>
            <w:pPr/>
            <w:r>
              <w:t xml:space="preserve">«Любые тарифы без доработок» нереализуемо: возможности ограничены заложенной моделью тарификации. Типы тарификации не определены.</w:t>
            </w:r>
          </w:p>
        </w:tc>
        <w:tc>
          <w:tcPr>
            <w:tcW w:w="1872" w:type="dxa"/>
          </w:tcPr>
          <w:p>
            <w:pPr/>
            <w:r>
              <w:t xml:space="preserve">1) Какие типы тарификации нужны (время, трафик, пакеты, подписки)? 2) Кто и как настраивает тарифы (конфигуратор)? 3) Какие изменения допустимы без доработок системы?</w:t>
            </w:r>
          </w:p>
        </w:tc>
        <w:tc>
          <w:tcPr>
            <w:tcW w:w="1872" w:type="dxa"/>
          </w:tcPr>
          <w:p>
            <w:pPr/>
            <w:r>
              <w:t xml:space="preserve">Система позволяет настраивать тарифы из элементов [пакеты, посекундная и пообъёмная тарификация, скидки, периодические платежи] через конфигуратор без изменения кода; новые виды тарификации — по заявке на доработку.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Т-15.5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Проверяемость;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100% доступность невозможна, а запрет остановок «включая плановые обновления» исключает сопровождение системы. Не определены критичные компоненты.</w:t>
            </w:r>
          </w:p>
        </w:tc>
        <w:tc>
          <w:tcPr>
            <w:tcW w:w="1872" w:type="dxa"/>
          </w:tcPr>
          <w:p>
            <w:pPr/>
            <w:r>
              <w:t xml:space="preserve">1) Какая доступность нужна (% в месяц) и какие окна обслуживания допустимы? 2) Возможны ли обновления без остановки? 3) Какие компоненты критичны?</w:t>
            </w:r>
          </w:p>
        </w:tc>
        <w:tc>
          <w:tcPr>
            <w:tcW w:w="1872" w:type="dxa"/>
          </w:tcPr>
          <w:p>
            <w:pPr/>
            <w:r>
              <w:t xml:space="preserve">Доступность биллинга — не менее [99,95]% в месяц; плановые обновления выполняются без остановки обслуживания либо в окно [время] не чаще [N] раз в месяц.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Т-15.6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Недвусмысленность; Проверяемость; Непротиворечивость</w:t>
            </w:r>
          </w:p>
        </w:tc>
        <w:tc>
          <w:tcPr>
            <w:tcW w:w="1872" w:type="dxa"/>
          </w:tcPr>
          <w:p>
            <w:pPr/>
            <w:r>
              <w:t xml:space="preserve">«За 1 секунду, за любые 5 лет, для любого числа абонентов, без затрат на инфраструктуру» нереализуемо: объём данных требует хранилища и ресурсов. Не определены число абонентов и записей.</w:t>
            </w:r>
          </w:p>
        </w:tc>
        <w:tc>
          <w:tcPr>
            <w:tcW w:w="1872" w:type="dxa"/>
          </w:tcPr>
          <w:p>
            <w:pPr/>
            <w:r>
              <w:t xml:space="preserve">1) Сколько абонентов и записей о событиях в месяц? 2) Какое время допустимо для периода до месяца и за 5 лет? 3) Какой бюджет на инфраструктуру и срок онлайн-хранения?</w:t>
            </w:r>
          </w:p>
        </w:tc>
        <w:tc>
          <w:tcPr>
            <w:tcW w:w="1872" w:type="dxa"/>
          </w:tcPr>
          <w:p>
            <w:pPr/>
            <w:r>
              <w:t xml:space="preserve">Детализация за последние [3] мес. открывается за [3] с; за период до 5 лет формируется в течение [N] мин из архива и отправляется абоненту по e-mail.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Т-15.7</w:t>
            </w:r>
          </w:p>
        </w:tc>
        <w:tc>
          <w:tcPr>
            <w:tcW w:w="1872" w:type="dxa"/>
          </w:tcPr>
          <w:p>
            <w:pPr/>
            <w:r>
              <w:t xml:space="preserve">Выполнимость; Корректность; Недвусмысленность</w:t>
            </w:r>
          </w:p>
        </w:tc>
        <w:tc>
          <w:tcPr>
            <w:tcW w:w="1872" w:type="dxa"/>
          </w:tcPr>
          <w:p>
            <w:pPr/>
            <w:r>
              <w:t xml:space="preserve">Рассмотрение жалобы «до момента её поступления» логически невозможно — вероятно, ошибка формулировки (срок после поступления). Не определены срок и порядок.</w:t>
            </w:r>
          </w:p>
        </w:tc>
        <w:tc>
          <w:tcPr>
            <w:tcW w:w="1872" w:type="dxa"/>
          </w:tcPr>
          <w:p>
            <w:pPr/>
            <w:r>
              <w:t xml:space="preserve">1) Имеется ли в виду срок рассмотрения после поступления жалобы? 2) Какие каналы приёма и какой срок (в рабочих днях)? 3) Какие статусы и уведомления нужны абоненту?</w:t>
            </w:r>
          </w:p>
        </w:tc>
        <w:tc>
          <w:tcPr>
            <w:tcW w:w="1872" w:type="dxa"/>
          </w:tcPr>
          <w:p>
            <w:pPr/>
            <w:r>
              <w:t xml:space="preserve">Жалоба регистрируется при поступлении и рассматривается в срок до [N] рабочих дней; абонент уведомляется о статусе и результате.</w:t>
            </w:r>
          </w:p>
        </w:tc>
      </w:tr>
    </w:tbl>
    <w:p>
      <w:pPr>
        <w:pStyle w:val="Heading3"/>
      </w:pPr>
      <w:r>
        <w:t xml:space="preserve">Противоречия в домене 15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Требования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Суть противоречия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Согласованная редакция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Т-15.3 и Т-15.4</w:t>
            </w:r>
          </w:p>
        </w:tc>
        <w:tc>
          <w:tcPr>
            <w:tcW w:w="3120" w:type="dxa"/>
          </w:tcPr>
          <w:p>
            <w:pPr/>
            <w:r>
              <w:t xml:space="preserve">Т-15.4 допускает любые новые тарифы от маркетологов, а Т-15.3 запрещает менять тариф.</w:t>
            </w:r>
          </w:p>
        </w:tc>
        <w:tc>
          <w:tcPr>
            <w:tcW w:w="3120" w:type="dxa"/>
          </w:tcPr>
          <w:p>
            <w:pPr/>
            <w:r>
              <w:t xml:space="preserve">Изменение тарифов оформляется как выпуск новой версии тарифа с начала расчётного месяца с уведомлением за [N] дней; действующий тариф абонента в течение месяца не меняется.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Т-15.2, Т-15.3 (внутри требований)</w:t>
            </w:r>
          </w:p>
        </w:tc>
        <w:tc>
          <w:tcPr>
            <w:tcW w:w="3120" w:type="dxa"/>
          </w:tcPr>
          <w:p>
            <w:pPr/>
            <w:r>
              <w:t xml:space="preserve">«Строго 1-го числа» и «списать позже»; «не может меняться» и «может менять».</w:t>
            </w:r>
          </w:p>
        </w:tc>
        <w:tc>
          <w:tcPr>
            <w:tcW w:w="3120" w:type="dxa"/>
          </w:tcPr>
          <w:p>
            <w:pPr/>
            <w:r>
              <w:t xml:space="preserve">Исправлено в строках Т-15.2 и Т-15.3 таблицы выше.</w:t>
            </w:r>
          </w:p>
        </w:tc>
      </w:tr>
    </w:tbl>
    <w:p>
      <w:pPr>
        <w:pStyle w:val="Heading2"/>
      </w:pPr>
      <w:r>
        <w:t xml:space="preserve">Общие выводы</w:t>
      </w:r>
    </w:p>
    <w:p>
      <w:pPr/>
      <w:r>
        <w:t xml:space="preserve">Проанализированы 105 требований из 15 предметных областей. В каждом требовании найден как минимум один дефект; по каждому сформулированы по три уточняющих вопроса заказчику (всего 315) и предложена исправленная редакция. Для каждого домена выделены противоречия между требованиями и внутри них.</w:t>
      </w:r>
    </w:p>
    <w:p>
      <w:pPr/>
      <w:r>
        <w:t xml:space="preserve">Чаще всего встречаются нарушения недвусмысленности, проверяемости и выполнимости. Повторяющиеся шаблоны дефектов:</w:t>
      </w:r>
    </w:p>
    <w:p>
      <w:pPr>
        <w:pStyle w:val="ListParagraph"/>
        <w:numPr>
          <w:ilvl w:val="0"/>
          <w:numId w:val="2"/>
        </w:numPr>
      </w:pPr>
      <w:r>
        <w:t xml:space="preserve">абсолютные кванторы и нулевые значения («любой», «всегда», «100%», «0 секунд») — требования нереализуемы и непроверяемы;</w:t>
      </w:r>
    </w:p>
    <w:p>
      <w:pPr>
        <w:pStyle w:val="ListParagraph"/>
        <w:numPr>
          <w:ilvl w:val="0"/>
          <w:numId w:val="2"/>
        </w:numPr>
      </w:pPr>
      <w:r>
        <w:t xml:space="preserve">субъективные оценки без метрик («удобно», «быстро», «красиво», «интуитивно») — нет объективного тест-кейса;</w:t>
      </w:r>
    </w:p>
    <w:p>
      <w:pPr>
        <w:pStyle w:val="ListParagraph"/>
        <w:numPr>
          <w:ilvl w:val="0"/>
          <w:numId w:val="2"/>
        </w:numPr>
      </w:pPr>
      <w:r>
        <w:t xml:space="preserve">бизнес-цели вместо требований к системе (Т-4.1, Т-13.2);</w:t>
      </w:r>
    </w:p>
    <w:p>
      <w:pPr>
        <w:pStyle w:val="ListParagraph"/>
        <w:numPr>
          <w:ilvl w:val="0"/>
          <w:numId w:val="2"/>
        </w:numPr>
      </w:pPr>
      <w:r>
        <w:t xml:space="preserve">внутренние противоречия в одном требовании («мгновенно» и «до 3 дней», «бессрочно» и «удалить в тот же день»);</w:t>
      </w:r>
    </w:p>
    <w:p>
      <w:pPr>
        <w:pStyle w:val="ListParagraph"/>
        <w:numPr>
          <w:ilvl w:val="0"/>
          <w:numId w:val="2"/>
        </w:numPr>
      </w:pPr>
      <w:r>
        <w:t xml:space="preserve">требования к людям или оборудованию, а не к ПО (Т-4.2, Т-9.3, Т-13.5, Т-7.2, Т-7.6, Т-8.4);</w:t>
      </w:r>
    </w:p>
    <w:p>
      <w:pPr>
        <w:pStyle w:val="ListParagraph"/>
        <w:numPr>
          <w:ilvl w:val="0"/>
          <w:numId w:val="2"/>
        </w:numPr>
      </w:pPr>
      <w:r>
        <w:t xml:space="preserve">ссылки на отсутствующие документы (Т-8.6, Т-12.6) и неаргументированные указания реализации или дизайна (Т-1.3, Т-4.3, Т-12.7);</w:t>
      </w:r>
    </w:p>
    <w:p>
      <w:pPr>
        <w:pStyle w:val="ListParagraph"/>
        <w:numPr>
          <w:ilvl w:val="0"/>
          <w:numId w:val="2"/>
        </w:numPr>
      </w:pPr>
      <w:r>
        <w:t xml:space="preserve">решения, затрагивающие закон и безопасность: хранение пароля в открытом виде (Т-2.2), доступ к медданным без согласия (Т-3.1), юридическая значимость подписи без электронной подписи (Т-12.3).</w:t>
      </w:r>
    </w:p>
    <w:p>
      <w:pPr/>
      <w:r>
        <w:t xml:space="preserve">Перед началом разработки рекомендуется согласовать с заказчиком все значения в квадратных скобках; ввести глоссарий и иерархическую нумерацию с матрицей прослеживаемости; задать приоритеты по важности, стабильности и срочности; отделить бизнес-цели и ограничения проекта (бюджет, сроки) от функциональных и нефункциональных требований; для каждой метрики фиксировать условия измерения (нагрузка, доля запросов, канал связи). Юридические замечания (152-ФЗ, 323-ФЗ, 63-ФЗ, законодательство о защите прав потребителей) служат основанием для вопросов и должны быть подтверждены юристом заказчика.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Анализ требований заказчика. Часть 2</dc:title>
  <dc:description>Claude Docs node/443f7e58-6e1e@6 docx-w6</dc:description>
  <cp:revision>6</cp:revision>
</cp:coreProperties>
</file>