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lang w:val="en-US"/>
        </w:rPr>
      </w:pPr>
      <w:r>
        <w:rPr>
          <w:rFonts w:cs="Times New Roman" w:ascii="Times New Roman" w:hAnsi="Times New Roman"/>
          <w:sz w:val="28"/>
          <w:lang w:val="en-US"/>
        </w:rPr>
      </w:r>
    </w:p>
    <w:p>
      <w:pPr>
        <w:pStyle w:val="Normal"/>
        <w:keepNext w:val="true"/>
        <w:numPr>
          <w:ilvl w:val="0"/>
          <w:numId w:val="0"/>
        </w:numPr>
        <w:tabs>
          <w:tab w:val="clear" w:pos="708"/>
          <w:tab w:val="left" w:pos="851" w:leader="none"/>
        </w:tabs>
        <w:spacing w:lineRule="auto" w:line="240" w:before="0" w:after="0"/>
        <w:ind w:firstLine="567" w:left="0"/>
        <w:jc w:val="center"/>
        <w:outlineLvl w:val="1"/>
        <w:rPr>
          <w:rFonts w:ascii="Times New Roman" w:hAnsi="Times New Roman" w:eastAsia="Times New Roman" w:cs="Times New Roman"/>
          <w:bCs/>
          <w:iCs/>
          <w:sz w:val="32"/>
          <w:szCs w:val="32"/>
        </w:rPr>
      </w:pPr>
      <w:r>
        <w:rPr>
          <w:rFonts w:eastAsia="Times New Roman" w:cs="Times New Roman" w:ascii="Times New Roman" w:hAnsi="Times New Roman"/>
          <w:bCs/>
          <w:iCs/>
          <w:sz w:val="32"/>
          <w:szCs w:val="32"/>
        </w:rPr>
        <w:t xml:space="preserve">Министерство профессионального образования </w:t>
      </w:r>
    </w:p>
    <w:p>
      <w:pPr>
        <w:pStyle w:val="Normal"/>
        <w:keepNext w:val="true"/>
        <w:numPr>
          <w:ilvl w:val="0"/>
          <w:numId w:val="0"/>
        </w:numPr>
        <w:tabs>
          <w:tab w:val="clear" w:pos="708"/>
          <w:tab w:val="left" w:pos="851" w:leader="none"/>
        </w:tabs>
        <w:spacing w:lineRule="auto" w:line="240" w:before="0" w:after="0"/>
        <w:ind w:firstLine="567" w:left="0"/>
        <w:jc w:val="center"/>
        <w:outlineLvl w:val="1"/>
        <w:rPr>
          <w:rFonts w:ascii="Times New Roman" w:hAnsi="Times New Roman" w:eastAsia="Times New Roman" w:cs="Times New Roman"/>
          <w:bCs/>
          <w:iCs/>
          <w:sz w:val="32"/>
          <w:szCs w:val="32"/>
        </w:rPr>
      </w:pPr>
      <w:r>
        <w:rPr>
          <w:rFonts w:eastAsia="Times New Roman" w:cs="Times New Roman" w:ascii="Times New Roman" w:hAnsi="Times New Roman"/>
          <w:bCs/>
          <w:iCs/>
          <w:sz w:val="32"/>
          <w:szCs w:val="32"/>
        </w:rPr>
        <w:t xml:space="preserve">и занятости населения Приморского края </w:t>
      </w:r>
    </w:p>
    <w:p>
      <w:pPr>
        <w:pStyle w:val="Normal"/>
        <w:keepNext w:val="true"/>
        <w:numPr>
          <w:ilvl w:val="0"/>
          <w:numId w:val="0"/>
        </w:numPr>
        <w:tabs>
          <w:tab w:val="clear" w:pos="708"/>
          <w:tab w:val="left" w:pos="851" w:leader="none"/>
        </w:tabs>
        <w:spacing w:lineRule="auto" w:line="240" w:before="0" w:after="0"/>
        <w:ind w:firstLine="567" w:left="0"/>
        <w:jc w:val="center"/>
        <w:outlineLvl w:val="1"/>
        <w:rPr>
          <w:rFonts w:ascii="Times New Roman" w:hAnsi="Times New Roman" w:eastAsia="Times New Roman" w:cs="Times New Roman"/>
          <w:bCs/>
          <w:iCs/>
          <w:sz w:val="32"/>
          <w:szCs w:val="32"/>
        </w:rPr>
      </w:pPr>
      <w:r>
        <w:rPr>
          <w:rFonts w:eastAsia="Times New Roman" w:cs="Times New Roman" w:ascii="Times New Roman" w:hAnsi="Times New Roman"/>
          <w:bCs/>
          <w:iCs/>
          <w:sz w:val="32"/>
          <w:szCs w:val="32"/>
        </w:rPr>
        <w:t>краевое государственное автономное профессиональное образовательное учреждение</w:t>
      </w:r>
    </w:p>
    <w:p>
      <w:pPr>
        <w:pStyle w:val="Normal"/>
        <w:keepNext w:val="true"/>
        <w:numPr>
          <w:ilvl w:val="0"/>
          <w:numId w:val="0"/>
        </w:numPr>
        <w:tabs>
          <w:tab w:val="clear" w:pos="708"/>
          <w:tab w:val="left" w:pos="851" w:leader="none"/>
        </w:tabs>
        <w:spacing w:lineRule="auto" w:line="480" w:before="0" w:after="0"/>
        <w:ind w:firstLine="567" w:left="0"/>
        <w:jc w:val="center"/>
        <w:outlineLvl w:val="1"/>
        <w:rPr>
          <w:rFonts w:ascii="Times New Roman" w:hAnsi="Times New Roman" w:eastAsia="Times New Roman" w:cs="Times New Roman"/>
          <w:bCs/>
          <w:iCs/>
          <w:caps/>
          <w:sz w:val="32"/>
          <w:szCs w:val="32"/>
        </w:rPr>
      </w:pPr>
      <w:r>
        <w:rPr>
          <w:rFonts w:eastAsia="Times New Roman" w:cs="Times New Roman" w:ascii="Times New Roman" w:hAnsi="Times New Roman"/>
          <w:bCs/>
          <w:iCs/>
          <w:caps/>
          <w:sz w:val="32"/>
          <w:szCs w:val="32"/>
        </w:rPr>
        <w:t>«</w:t>
      </w:r>
      <w:r>
        <w:rPr>
          <w:rFonts w:eastAsia="Times New Roman" w:cs="Times New Roman" w:ascii="Times New Roman" w:hAnsi="Times New Roman"/>
          <w:bCs/>
          <w:iCs/>
          <w:sz w:val="32"/>
          <w:szCs w:val="32"/>
        </w:rPr>
        <w:t>Владивостокский судостроительный колледж</w:t>
      </w:r>
      <w:r>
        <w:rPr>
          <w:rFonts w:eastAsia="Times New Roman" w:cs="Times New Roman" w:ascii="Times New Roman" w:hAnsi="Times New Roman"/>
          <w:bCs/>
          <w:iCs/>
          <w:caps/>
          <w:sz w:val="32"/>
          <w:szCs w:val="32"/>
        </w:rPr>
        <w:t>»</w:t>
      </w:r>
    </w:p>
    <w:tbl>
      <w:tblPr>
        <w:tblW w:w="9497" w:type="dxa"/>
        <w:jc w:val="left"/>
        <w:tblInd w:w="25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5097"/>
        <w:gridCol w:w="4400"/>
      </w:tblGrid>
      <w:tr>
        <w:trPr/>
        <w:tc>
          <w:tcPr>
            <w:tcW w:w="5097" w:type="dxa"/>
            <w:tcBorders/>
          </w:tcPr>
          <w:p>
            <w:pPr>
              <w:pStyle w:val="Normal"/>
              <w:spacing w:lineRule="auto" w:line="240"/>
              <w:ind w:left="318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ДОПУСТИТЬ К ЗАЩИТЕ</w:t>
            </w:r>
          </w:p>
          <w:p>
            <w:pPr>
              <w:pStyle w:val="Normal"/>
              <w:spacing w:lineRule="auto" w:line="240"/>
              <w:ind w:left="318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Зам. директора по УР</w:t>
            </w:r>
          </w:p>
          <w:p>
            <w:pPr>
              <w:pStyle w:val="Normal"/>
              <w:spacing w:lineRule="auto" w:line="240"/>
              <w:ind w:left="318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____________Ю.Н. Топеха</w:t>
            </w:r>
          </w:p>
          <w:p>
            <w:pPr>
              <w:pStyle w:val="Normal"/>
              <w:spacing w:lineRule="auto" w:line="240" w:before="0" w:after="200"/>
              <w:ind w:left="318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«____»__________202</w:t>
            </w:r>
            <w:r>
              <w:rPr>
                <w:rFonts w:cs="Times New Roman" w:ascii="Times New Roman" w:hAnsi="Times New Roman"/>
                <w:sz w:val="32"/>
                <w:szCs w:val="32"/>
                <w:lang w:val="en-US"/>
              </w:rPr>
              <w:t>6</w:t>
            </w:r>
          </w:p>
        </w:tc>
        <w:tc>
          <w:tcPr>
            <w:tcW w:w="4400" w:type="dxa"/>
            <w:tcBorders/>
          </w:tcPr>
          <w:p>
            <w:pPr>
              <w:pStyle w:val="Normal"/>
              <w:spacing w:lineRule="auto" w:line="240"/>
              <w:ind w:left="318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Защищен с оценкой______</w:t>
            </w:r>
          </w:p>
          <w:p>
            <w:pPr>
              <w:pStyle w:val="Normal"/>
              <w:spacing w:lineRule="auto" w:line="240"/>
              <w:ind w:left="318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________________________</w:t>
            </w:r>
          </w:p>
          <w:p>
            <w:pPr>
              <w:pStyle w:val="Normal"/>
              <w:spacing w:lineRule="auto" w:line="240" w:before="0" w:after="200"/>
              <w:ind w:left="318"/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«____»____________202</w:t>
            </w:r>
            <w:r>
              <w:rPr>
                <w:rFonts w:cs="Times New Roman" w:ascii="Times New Roman" w:hAnsi="Times New Roman"/>
                <w:sz w:val="32"/>
                <w:szCs w:val="32"/>
                <w:lang w:val="en-US"/>
              </w:rPr>
              <w:t>6</w:t>
            </w:r>
          </w:p>
        </w:tc>
      </w:tr>
    </w:tbl>
    <w:p>
      <w:pPr>
        <w:sectPr>
          <w:type w:val="nextPage"/>
          <w:pgSz w:w="11906" w:h="16838"/>
          <w:pgMar w:left="1134" w:right="340" w:gutter="0" w:header="0" w:top="341" w:footer="0" w:bottom="341"/>
          <w:pgBorders w:display="allPages" w:offsetFrom="text">
            <w:top w:val="single" w:sz="18" w:space="1" w:color="000000"/>
            <w:left w:val="single" w:sz="18" w:space="4" w:color="000000"/>
            <w:bottom w:val="single" w:sz="18" w:space="1" w:color="000000"/>
            <w:right w:val="single" w:sz="18" w:space="4" w:color="000000"/>
          </w:pgBorders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auto" w:line="360" w:before="0" w:after="0"/>
        <w:ind w:left="284" w:right="367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cs="Times New Roman" w:ascii="Times New Roman" w:hAnsi="Times New Roman"/>
          <w:sz w:val="44"/>
          <w:szCs w:val="44"/>
        </w:rPr>
      </w:r>
    </w:p>
    <w:p>
      <w:pPr>
        <w:pStyle w:val="Normal"/>
        <w:spacing w:lineRule="auto" w:line="360" w:before="0" w:after="0"/>
        <w:ind w:left="284" w:right="367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cs="Times New Roman" w:ascii="Times New Roman" w:hAnsi="Times New Roman"/>
          <w:sz w:val="44"/>
          <w:szCs w:val="44"/>
        </w:rPr>
      </w:r>
    </w:p>
    <w:p>
      <w:pPr>
        <w:pStyle w:val="Normal"/>
        <w:spacing w:lineRule="auto" w:line="360" w:before="0" w:after="0"/>
        <w:ind w:left="284" w:right="3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Индивидуальный проект по предмету</w:t>
      </w:r>
    </w:p>
    <w:p>
      <w:pPr>
        <w:pStyle w:val="Heading1"/>
        <w:shd w:val="clear" w:color="auto" w:fill="FFFFFF"/>
        <w:rPr>
          <w:sz w:val="32"/>
          <w:szCs w:val="32"/>
        </w:rPr>
      </w:pPr>
      <w:r>
        <w:rPr>
          <w:sz w:val="32"/>
          <w:szCs w:val="32"/>
        </w:rPr>
        <w:t>«</w:t>
      </w:r>
      <w:r>
        <w:rPr>
          <w:sz w:val="32"/>
          <w:szCs w:val="32"/>
        </w:rPr>
        <w:t>Тетрис</w:t>
      </w:r>
      <w:r>
        <w:rPr>
          <w:sz w:val="32"/>
          <w:szCs w:val="32"/>
        </w:rPr>
        <w:t xml:space="preserve"> »</w:t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sz w:val="36"/>
        </w:rPr>
      </w:pPr>
      <w:r>
        <w:rPr>
          <w:rFonts w:cs="Times New Roman" w:ascii="Times New Roman" w:hAnsi="Times New Roman"/>
          <w:sz w:val="36"/>
        </w:rPr>
        <w:t>Пояснительная записка</w:t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sz w:val="36"/>
        </w:rPr>
      </w:pPr>
      <w:r>
        <w:rPr>
          <w:rFonts w:cs="Times New Roman" w:ascii="Times New Roman" w:hAnsi="Times New Roman"/>
          <w:sz w:val="36"/>
        </w:rPr>
        <w:t>ВСК.09.02.07.02.00.000 ПЗ</w:t>
      </w:r>
    </w:p>
    <w:p>
      <w:pPr>
        <w:pStyle w:val="Normal"/>
        <w:spacing w:lineRule="auto" w:line="360" w:before="0" w:after="0"/>
        <w:ind w:firstLine="1132" w:left="468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360" w:before="0" w:after="0"/>
        <w:ind w:firstLine="990" w:left="468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Преподаватель</w:t>
      </w:r>
    </w:p>
    <w:p>
      <w:pPr>
        <w:pStyle w:val="Normal"/>
        <w:spacing w:lineRule="auto" w:line="360"/>
        <w:ind w:firstLine="990" w:left="468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_____________И.Н.Рубан</w:t>
      </w:r>
    </w:p>
    <w:p>
      <w:pPr>
        <w:pStyle w:val="Normal"/>
        <w:spacing w:lineRule="auto" w:line="360" w:before="240" w:after="0"/>
        <w:ind w:firstLine="992" w:left="4678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Студент гр. 14-124-П</w:t>
        <w:br/>
        <w:t xml:space="preserve">              _____________ </w:t>
      </w:r>
      <w:r>
        <w:rPr>
          <w:rFonts w:cs="Times New Roman" w:ascii="Times New Roman" w:hAnsi="Times New Roman"/>
          <w:sz w:val="32"/>
          <w:szCs w:val="32"/>
        </w:rPr>
        <w:t>В.М.Стручков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2026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Roboto" w:hAnsi="Roboto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Roboto" w:hAnsi="Roboto"/>
          <w:color w:val="000000"/>
          <w:sz w:val="24"/>
          <w:szCs w:val="24"/>
        </w:rPr>
      </w:r>
    </w:p>
    <w:p>
      <w:pPr>
        <w:pStyle w:val="Heading3"/>
        <w:shd w:val="clear" w:color="auto" w:fill="FFFFFF"/>
        <w:spacing w:lineRule="auto" w:line="240" w:before="0" w:after="0"/>
        <w:rPr>
          <w:rFonts w:ascii="Roboto" w:hAnsi="Roboto" w:eastAsia="Times New Roman" w:cs="Times New Roman"/>
          <w:color w:val="000000"/>
          <w:sz w:val="24"/>
          <w:szCs w:val="24"/>
        </w:rPr>
      </w:pPr>
      <w:r>
        <w:rPr>
          <w:rStyle w:val="Strong"/>
          <w:rFonts w:eastAsia="Times New Roman" w:cs="Times New Roman" w:ascii="Roboto" w:hAnsi="Roboto"/>
          <w:color w:val="000000"/>
          <w:sz w:val="24"/>
          <w:szCs w:val="24"/>
        </w:rPr>
        <w:t>1. Цель работы</w:t>
      </w:r>
    </w:p>
    <w:p>
      <w:pPr>
        <w:pStyle w:val="BodyText"/>
        <w:shd w:val="clear" w:fill="FFFFFF"/>
        <w:spacing w:lineRule="auto" w:line="240"/>
        <w:ind w:hanging="0" w:left="0" w:right="0"/>
        <w:rPr>
          <w:rFonts w:ascii="Roboto" w:hAnsi="Roboto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Roboto" w:hAnsi="Roboto"/>
          <w:color w:val="000000"/>
          <w:sz w:val="24"/>
          <w:szCs w:val="24"/>
        </w:rPr>
        <w:t>Создать тетрис с рекордной онлайн таблицей</w:t>
      </w:r>
    </w:p>
    <w:p>
      <w:pPr>
        <w:pStyle w:val="Heading3"/>
        <w:shd w:val="clear" w:fill="FFFFFF"/>
        <w:spacing w:before="0" w:after="283"/>
        <w:jc w:val="center"/>
        <w:rPr>
          <w:rFonts w:ascii="Roboto" w:hAnsi="Roboto"/>
          <w:b/>
          <w:bCs/>
          <w:color w:val="000000"/>
          <w:sz w:val="24"/>
          <w:szCs w:val="24"/>
        </w:rPr>
      </w:pPr>
      <w:r>
        <w:rPr>
          <w:rFonts w:ascii="Roboto" w:hAnsi="Roboto"/>
          <w:b/>
          <w:bCs/>
          <w:color w:val="000000"/>
          <w:sz w:val="24"/>
          <w:szCs w:val="24"/>
        </w:rPr>
        <w:t>2.Программа</w:t>
      </w:r>
    </w:p>
    <w:p>
      <w:pPr>
        <w:pStyle w:val="Heading3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  <w:t>Выполняется в QtCreater, так же собрана и выложенна на гидхаб</w:t>
      </w:r>
    </w:p>
    <w:p>
      <w:pPr>
        <w:pStyle w:val="Heading3"/>
        <w:shd w:val="clear" w:fill="FFFFFF"/>
        <w:spacing w:before="0" w:after="283"/>
        <w:jc w:val="center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b/>
          <w:bCs/>
          <w:color w:val="000000"/>
          <w:sz w:val="24"/>
          <w:szCs w:val="24"/>
        </w:rPr>
        <w:t>3. g++</w:t>
      </w:r>
      <w:r>
        <w:rPr>
          <w:rFonts w:ascii="Roboto" w:hAnsi="Roboto"/>
          <w:color w:val="000000"/>
          <w:sz w:val="24"/>
          <w:szCs w:val="24"/>
        </w:rPr>
        <w:br/>
      </w:r>
    </w:p>
    <w:tbl>
      <w:tblPr>
        <w:tblW w:w="712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85"/>
        <w:gridCol w:w="1209"/>
        <w:gridCol w:w="4926"/>
      </w:tblGrid>
      <w:tr>
        <w:trPr>
          <w:tblHeader w:val="true"/>
        </w:trPr>
        <w:tc>
          <w:tcPr>
            <w:tcW w:w="985" w:type="dxa"/>
            <w:tcBorders/>
            <w:vAlign w:val="center"/>
          </w:tcPr>
          <w:p>
            <w:pPr>
              <w:pStyle w:val="Style18"/>
              <w:suppressLineNumbers/>
              <w:spacing w:before="0" w:after="200"/>
              <w:jc w:val="center"/>
              <w:rPr/>
            </w:pPr>
            <w:r>
              <w:rPr/>
              <w:t>Команда</w:t>
            </w:r>
          </w:p>
        </w:tc>
        <w:tc>
          <w:tcPr>
            <w:tcW w:w="1209" w:type="dxa"/>
            <w:tcBorders/>
            <w:vAlign w:val="center"/>
          </w:tcPr>
          <w:p>
            <w:pPr>
              <w:pStyle w:val="Style18"/>
              <w:suppressLineNumbers/>
              <w:spacing w:before="0" w:after="200"/>
              <w:jc w:val="center"/>
              <w:rPr/>
            </w:pPr>
            <w:r>
              <w:rPr/>
              <w:t>Количество</w:t>
            </w:r>
          </w:p>
        </w:tc>
        <w:tc>
          <w:tcPr>
            <w:tcW w:w="4926" w:type="dxa"/>
            <w:tcBorders/>
            <w:vAlign w:val="center"/>
          </w:tcPr>
          <w:p>
            <w:pPr>
              <w:pStyle w:val="Style18"/>
              <w:suppressLineNumbers/>
              <w:spacing w:before="0" w:after="200"/>
              <w:jc w:val="center"/>
              <w:rPr/>
            </w:pPr>
            <w:r>
              <w:rPr/>
              <w:t>Описание</w:t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>
                <w:rStyle w:val="Style14"/>
              </w:rPr>
              <w:t>movq</w:t>
            </w:r>
          </w:p>
        </w:tc>
        <w:tc>
          <w:tcPr>
            <w:tcW w:w="1209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/>
              <w:t>3161</w:t>
            </w:r>
          </w:p>
        </w:tc>
        <w:tc>
          <w:tcPr>
            <w:tcW w:w="4926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/>
              <w:t>Переместить 64-битное значение</w:t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>
                <w:rStyle w:val="Style14"/>
              </w:rPr>
              <w:t>movl</w:t>
            </w:r>
          </w:p>
        </w:tc>
        <w:tc>
          <w:tcPr>
            <w:tcW w:w="1209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/>
              <w:t>1606</w:t>
            </w:r>
          </w:p>
        </w:tc>
        <w:tc>
          <w:tcPr>
            <w:tcW w:w="4926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/>
              <w:t>Переместить 32-битное значение</w:t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>
                <w:rStyle w:val="Style14"/>
              </w:rPr>
              <w:t>call</w:t>
            </w:r>
          </w:p>
        </w:tc>
        <w:tc>
          <w:tcPr>
            <w:tcW w:w="1209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/>
              <w:t>1326</w:t>
            </w:r>
          </w:p>
        </w:tc>
        <w:tc>
          <w:tcPr>
            <w:tcW w:w="4926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/>
              <w:t>Вызов функции</w:t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>
                <w:rStyle w:val="Style14"/>
              </w:rPr>
              <w:t>je</w:t>
            </w:r>
          </w:p>
        </w:tc>
        <w:tc>
          <w:tcPr>
            <w:tcW w:w="1209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/>
              <w:t>738</w:t>
            </w:r>
          </w:p>
        </w:tc>
        <w:tc>
          <w:tcPr>
            <w:tcW w:w="4926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/>
              <w:t>Переход если равно (Jump if Equal)</w:t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>
                <w:rStyle w:val="Style14"/>
              </w:rPr>
              <w:t>jmp</w:t>
            </w:r>
          </w:p>
        </w:tc>
        <w:tc>
          <w:tcPr>
            <w:tcW w:w="1209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/>
              <w:t>711</w:t>
            </w:r>
          </w:p>
        </w:tc>
        <w:tc>
          <w:tcPr>
            <w:tcW w:w="4926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/>
              <w:t>Безусловный переход</w:t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>
                <w:rStyle w:val="Style14"/>
              </w:rPr>
              <w:t>leaq</w:t>
            </w:r>
          </w:p>
        </w:tc>
        <w:tc>
          <w:tcPr>
            <w:tcW w:w="1209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/>
              <w:t>605</w:t>
            </w:r>
          </w:p>
        </w:tc>
        <w:tc>
          <w:tcPr>
            <w:tcW w:w="4926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/>
              <w:t>Загрузить адрес (Load Effective Address)</w:t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>
                <w:rStyle w:val="Style14"/>
              </w:rPr>
              <w:t>popq</w:t>
            </w:r>
          </w:p>
        </w:tc>
        <w:tc>
          <w:tcPr>
            <w:tcW w:w="1209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/>
              <w:t>346</w:t>
            </w:r>
          </w:p>
        </w:tc>
        <w:tc>
          <w:tcPr>
            <w:tcW w:w="4926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/>
              <w:t>Снять 64-битное значение со стека</w:t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>
                <w:rStyle w:val="Style14"/>
              </w:rPr>
              <w:t>cmpl</w:t>
            </w:r>
          </w:p>
        </w:tc>
        <w:tc>
          <w:tcPr>
            <w:tcW w:w="1209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/>
              <w:t>344</w:t>
            </w:r>
          </w:p>
        </w:tc>
        <w:tc>
          <w:tcPr>
            <w:tcW w:w="4926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/>
              <w:t>Сравнение 32-битных значений</w:t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>
                <w:rStyle w:val="Style14"/>
              </w:rPr>
              <w:t>jne</w:t>
            </w:r>
          </w:p>
        </w:tc>
        <w:tc>
          <w:tcPr>
            <w:tcW w:w="1209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/>
              <w:t>323</w:t>
            </w:r>
          </w:p>
        </w:tc>
        <w:tc>
          <w:tcPr>
            <w:tcW w:w="4926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/>
              <w:t>Переход если не равно (Jump if Not Equal)</w:t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>
                <w:rStyle w:val="Style14"/>
              </w:rPr>
              <w:t>addq</w:t>
            </w:r>
          </w:p>
        </w:tc>
        <w:tc>
          <w:tcPr>
            <w:tcW w:w="1209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/>
              <w:t>311</w:t>
            </w:r>
          </w:p>
        </w:tc>
        <w:tc>
          <w:tcPr>
            <w:tcW w:w="4926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/>
              <w:t>Сложение 64-битных значений</w:t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>
                <w:rStyle w:val="Style14"/>
              </w:rPr>
              <w:t>pushq</w:t>
            </w:r>
          </w:p>
        </w:tc>
        <w:tc>
          <w:tcPr>
            <w:tcW w:w="1209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/>
              <w:t>290</w:t>
            </w:r>
          </w:p>
        </w:tc>
        <w:tc>
          <w:tcPr>
            <w:tcW w:w="4926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/>
              <w:t>Положить 64-битное значение на стек</w:t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>
                <w:rStyle w:val="Style14"/>
              </w:rPr>
              <w:t>xorl</w:t>
            </w:r>
          </w:p>
        </w:tc>
        <w:tc>
          <w:tcPr>
            <w:tcW w:w="1209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/>
              <w:t>277</w:t>
            </w:r>
          </w:p>
        </w:tc>
        <w:tc>
          <w:tcPr>
            <w:tcW w:w="4926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/>
              <w:t>Логическое XOR для 32-битных значений</w:t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>
                <w:rStyle w:val="Style14"/>
              </w:rPr>
              <w:t>testl</w:t>
            </w:r>
          </w:p>
        </w:tc>
        <w:tc>
          <w:tcPr>
            <w:tcW w:w="1209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/>
              <w:t>266</w:t>
            </w:r>
          </w:p>
        </w:tc>
        <w:tc>
          <w:tcPr>
            <w:tcW w:w="4926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/>
              <w:t>Проверка 32-битных значений (AND без записи)</w:t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>
                <w:rStyle w:val="Style14"/>
              </w:rPr>
              <w:t>subq</w:t>
            </w:r>
          </w:p>
        </w:tc>
        <w:tc>
          <w:tcPr>
            <w:tcW w:w="1209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/>
              <w:t>216</w:t>
            </w:r>
          </w:p>
        </w:tc>
        <w:tc>
          <w:tcPr>
            <w:tcW w:w="4926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/>
              <w:t>Вычитание 64-битных значений</w:t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>
                <w:rStyle w:val="Style14"/>
              </w:rPr>
              <w:t>lock</w:t>
            </w:r>
          </w:p>
        </w:tc>
        <w:tc>
          <w:tcPr>
            <w:tcW w:w="1209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/>
              <w:t>190</w:t>
            </w:r>
          </w:p>
        </w:tc>
        <w:tc>
          <w:tcPr>
            <w:tcW w:w="4926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/>
              <w:t>Префикс блокировки шины (атомарные операции)</w:t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>
                <w:rStyle w:val="Style14"/>
              </w:rPr>
              <w:t>cmpq</w:t>
            </w:r>
          </w:p>
        </w:tc>
        <w:tc>
          <w:tcPr>
            <w:tcW w:w="1209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/>
              <w:t>175</w:t>
            </w:r>
          </w:p>
        </w:tc>
        <w:tc>
          <w:tcPr>
            <w:tcW w:w="4926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/>
              <w:t>Сравнение 64-битных значений</w:t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>
                <w:rStyle w:val="Style14"/>
              </w:rPr>
              <w:t>movslq</w:t>
            </w:r>
          </w:p>
        </w:tc>
        <w:tc>
          <w:tcPr>
            <w:tcW w:w="1209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/>
              <w:t>109</w:t>
            </w:r>
          </w:p>
        </w:tc>
        <w:tc>
          <w:tcPr>
            <w:tcW w:w="4926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/>
              <w:t>Переместить 32-бит в 64-бит со знаком</w:t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>
                <w:rStyle w:val="Style14"/>
              </w:rPr>
              <w:t>andl</w:t>
            </w:r>
          </w:p>
        </w:tc>
        <w:tc>
          <w:tcPr>
            <w:tcW w:w="1209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/>
              <w:t>102</w:t>
            </w:r>
          </w:p>
        </w:tc>
        <w:tc>
          <w:tcPr>
            <w:tcW w:w="4926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/>
              <w:t>Логическое AND для 32-битных значений</w:t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>
                <w:rStyle w:val="Style14"/>
              </w:rPr>
              <w:t>testq</w:t>
            </w:r>
          </w:p>
        </w:tc>
        <w:tc>
          <w:tcPr>
            <w:tcW w:w="1209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/>
              <w:t>80</w:t>
            </w:r>
          </w:p>
        </w:tc>
        <w:tc>
          <w:tcPr>
            <w:tcW w:w="4926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/>
              <w:t>Проверка 64-битных значений</w:t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>
                <w:rStyle w:val="Style14"/>
              </w:rPr>
              <w:t>jbe</w:t>
            </w:r>
          </w:p>
        </w:tc>
        <w:tc>
          <w:tcPr>
            <w:tcW w:w="1209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/>
              <w:t>69</w:t>
            </w:r>
          </w:p>
        </w:tc>
        <w:tc>
          <w:tcPr>
            <w:tcW w:w="4926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/>
              <w:t>Переход если меньше или равно</w:t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>
                <w:rStyle w:val="Style14"/>
              </w:rPr>
              <w:t>addl</w:t>
            </w:r>
          </w:p>
        </w:tc>
        <w:tc>
          <w:tcPr>
            <w:tcW w:w="1209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/>
              <w:t>43</w:t>
            </w:r>
          </w:p>
        </w:tc>
        <w:tc>
          <w:tcPr>
            <w:tcW w:w="4926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/>
              <w:t>Сложение 32-битных значений</w:t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>
                <w:rStyle w:val="Style14"/>
              </w:rPr>
              <w:t>leal</w:t>
            </w:r>
          </w:p>
        </w:tc>
        <w:tc>
          <w:tcPr>
            <w:tcW w:w="1209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/>
              <w:t>37</w:t>
            </w:r>
          </w:p>
        </w:tc>
        <w:tc>
          <w:tcPr>
            <w:tcW w:w="4926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/>
              <w:t>Загрузить 32-битный адрес</w:t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>
                <w:rStyle w:val="Style14"/>
              </w:rPr>
              <w:t>movd</w:t>
            </w:r>
          </w:p>
        </w:tc>
        <w:tc>
          <w:tcPr>
            <w:tcW w:w="1209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/>
              <w:t>36</w:t>
            </w:r>
          </w:p>
        </w:tc>
        <w:tc>
          <w:tcPr>
            <w:tcW w:w="4926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/>
              <w:t>Переместить 32-битное значение (SSE)</w:t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>
                <w:rStyle w:val="Style14"/>
              </w:rPr>
              <w:t>salq</w:t>
            </w:r>
          </w:p>
        </w:tc>
        <w:tc>
          <w:tcPr>
            <w:tcW w:w="1209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/>
              <w:t>34</w:t>
            </w:r>
          </w:p>
        </w:tc>
        <w:tc>
          <w:tcPr>
            <w:tcW w:w="4926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/>
              <w:t>Арифметический сдвиг влево 64-бит</w:t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>
                <w:rStyle w:val="Style14"/>
              </w:rPr>
              <w:t>movw</w:t>
            </w:r>
          </w:p>
        </w:tc>
        <w:tc>
          <w:tcPr>
            <w:tcW w:w="1209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/>
              <w:t>32</w:t>
            </w:r>
          </w:p>
        </w:tc>
        <w:tc>
          <w:tcPr>
            <w:tcW w:w="4926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/>
              <w:t>Переместить 16-битное значение</w:t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>
                <w:rStyle w:val="Style14"/>
              </w:rPr>
              <w:t>subl</w:t>
            </w:r>
          </w:p>
        </w:tc>
        <w:tc>
          <w:tcPr>
            <w:tcW w:w="1209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/>
              <w:t>29</w:t>
            </w:r>
          </w:p>
        </w:tc>
        <w:tc>
          <w:tcPr>
            <w:tcW w:w="4926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/>
              <w:t>Вычитание 32-битных значений</w:t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>
                <w:rStyle w:val="Style14"/>
              </w:rPr>
              <w:t>movzbl</w:t>
            </w:r>
          </w:p>
        </w:tc>
        <w:tc>
          <w:tcPr>
            <w:tcW w:w="1209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/>
              <w:t>29</w:t>
            </w:r>
          </w:p>
        </w:tc>
        <w:tc>
          <w:tcPr>
            <w:tcW w:w="4926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/>
              <w:t>Переместить байт с нулевым расширением</w:t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>
                <w:rStyle w:val="Style14"/>
              </w:rPr>
              <w:t>pxor</w:t>
            </w:r>
          </w:p>
        </w:tc>
        <w:tc>
          <w:tcPr>
            <w:tcW w:w="1209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/>
              <w:t>27</w:t>
            </w:r>
          </w:p>
        </w:tc>
        <w:tc>
          <w:tcPr>
            <w:tcW w:w="4926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/>
              <w:t>XOR для SSE регистров</w:t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>
                <w:rStyle w:val="Style14"/>
              </w:rPr>
              <w:t>movb</w:t>
            </w:r>
          </w:p>
        </w:tc>
        <w:tc>
          <w:tcPr>
            <w:tcW w:w="1209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/>
              <w:t>25</w:t>
            </w:r>
          </w:p>
        </w:tc>
        <w:tc>
          <w:tcPr>
            <w:tcW w:w="4926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/>
              <w:t>Переместить байт (8-бит)</w:t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>
                <w:rStyle w:val="Style14"/>
              </w:rPr>
              <w:t>ja</w:t>
            </w:r>
          </w:p>
        </w:tc>
        <w:tc>
          <w:tcPr>
            <w:tcW w:w="1209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/>
              <w:t>22</w:t>
            </w:r>
          </w:p>
        </w:tc>
        <w:tc>
          <w:tcPr>
            <w:tcW w:w="4926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spacing w:before="0" w:after="200"/>
              <w:rPr/>
            </w:pPr>
            <w:r>
              <w:rPr/>
              <w:t>Переход если выше (беззнаковое)</w:t>
            </w:r>
          </w:p>
        </w:tc>
      </w:tr>
    </w:tbl>
    <w:p>
      <w:pPr>
        <w:pStyle w:val="Normal"/>
        <w:shd w:val="clear" w:fill="FFFFFF"/>
        <w:spacing w:before="0" w:after="283"/>
        <w:jc w:val="center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color w:val="000000"/>
          <w:sz w:val="24"/>
          <w:szCs w:val="24"/>
        </w:rPr>
      </w:r>
    </w:p>
    <w:p>
      <w:pPr>
        <w:pStyle w:val="Heading3"/>
        <w:shd w:val="clear" w:fill="FFFFFF"/>
        <w:spacing w:before="0" w:after="283"/>
        <w:jc w:val="left"/>
        <w:rPr>
          <w:rFonts w:ascii="Roboto" w:hAnsi="Roboto"/>
          <w:color w:val="000000"/>
          <w:sz w:val="24"/>
          <w:szCs w:val="24"/>
        </w:rPr>
      </w:pPr>
      <w:r>
        <w:rPr>
          <w:rStyle w:val="Strong"/>
          <w:rFonts w:eastAsia="Times New Roman" w:cs="Times New Roman" w:ascii="Roboto" w:hAnsi="Roboto"/>
          <w:b w:val="false"/>
          <w:bCs w:val="false"/>
          <w:color w:val="000000"/>
          <w:sz w:val="24"/>
          <w:szCs w:val="24"/>
        </w:rPr>
        <w:t>6. Выводы</w:t>
      </w:r>
    </w:p>
    <w:p>
      <w:pPr>
        <w:pStyle w:val="BodyText"/>
        <w:numPr>
          <w:ilvl w:val="0"/>
          <w:numId w:val="0"/>
        </w:numPr>
        <w:shd w:val="clear" w:fill="FFFFFF"/>
        <w:tabs>
          <w:tab w:val="clear" w:pos="708"/>
          <w:tab w:val="left" w:pos="0" w:leader="none"/>
        </w:tabs>
        <w:spacing w:lineRule="auto" w:line="240" w:before="0" w:after="0"/>
        <w:ind w:hanging="0" w:left="709"/>
        <w:rPr>
          <w:rFonts w:ascii="Roboto" w:hAnsi="Roboto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Roboto" w:hAnsi="Roboto"/>
          <w:color w:val="000000"/>
          <w:sz w:val="24"/>
          <w:szCs w:val="24"/>
        </w:rPr>
        <w:t>Работа была выполнена хорошо и было очень интересно создавать свою игру.</w:t>
      </w:r>
    </w:p>
    <w:sectPr>
      <w:type w:val="continuous"/>
      <w:pgSz w:w="11906" w:h="16838"/>
      <w:pgMar w:left="1134" w:right="340" w:gutter="0" w:header="0" w:top="341" w:footer="0" w:bottom="341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Roboto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954db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link w:val="1"/>
    <w:qFormat/>
    <w:rsid w:val="00b00a54"/>
    <w:pPr>
      <w:keepNext w:val="true"/>
      <w:spacing w:lineRule="auto" w:line="240" w:before="0" w:after="0"/>
      <w:jc w:val="center"/>
      <w:outlineLvl w:val="0"/>
    </w:pPr>
    <w:rPr>
      <w:rFonts w:ascii="Times New Roman" w:hAnsi="Times New Roman" w:eastAsia="Times New Roman" w:cs="Times New Roman"/>
      <w:sz w:val="28"/>
      <w:szCs w:val="2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9c16c7"/>
    <w:pPr>
      <w:keepNext w:val="true"/>
      <w:keepLines/>
      <w:spacing w:before="40" w:after="0"/>
      <w:outlineLvl w:val="1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paragraph" w:styleId="Heading3">
    <w:name w:val="heading 3"/>
    <w:basedOn w:val="Normal"/>
    <w:next w:val="Normal"/>
    <w:link w:val="3"/>
    <w:qFormat/>
    <w:rsid w:val="00b00a54"/>
    <w:pPr>
      <w:keepNext w:val="true"/>
      <w:spacing w:lineRule="auto" w:line="240" w:before="0" w:after="0"/>
      <w:jc w:val="center"/>
      <w:outlineLvl w:val="2"/>
    </w:pPr>
    <w:rPr>
      <w:rFonts w:ascii="Times New Roman" w:hAnsi="Times New Roman" w:eastAsia="Times New Roman" w:cs="Times New Roman"/>
      <w:sz w:val="32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qFormat/>
    <w:rsid w:val="00b00a54"/>
    <w:rPr>
      <w:rFonts w:ascii="Times New Roman" w:hAnsi="Times New Roman" w:eastAsia="Times New Roman" w:cs="Times New Roman"/>
      <w:sz w:val="28"/>
      <w:szCs w:val="20"/>
    </w:rPr>
  </w:style>
  <w:style w:type="character" w:styleId="3" w:customStyle="1">
    <w:name w:val="Заголовок 3 Знак"/>
    <w:basedOn w:val="DefaultParagraphFont"/>
    <w:qFormat/>
    <w:rsid w:val="00b00a54"/>
    <w:rPr>
      <w:rFonts w:ascii="Times New Roman" w:hAnsi="Times New Roman" w:eastAsia="Times New Roman" w:cs="Times New Roman"/>
      <w:sz w:val="32"/>
      <w:szCs w:val="20"/>
    </w:rPr>
  </w:style>
  <w:style w:type="character" w:styleId="Style11" w:customStyle="1">
    <w:name w:val="Текст выноски Знак"/>
    <w:basedOn w:val="DefaultParagraphFont"/>
    <w:link w:val="BalloonText"/>
    <w:uiPriority w:val="99"/>
    <w:semiHidden/>
    <w:qFormat/>
    <w:rsid w:val="00b00a54"/>
    <w:rPr>
      <w:rFonts w:ascii="Tahoma" w:hAnsi="Tahoma" w:cs="Tahoma"/>
      <w:sz w:val="16"/>
      <w:szCs w:val="16"/>
    </w:rPr>
  </w:style>
  <w:style w:type="character" w:styleId="2" w:customStyle="1">
    <w:name w:val="Заголовок 2 Знак"/>
    <w:basedOn w:val="DefaultParagraphFont"/>
    <w:uiPriority w:val="9"/>
    <w:semiHidden/>
    <w:qFormat/>
    <w:rsid w:val="009c16c7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character" w:styleId="Strong">
    <w:name w:val="Strong"/>
    <w:basedOn w:val="DefaultParagraphFont"/>
    <w:uiPriority w:val="22"/>
    <w:qFormat/>
    <w:rsid w:val="004555f6"/>
    <w:rPr>
      <w:b/>
      <w:bCs/>
    </w:rPr>
  </w:style>
  <w:style w:type="character" w:styleId="messagemeta" w:customStyle="1">
    <w:name w:val="messagemeta"/>
    <w:basedOn w:val="DefaultParagraphFont"/>
    <w:qFormat/>
    <w:rsid w:val="009e6ec6"/>
    <w:rPr/>
  </w:style>
  <w:style w:type="character" w:styleId="message-time" w:customStyle="1">
    <w:name w:val="message-time"/>
    <w:basedOn w:val="DefaultParagraphFont"/>
    <w:qFormat/>
    <w:rsid w:val="009e6ec6"/>
    <w:rPr/>
  </w:style>
  <w:style w:type="character" w:styleId="Style12">
    <w:name w:val="Символ нумерации"/>
    <w:qFormat/>
    <w:rPr/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character" w:styleId="user1">
    <w:name w:val="Символ нумерации (user)"/>
    <w:qFormat/>
    <w:rPr/>
  </w:style>
  <w:style w:type="character" w:styleId="Emphasis">
    <w:name w:val="Emphasis"/>
    <w:qFormat/>
    <w:rPr>
      <w:i/>
      <w:iCs/>
    </w:rPr>
  </w:style>
  <w:style w:type="character" w:styleId="Style14">
    <w:name w:val="Исходный текст"/>
    <w:qFormat/>
    <w:rPr>
      <w:rFonts w:ascii="Liberation Mono" w:hAnsi="Liberation Mono" w:eastAsia="Liberation Mono" w:cs="Liberation Mono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Noto Sans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Noto Sans"/>
    </w:rPr>
  </w:style>
  <w:style w:type="paragraph" w:styleId="BalloonText">
    <w:name w:val="Balloon Text"/>
    <w:basedOn w:val="Normal"/>
    <w:link w:val="Style11"/>
    <w:uiPriority w:val="99"/>
    <w:semiHidden/>
    <w:unhideWhenUsed/>
    <w:qFormat/>
    <w:rsid w:val="00b00a54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c16c7"/>
    <w:pPr>
      <w:spacing w:before="0" w:after="200"/>
      <w:ind w:left="720"/>
      <w:contextualSpacing/>
    </w:pPr>
    <w:rPr/>
  </w:style>
  <w:style w:type="paragraph" w:styleId="user4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5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  <w:style w:type="numbering" w:styleId="Style19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39"/>
    <w:rsid w:val="009c16c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449997-92A7-45E9-9D9F-78AA1A57C7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Application>LibreOffice/26.2.1.2$Linux_X86_64 LibreOffice_project/8399f6259d8c87f40e7255cdb3c9b958f5e08948</Application>
  <AppVersion>15.0000</AppVersion>
  <Pages>3</Pages>
  <Words>270</Words>
  <Characters>1748</Characters>
  <CharactersWithSpaces>1916</CharactersWithSpaces>
  <Paragraphs>119</Paragraphs>
  <Company>VST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2012-01-18T05:10:00Z</dcterms:created>
  <dc:creator>aud412-k</dc:creator>
  <dc:description/>
  <dc:language>ru-RU</dc:language>
  <cp:lastModifiedBy/>
  <cp:lastPrinted>2019-04-26T00:53:00Z</cp:lastPrinted>
  <dcterms:modified xsi:type="dcterms:W3CDTF">2026-04-20T17:13:18Z</dcterms:modified>
  <cp:revision>65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