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Microsoft YaHei"/>
          <w:b/>
          <w:color w:val="1F2937"/>
          <w:sz w:val="40"/>
        </w:rPr>
        <w:t>数字教材平台功能表（完整版）</w:t>
      </w:r>
    </w:p>
    <w:p>
      <w:pPr>
        <w:spacing w:after="200"/>
      </w:pPr>
      <w:r>
        <w:rPr>
          <w:rFonts w:ascii="Arial" w:hAnsi="Arial" w:eastAsia="Microsoft YaHei"/>
          <w:color w:val="6B7280"/>
          <w:sz w:val="19"/>
        </w:rPr>
        <w:t>按阅读端、创作者端、出版社端三类整理，左侧端口合并展示。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247"/>
            <w:shd w:fill="DCE6F1"/>
          </w:tcPr>
          <w:p>
            <w:r>
              <w:rPr>
                <w:rFonts w:ascii="Arial" w:hAnsi="Arial" w:eastAsia="Microsoft YaHei"/>
                <w:b/>
                <w:sz w:val="20"/>
              </w:rPr>
              <w:t>端口</w:t>
            </w:r>
          </w:p>
        </w:tc>
        <w:tc>
          <w:tcPr>
            <w:tcW w:type="dxa" w:w="2324"/>
            <w:shd w:fill="DCE6F1"/>
          </w:tcPr>
          <w:p>
            <w:r>
              <w:rPr>
                <w:rFonts w:ascii="Arial" w:hAnsi="Arial" w:eastAsia="Microsoft YaHei"/>
                <w:b/>
                <w:sz w:val="20"/>
              </w:rPr>
              <w:t>功能模块</w:t>
            </w:r>
          </w:p>
        </w:tc>
        <w:tc>
          <w:tcPr>
            <w:tcW w:type="dxa" w:w="6746"/>
            <w:shd w:fill="DCE6F1"/>
          </w:tcPr>
          <w:p>
            <w:r>
              <w:rPr>
                <w:rFonts w:ascii="Arial" w:hAnsi="Arial" w:eastAsia="Microsoft YaHei"/>
                <w:b/>
                <w:sz w:val="20"/>
              </w:rPr>
              <w:t>业务功能点</w:t>
            </w:r>
          </w:p>
        </w:tc>
      </w:tr>
      <w:tr>
        <w:tc>
          <w:tcPr>
            <w:tcW w:type="dxa" w:w="1247"/>
            <w:vMerge w:val="restart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阅读端</w:t>
            </w:r>
          </w:p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阅读端</w:t>
            </w:r>
          </w:p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阅读端</w:t>
            </w:r>
          </w:p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阅读端</w:t>
            </w:r>
          </w:p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阅读端</w:t>
            </w:r>
          </w:p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阅读端</w:t>
            </w:r>
          </w:p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阅读端</w:t>
            </w:r>
          </w:p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阅读端</w:t>
            </w:r>
          </w:p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阅读端</w:t>
            </w:r>
          </w:p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阅读端</w:t>
            </w:r>
          </w:p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阅读端</w:t>
            </w:r>
          </w:p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阅读端</w:t>
            </w:r>
          </w:p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阅读端</w:t>
            </w:r>
          </w:p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阅读端</w:t>
            </w:r>
          </w:p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阅读端</w:t>
            </w:r>
          </w:p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阅读端</w:t>
            </w:r>
          </w:p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阅读端</w:t>
            </w:r>
          </w:p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阅读端</w:t>
            </w:r>
          </w:p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阅读端</w:t>
            </w:r>
          </w:p>
        </w:tc>
        <w:tc>
          <w:tcPr>
            <w:tcW w:type="dxa" w:w="232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账号与个人中心</w:t>
            </w:r>
          </w:p>
        </w:tc>
        <w:tc>
          <w:tcPr>
            <w:tcW w:type="dxa" w:w="6746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支持手机号+密码登录、手机号+验证码登录、注册账号、忘记密码、重置密码；支持学校名称、账号名称、姓名、昵称、头像、手机号、密码维护；支持用户反馈提交</w:t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232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首页与教材浏览</w:t>
            </w:r>
          </w:p>
        </w:tc>
        <w:tc>
          <w:tcPr>
            <w:tcW w:type="dxa" w:w="6746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支持首页推荐教材展示、教材封面/书名/作者/出版社/ISBN展示、数字出版信息展示、活动展示、友情链接跳转；支持教材搜索、分类浏览、教材详情查看、教材预览</w:t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232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教材获取与书架</w:t>
            </w:r>
          </w:p>
        </w:tc>
        <w:tc>
          <w:tcPr>
            <w:tcW w:type="dxa" w:w="6746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支持在线购买、兑换码激活、免费试读、教材价格展示；支持已购教材管理、教材快捷入口、班级切换、模式快捷跳转</w:t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232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智慧阅读</w:t>
            </w:r>
          </w:p>
        </w:tc>
        <w:tc>
          <w:tcPr>
            <w:tcW w:type="dxa" w:w="6746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支持正文阅读、章节目录导航、文内搜索、字号切换、字体切换、阅读背景切换、笔记记录、划线高亮、气泡注释、超链接引用、AI划线解读</w:t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232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富媒体与资源阅读</w:t>
            </w:r>
          </w:p>
        </w:tc>
        <w:tc>
          <w:tcPr>
            <w:tcW w:type="dxa" w:w="6746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支持文字、图片、图组、视频、音频、附件、3D模型等内容嵌入阅读；支持文档、图片、音视频、压缩包、3D模型等多种格式资源下载与部分在线预览</w:t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232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互动答题与AI评测</w:t>
            </w:r>
          </w:p>
        </w:tc>
        <w:tc>
          <w:tcPr>
            <w:tcW w:type="dxa" w:w="6746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支持阅读中嵌入选择题、填空题、判断题、简答题等互动题型；支持自动批阅、答案解析、错题思路、AI综合评价、知识点掌握分析、学习建议生成、重复做题、学习进度追踪</w:t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232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视听模式</w:t>
            </w:r>
          </w:p>
        </w:tc>
        <w:tc>
          <w:tcPr>
            <w:tcW w:type="dxa" w:w="6746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支持短视频学习、音频学习、学习要点展示、上下一个切换、播放控制、全屏播放</w:t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232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任务模式与任务工单</w:t>
            </w:r>
          </w:p>
        </w:tc>
        <w:tc>
          <w:tcPr>
            <w:tcW w:type="dxa" w:w="6746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支持任务式阅读、标准任务、阅读任务、答题任务、实践任务、任务进度跟踪、子任务拆分；支持老师创建任务工单、教材任务导入、附件上传、预览、发布、撤回、任务库复用、任务进度跟踪</w:t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232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知识图谱与学情图谱</w:t>
            </w:r>
          </w:p>
        </w:tc>
        <w:tc>
          <w:tcPr>
            <w:tcW w:type="dxa" w:w="6746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支持知识点图谱、知识关联展示、节点点击查看内容、知识点统计；支持知识点掌握、实训掌握、阅读进度、习题进度展示，形成个性化学习路径</w:t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232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实训与交互案例</w:t>
            </w:r>
          </w:p>
        </w:tc>
        <w:tc>
          <w:tcPr>
            <w:tcW w:type="dxa" w:w="6746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支持教材嵌入实训任务、交互案例、实践步骤引导、在线评分评测</w:t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232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AI伴学</w:t>
            </w:r>
          </w:p>
        </w:tc>
        <w:tc>
          <w:tcPr>
            <w:tcW w:type="dxa" w:w="6746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支持教材专属AI伴学、教材知识问答、相关章节推荐、拓展知识推荐、引导式问答</w:t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232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组群与班级教务</w:t>
            </w:r>
          </w:p>
        </w:tc>
        <w:tc>
          <w:tcPr>
            <w:tcW w:type="dxa" w:w="6746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支持创建群组、加入群组、邀请码/二维码分享、班级教材组织、群组学习统计；支持多班级创建、年级专业配置、班级二维码生成、学生管理、班级信息维护</w:t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232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教学模式</w:t>
            </w:r>
          </w:p>
        </w:tc>
        <w:tc>
          <w:tcPr>
            <w:tcW w:type="dxa" w:w="6746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支持教学模式下展示教材、教案、课件、教学资料预览；支持课件上课、动效播放、翻页教学、全屏上课、教材二分屏展示、分屏大小调节</w:t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232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教学辅助工具</w:t>
            </w:r>
          </w:p>
        </w:tc>
        <w:tc>
          <w:tcPr>
            <w:tcW w:type="dxa" w:w="6746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支持分组PK、画笔、多色标注、倒计时、随机抽问、喝彩、课堂积分、小组排行、学生名单导入、AI助教</w:t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232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智能云讲义</w:t>
            </w:r>
          </w:p>
        </w:tc>
        <w:tc>
          <w:tcPr>
            <w:tcW w:type="dxa" w:w="6746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支持课时封面展示、幻灯片式讲义切换、讲义备注、讲义中嵌入文字、图片、视频、音频、互动内容、实训内容，并支持课堂讲义辅助授课</w:t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232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题库管理与组卷</w:t>
            </w:r>
          </w:p>
        </w:tc>
        <w:tc>
          <w:tcPr>
            <w:tcW w:type="dxa" w:w="6746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支持多题型题库、教师自建题库、按章节/知识点分类、题目编辑删除；支持教材习题导入题库、按知识点/难度/章节组卷、作业发布、考试发布、AI生成试题/试卷</w:t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232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资源管理</w:t>
            </w:r>
          </w:p>
        </w:tc>
        <w:tc>
          <w:tcPr>
            <w:tcW w:type="dxa" w:w="6746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支持学校专业资源库、教材配套资源库、资源分类检索、图片/音频/视频/课件/教案/文档上传下载、在线播放、在线预览、资源共享与权限配置</w:t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232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学情督导与精准教学</w:t>
            </w:r>
          </w:p>
        </w:tc>
        <w:tc>
          <w:tcPr>
            <w:tcW w:type="dxa" w:w="6746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支持学习进度、阅读时长、章节完成情况、任务完成度、教材使用情况；支持班级人数、作答人数、平均分、最高分、最低分、正确率、逐题正确率、柱状图分析、学生答题明细</w:t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232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分享与打印</w:t>
            </w:r>
          </w:p>
        </w:tc>
        <w:tc>
          <w:tcPr>
            <w:tcW w:type="dxa" w:w="6746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支持教材二维码分享、章节直达分享、全文打印、按需打印、练习题打印</w:t>
            </w:r>
          </w:p>
        </w:tc>
      </w:tr>
      <w:tr>
        <w:tc>
          <w:tcPr>
            <w:tcW w:type="dxa" w:w="1247"/>
            <w:vMerge w:val="restart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创作者端</w:t>
            </w:r>
          </w:p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创作者端</w:t>
            </w:r>
          </w:p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创作者端</w:t>
            </w:r>
          </w:p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创作者端</w:t>
            </w:r>
          </w:p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创作者端</w:t>
            </w:r>
          </w:p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创作者端</w:t>
            </w:r>
          </w:p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创作者端</w:t>
            </w:r>
          </w:p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创作者端</w:t>
            </w:r>
          </w:p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创作者端</w:t>
            </w:r>
          </w:p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创作者端</w:t>
            </w:r>
          </w:p>
        </w:tc>
        <w:tc>
          <w:tcPr>
            <w:tcW w:type="dxa" w:w="232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账号与个人设置</w:t>
            </w:r>
          </w:p>
        </w:tc>
        <w:tc>
          <w:tcPr>
            <w:tcW w:type="dxa" w:w="6746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支持账号密码登录、手机验证码登录；支持编辑资料、上传头像、设置/修改密码、退出账号</w:t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232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我的图书管理</w:t>
            </w:r>
          </w:p>
        </w:tc>
        <w:tc>
          <w:tcPr>
            <w:tcW w:type="dxa" w:w="6746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支持查看本人教材列表、教材状态、更新时间、主编信息；支持新建图书、编辑教材名称、封面、作者、简介、视频介绍等基础资料</w:t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232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封面与宣传素材</w:t>
            </w:r>
          </w:p>
        </w:tc>
        <w:tc>
          <w:tcPr>
            <w:tcW w:type="dxa" w:w="6746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支持上传封面、清除封面、AI生成封面、上传视频介绍、清除视频介绍</w:t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232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目录与内容编写</w:t>
            </w:r>
          </w:p>
        </w:tc>
        <w:tc>
          <w:tcPr>
            <w:tcW w:type="dxa" w:w="6746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支持章/节/要点三级目录创建、编辑、删除、顺序调整、展开/收起；支持正文撰写、段落样式、字号、字体、对齐、表格、公式、代码块等基础编辑能力</w:t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232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富媒体与互动内容编辑</w:t>
            </w:r>
          </w:p>
        </w:tc>
        <w:tc>
          <w:tcPr>
            <w:tcW w:type="dxa" w:w="6746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支持图片、图组、音频、视频、附件、网页、习题、案例、实训、背景图、多媒体卡片等内容组件；支持题目互动内容录入、编辑、章节内嵌互动、任务内容配置</w:t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232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协同创作</w:t>
            </w:r>
          </w:p>
        </w:tc>
        <w:tc>
          <w:tcPr>
            <w:tcW w:type="dxa" w:w="6746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支持邀请协作者、成员列表展示、角色说明、成员移除、邀请链接复制、二维码邀请</w:t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232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AI辅助创作</w:t>
            </w:r>
          </w:p>
        </w:tc>
        <w:tc>
          <w:tcPr>
            <w:tcW w:type="dxa" w:w="6746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支持AI助手入口、封面生成、后续教材内容AI辅助生成与优化</w:t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232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预览、送审与协同修改</w:t>
            </w:r>
          </w:p>
        </w:tc>
        <w:tc>
          <w:tcPr>
            <w:tcW w:type="dxa" w:w="6746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支持图书预览、保存、提交审核、返修后再次提交；支持查看审核记录、引用内容定位、留言回复、展开讨论线程、版本记录查看</w:t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232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数据统计</w:t>
            </w:r>
          </w:p>
        </w:tc>
        <w:tc>
          <w:tcPr>
            <w:tcW w:type="dxa" w:w="6746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支持浏览量、任务完成率、视听播放次数、教学模式使用次数等数据查看</w:t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232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个人设置</w:t>
            </w:r>
          </w:p>
        </w:tc>
        <w:tc>
          <w:tcPr>
            <w:tcW w:type="dxa" w:w="6746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支持编辑资料、上传头像、设置/修改密码、退出账号</w:t>
            </w:r>
          </w:p>
        </w:tc>
      </w:tr>
      <w:tr>
        <w:tc>
          <w:tcPr>
            <w:tcW w:type="dxa" w:w="1247"/>
            <w:vMerge w:val="restart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出版社端</w:t>
            </w:r>
          </w:p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出版社端</w:t>
            </w:r>
          </w:p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出版社端</w:t>
            </w:r>
          </w:p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出版社端</w:t>
            </w:r>
          </w:p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出版社端</w:t>
            </w:r>
          </w:p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出版社端</w:t>
            </w:r>
          </w:p>
        </w:tc>
        <w:tc>
          <w:tcPr>
            <w:tcW w:type="dxa" w:w="232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账号与个人设置</w:t>
            </w:r>
          </w:p>
        </w:tc>
        <w:tc>
          <w:tcPr>
            <w:tcW w:type="dxa" w:w="6746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支持账号密码登录、手机验证码登录；支持编辑资料、上传头像、设置/修改密码、退出登录</w:t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232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稿件状态与教材信息管理</w:t>
            </w:r>
          </w:p>
        </w:tc>
        <w:tc>
          <w:tcPr>
            <w:tcW w:type="dxa" w:w="6746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按已出版、待审核、已返修等状态分类展示教材；展示教材主编、版次、ISBN、出版信息等</w:t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232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在线审读</w:t>
            </w:r>
          </w:p>
        </w:tc>
        <w:tc>
          <w:tcPr>
            <w:tcW w:type="dxa" w:w="6746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支持直接打开教材内容进行在线审读</w:t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232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审核任务处理</w:t>
            </w:r>
          </w:p>
        </w:tc>
        <w:tc>
          <w:tcPr>
            <w:tcW w:type="dxa" w:w="6746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支持开始审核、查看审核记录、导出审核记录、导出流程记录</w:t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232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审核详情与意见管理</w:t>
            </w:r>
          </w:p>
        </w:tc>
        <w:tc>
          <w:tcPr>
            <w:tcW w:type="dxa" w:w="6746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支持章节目录、正文联动、审核意见定位、意见卡片展示；支持审核意见筛选、标记解决、编辑意见、删除意见、返修意见管理</w:t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2324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审核流程与结果管理</w:t>
            </w:r>
          </w:p>
        </w:tc>
        <w:tc>
          <w:tcPr>
            <w:tcW w:type="dxa" w:w="6746"/>
          </w:tcPr>
          <w:p>
            <w:pPr>
              <w:spacing w:after="0"/>
            </w:pPr>
            <w:r>
              <w:rPr>
                <w:rFonts w:ascii="Arial" w:hAnsi="Arial" w:eastAsia="Microsoft YaHei"/>
                <w:sz w:val="19"/>
              </w:rPr>
              <w:t>支持审核通过、发起返修、查看返修详情；支持出版信息查看、已出版教材管理</w:t>
            </w:r>
          </w:p>
        </w:tc>
      </w:tr>
    </w:tbl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