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after="280" w:before="0"/>
        <w:jc w:val="center"/>
      </w:pPr>
      <w:r>
        <w:rPr>
          <w:rFonts w:ascii="Arial Unicode MS" w:cs="Arial Unicode MS" w:eastAsia="Arial Unicode MS" w:hAnsi="Arial Unicode MS"/>
          <w:b/>
          <w:bCs/>
          <w:color w:val="1B2027"/>
          <w:sz w:val="34"/>
          <w:szCs w:val="34"/>
        </w:rPr>
        <w:t xml:space="preserve">天府未来教育中心 · 课程服务协议（家长端）</w:t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Arial Unicode MS" w:cs="Arial Unicode MS" w:eastAsia="Arial Unicode MS" w:hAnsi="Arial Unicode MS"/>
        </w:rPr>
        <w:t xml:space="preserve"/>
      </w:r>
    </w:p>
    <w:p>
      <w:pPr>
        <w:pStyle w:val="Heading2"/>
        <w:keepNext/>
        <w:spacing w:after="140" w:before="280"/>
      </w:pPr>
      <w:r>
        <w:rPr>
          <w:rFonts w:ascii="Arial Unicode MS" w:cs="Arial Unicode MS" w:eastAsia="Arial Unicode MS" w:hAnsi="Arial Unicode MS"/>
          <w:b/>
          <w:bCs/>
          <w:color w:val="0C86A0"/>
          <w:sz w:val="26"/>
          <w:szCs w:val="26"/>
        </w:rPr>
        <w:t xml:space="preserve">特别提示</w:t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本协议的相对方是为您孩子实际授课的服务机构，不是平台。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 平台负责课程展示、交易与资金管理、上课记录留存与售后协调，不提供教学。</w:t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请在勾选同意前完整阅读本协议，特别是加粗与标 ▲ 的条款：资金存管与结算、课时确认与自动确认、退费规则、责任划分。勾选同意或实际使用服务，即视为您接受本协议全部内容。</w:t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本协议仅面向具备完全民事行为能力的家长或其他法定监护人，未成年人不得自行注册。</w:t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Arial Unicode MS" w:cs="Arial Unicode MS" w:eastAsia="Arial Unicode MS" w:hAnsi="Arial Unicode MS"/>
        </w:rPr>
        <w:t xml:space="preserve"/>
      </w:r>
    </w:p>
    <w:p>
      <w:pPr>
        <w:pStyle w:val="Heading2"/>
        <w:keepNext/>
        <w:spacing w:after="140" w:before="280"/>
      </w:pPr>
      <w:r>
        <w:rPr>
          <w:rFonts w:ascii="Arial Unicode MS" w:cs="Arial Unicode MS" w:eastAsia="Arial Unicode MS" w:hAnsi="Arial Unicode MS"/>
          <w:b/>
          <w:bCs/>
          <w:color w:val="0C86A0"/>
          <w:sz w:val="26"/>
          <w:szCs w:val="26"/>
        </w:rPr>
        <w:t xml:space="preserve">一、协议主体与平台角色</w:t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1.1 ▲ 本协议的双方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甲方（服务机构）：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 为您所报名班次实际提供教学服务的机构，</w:t>
      </w: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具体名称、统一社会信用代码以您报名时页面展示及订单记录为准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乙方（您）：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 为子女或被监护人报名课后服务课程的家长或其他法定监护人。</w:t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您就同一账号下不同课程分别报名的，分别与各自的服务机构成立独立的课程服务协议。</w:t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1.2 ▲ 平台是谁、做什么</w:t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「天府未来教育中心」是由 </w:t>
      </w: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四川萃雅教育科技有限公司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 建设和运营的课后服务平台及服务品牌（以下称“平台”），为本协议的订立与履行提供技术与交易服务。</w:t>
      </w: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天府通依据其与平台运营方签署的入口／渠道合作协议，仅提供访问入口及可选的账号授权登录服务，不参与本协议项下课程服务的提供与履行。</w:t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您与平台之间的账号注册、平台使用规则等事项，适用平台发布的《平台服务协议》与《隐私政策》。</w:t>
      </w:r>
    </w:p>
    <w:tbl>
      <w:tblPr>
        <w:tblW w:type="dxa" w:w="9360"/>
        <w:tblInd w:type="dxa" w:w="120"/>
        <w:tblBorders>
          <w:top w:val="single" w:color="C9CFD8" w:sz="3"/>
          <w:left w:val="single" w:color="C9CFD8" w:sz="3"/>
          <w:bottom w:val="single" w:color="C9CFD8" w:sz="3"/>
          <w:right w:val="single" w:color="C9CFD8" w:sz="3"/>
          <w:insideH w:val="single" w:color="DCE1E8" w:sz="3"/>
          <w:insideV w:val="single" w:color="DCE1E8" w:sz="3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b/>
                <w:bCs/>
                <w:sz w:val="20"/>
                <w:szCs w:val="20"/>
              </w:rPr>
              <w:t xml:space="preserve">平台负责</w:t>
            </w:r>
          </w:p>
        </w:tc>
        <w:tc>
          <w:tcPr>
            <w:tcW w:type="dxa" w:w="6926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b/>
                <w:bCs/>
                <w:sz w:val="20"/>
                <w:szCs w:val="20"/>
              </w:rPr>
              <w:t xml:space="preserve">平台不负责</w:t>
            </w:r>
          </w:p>
        </w:tc>
      </w:tr>
      <w:tr>
        <w:tc>
          <w:tcPr>
            <w:tcW w:type="dxa" w:w="243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机构与教师资质审核、课程审核与发布</w:t>
            </w:r>
          </w:p>
        </w:tc>
        <w:tc>
          <w:tcPr>
            <w:tcW w:type="dxa" w:w="69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教学内容与教学质量</w:t>
            </w:r>
          </w:p>
        </w:tc>
      </w:tr>
      <w:tr>
        <w:tc>
          <w:tcPr>
            <w:tcW w:type="dxa" w:w="243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课程展示、报名与订单管理</w:t>
            </w:r>
          </w:p>
        </w:tc>
        <w:tc>
          <w:tcPr>
            <w:tcW w:type="dxa" w:w="69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师资安排</w:t>
            </w:r>
          </w:p>
        </w:tc>
      </w:tr>
      <w:tr>
        <w:tc>
          <w:tcPr>
            <w:tcW w:type="dxa" w:w="243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交易与资金存管、分账结算</w:t>
            </w:r>
          </w:p>
        </w:tc>
        <w:tc>
          <w:tcPr>
            <w:tcW w:type="dxa" w:w="69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教学过程中的安全保障</w:t>
            </w:r>
          </w:p>
        </w:tc>
      </w:tr>
      <w:tr>
        <w:tc>
          <w:tcPr>
            <w:tcW w:type="dxa" w:w="243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上课记录与考勤留存</w:t>
            </w:r>
          </w:p>
        </w:tc>
        <w:tc>
          <w:tcPr>
            <w:tcW w:type="dxa" w:w="69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场地安全</w:t>
            </w:r>
          </w:p>
        </w:tc>
      </w:tr>
      <w:tr>
        <w:tc>
          <w:tcPr>
            <w:tcW w:type="dxa" w:w="243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售后协调与争议处理</w:t>
            </w:r>
          </w:p>
        </w:tc>
        <w:tc>
          <w:tcPr>
            <w:tcW w:type="dxa" w:w="69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  <w:r>
        <w:rPr>
          <w:rFonts w:ascii="Arial Unicode MS" w:cs="Arial Unicode MS" w:eastAsia="Arial Unicode MS" w:hAnsi="Arial Unicode MS"/>
          <w:sz w:val="12"/>
          <w:szCs w:val="12"/>
        </w:rPr>
        <w:t xml:space="preserve"/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1.3 ▲ 平台不是本协议当事方。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 课程服务由甲方提供并承担责任；平台按本协议约定的规则执行交易、资金与记录管理。您就教学质量、上课安排、退费等事项，可向甲方提出，也可通过平台售后渠道提交，由平台协调处理。</w:t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1.4 几个常用词</w:t>
      </w:r>
    </w:p>
    <w:tbl>
      <w:tblPr>
        <w:tblW w:type="dxa" w:w="9360"/>
        <w:tblInd w:type="dxa" w:w="120"/>
        <w:tblBorders>
          <w:top w:val="single" w:color="C9CFD8" w:sz="3"/>
          <w:left w:val="single" w:color="C9CFD8" w:sz="3"/>
          <w:bottom w:val="single" w:color="C9CFD8" w:sz="3"/>
          <w:right w:val="single" w:color="C9CFD8" w:sz="3"/>
          <w:insideH w:val="single" w:color="DCE1E8" w:sz="3"/>
          <w:insideV w:val="single" w:color="DCE1E8" w:sz="3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b/>
                <w:bCs/>
                <w:sz w:val="20"/>
                <w:szCs w:val="20"/>
              </w:rPr>
              <w:t xml:space="preserve">词</w:t>
            </w:r>
          </w:p>
        </w:tc>
        <w:tc>
          <w:tcPr>
            <w:tcW w:type="dxa" w:w="6926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b/>
                <w:bCs/>
                <w:sz w:val="20"/>
                <w:szCs w:val="20"/>
              </w:rPr>
              <w:t xml:space="preserve">含义</w:t>
            </w:r>
          </w:p>
        </w:tc>
      </w:tr>
      <w:tr>
        <w:tc>
          <w:tcPr>
            <w:tcW w:type="dxa" w:w="243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班次</w:t>
            </w:r>
          </w:p>
        </w:tc>
        <w:tc>
          <w:tcPr>
            <w:tcW w:type="dxa" w:w="69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同一课程下按固定时间、地点、师资划分的开课单元，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您报名的是具体班次</w:t>
            </w:r>
          </w:p>
        </w:tc>
      </w:tr>
      <w:tr>
        <w:tc>
          <w:tcPr>
            <w:tcW w:type="dxa" w:w="243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成班人数</w:t>
            </w:r>
          </w:p>
        </w:tc>
        <w:tc>
          <w:tcPr>
            <w:tcW w:type="dxa" w:w="69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开班所需的最低报名人数</w:t>
            </w:r>
          </w:p>
        </w:tc>
      </w:tr>
      <w:tr>
        <w:tc>
          <w:tcPr>
            <w:tcW w:type="dxa" w:w="243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课时确认（销课）</w:t>
            </w:r>
          </w:p>
        </w:tc>
        <w:tc>
          <w:tcPr>
            <w:tcW w:type="dxa" w:w="69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每节课后由您确认该节课的教学服务是否按约提供</w:t>
            </w:r>
          </w:p>
        </w:tc>
      </w:tr>
    </w:tbl>
    <w:p>
      <w:pPr>
        <w:spacing w:after="160"/>
      </w:pPr>
      <w:r>
        <w:rPr>
          <w:rFonts w:ascii="Arial Unicode MS" w:cs="Arial Unicode MS" w:eastAsia="Arial Unicode MS" w:hAnsi="Arial Unicode MS"/>
          <w:sz w:val="12"/>
          <w:szCs w:val="12"/>
        </w:rPr>
        <w:t xml:space="preserve"/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Arial Unicode MS" w:cs="Arial Unicode MS" w:eastAsia="Arial Unicode MS" w:hAnsi="Arial Unicode MS"/>
        </w:rPr>
        <w:t xml:space="preserve"/>
      </w:r>
    </w:p>
    <w:p>
      <w:pPr>
        <w:pStyle w:val="Heading2"/>
        <w:keepNext/>
        <w:spacing w:after="140" w:before="280"/>
      </w:pPr>
      <w:r>
        <w:rPr>
          <w:rFonts w:ascii="Arial Unicode MS" w:cs="Arial Unicode MS" w:eastAsia="Arial Unicode MS" w:hAnsi="Arial Unicode MS"/>
          <w:b/>
          <w:bCs/>
          <w:color w:val="0C86A0"/>
          <w:sz w:val="26"/>
          <w:szCs w:val="26"/>
        </w:rPr>
        <w:t xml:space="preserve">二、报名主体与学生信息</w:t>
      </w:r>
    </w:p>
    <w:p>
      <w:pPr>
        <w:pBdr>
          <w:left w:val="single" w:color="C3C9D6" w:sz="12" w:space="8"/>
        </w:pBdr>
        <w:shd w:fill="F6F7FA" w:color="auto" w:val="clear"/>
        <w:spacing w:after="200" w:before="120" w:line="300"/>
        <w:ind w:left="240"/>
      </w:pPr>
      <w:r>
        <w:rPr>
          <w:rFonts w:ascii="Arial Unicode MS" w:cs="Arial Unicode MS" w:eastAsia="Arial Unicode MS" w:hAnsi="Arial Unicode MS"/>
          <w:color w:val="5B6270"/>
          <w:sz w:val="19"/>
          <w:szCs w:val="19"/>
        </w:rPr>
        <w:t xml:space="preserve">账号注册、登录方式、账号安全与平台使用规则，适用平台发布的《平台服务协议》，本协议不再重复约定。</w:t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2.1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 您需为所报名学生的父母或其他法定监护人。学生的</w:t>
      </w: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就读学校须从平台合作学校名单中选择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，不支持手填；一个账号可添加多名学生并分别报名。</w:t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2.2 ▲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 </w:t>
      </w: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您承诺所填学生信息真实、准确，且您对该学生依法享有监护权。因信息不实导致无法上课或产生其他后果的，由您承担。</w:t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2.3 ▲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 </w:t>
      </w: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通过您账号完成的报名、支付、课时确认等操作，就本协议而言视为您本人行为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，但有充分证据证明系系统故障或他人非法侵入且您无过错的除外。</w:t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Arial Unicode MS" w:cs="Arial Unicode MS" w:eastAsia="Arial Unicode MS" w:hAnsi="Arial Unicode MS"/>
        </w:rPr>
        <w:t xml:space="preserve"/>
      </w:r>
    </w:p>
    <w:p>
      <w:pPr>
        <w:pStyle w:val="Heading2"/>
        <w:keepNext/>
        <w:spacing w:after="140" w:before="280"/>
      </w:pPr>
      <w:r>
        <w:rPr>
          <w:rFonts w:ascii="Arial Unicode MS" w:cs="Arial Unicode MS" w:eastAsia="Arial Unicode MS" w:hAnsi="Arial Unicode MS"/>
          <w:b/>
          <w:bCs/>
          <w:color w:val="0C86A0"/>
          <w:sz w:val="26"/>
          <w:szCs w:val="26"/>
        </w:rPr>
        <w:t xml:space="preserve">三、课程展示与报名</w:t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3.1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 平台按学生就读学校展示可报名课程：校内课程仅对本校学生开放，校外点位课程可面向周边学校学生开放。课程的时间、地点、师资、课时数、价格、成班人数与报名截止时间，由甲方提供、经平台审核后发布。请在公示的报名时段内完成报名与支付，</w:t>
      </w: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班次名额有限，报满即止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。</w:t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3.2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 </w:t>
      </w: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同一学生不得报名时间冲突的多个班次。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 系统会提示冲突，您仍选择继续的，由此导致无法正常上课的后果由您承担。</w:t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3.3 ▲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 </w:t>
      </w: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报名成功不等于开班成功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，实际开班以达到成班人数为前提，详见第五条。</w:t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Arial Unicode MS" w:cs="Arial Unicode MS" w:eastAsia="Arial Unicode MS" w:hAnsi="Arial Unicode MS"/>
        </w:rPr>
        <w:t xml:space="preserve"/>
      </w:r>
    </w:p>
    <w:p>
      <w:pPr>
        <w:pStyle w:val="Heading2"/>
        <w:keepNext/>
        <w:spacing w:after="140" w:before="280"/>
      </w:pPr>
      <w:r>
        <w:rPr>
          <w:rFonts w:ascii="Arial Unicode MS" w:cs="Arial Unicode MS" w:eastAsia="Arial Unicode MS" w:hAnsi="Arial Unicode MS"/>
          <w:b/>
          <w:bCs/>
          <w:color w:val="0C86A0"/>
          <w:sz w:val="26"/>
          <w:szCs w:val="26"/>
        </w:rPr>
        <w:t xml:space="preserve">四、支付与资金存管</w:t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4.1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 课程费用通过平台接入的</w:t>
      </w: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通联支付网络服务股份有限公司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（持牌支付机构，以下称“通联支付”）收款通道一次性支付，以报名时页面显示的班次价格为准。</w:t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4.2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 </w:t>
      </w: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支付由通联支付按其规则处理。因支付通道、银行或您所选支付工具原因导致支付失败、重复支付、到账延迟的，由通联支付及相应机构按其规则处理，平台将协助查询，但不承担该等第三方原因造成的责任。</w:t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4.3 ▲ 资金怎么走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您支付的课程费用</w:t>
      </w: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不即时支付给甲方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，而是进入通联支付的监管账户存管；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甲方须在通联支付开立收款子账户方可上线课程；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每节课经确认后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（见第六条），该节课费用才进入可结算范围，按月按约定规则完成分账结算；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未实际完成的课时费用继续存管，不予结算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；课程终止或退费按第五、七条处理。</w:t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4.4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 分账、退款指令按本协议约定的销课与结算规则发起；</w:t>
      </w: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通联支付依指令及其业务规则执行，不介入课程服务争议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。</w:t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4.5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 课程服务发票由</w:t>
      </w: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甲方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向您开具，可通过平台客服协助联系。</w:t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Arial Unicode MS" w:cs="Arial Unicode MS" w:eastAsia="Arial Unicode MS" w:hAnsi="Arial Unicode MS"/>
        </w:rPr>
        <w:t xml:space="preserve"/>
      </w:r>
    </w:p>
    <w:p>
      <w:pPr>
        <w:pStyle w:val="Heading2"/>
        <w:keepNext/>
        <w:spacing w:after="140" w:before="280"/>
      </w:pPr>
      <w:r>
        <w:rPr>
          <w:rFonts w:ascii="Arial Unicode MS" w:cs="Arial Unicode MS" w:eastAsia="Arial Unicode MS" w:hAnsi="Arial Unicode MS"/>
          <w:b/>
          <w:bCs/>
          <w:color w:val="0C86A0"/>
          <w:sz w:val="26"/>
          <w:szCs w:val="26"/>
        </w:rPr>
        <w:t xml:space="preserve">五、成班与开课</w:t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5.1 ▲ 没凑够人数怎么办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 </w:t>
      </w: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报名截止仍未达到最低成班人数的，该班次取消，将在 5 个工作日内按原渠道全额退款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并通知您。也可能与您协商延长报名时间或推荐同类课程，</w:t>
      </w: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须经您明确同意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；推荐新课程</w:t>
      </w: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采用“先退款、后重新支付”办理，不做费用平移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。</w:t>
      </w: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您不同意替代方案的，全额退款。</w:t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5.2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 上课教室与时间由平台与学校（或校外点位运营方）协调确定后展示。</w:t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5.3 ▲ 可能发生的调整</w:t>
      </w:r>
    </w:p>
    <w:tbl>
      <w:tblPr>
        <w:tblW w:type="dxa" w:w="9360"/>
        <w:tblInd w:type="dxa" w:w="120"/>
        <w:tblBorders>
          <w:top w:val="single" w:color="C9CFD8" w:sz="3"/>
          <w:left w:val="single" w:color="C9CFD8" w:sz="3"/>
          <w:bottom w:val="single" w:color="C9CFD8" w:sz="3"/>
          <w:right w:val="single" w:color="C9CFD8" w:sz="3"/>
          <w:insideH w:val="single" w:color="DCE1E8" w:sz="3"/>
          <w:insideV w:val="single" w:color="DCE1E8" w:sz="3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b/>
                <w:bCs/>
                <w:sz w:val="20"/>
                <w:szCs w:val="20"/>
              </w:rPr>
              <w:t xml:space="preserve">情形</w:t>
            </w:r>
          </w:p>
        </w:tc>
        <w:tc>
          <w:tcPr>
            <w:tcW w:type="dxa" w:w="6926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b/>
                <w:bCs/>
                <w:sz w:val="20"/>
                <w:szCs w:val="20"/>
              </w:rPr>
              <w:t xml:space="preserve">处理</w:t>
            </w:r>
          </w:p>
        </w:tc>
      </w:tr>
      <w:tr>
        <w:tc>
          <w:tcPr>
            <w:tcW w:type="dxa" w:w="243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学校教学安排、场地调整、公共卫生事件、极端天气、主管部门要求等</w:t>
            </w:r>
          </w:p>
        </w:tc>
        <w:tc>
          <w:tcPr>
            <w:tcW w:type="dxa" w:w="69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课程可能顺延、调时间或调地点，提前通知您，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优先通过补课、调课保障您已付课时权益</w:t>
            </w:r>
          </w:p>
        </w:tc>
      </w:tr>
      <w:tr>
        <w:tc>
          <w:tcPr>
            <w:tcW w:type="dxa" w:w="243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课程调整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：不减少总课时、不降低课程质量前提下调整具体日期、时段、教室</w:t>
            </w:r>
          </w:p>
        </w:tc>
        <w:tc>
          <w:tcPr>
            <w:tcW w:type="dxa" w:w="69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通知您后执行。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属正常履行范围，不构成违约，不因此产生退费权利</w:t>
            </w:r>
          </w:p>
        </w:tc>
      </w:tr>
      <w:tr>
        <w:tc>
          <w:tcPr>
            <w:tcW w:type="dxa" w:w="243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师资变更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：教师离职、休假、病假等</w:t>
            </w:r>
          </w:p>
        </w:tc>
        <w:tc>
          <w:tcPr>
            <w:tcW w:type="dxa" w:w="69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由甲方安排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同等资质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教师接替并通知您。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不构成退费理由</w:t>
            </w:r>
          </w:p>
        </w:tc>
      </w:tr>
      <w:tr>
        <w:tc>
          <w:tcPr>
            <w:tcW w:type="dxa" w:w="243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班次合并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：人数偏少但已达成班人数的相邻班次</w:t>
            </w:r>
          </w:p>
        </w:tc>
        <w:tc>
          <w:tcPr>
            <w:tcW w:type="dxa" w:w="69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须征得您同意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；您不同意的，按第七条退费</w:t>
            </w:r>
          </w:p>
        </w:tc>
      </w:tr>
    </w:tbl>
    <w:p>
      <w:pPr>
        <w:spacing w:after="160"/>
      </w:pPr>
      <w:r>
        <w:rPr>
          <w:rFonts w:ascii="Arial Unicode MS" w:cs="Arial Unicode MS" w:eastAsia="Arial Unicode MS" w:hAnsi="Arial Unicode MS"/>
          <w:sz w:val="12"/>
          <w:szCs w:val="12"/>
        </w:rPr>
        <w:t xml:space="preserve"/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Arial Unicode MS" w:cs="Arial Unicode MS" w:eastAsia="Arial Unicode MS" w:hAnsi="Arial Unicode MS"/>
        </w:rPr>
        <w:t xml:space="preserve"/>
      </w:r>
    </w:p>
    <w:p>
      <w:pPr>
        <w:pStyle w:val="Heading2"/>
        <w:keepNext/>
        <w:spacing w:after="140" w:before="280"/>
      </w:pPr>
      <w:r>
        <w:rPr>
          <w:rFonts w:ascii="Arial Unicode MS" w:cs="Arial Unicode MS" w:eastAsia="Arial Unicode MS" w:hAnsi="Arial Unicode MS"/>
          <w:b/>
          <w:bCs/>
          <w:color w:val="0C86A0"/>
          <w:sz w:val="26"/>
          <w:szCs w:val="26"/>
        </w:rPr>
        <w:t xml:space="preserve">六、上课、考勤与课时确认 ▲</w:t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6.1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 每节课由甲方授课教师在系统记录考勤（已到 / 缺勤）并提交课堂记录，您可在家长端查看。</w:t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6.2 逐节确认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 每节课后系统生成确认任务，您可在“学习成果”中逐节确认。</w:t>
      </w: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您确认的是该节课的教学服务是否按约提供。确认后该节课费用进入可结算范围。</w:t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6.3 ▲ 自动确认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 </w:t>
      </w: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确认任务生成后 3 个自然日内您未确认、也未提出异议的，视为您已确认该节课的教学服务已按约提供，费用自动进入可结算范围。</w:t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6.4 ▲ 有异议怎么办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 对某节课有异议（该节课未实际开展、考勤与实际不符等），可在确认期限内点“有异议”并选择原因提交，</w:t>
      </w: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该课时暂停计入结算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，由平台核实。</w:t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6.5 ▲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 </w:t>
      </w: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平台基于考勤记录、课堂记录、教师签到、学校反馈等佐证材料核实。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 异议属实的，该节课不计入结算并按实际情况处理；</w:t>
      </w: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不属实的，向您说明后恢复确认、正常计入结算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。</w:t>
      </w: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您对核实结论仍有异议的，可通过客服申诉，或依法向有关部门投诉、向人民法院起诉。</w:t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6.6 ▲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 </w:t>
      </w: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超过确认期限既未确认也未提异议的，视为您认可该节课已按约提供，事后不得再就该节课主张退费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，但有证据证明该节课确未开展的除外。</w:t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6.7 ▲ 孩子没去上课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 </w:t>
      </w: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因个人原因（含请假、事假、病假）缺课的，该节课视为甲方已按安排提供服务，课时正常计入结算，甲方不承担退费义务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，甲方自愿补课的除外。</w:t>
      </w: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因甲方原因（教师缺勤、无故停课）未实际开展的，该节课不计入结算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，由甲方安排补课或按第七条退费。</w:t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Arial Unicode MS" w:cs="Arial Unicode MS" w:eastAsia="Arial Unicode MS" w:hAnsi="Arial Unicode MS"/>
        </w:rPr>
        <w:t xml:space="preserve"/>
      </w:r>
    </w:p>
    <w:p>
      <w:pPr>
        <w:pStyle w:val="Heading2"/>
        <w:keepNext/>
        <w:spacing w:after="140" w:before="280"/>
      </w:pPr>
      <w:r>
        <w:rPr>
          <w:rFonts w:ascii="Arial Unicode MS" w:cs="Arial Unicode MS" w:eastAsia="Arial Unicode MS" w:hAnsi="Arial Unicode MS"/>
          <w:b/>
          <w:bCs/>
          <w:color w:val="0C86A0"/>
          <w:sz w:val="26"/>
          <w:szCs w:val="26"/>
        </w:rPr>
        <w:t xml:space="preserve">七、退费 ▲</w:t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7.1 可以退的情形</w:t>
      </w:r>
    </w:p>
    <w:tbl>
      <w:tblPr>
        <w:tblW w:type="dxa" w:w="9360"/>
        <w:tblInd w:type="dxa" w:w="120"/>
        <w:tblBorders>
          <w:top w:val="single" w:color="C9CFD8" w:sz="3"/>
          <w:left w:val="single" w:color="C9CFD8" w:sz="3"/>
          <w:bottom w:val="single" w:color="C9CFD8" w:sz="3"/>
          <w:right w:val="single" w:color="C9CFD8" w:sz="3"/>
          <w:insideH w:val="single" w:color="DCE1E8" w:sz="3"/>
          <w:insideV w:val="single" w:color="DCE1E8" w:sz="3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b/>
                <w:bCs/>
                <w:sz w:val="20"/>
                <w:szCs w:val="20"/>
              </w:rPr>
              <w:t xml:space="preserve">情形</w:t>
            </w:r>
          </w:p>
        </w:tc>
        <w:tc>
          <w:tcPr>
            <w:tcW w:type="dxa" w:w="6926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b/>
                <w:bCs/>
                <w:sz w:val="20"/>
                <w:szCs w:val="20"/>
              </w:rPr>
              <w:t xml:space="preserve">退费</w:t>
            </w:r>
          </w:p>
        </w:tc>
      </w:tr>
      <w:tr>
        <w:tc>
          <w:tcPr>
            <w:tcW w:type="dxa" w:w="243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未达成班人数，课程取消</w:t>
            </w:r>
          </w:p>
        </w:tc>
        <w:tc>
          <w:tcPr>
            <w:tcW w:type="dxa" w:w="69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全额退款</w:t>
            </w:r>
          </w:p>
        </w:tc>
      </w:tr>
      <w:tr>
        <w:tc>
          <w:tcPr>
            <w:tcW w:type="dxa" w:w="243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开课前您主动取消报名（开课日前 3 日 24:00 前申请）</w:t>
            </w:r>
          </w:p>
        </w:tc>
        <w:tc>
          <w:tcPr>
            <w:tcW w:type="dxa" w:w="69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全额退款</w:t>
            </w:r>
          </w:p>
        </w:tc>
      </w:tr>
      <w:tr>
        <w:tc>
          <w:tcPr>
            <w:tcW w:type="dxa" w:w="243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甲方原因导致课程无法继续（机构退出、无法配备教师、被责令停止办学等）</w:t>
            </w:r>
          </w:p>
        </w:tc>
        <w:tc>
          <w:tcPr>
            <w:tcW w:type="dxa" w:w="69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按未消耗课时比例退还</w:t>
            </w:r>
          </w:p>
        </w:tc>
      </w:tr>
      <w:tr>
        <w:tc>
          <w:tcPr>
            <w:tcW w:type="dxa" w:w="243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课程实际内容与公示信息存在实质性不符，经核实属实</w:t>
            </w:r>
          </w:p>
        </w:tc>
        <w:tc>
          <w:tcPr>
            <w:tcW w:type="dxa" w:w="69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按未消耗课时比例退还</w:t>
            </w:r>
          </w:p>
        </w:tc>
      </w:tr>
      <w:tr>
        <w:tc>
          <w:tcPr>
            <w:tcW w:type="dxa" w:w="243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法律法规规定的其他应退情形</w:t>
            </w:r>
          </w:p>
        </w:tc>
        <w:tc>
          <w:tcPr>
            <w:tcW w:type="dxa" w:w="69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依法办理</w:t>
            </w:r>
          </w:p>
        </w:tc>
      </w:tr>
    </w:tbl>
    <w:p>
      <w:pPr>
        <w:spacing w:after="160"/>
      </w:pPr>
      <w:r>
        <w:rPr>
          <w:rFonts w:ascii="Arial Unicode MS" w:cs="Arial Unicode MS" w:eastAsia="Arial Unicode MS" w:hAnsi="Arial Unicode MS"/>
          <w:sz w:val="12"/>
          <w:szCs w:val="12"/>
        </w:rPr>
        <w:t xml:space="preserve"/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7.2 怎么算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 </w:t>
      </w: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已完成并确认的课时费用不退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；未消耗课时按“课程总价 ÷ 总课次 × 剩余课次”退还，原路返回原支付账户，到账时间以支付渠道与银行时效为准。</w:t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7.3 ▲ 学生个人原因中途退出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（转学、搬迁、身体原因、时间冲突等非归责于甲方的原因）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已完成及</w:t>
      </w: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已自动确认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的课时费用不退；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剩余课时费用</w:t>
      </w: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扣除已发生的必要成本后退还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（已采购的教材教具、已发生的场地与师资预留成本、支付通道手续费）；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已完成课次超过总课次 50% 的，剩余费用不退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，甲方自愿补偿的除外；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须在结课日前提出，结课后不再受理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；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核实后 15 个工作日内办理。</w:t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7.4 ▲ 退费由谁付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 </w:t>
      </w: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退费义务由甲方承担。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 应退款项</w:t>
      </w: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优先从通联支付存管账户中尚未结算给甲方的资金中扣划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；不足部分由甲方补足。</w:t>
      </w: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甲方未按期补足的，平台可从其后续应结算款项中扣划。</w:t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Arial Unicode MS" w:cs="Arial Unicode MS" w:eastAsia="Arial Unicode MS" w:hAnsi="Arial Unicode MS"/>
        </w:rPr>
        <w:t xml:space="preserve"/>
      </w:r>
    </w:p>
    <w:p>
      <w:pPr>
        <w:pStyle w:val="Heading2"/>
        <w:keepNext/>
        <w:spacing w:after="140" w:before="280"/>
      </w:pPr>
      <w:r>
        <w:rPr>
          <w:rFonts w:ascii="Arial Unicode MS" w:cs="Arial Unicode MS" w:eastAsia="Arial Unicode MS" w:hAnsi="Arial Unicode MS"/>
          <w:b/>
          <w:bCs/>
          <w:color w:val="0C86A0"/>
          <w:sz w:val="26"/>
          <w:szCs w:val="26"/>
        </w:rPr>
        <w:t xml:space="preserve">八、个人信息</w:t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处理您与学生的个人信息依照《个人信息保护法》《儿童个人信息网络保护规定》等法律法规执行。</w:t>
      </w: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学生多为不满十四周岁的儿童，其信息属敏感个人信息，采取更严格的保护措施。</w:t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信息仅用于报名、考勤、教学记录、结算与售后，不用于画像、营销或对外出售。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 收集清单、共享范围、存储期限与您的权利详见《隐私政策》（含儿童个人信息专章）。</w:t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Arial Unicode MS" w:cs="Arial Unicode MS" w:eastAsia="Arial Unicode MS" w:hAnsi="Arial Unicode MS"/>
        </w:rPr>
        <w:t xml:space="preserve"/>
      </w:r>
    </w:p>
    <w:p>
      <w:pPr>
        <w:pStyle w:val="Heading2"/>
        <w:keepNext/>
        <w:spacing w:after="140" w:before="280"/>
      </w:pPr>
      <w:r>
        <w:rPr>
          <w:rFonts w:ascii="Arial Unicode MS" w:cs="Arial Unicode MS" w:eastAsia="Arial Unicode MS" w:hAnsi="Arial Unicode MS"/>
          <w:b/>
          <w:bCs/>
          <w:color w:val="0C86A0"/>
          <w:sz w:val="26"/>
          <w:szCs w:val="26"/>
        </w:rPr>
        <w:t xml:space="preserve">九、您的承诺</w:t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9.1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 请不要：提供虚假学生信息或冒用他人身份报名；恶意占用名额、批量注册、使用工具抢课；</w:t>
      </w: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恶意提交不实异议骗取退款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；干扰平台正常运行或侵害甲方、学校及其他用户权益；实施其他违法违规行为。</w:t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9.2 ▲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 </w:t>
      </w: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您违反上述承诺的，甲方可取消您已报名课程的资格并按第七条处理费用。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 账号层面的处置措施（警示、限制功能、暂停或注销账号等）由平台按《平台服务协议》执行。</w:t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9.3 ▲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 </w:t>
      </w: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因您的违约给甲方、学校或其他用户造成损失的，您应予赔偿，包括直接损失与维权合理支出。经您书面确认或经生效裁判、调解文书确定的赔偿金额，可从您的待退款项中扣除。</w:t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9.4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 平台页面设计、课程文案、课程大纲、记录模板等内容的知识产权归相应权利人所有，</w:t>
      </w: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未经书面许可不得复制、传播、改编或商用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。</w:t>
      </w: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您发布的评价、反馈、售后描述，授予平台免费、非独家的许可用于服务提供与改进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（涉及学生个人信息的部分按第八条与《隐私政策》处理）。</w:t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Arial Unicode MS" w:cs="Arial Unicode MS" w:eastAsia="Arial Unicode MS" w:hAnsi="Arial Unicode MS"/>
        </w:rPr>
        <w:t xml:space="preserve"/>
      </w:r>
    </w:p>
    <w:p>
      <w:pPr>
        <w:pStyle w:val="Heading2"/>
        <w:keepNext/>
        <w:spacing w:after="140" w:before="280"/>
      </w:pPr>
      <w:r>
        <w:rPr>
          <w:rFonts w:ascii="Arial Unicode MS" w:cs="Arial Unicode MS" w:eastAsia="Arial Unicode MS" w:hAnsi="Arial Unicode MS"/>
          <w:b/>
          <w:bCs/>
          <w:color w:val="0C86A0"/>
          <w:sz w:val="26"/>
          <w:szCs w:val="26"/>
        </w:rPr>
        <w:t xml:space="preserve">十、责任划分 ▲</w:t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10.1 谁负责什么</w:t>
      </w:r>
    </w:p>
    <w:tbl>
      <w:tblPr>
        <w:tblW w:type="dxa" w:w="9360"/>
        <w:tblInd w:type="dxa" w:w="120"/>
        <w:tblBorders>
          <w:top w:val="single" w:color="C9CFD8" w:sz="3"/>
          <w:left w:val="single" w:color="C9CFD8" w:sz="3"/>
          <w:bottom w:val="single" w:color="C9CFD8" w:sz="3"/>
          <w:right w:val="single" w:color="C9CFD8" w:sz="3"/>
          <w:insideH w:val="single" w:color="DCE1E8" w:sz="3"/>
          <w:insideV w:val="single" w:color="DCE1E8" w:sz="3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b/>
                <w:bCs/>
                <w:sz w:val="20"/>
                <w:szCs w:val="20"/>
              </w:rPr>
              <w:t xml:space="preserve">方</w:t>
            </w:r>
          </w:p>
        </w:tc>
        <w:tc>
          <w:tcPr>
            <w:tcW w:type="dxa" w:w="6926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b/>
                <w:bCs/>
                <w:sz w:val="20"/>
                <w:szCs w:val="20"/>
              </w:rPr>
              <w:t xml:space="preserve">责任</w:t>
            </w:r>
          </w:p>
        </w:tc>
      </w:tr>
      <w:tr>
        <w:tc>
          <w:tcPr>
            <w:tcW w:type="dxa" w:w="243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甲方（服务机构）</w:t>
            </w:r>
          </w:p>
        </w:tc>
        <w:tc>
          <w:tcPr>
            <w:tcW w:type="dxa" w:w="69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教学内容、质量、效果、师资安排及教学过程中的安全保障义务，由甲方独立承担。因甲方或其教师原因造成您或学生人身、财产损害的，由甲方依法承担赔偿责任。</w:t>
            </w:r>
          </w:p>
        </w:tc>
      </w:tr>
      <w:tr>
        <w:tc>
          <w:tcPr>
            <w:tcW w:type="dxa" w:w="243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学校 / 场地方</w:t>
            </w:r>
          </w:p>
        </w:tc>
        <w:tc>
          <w:tcPr>
            <w:tcW w:type="dxa" w:w="69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场地设施与消防安全、校园秩序管理由其依职责负责。</w:t>
            </w:r>
          </w:p>
        </w:tc>
      </w:tr>
      <w:tr>
        <w:tc>
          <w:tcPr>
            <w:tcW w:type="dxa" w:w="243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您（监护人）</w:t>
            </w:r>
          </w:p>
        </w:tc>
        <w:tc>
          <w:tcPr>
            <w:tcW w:type="dxa" w:w="69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自课程结束、授课教师完成学生交接后，学生的安全由您负责。</w:t>
            </w:r>
          </w:p>
        </w:tc>
      </w:tr>
      <w:tr>
        <w:tc>
          <w:tcPr>
            <w:tcW w:type="dxa" w:w="243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平台</w:t>
            </w:r>
          </w:p>
        </w:tc>
        <w:tc>
          <w:tcPr>
            <w:tcW w:type="dxa" w:w="69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资质形式审核、课程信息审核发布、交易与资金流转管理、教学记录留存、售后协调。</w:t>
            </w:r>
          </w:p>
        </w:tc>
      </w:tr>
    </w:tbl>
    <w:p>
      <w:pPr>
        <w:spacing w:after="160"/>
      </w:pPr>
      <w:r>
        <w:rPr>
          <w:rFonts w:ascii="Arial Unicode MS" w:cs="Arial Unicode MS" w:eastAsia="Arial Unicode MS" w:hAnsi="Arial Unicode MS"/>
          <w:sz w:val="12"/>
          <w:szCs w:val="12"/>
        </w:rPr>
        <w:t xml:space="preserve"/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10.2 ▲ 审核的性质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 </w:t>
      </w: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平台对甲方的审核为形式审核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（资质证照、备案信息的完整性与表面真实性核验），</w:t>
      </w: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不构成对其教学质量、教学效果、学生学习成果或持续经营能力的担保。</w:t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10.3 免责情形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 </w:t>
      </w: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因下列原因导致课程中断、延迟或无法提供的，甲方与平台不承担违约责任，但将积极协调并保障您的已付费权益：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 不可抗力；支付通道、电信运营商、云服务商等第三方故障；学校因教学安排或校园管理作出的调整；主管部门政策调整；您自身设备、网络原因或操作不当。</w:t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Arial Unicode MS" w:cs="Arial Unicode MS" w:eastAsia="Arial Unicode MS" w:hAnsi="Arial Unicode MS"/>
        </w:rPr>
        <w:t xml:space="preserve"/>
      </w:r>
    </w:p>
    <w:p>
      <w:pPr>
        <w:pStyle w:val="Heading2"/>
        <w:keepNext/>
        <w:spacing w:after="140" w:before="280"/>
      </w:pPr>
      <w:r>
        <w:rPr>
          <w:rFonts w:ascii="Arial Unicode MS" w:cs="Arial Unicode MS" w:eastAsia="Arial Unicode MS" w:hAnsi="Arial Unicode MS"/>
          <w:b/>
          <w:bCs/>
          <w:color w:val="0C86A0"/>
          <w:sz w:val="26"/>
          <w:szCs w:val="26"/>
        </w:rPr>
        <w:t xml:space="preserve">十一、协议变更、终止与争议解决</w:t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11.1 协议修订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 本协议文本由平台统一提供并可能修订。</w:t>
      </w: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修订内容在生效前 7 日通过平台公告、消息推送等方式通知您。修订生效后您新报名课程的，适用修订后文本；已报名未完成的课程仍适用您报名时的文本，您不同意修订内容的，可按第七条申请退费。</w:t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11.2 账号注销与本协议的关系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 账号注销规则见《平台服务协议》。</w:t>
      </w: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注销前请先完成已报名课程的相关事宜（含退费申请）；已报名未完成的课程不因账号注销而自动退费。</w:t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11.3 争议解决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 本协议适用</w:t>
      </w: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中华人民共和国法律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（不含港澳台地区法律）。争议双方应友好协商；协商不成的，任一方可依法向有管辖权的人民法院提起诉讼。</w:t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11.4 其他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 部分条款被认定无效，不影响其他条款效力。本协议与《隐私政策》共同构成完整约定，</w:t>
      </w: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冲突时以对您更有利的约定为准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。本协议自您勾选同意之日起、就您所报名的具体班次在您与该班次的服务机构之间生效。</w:t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11.5 联系我们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 请通过家长端“我的—客服与售后”提交咨询、投诉与退费申请，将在 3 个工作日内响应。客服电话、邮箱与服务时间以该页面公示为准。</w:t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Arial Unicode MS" w:cs="Arial Unicode MS" w:eastAsia="Arial Unicode MS" w:hAnsi="Arial Unicode MS"/>
        </w:rPr>
        <w:t xml:space="preserve"/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版本号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 v1.1 ｜ </w:t>
      </w: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生效日期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 ____年__月__日 ｜ </w:t>
      </w: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文本提供方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 天府未来教育中心平台（运营主体：四川萃雅教育科技有限公司）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 Unicode MS" w:cs="Arial Unicode MS" w:eastAsia="Arial Unicode MS" w:hAnsi="Arial Unicode MS"/>
        <w:color w:val="9097A3"/>
        <w:sz w:val="16"/>
        <w:szCs w:val="16"/>
      </w:rPr>
      <w:t xml:space="preserve">四川萃雅教育科技有限公司　　第 </w:t>
    </w:r>
    <w:r>
      <w:rPr>
        <w:rFonts w:ascii="Arial Unicode MS" w:cs="Arial Unicode MS" w:eastAsia="Arial Unicode MS" w:hAnsi="Arial Unicode MS"/>
        <w:color w:val="9097A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 Unicode MS" w:cs="Arial Unicode MS" w:eastAsia="Arial Unicode MS" w:hAnsi="Arial Unicode MS"/>
        <w:color w:val="9097A3"/>
        <w:sz w:val="16"/>
        <w:szCs w:val="16"/>
      </w:rPr>
      <w:t xml:space="preserve"> 页 / 共 </w:t>
    </w:r>
    <w:r>
      <w:rPr>
        <w:rFonts w:ascii="Arial Unicode MS" w:cs="Arial Unicode MS" w:eastAsia="Arial Unicode MS" w:hAnsi="Arial Unicode MS"/>
        <w:color w:val="9097A3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 Unicode MS" w:cs="Arial Unicode MS" w:eastAsia="Arial Unicode MS" w:hAnsi="Arial Unicode MS"/>
        <w:color w:val="9097A3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CE1E8" w:sz="4" w:space="4"/>
      </w:pBdr>
      <w:spacing w:after="120"/>
      <w:jc w:val="right"/>
    </w:pPr>
    <w:r>
      <w:rPr>
        <w:rFonts w:ascii="Arial Unicode MS" w:cs="Arial Unicode MS" w:eastAsia="Arial Unicode MS" w:hAnsi="Arial Unicode MS"/>
        <w:color w:val="9097A3"/>
        <w:sz w:val="16"/>
        <w:szCs w:val="16"/>
      </w:rPr>
      <w:t xml:space="preserve">天府未来教育中心 · 课程服务协议（家长端）（v1.1）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 Unicode MS" w:cs="Arial Unicode MS" w:eastAsia="Arial Unicode MS" w:hAnsi="Arial Unicode MS"/>
        <w:color w:val="2F3540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课程服务协议（家长端）</dc:title>
  <dc:creator>四川萃雅教育科技有限公司</dc:creator>
  <dc:description>天府未来教育中心 · 家长端法律文本（v1.1）</dc:description>
  <cp:lastModifiedBy>Un-named</cp:lastModifiedBy>
  <cp:revision>1</cp:revision>
  <dcterms:created xsi:type="dcterms:W3CDTF">2026-08-18T03:57:39.670Z</dcterms:created>
  <dcterms:modified xsi:type="dcterms:W3CDTF">2026-08-18T03:57:39.670Z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