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pageBreakBefore w:val="0"/>
        <w:kinsoku/>
        <w:wordWrap/>
        <w:overflowPunct/>
        <w:topLinePunct w:val="0"/>
        <w:autoSpaceDE/>
        <w:autoSpaceDN/>
        <w:bidi w:val="0"/>
        <w:adjustRightInd/>
        <w:snapToGrid/>
        <w:spacing w:line="288" w:lineRule="auto"/>
        <w:textAlignment w:val="auto"/>
        <w:rPr>
          <w:rFonts w:hint="eastAsia" w:ascii="宋体" w:hAnsi="宋体" w:eastAsia="宋体" w:cs="宋体"/>
          <w:sz w:val="32"/>
          <w:szCs w:val="32"/>
        </w:rPr>
      </w:pPr>
      <w:r>
        <w:rPr>
          <w:rFonts w:hint="eastAsia" w:ascii="宋体" w:hAnsi="宋体" w:eastAsia="宋体" w:cs="宋体"/>
          <w:sz w:val="32"/>
          <w:szCs w:val="32"/>
        </w:rPr>
        <w:t>宝象河综合公园项目股东合作协议</w:t>
      </w:r>
    </w:p>
    <w:p>
      <w:pPr>
        <w:pStyle w:val="7"/>
        <w:keepNext w:val="0"/>
        <w:keepLines w:val="0"/>
        <w:pageBreakBefore w:val="0"/>
        <w:widowControl/>
        <w:suppressLineNumbers w:val="0"/>
        <w:shd w:val="clear" w:fill="FFFFFF"/>
        <w:kinsoku/>
        <w:wordWrap/>
        <w:overflowPunct/>
        <w:topLinePunct w:val="0"/>
        <w:autoSpaceDE/>
        <w:autoSpaceDN/>
        <w:bidi w:val="0"/>
        <w:adjustRightInd/>
        <w:snapToGrid/>
        <w:spacing w:before="120" w:beforeAutospacing="0" w:after="120" w:afterAutospacing="0" w:line="288" w:lineRule="auto"/>
        <w:ind w:left="0" w:right="0" w:firstLine="0"/>
        <w:jc w:val="right"/>
        <w:textAlignment w:val="auto"/>
        <w:rPr>
          <w:rFonts w:hint="eastAsia" w:ascii="宋体" w:hAnsi="宋体" w:eastAsia="宋体" w:cs="宋体"/>
          <w:i w:val="0"/>
          <w:iCs w:val="0"/>
          <w:caps w:val="0"/>
          <w:color w:val="0F1115"/>
          <w:spacing w:val="0"/>
          <w:sz w:val="21"/>
          <w:szCs w:val="21"/>
        </w:rPr>
      </w:pPr>
      <w:r>
        <w:rPr>
          <w:rStyle w:val="10"/>
          <w:rFonts w:hint="eastAsia" w:ascii="宋体" w:hAnsi="宋体" w:eastAsia="宋体" w:cs="宋体"/>
          <w:b/>
          <w:bCs/>
          <w:i w:val="0"/>
          <w:iCs w:val="0"/>
          <w:caps w:val="0"/>
          <w:color w:val="0F1115"/>
          <w:spacing w:val="0"/>
          <w:sz w:val="21"/>
          <w:szCs w:val="21"/>
          <w:shd w:val="clear" w:fill="FFFFFF"/>
        </w:rPr>
        <w:t>编号：（2026）-昆洵合字第001号</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240" w:beforeAutospacing="0" w:after="240" w:afterAutospacing="0" w:line="288" w:lineRule="auto"/>
        <w:ind w:left="0" w:right="0" w:firstLine="0"/>
        <w:textAlignment w:val="auto"/>
        <w:rPr>
          <w:rFonts w:hint="eastAsia" w:ascii="宋体" w:hAnsi="宋体" w:eastAsia="宋体" w:cs="宋体"/>
          <w:i w:val="0"/>
          <w:iCs w:val="0"/>
          <w:caps w:val="0"/>
          <w:color w:val="0F1115"/>
          <w:spacing w:val="0"/>
          <w:sz w:val="21"/>
          <w:szCs w:val="21"/>
        </w:rPr>
      </w:pPr>
      <w:bookmarkStart w:id="0" w:name="_GoBack"/>
      <w:r>
        <w:rPr>
          <w:rFonts w:hint="eastAsia" w:ascii="宋体" w:hAnsi="宋体" w:eastAsia="宋体" w:cs="宋体"/>
          <w:i w:val="0"/>
          <w:iCs w:val="0"/>
          <w:caps w:val="0"/>
          <w:color w:val="0F1115"/>
          <w:spacing w:val="0"/>
          <w:sz w:val="21"/>
          <w:szCs w:val="21"/>
        </w:rPr>
        <w:pict>
          <v:rect id="_x0000_i1025" o:spt="1" style="height:1.5pt;width:432pt;" fillcolor="#0F1115" filled="t" stroked="f" coordsize="21600,21600" o:hr="t" o:hrstd="t" o:hrnoshade="t" o:hralign="center">
            <v:path/>
            <v:fill on="t" focussize="0,0"/>
            <v:stroke on="f"/>
            <v:imagedata o:title=""/>
            <o:lock v:ext="edit"/>
            <w10:wrap type="none"/>
            <w10:anchorlock/>
          </v:rect>
        </w:pict>
      </w:r>
    </w:p>
    <w:bookmarkEnd w:id="0"/>
    <w:p>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240" w:beforeAutospacing="0" w:after="120" w:afterAutospacing="0" w:line="288" w:lineRule="auto"/>
        <w:ind w:left="0" w:right="0" w:firstLine="0"/>
        <w:textAlignment w:val="auto"/>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sz w:val="21"/>
          <w:szCs w:val="21"/>
          <w:shd w:val="clear" w:fill="FFFFFF"/>
        </w:rPr>
        <w:t>协议方</w:t>
      </w:r>
    </w:p>
    <w:p>
      <w:pPr>
        <w:pStyle w:val="7"/>
        <w:keepNext w:val="0"/>
        <w:keepLines w:val="0"/>
        <w:pageBreakBefore w:val="0"/>
        <w:widowControl/>
        <w:suppressLineNumbers w:val="0"/>
        <w:shd w:val="clear" w:fill="FFFFFF"/>
        <w:kinsoku/>
        <w:wordWrap/>
        <w:overflowPunct/>
        <w:topLinePunct w:val="0"/>
        <w:autoSpaceDE/>
        <w:autoSpaceDN/>
        <w:bidi w:val="0"/>
        <w:adjustRightInd/>
        <w:snapToGrid/>
        <w:spacing w:before="120" w:beforeAutospacing="0" w:after="120" w:afterAutospacing="0" w:line="288" w:lineRule="auto"/>
        <w:ind w:left="0" w:right="0" w:firstLine="0"/>
        <w:textAlignment w:val="auto"/>
        <w:rPr>
          <w:rFonts w:hint="eastAsia" w:ascii="宋体" w:hAnsi="宋体" w:eastAsia="宋体" w:cs="宋体"/>
          <w:i w:val="0"/>
          <w:iCs w:val="0"/>
          <w:caps w:val="0"/>
          <w:color w:val="0F1115"/>
          <w:spacing w:val="0"/>
          <w:sz w:val="21"/>
          <w:szCs w:val="21"/>
        </w:rPr>
      </w:pPr>
      <w:r>
        <w:rPr>
          <w:rStyle w:val="10"/>
          <w:rFonts w:hint="eastAsia" w:ascii="宋体" w:hAnsi="宋体" w:eastAsia="宋体" w:cs="宋体"/>
          <w:b/>
          <w:bCs/>
          <w:i w:val="0"/>
          <w:iCs w:val="0"/>
          <w:caps w:val="0"/>
          <w:color w:val="0F1115"/>
          <w:spacing w:val="0"/>
          <w:sz w:val="21"/>
          <w:szCs w:val="21"/>
          <w:shd w:val="clear" w:fill="FFFFFF"/>
        </w:rPr>
        <w:t>甲方</w:t>
      </w:r>
      <w:r>
        <w:rPr>
          <w:rFonts w:hint="eastAsia" w:ascii="宋体" w:hAnsi="宋体" w:eastAsia="宋体" w:cs="宋体"/>
          <w:i w:val="0"/>
          <w:iCs w:val="0"/>
          <w:caps w:val="0"/>
          <w:color w:val="0F1115"/>
          <w:spacing w:val="0"/>
          <w:sz w:val="21"/>
          <w:szCs w:val="21"/>
          <w:shd w:val="clear" w:fill="FFFFFF"/>
        </w:rPr>
        <w:t>：昆明瀚诺威投资有限公司</w:t>
      </w:r>
      <w:r>
        <w:rPr>
          <w:rFonts w:hint="eastAsia" w:ascii="宋体" w:hAnsi="宋体" w:eastAsia="宋体" w:cs="宋体"/>
          <w:i w:val="0"/>
          <w:iCs w:val="0"/>
          <w:caps w:val="0"/>
          <w:color w:val="0F1115"/>
          <w:spacing w:val="0"/>
          <w:sz w:val="21"/>
          <w:szCs w:val="21"/>
          <w:shd w:val="clear" w:fill="FFFFFF"/>
        </w:rPr>
        <w:br w:type="textWrapping"/>
      </w:r>
      <w:r>
        <w:rPr>
          <w:rFonts w:hint="eastAsia" w:ascii="宋体" w:hAnsi="宋体" w:eastAsia="宋体" w:cs="宋体"/>
          <w:i w:val="0"/>
          <w:iCs w:val="0"/>
          <w:caps w:val="0"/>
          <w:color w:val="0F1115"/>
          <w:spacing w:val="0"/>
          <w:sz w:val="21"/>
          <w:szCs w:val="21"/>
          <w:shd w:val="clear" w:fill="FFFFFF"/>
        </w:rPr>
        <w:t>住所：云南省昆明市官渡区北京路102-104号裙楼3层办公室</w:t>
      </w:r>
      <w:r>
        <w:rPr>
          <w:rFonts w:hint="eastAsia" w:ascii="宋体" w:hAnsi="宋体" w:eastAsia="宋体" w:cs="宋体"/>
          <w:i w:val="0"/>
          <w:iCs w:val="0"/>
          <w:caps w:val="0"/>
          <w:color w:val="0F1115"/>
          <w:spacing w:val="0"/>
          <w:sz w:val="21"/>
          <w:szCs w:val="21"/>
          <w:shd w:val="clear" w:fill="FFFFFF"/>
        </w:rPr>
        <w:br w:type="textWrapping"/>
      </w:r>
      <w:r>
        <w:rPr>
          <w:rFonts w:hint="eastAsia" w:ascii="宋体" w:hAnsi="宋体" w:eastAsia="宋体" w:cs="宋体"/>
          <w:i w:val="0"/>
          <w:iCs w:val="0"/>
          <w:caps w:val="0"/>
          <w:color w:val="0F1115"/>
          <w:spacing w:val="0"/>
          <w:sz w:val="21"/>
          <w:szCs w:val="21"/>
          <w:shd w:val="clear" w:fill="FFFFFF"/>
        </w:rPr>
        <w:t>统一社会信用代码：91530100MA6PY3G81E</w:t>
      </w:r>
      <w:r>
        <w:rPr>
          <w:rFonts w:hint="eastAsia" w:ascii="宋体" w:hAnsi="宋体" w:eastAsia="宋体" w:cs="宋体"/>
          <w:i w:val="0"/>
          <w:iCs w:val="0"/>
          <w:caps w:val="0"/>
          <w:color w:val="0F1115"/>
          <w:spacing w:val="0"/>
          <w:sz w:val="21"/>
          <w:szCs w:val="21"/>
          <w:shd w:val="clear" w:fill="FFFFFF"/>
        </w:rPr>
        <w:br w:type="textWrapping"/>
      </w:r>
      <w:r>
        <w:rPr>
          <w:rFonts w:hint="eastAsia" w:ascii="宋体" w:hAnsi="宋体" w:eastAsia="宋体" w:cs="宋体"/>
          <w:i w:val="0"/>
          <w:iCs w:val="0"/>
          <w:caps w:val="0"/>
          <w:color w:val="0F1115"/>
          <w:spacing w:val="0"/>
          <w:sz w:val="21"/>
          <w:szCs w:val="21"/>
          <w:shd w:val="clear" w:fill="FFFFFF"/>
        </w:rPr>
        <w:t>法定代表人：欧原诚</w:t>
      </w:r>
    </w:p>
    <w:p>
      <w:pPr>
        <w:pStyle w:val="7"/>
        <w:keepNext w:val="0"/>
        <w:keepLines w:val="0"/>
        <w:pageBreakBefore w:val="0"/>
        <w:widowControl/>
        <w:suppressLineNumbers w:val="0"/>
        <w:shd w:val="clear" w:fill="FFFFFF"/>
        <w:kinsoku/>
        <w:wordWrap/>
        <w:overflowPunct/>
        <w:topLinePunct w:val="0"/>
        <w:autoSpaceDE/>
        <w:autoSpaceDN/>
        <w:bidi w:val="0"/>
        <w:adjustRightInd/>
        <w:snapToGrid/>
        <w:spacing w:before="120" w:beforeAutospacing="0" w:after="120" w:afterAutospacing="0" w:line="288" w:lineRule="auto"/>
        <w:ind w:left="0" w:right="0" w:firstLine="0"/>
        <w:textAlignment w:val="auto"/>
        <w:rPr>
          <w:rFonts w:hint="eastAsia" w:ascii="宋体" w:hAnsi="宋体" w:eastAsia="宋体" w:cs="宋体"/>
          <w:i w:val="0"/>
          <w:iCs w:val="0"/>
          <w:caps w:val="0"/>
          <w:color w:val="0F1115"/>
          <w:spacing w:val="0"/>
          <w:sz w:val="21"/>
          <w:szCs w:val="21"/>
        </w:rPr>
      </w:pPr>
      <w:r>
        <w:rPr>
          <w:rStyle w:val="10"/>
          <w:rFonts w:hint="eastAsia" w:ascii="宋体" w:hAnsi="宋体" w:eastAsia="宋体" w:cs="宋体"/>
          <w:b/>
          <w:bCs/>
          <w:i w:val="0"/>
          <w:iCs w:val="0"/>
          <w:caps w:val="0"/>
          <w:color w:val="0F1115"/>
          <w:spacing w:val="0"/>
          <w:sz w:val="21"/>
          <w:szCs w:val="21"/>
          <w:shd w:val="clear" w:fill="FFFFFF"/>
        </w:rPr>
        <w:t>乙方</w:t>
      </w:r>
      <w:r>
        <w:rPr>
          <w:rFonts w:hint="eastAsia" w:ascii="宋体" w:hAnsi="宋体" w:eastAsia="宋体" w:cs="宋体"/>
          <w:i w:val="0"/>
          <w:iCs w:val="0"/>
          <w:caps w:val="0"/>
          <w:color w:val="0F1115"/>
          <w:spacing w:val="0"/>
          <w:sz w:val="21"/>
          <w:szCs w:val="21"/>
          <w:shd w:val="clear" w:fill="FFFFFF"/>
        </w:rPr>
        <w:t>：李燕林</w:t>
      </w:r>
      <w:r>
        <w:rPr>
          <w:rFonts w:hint="eastAsia" w:ascii="宋体" w:hAnsi="宋体" w:eastAsia="宋体" w:cs="宋体"/>
          <w:i w:val="0"/>
          <w:iCs w:val="0"/>
          <w:caps w:val="0"/>
          <w:color w:val="0F1115"/>
          <w:spacing w:val="0"/>
          <w:sz w:val="21"/>
          <w:szCs w:val="21"/>
          <w:shd w:val="clear" w:fill="FFFFFF"/>
        </w:rPr>
        <w:br w:type="textWrapping"/>
      </w:r>
      <w:r>
        <w:rPr>
          <w:rFonts w:hint="eastAsia" w:ascii="宋体" w:hAnsi="宋体" w:eastAsia="宋体" w:cs="宋体"/>
          <w:i w:val="0"/>
          <w:iCs w:val="0"/>
          <w:caps w:val="0"/>
          <w:color w:val="0F1115"/>
          <w:spacing w:val="0"/>
          <w:sz w:val="21"/>
          <w:szCs w:val="21"/>
          <w:shd w:val="clear" w:fill="FFFFFF"/>
        </w:rPr>
        <w:t>身份证号：530103195801241228</w:t>
      </w:r>
      <w:r>
        <w:rPr>
          <w:rFonts w:hint="eastAsia" w:ascii="宋体" w:hAnsi="宋体" w:eastAsia="宋体" w:cs="宋体"/>
          <w:i w:val="0"/>
          <w:iCs w:val="0"/>
          <w:caps w:val="0"/>
          <w:color w:val="0F1115"/>
          <w:spacing w:val="0"/>
          <w:sz w:val="21"/>
          <w:szCs w:val="21"/>
          <w:shd w:val="clear" w:fill="FFFFFF"/>
        </w:rPr>
        <w:br w:type="textWrapping"/>
      </w:r>
      <w:r>
        <w:rPr>
          <w:rFonts w:hint="eastAsia" w:ascii="宋体" w:hAnsi="宋体" w:eastAsia="宋体" w:cs="宋体"/>
          <w:i w:val="0"/>
          <w:iCs w:val="0"/>
          <w:caps w:val="0"/>
          <w:color w:val="0F1115"/>
          <w:spacing w:val="0"/>
          <w:sz w:val="21"/>
          <w:szCs w:val="21"/>
          <w:shd w:val="clear" w:fill="FFFFFF"/>
        </w:rPr>
        <w:t>通讯地址：云南省昆明市五华区东风西路13号顺城购物中心西塔15A层圣弗兰</w:t>
      </w:r>
    </w:p>
    <w:p>
      <w:pPr>
        <w:pStyle w:val="7"/>
        <w:keepNext w:val="0"/>
        <w:keepLines w:val="0"/>
        <w:pageBreakBefore w:val="0"/>
        <w:widowControl/>
        <w:suppressLineNumbers w:val="0"/>
        <w:shd w:val="clear" w:fill="FFFFFF"/>
        <w:kinsoku/>
        <w:wordWrap/>
        <w:overflowPunct/>
        <w:topLinePunct w:val="0"/>
        <w:autoSpaceDE/>
        <w:autoSpaceDN/>
        <w:bidi w:val="0"/>
        <w:adjustRightInd/>
        <w:snapToGrid/>
        <w:spacing w:before="120" w:beforeAutospacing="0" w:after="120" w:afterAutospacing="0" w:line="288" w:lineRule="auto"/>
        <w:ind w:left="0" w:right="0" w:firstLine="0"/>
        <w:textAlignment w:val="auto"/>
        <w:rPr>
          <w:rFonts w:hint="eastAsia" w:ascii="宋体" w:hAnsi="宋体" w:eastAsia="宋体" w:cs="宋体"/>
          <w:i w:val="0"/>
          <w:iCs w:val="0"/>
          <w:caps w:val="0"/>
          <w:color w:val="0F1115"/>
          <w:spacing w:val="0"/>
          <w:sz w:val="21"/>
          <w:szCs w:val="21"/>
        </w:rPr>
      </w:pPr>
      <w:r>
        <w:rPr>
          <w:rStyle w:val="10"/>
          <w:rFonts w:hint="eastAsia" w:ascii="宋体" w:hAnsi="宋体" w:eastAsia="宋体" w:cs="宋体"/>
          <w:b/>
          <w:bCs/>
          <w:i w:val="0"/>
          <w:iCs w:val="0"/>
          <w:caps w:val="0"/>
          <w:color w:val="0F1115"/>
          <w:spacing w:val="0"/>
          <w:sz w:val="21"/>
          <w:szCs w:val="21"/>
          <w:shd w:val="clear" w:fill="FFFFFF"/>
        </w:rPr>
        <w:t>丙方</w:t>
      </w:r>
      <w:r>
        <w:rPr>
          <w:rFonts w:hint="eastAsia" w:ascii="宋体" w:hAnsi="宋体" w:eastAsia="宋体" w:cs="宋体"/>
          <w:i w:val="0"/>
          <w:iCs w:val="0"/>
          <w:caps w:val="0"/>
          <w:color w:val="0F1115"/>
          <w:spacing w:val="0"/>
          <w:sz w:val="21"/>
          <w:szCs w:val="21"/>
          <w:shd w:val="clear" w:fill="FFFFFF"/>
        </w:rPr>
        <w:t>：昆明洵瀚商业管理有限公司（"项目公司"）</w:t>
      </w:r>
      <w:r>
        <w:rPr>
          <w:rFonts w:hint="eastAsia" w:ascii="宋体" w:hAnsi="宋体" w:eastAsia="宋体" w:cs="宋体"/>
          <w:i w:val="0"/>
          <w:iCs w:val="0"/>
          <w:caps w:val="0"/>
          <w:color w:val="0F1115"/>
          <w:spacing w:val="0"/>
          <w:sz w:val="21"/>
          <w:szCs w:val="21"/>
          <w:shd w:val="clear" w:fill="FFFFFF"/>
        </w:rPr>
        <w:br w:type="textWrapping"/>
      </w:r>
      <w:r>
        <w:rPr>
          <w:rFonts w:hint="eastAsia" w:ascii="宋体" w:hAnsi="宋体" w:eastAsia="宋体" w:cs="宋体"/>
          <w:i w:val="0"/>
          <w:iCs w:val="0"/>
          <w:caps w:val="0"/>
          <w:color w:val="0F1115"/>
          <w:spacing w:val="0"/>
          <w:sz w:val="21"/>
          <w:szCs w:val="21"/>
          <w:shd w:val="clear" w:fill="FFFFFF"/>
        </w:rPr>
        <w:t>住所：云南省昆明市官渡区太和街道办事处明通路社区居委会北京路102-104号裙楼3层</w:t>
      </w:r>
      <w:r>
        <w:rPr>
          <w:rFonts w:hint="eastAsia" w:ascii="宋体" w:hAnsi="宋体" w:eastAsia="宋体" w:cs="宋体"/>
          <w:i w:val="0"/>
          <w:iCs w:val="0"/>
          <w:caps w:val="0"/>
          <w:color w:val="0F1115"/>
          <w:spacing w:val="0"/>
          <w:sz w:val="21"/>
          <w:szCs w:val="21"/>
          <w:shd w:val="clear" w:fill="FFFFFF"/>
        </w:rPr>
        <w:br w:type="textWrapping"/>
      </w:r>
      <w:r>
        <w:rPr>
          <w:rFonts w:hint="eastAsia" w:ascii="宋体" w:hAnsi="宋体" w:eastAsia="宋体" w:cs="宋体"/>
          <w:i w:val="0"/>
          <w:iCs w:val="0"/>
          <w:caps w:val="0"/>
          <w:color w:val="0F1115"/>
          <w:spacing w:val="0"/>
          <w:sz w:val="21"/>
          <w:szCs w:val="21"/>
          <w:shd w:val="clear" w:fill="FFFFFF"/>
        </w:rPr>
        <w:t>统一社会信用代码：91530111MAK35LUU77</w:t>
      </w:r>
      <w:r>
        <w:rPr>
          <w:rFonts w:hint="eastAsia" w:ascii="宋体" w:hAnsi="宋体" w:eastAsia="宋体" w:cs="宋体"/>
          <w:i w:val="0"/>
          <w:iCs w:val="0"/>
          <w:caps w:val="0"/>
          <w:color w:val="0F1115"/>
          <w:spacing w:val="0"/>
          <w:sz w:val="21"/>
          <w:szCs w:val="21"/>
          <w:shd w:val="clear" w:fill="FFFFFF"/>
        </w:rPr>
        <w:br w:type="textWrapping"/>
      </w:r>
      <w:r>
        <w:rPr>
          <w:rFonts w:hint="eastAsia" w:ascii="宋体" w:hAnsi="宋体" w:eastAsia="宋体" w:cs="宋体"/>
          <w:i w:val="0"/>
          <w:iCs w:val="0"/>
          <w:caps w:val="0"/>
          <w:color w:val="0F1115"/>
          <w:spacing w:val="0"/>
          <w:sz w:val="21"/>
          <w:szCs w:val="21"/>
          <w:shd w:val="clear" w:fill="FFFFFF"/>
        </w:rPr>
        <w:t>法定代表人：谢天萍</w:t>
      </w:r>
    </w:p>
    <w:p>
      <w:pPr>
        <w:pStyle w:val="7"/>
        <w:keepNext w:val="0"/>
        <w:keepLines w:val="0"/>
        <w:pageBreakBefore w:val="0"/>
        <w:widowControl/>
        <w:suppressLineNumbers w:val="0"/>
        <w:shd w:val="clear" w:fill="FFFFFF"/>
        <w:kinsoku/>
        <w:wordWrap/>
        <w:overflowPunct/>
        <w:topLinePunct w:val="0"/>
        <w:autoSpaceDE/>
        <w:autoSpaceDN/>
        <w:bidi w:val="0"/>
        <w:adjustRightInd/>
        <w:snapToGrid/>
        <w:spacing w:before="120" w:beforeAutospacing="0" w:after="120" w:afterAutospacing="0" w:line="288" w:lineRule="auto"/>
        <w:ind w:left="0" w:right="0" w:firstLine="0"/>
        <w:textAlignment w:val="auto"/>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sz w:val="21"/>
          <w:szCs w:val="21"/>
          <w:shd w:val="clear" w:fill="FFFFFF"/>
        </w:rPr>
        <w:t>（甲方、乙方、丙方单称"一方"，合称"各方"）</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240" w:beforeAutospacing="0" w:after="240" w:afterAutospacing="0" w:line="288" w:lineRule="auto"/>
        <w:ind w:left="0" w:right="0" w:firstLine="0"/>
        <w:textAlignment w:val="auto"/>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sz w:val="21"/>
          <w:szCs w:val="21"/>
        </w:rPr>
        <w:pict>
          <v:rect id="_x0000_i1026" o:spt="1" style="height:1.5pt;width:432pt;" fillcolor="#0F1115" filled="t" stroked="f" coordsize="21600,21600" o:hr="t" o:hrstd="t" o:hrnoshade="t" o:hralign="center">
            <v:path/>
            <v:fill on="t" focussize="0,0"/>
            <v:stroke on="f"/>
            <v:imagedata o:title=""/>
            <o:lock v:ext="edit"/>
            <w10:wrap type="none"/>
            <w10:anchorlock/>
          </v:rect>
        </w:pict>
      </w:r>
    </w:p>
    <w:p>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240" w:beforeAutospacing="0" w:after="120" w:afterAutospacing="0" w:line="288" w:lineRule="auto"/>
        <w:ind w:left="0" w:right="0" w:firstLine="0"/>
        <w:textAlignment w:val="auto"/>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sz w:val="21"/>
          <w:szCs w:val="21"/>
          <w:shd w:val="clear" w:fill="FFFFFF"/>
        </w:rPr>
        <w:t>鉴于</w:t>
      </w:r>
    </w:p>
    <w:p>
      <w:pPr>
        <w:pStyle w:val="7"/>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Autospacing="0" w:after="0" w:afterAutospacing="0" w:line="288" w:lineRule="auto"/>
        <w:ind w:left="425" w:leftChars="0" w:right="0" w:hanging="425" w:firstLineChars="0"/>
        <w:textAlignment w:val="auto"/>
        <w:rPr>
          <w:rFonts w:hint="eastAsia" w:ascii="宋体" w:hAnsi="宋体" w:eastAsia="宋体" w:cs="宋体"/>
          <w:sz w:val="21"/>
          <w:szCs w:val="21"/>
        </w:rPr>
      </w:pPr>
      <w:r>
        <w:rPr>
          <w:rFonts w:hint="eastAsia" w:ascii="宋体" w:hAnsi="宋体" w:eastAsia="宋体" w:cs="宋体"/>
          <w:i w:val="0"/>
          <w:iCs w:val="0"/>
          <w:caps w:val="0"/>
          <w:color w:val="0F1115"/>
          <w:spacing w:val="0"/>
          <w:sz w:val="21"/>
          <w:szCs w:val="21"/>
          <w:shd w:val="clear" w:fill="FFFFFF"/>
        </w:rPr>
        <w:t>甲方拟参与昆明市官渡区"宝象河综合公园（环湖路地块）投资、管养及运营项目"（以下简称"宝象河公园项目"），并拟以丙方作为唯一实施主体，负责投资、建设及运营；</w:t>
      </w:r>
    </w:p>
    <w:p>
      <w:pPr>
        <w:pStyle w:val="7"/>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Autospacing="0" w:after="0" w:afterAutospacing="0" w:line="288" w:lineRule="auto"/>
        <w:ind w:left="425" w:leftChars="0" w:right="0" w:hanging="425" w:firstLineChars="0"/>
        <w:textAlignment w:val="auto"/>
        <w:rPr>
          <w:rFonts w:hint="eastAsia" w:ascii="宋体" w:hAnsi="宋体" w:eastAsia="宋体" w:cs="宋体"/>
          <w:sz w:val="21"/>
          <w:szCs w:val="21"/>
        </w:rPr>
      </w:pPr>
      <w:r>
        <w:rPr>
          <w:rFonts w:hint="eastAsia" w:ascii="宋体" w:hAnsi="宋体" w:eastAsia="宋体" w:cs="宋体"/>
          <w:i w:val="0"/>
          <w:iCs w:val="0"/>
          <w:caps w:val="0"/>
          <w:color w:val="0F1115"/>
          <w:spacing w:val="0"/>
          <w:sz w:val="21"/>
          <w:szCs w:val="21"/>
          <w:shd w:val="clear" w:fill="FFFFFF"/>
        </w:rPr>
        <w:t>乙方具备商业及体育场景运营经验，各方愿意共同出资、共担风险、共享收益；</w:t>
      </w:r>
    </w:p>
    <w:p>
      <w:pPr>
        <w:pStyle w:val="7"/>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Autospacing="0" w:after="0" w:afterAutospacing="0" w:line="288" w:lineRule="auto"/>
        <w:ind w:left="425" w:leftChars="0" w:right="0" w:hanging="425" w:firstLineChars="0"/>
        <w:textAlignment w:val="auto"/>
        <w:rPr>
          <w:rFonts w:hint="eastAsia" w:ascii="宋体" w:hAnsi="宋体" w:eastAsia="宋体" w:cs="宋体"/>
          <w:sz w:val="21"/>
          <w:szCs w:val="21"/>
        </w:rPr>
      </w:pPr>
      <w:r>
        <w:rPr>
          <w:rFonts w:hint="eastAsia" w:ascii="宋体" w:hAnsi="宋体" w:eastAsia="宋体" w:cs="宋体"/>
          <w:i w:val="0"/>
          <w:iCs w:val="0"/>
          <w:caps w:val="0"/>
          <w:color w:val="0F1115"/>
          <w:spacing w:val="0"/>
          <w:sz w:val="21"/>
          <w:szCs w:val="21"/>
          <w:shd w:val="clear" w:fill="FFFFFF"/>
        </w:rPr>
        <w:t>为明确股东权利义务、投资决策及财务管理规则，各方特签署本协议。</w:t>
      </w:r>
    </w:p>
    <w:p>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240" w:beforeAutospacing="0" w:after="120" w:afterAutospacing="0" w:line="288" w:lineRule="auto"/>
        <w:ind w:left="0" w:right="0" w:firstLine="0"/>
        <w:textAlignment w:val="auto"/>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sz w:val="21"/>
          <w:szCs w:val="21"/>
          <w:shd w:val="clear" w:fill="FFFFFF"/>
        </w:rPr>
        <w:t>第一条 项目概况</w:t>
      </w:r>
    </w:p>
    <w:p>
      <w:pPr>
        <w:pStyle w:val="7"/>
        <w:keepNext w:val="0"/>
        <w:keepLines w:val="0"/>
        <w:pageBreakBefore w:val="0"/>
        <w:widowControl/>
        <w:suppressLineNumbers w:val="0"/>
        <w:shd w:val="clear" w:fill="FFFFFF"/>
        <w:kinsoku/>
        <w:wordWrap/>
        <w:overflowPunct/>
        <w:topLinePunct w:val="0"/>
        <w:autoSpaceDE/>
        <w:autoSpaceDN/>
        <w:bidi w:val="0"/>
        <w:adjustRightInd/>
        <w:snapToGrid/>
        <w:spacing w:before="120" w:beforeAutospacing="0" w:after="120" w:afterAutospacing="0" w:line="288" w:lineRule="auto"/>
        <w:ind w:left="0" w:right="0" w:firstLine="0"/>
        <w:textAlignment w:val="auto"/>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sz w:val="21"/>
          <w:szCs w:val="21"/>
          <w:shd w:val="clear" w:fill="FFFFFF"/>
        </w:rPr>
        <w:t>1.1</w:t>
      </w:r>
      <w:r>
        <w:rPr>
          <w:rStyle w:val="10"/>
          <w:rFonts w:hint="eastAsia" w:ascii="宋体" w:hAnsi="宋体" w:eastAsia="宋体" w:cs="宋体"/>
          <w:b/>
          <w:bCs/>
          <w:i w:val="0"/>
          <w:iCs w:val="0"/>
          <w:caps w:val="0"/>
          <w:color w:val="0F1115"/>
          <w:spacing w:val="0"/>
          <w:sz w:val="21"/>
          <w:szCs w:val="21"/>
          <w:shd w:val="clear" w:fill="FFFFFF"/>
        </w:rPr>
        <w:t>项目名称</w:t>
      </w:r>
      <w:r>
        <w:rPr>
          <w:rFonts w:hint="eastAsia" w:ascii="宋体" w:hAnsi="宋体" w:eastAsia="宋体" w:cs="宋体"/>
          <w:i w:val="0"/>
          <w:iCs w:val="0"/>
          <w:caps w:val="0"/>
          <w:color w:val="0F1115"/>
          <w:spacing w:val="0"/>
          <w:sz w:val="21"/>
          <w:szCs w:val="21"/>
          <w:shd w:val="clear" w:fill="FFFFFF"/>
        </w:rPr>
        <w:t>：宝象河综合公园（环湖路地块）投资、管养及运营项目。</w:t>
      </w:r>
    </w:p>
    <w:p>
      <w:pPr>
        <w:pStyle w:val="7"/>
        <w:keepNext w:val="0"/>
        <w:keepLines w:val="0"/>
        <w:pageBreakBefore w:val="0"/>
        <w:widowControl/>
        <w:suppressLineNumbers w:val="0"/>
        <w:shd w:val="clear" w:fill="FFFFFF"/>
        <w:kinsoku/>
        <w:wordWrap/>
        <w:overflowPunct/>
        <w:topLinePunct w:val="0"/>
        <w:autoSpaceDE/>
        <w:autoSpaceDN/>
        <w:bidi w:val="0"/>
        <w:adjustRightInd/>
        <w:snapToGrid/>
        <w:spacing w:before="120" w:beforeAutospacing="0" w:after="120" w:afterAutospacing="0" w:line="288" w:lineRule="auto"/>
        <w:ind w:left="0" w:right="0" w:firstLine="0"/>
        <w:textAlignment w:val="auto"/>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sz w:val="21"/>
          <w:szCs w:val="21"/>
          <w:shd w:val="clear" w:fill="FFFFFF"/>
        </w:rPr>
        <w:t>1.2</w:t>
      </w:r>
      <w:r>
        <w:rPr>
          <w:rStyle w:val="10"/>
          <w:rFonts w:hint="eastAsia" w:ascii="宋体" w:hAnsi="宋体" w:eastAsia="宋体" w:cs="宋体"/>
          <w:b/>
          <w:bCs/>
          <w:i w:val="0"/>
          <w:iCs w:val="0"/>
          <w:caps w:val="0"/>
          <w:color w:val="0F1115"/>
          <w:spacing w:val="0"/>
          <w:sz w:val="21"/>
          <w:szCs w:val="21"/>
          <w:shd w:val="clear" w:fill="FFFFFF"/>
        </w:rPr>
        <w:t>项目位置</w:t>
      </w:r>
      <w:r>
        <w:rPr>
          <w:rFonts w:hint="eastAsia" w:ascii="宋体" w:hAnsi="宋体" w:eastAsia="宋体" w:cs="宋体"/>
          <w:i w:val="0"/>
          <w:iCs w:val="0"/>
          <w:caps w:val="0"/>
          <w:color w:val="0F1115"/>
          <w:spacing w:val="0"/>
          <w:sz w:val="21"/>
          <w:szCs w:val="21"/>
          <w:shd w:val="clear" w:fill="FFFFFF"/>
        </w:rPr>
        <w:t>：位于昆明市官渡区官渡街道办事处星瀚阅湖苑(KCGD2024-7号地块)东、西、南边。</w:t>
      </w:r>
    </w:p>
    <w:p>
      <w:pPr>
        <w:pStyle w:val="7"/>
        <w:keepNext w:val="0"/>
        <w:keepLines w:val="0"/>
        <w:pageBreakBefore w:val="0"/>
        <w:widowControl/>
        <w:suppressLineNumbers w:val="0"/>
        <w:shd w:val="clear" w:fill="FFFFFF"/>
        <w:kinsoku/>
        <w:wordWrap/>
        <w:overflowPunct/>
        <w:topLinePunct w:val="0"/>
        <w:autoSpaceDE/>
        <w:autoSpaceDN/>
        <w:bidi w:val="0"/>
        <w:adjustRightInd/>
        <w:snapToGrid/>
        <w:spacing w:before="120" w:beforeAutospacing="0" w:after="120" w:afterAutospacing="0" w:line="288" w:lineRule="auto"/>
        <w:ind w:left="0" w:right="0" w:firstLine="0"/>
        <w:textAlignment w:val="auto"/>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sz w:val="21"/>
          <w:szCs w:val="21"/>
          <w:shd w:val="clear" w:fill="FFFFFF"/>
        </w:rPr>
        <w:t>1.3</w:t>
      </w:r>
      <w:r>
        <w:rPr>
          <w:rStyle w:val="10"/>
          <w:rFonts w:hint="eastAsia" w:ascii="宋体" w:hAnsi="宋体" w:eastAsia="宋体" w:cs="宋体"/>
          <w:b/>
          <w:bCs/>
          <w:i w:val="0"/>
          <w:iCs w:val="0"/>
          <w:caps w:val="0"/>
          <w:color w:val="0F1115"/>
          <w:spacing w:val="0"/>
          <w:sz w:val="21"/>
          <w:szCs w:val="21"/>
          <w:shd w:val="clear" w:fill="FFFFFF"/>
        </w:rPr>
        <w:t>项目面积</w:t>
      </w:r>
      <w:r>
        <w:rPr>
          <w:rFonts w:hint="eastAsia" w:ascii="宋体" w:hAnsi="宋体" w:eastAsia="宋体" w:cs="宋体"/>
          <w:i w:val="0"/>
          <w:iCs w:val="0"/>
          <w:caps w:val="0"/>
          <w:color w:val="0F1115"/>
          <w:spacing w:val="0"/>
          <w:sz w:val="21"/>
          <w:szCs w:val="21"/>
          <w:shd w:val="clear" w:fill="FFFFFF"/>
        </w:rPr>
        <w:t>：总用地面积约33,178.70㎡（约49.76亩），最终以丙方与昆明市官渡区综合行政执法局（以下简称"政府方"）签署的《官渡区公园+项目建设运营管理合同》附图为准。</w:t>
      </w:r>
    </w:p>
    <w:p>
      <w:pPr>
        <w:pStyle w:val="7"/>
        <w:keepNext w:val="0"/>
        <w:keepLines w:val="0"/>
        <w:pageBreakBefore w:val="0"/>
        <w:widowControl/>
        <w:suppressLineNumbers w:val="0"/>
        <w:shd w:val="clear" w:fill="FFFFFF"/>
        <w:kinsoku/>
        <w:wordWrap/>
        <w:overflowPunct/>
        <w:topLinePunct w:val="0"/>
        <w:autoSpaceDE/>
        <w:autoSpaceDN/>
        <w:bidi w:val="0"/>
        <w:adjustRightInd/>
        <w:snapToGrid/>
        <w:spacing w:before="120" w:beforeAutospacing="0" w:after="120" w:afterAutospacing="0" w:line="288" w:lineRule="auto"/>
        <w:ind w:left="0" w:right="0" w:firstLine="0"/>
        <w:textAlignment w:val="auto"/>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sz w:val="21"/>
          <w:szCs w:val="21"/>
          <w:shd w:val="clear" w:fill="FFFFFF"/>
        </w:rPr>
        <w:t>1.4</w:t>
      </w:r>
      <w:r>
        <w:rPr>
          <w:rStyle w:val="10"/>
          <w:rFonts w:hint="eastAsia" w:ascii="宋体" w:hAnsi="宋体" w:eastAsia="宋体" w:cs="宋体"/>
          <w:b/>
          <w:bCs/>
          <w:i w:val="0"/>
          <w:iCs w:val="0"/>
          <w:caps w:val="0"/>
          <w:color w:val="0F1115"/>
          <w:spacing w:val="0"/>
          <w:sz w:val="21"/>
          <w:szCs w:val="21"/>
          <w:shd w:val="clear" w:fill="FFFFFF"/>
        </w:rPr>
        <w:t>项目中标金额</w:t>
      </w:r>
      <w:r>
        <w:rPr>
          <w:rFonts w:hint="eastAsia" w:ascii="宋体" w:hAnsi="宋体" w:eastAsia="宋体" w:cs="宋体"/>
          <w:i w:val="0"/>
          <w:iCs w:val="0"/>
          <w:caps w:val="0"/>
          <w:color w:val="0F1115"/>
          <w:spacing w:val="0"/>
          <w:sz w:val="21"/>
          <w:szCs w:val="21"/>
          <w:shd w:val="clear" w:fill="FFFFFF"/>
        </w:rPr>
        <w:t>：人民币2144.26万元。</w:t>
      </w:r>
    </w:p>
    <w:p>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240" w:beforeAutospacing="0" w:after="120" w:afterAutospacing="0" w:line="288" w:lineRule="auto"/>
        <w:ind w:left="0" w:right="0" w:firstLine="0"/>
        <w:textAlignment w:val="auto"/>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sz w:val="21"/>
          <w:szCs w:val="21"/>
          <w:shd w:val="clear" w:fill="FFFFFF"/>
        </w:rPr>
        <w:t>第二条 项目公司概况</w:t>
      </w:r>
    </w:p>
    <w:p>
      <w:pPr>
        <w:pStyle w:val="7"/>
        <w:keepNext w:val="0"/>
        <w:keepLines w:val="0"/>
        <w:pageBreakBefore w:val="0"/>
        <w:widowControl/>
        <w:suppressLineNumbers w:val="0"/>
        <w:shd w:val="clear" w:fill="FFFFFF"/>
        <w:kinsoku/>
        <w:wordWrap/>
        <w:overflowPunct/>
        <w:topLinePunct w:val="0"/>
        <w:autoSpaceDE/>
        <w:autoSpaceDN/>
        <w:bidi w:val="0"/>
        <w:adjustRightInd/>
        <w:snapToGrid/>
        <w:spacing w:before="120" w:beforeAutospacing="0" w:after="120" w:afterAutospacing="0" w:line="288" w:lineRule="auto"/>
        <w:ind w:left="0" w:right="0" w:firstLine="0"/>
        <w:textAlignment w:val="auto"/>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sz w:val="21"/>
          <w:szCs w:val="21"/>
          <w:shd w:val="clear" w:fill="FFFFFF"/>
        </w:rPr>
        <w:t>2.1 丙方于2025年11月27日依法成立，注册资本为人民币300万元，主要从事商业综合体管理服务、城市公园管理服务、城市绿化管理等。</w:t>
      </w:r>
    </w:p>
    <w:p>
      <w:pPr>
        <w:pStyle w:val="7"/>
        <w:keepNext w:val="0"/>
        <w:keepLines w:val="0"/>
        <w:pageBreakBefore w:val="0"/>
        <w:widowControl/>
        <w:suppressLineNumbers w:val="0"/>
        <w:shd w:val="clear" w:fill="FFFFFF"/>
        <w:kinsoku/>
        <w:wordWrap/>
        <w:overflowPunct/>
        <w:topLinePunct w:val="0"/>
        <w:autoSpaceDE/>
        <w:autoSpaceDN/>
        <w:bidi w:val="0"/>
        <w:adjustRightInd/>
        <w:snapToGrid/>
        <w:spacing w:before="120" w:beforeAutospacing="0" w:after="120" w:afterAutospacing="0" w:line="288" w:lineRule="auto"/>
        <w:ind w:left="0" w:right="0" w:firstLine="0"/>
        <w:textAlignment w:val="auto"/>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sz w:val="21"/>
          <w:szCs w:val="21"/>
          <w:shd w:val="clear" w:fill="FFFFFF"/>
        </w:rPr>
        <w:t>2.2 本协议签订时丙方的股权结构如下：</w:t>
      </w:r>
    </w:p>
    <w:tbl>
      <w:tblPr>
        <w:tblStyle w:val="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2435"/>
        <w:gridCol w:w="2138"/>
        <w:gridCol w:w="1084"/>
        <w:gridCol w:w="1084"/>
        <w:gridCol w:w="234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Header/>
          <w:jc w:val="center"/>
        </w:trPr>
        <w:tc>
          <w:tcPr>
            <w:tcW w:w="0" w:type="auto"/>
            <w:shd w:val="clear" w:color="auto" w:fill="auto"/>
            <w:tcMar>
              <w:top w:w="75" w:type="dxa"/>
              <w:left w:w="0" w:type="dxa"/>
              <w:bottom w:w="75" w:type="dxa"/>
              <w:right w:w="12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288" w:lineRule="auto"/>
              <w:jc w:val="center"/>
              <w:textAlignment w:val="auto"/>
              <w:rPr>
                <w:rFonts w:hint="eastAsia" w:ascii="宋体" w:hAnsi="宋体" w:eastAsia="宋体" w:cs="宋体"/>
                <w:b/>
                <w:bCs/>
                <w:sz w:val="21"/>
                <w:szCs w:val="21"/>
              </w:rPr>
            </w:pPr>
            <w:r>
              <w:rPr>
                <w:rFonts w:hint="eastAsia" w:ascii="宋体" w:hAnsi="宋体" w:eastAsia="宋体" w:cs="宋体"/>
                <w:b/>
                <w:bCs/>
                <w:kern w:val="0"/>
                <w:sz w:val="21"/>
                <w:szCs w:val="21"/>
                <w:lang w:val="en-US" w:eastAsia="zh-CN" w:bidi="ar"/>
              </w:rPr>
              <w:t>股东名称</w:t>
            </w:r>
          </w:p>
        </w:tc>
        <w:tc>
          <w:tcPr>
            <w:tcW w:w="0" w:type="auto"/>
            <w:shd w:val="clear" w:color="auto" w:fill="auto"/>
            <w:tcMar>
              <w:top w:w="75" w:type="dxa"/>
              <w:left w:w="120" w:type="dxa"/>
              <w:bottom w:w="75" w:type="dxa"/>
              <w:right w:w="12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288" w:lineRule="auto"/>
              <w:jc w:val="center"/>
              <w:textAlignment w:val="auto"/>
              <w:rPr>
                <w:rFonts w:hint="eastAsia" w:ascii="宋体" w:hAnsi="宋体" w:eastAsia="宋体" w:cs="宋体"/>
                <w:b/>
                <w:bCs/>
                <w:sz w:val="21"/>
                <w:szCs w:val="21"/>
              </w:rPr>
            </w:pPr>
            <w:r>
              <w:rPr>
                <w:rFonts w:hint="eastAsia" w:ascii="宋体" w:hAnsi="宋体" w:eastAsia="宋体" w:cs="宋体"/>
                <w:b/>
                <w:bCs/>
                <w:kern w:val="0"/>
                <w:sz w:val="21"/>
                <w:szCs w:val="21"/>
                <w:lang w:val="en-US" w:eastAsia="zh-CN" w:bidi="ar"/>
              </w:rPr>
              <w:t>认缴出资额（万元）</w:t>
            </w:r>
          </w:p>
        </w:tc>
        <w:tc>
          <w:tcPr>
            <w:tcW w:w="0" w:type="auto"/>
            <w:shd w:val="clear" w:color="auto" w:fill="auto"/>
            <w:tcMar>
              <w:top w:w="75" w:type="dxa"/>
              <w:left w:w="120" w:type="dxa"/>
              <w:bottom w:w="75" w:type="dxa"/>
              <w:right w:w="12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288" w:lineRule="auto"/>
              <w:jc w:val="center"/>
              <w:textAlignment w:val="auto"/>
              <w:rPr>
                <w:rFonts w:hint="eastAsia" w:ascii="宋体" w:hAnsi="宋体" w:eastAsia="宋体" w:cs="宋体"/>
                <w:b/>
                <w:bCs/>
                <w:sz w:val="21"/>
                <w:szCs w:val="21"/>
              </w:rPr>
            </w:pPr>
            <w:r>
              <w:rPr>
                <w:rFonts w:hint="eastAsia" w:ascii="宋体" w:hAnsi="宋体" w:eastAsia="宋体" w:cs="宋体"/>
                <w:b/>
                <w:bCs/>
                <w:kern w:val="0"/>
                <w:sz w:val="21"/>
                <w:szCs w:val="21"/>
                <w:lang w:val="en-US" w:eastAsia="zh-CN" w:bidi="ar"/>
              </w:rPr>
              <w:t>出资方式</w:t>
            </w:r>
          </w:p>
        </w:tc>
        <w:tc>
          <w:tcPr>
            <w:tcW w:w="0" w:type="auto"/>
            <w:shd w:val="clear" w:color="auto" w:fill="auto"/>
            <w:tcMar>
              <w:top w:w="75" w:type="dxa"/>
              <w:left w:w="120" w:type="dxa"/>
              <w:bottom w:w="75" w:type="dxa"/>
              <w:right w:w="12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288" w:lineRule="auto"/>
              <w:jc w:val="center"/>
              <w:textAlignment w:val="auto"/>
              <w:rPr>
                <w:rFonts w:hint="eastAsia" w:ascii="宋体" w:hAnsi="宋体" w:eastAsia="宋体" w:cs="宋体"/>
                <w:b/>
                <w:bCs/>
                <w:sz w:val="21"/>
                <w:szCs w:val="21"/>
              </w:rPr>
            </w:pPr>
            <w:r>
              <w:rPr>
                <w:rFonts w:hint="eastAsia" w:ascii="宋体" w:hAnsi="宋体" w:eastAsia="宋体" w:cs="宋体"/>
                <w:b/>
                <w:bCs/>
                <w:kern w:val="0"/>
                <w:sz w:val="21"/>
                <w:szCs w:val="21"/>
                <w:lang w:val="en-US" w:eastAsia="zh-CN" w:bidi="ar"/>
              </w:rPr>
              <w:t>出资比例</w:t>
            </w:r>
          </w:p>
        </w:tc>
        <w:tc>
          <w:tcPr>
            <w:tcW w:w="0" w:type="auto"/>
            <w:shd w:val="clear" w:color="auto" w:fill="auto"/>
            <w:tcMar>
              <w:top w:w="75" w:type="dxa"/>
              <w:left w:w="120" w:type="dxa"/>
              <w:bottom w:w="75" w:type="dxa"/>
              <w:right w:w="12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288" w:lineRule="auto"/>
              <w:jc w:val="center"/>
              <w:textAlignment w:val="auto"/>
              <w:rPr>
                <w:rFonts w:hint="eastAsia" w:ascii="宋体" w:hAnsi="宋体" w:eastAsia="宋体" w:cs="宋体"/>
                <w:b/>
                <w:bCs/>
                <w:sz w:val="21"/>
                <w:szCs w:val="21"/>
              </w:rPr>
            </w:pPr>
            <w:r>
              <w:rPr>
                <w:rFonts w:hint="eastAsia" w:ascii="宋体" w:hAnsi="宋体" w:eastAsia="宋体" w:cs="宋体"/>
                <w:b/>
                <w:bCs/>
                <w:kern w:val="0"/>
                <w:sz w:val="21"/>
                <w:szCs w:val="21"/>
                <w:lang w:val="en-US" w:eastAsia="zh-CN" w:bidi="ar"/>
              </w:rPr>
              <w:t>实缴注册资本（万元）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jc w:val="center"/>
        </w:trPr>
        <w:tc>
          <w:tcPr>
            <w:tcW w:w="0" w:type="auto"/>
            <w:shd w:val="clear" w:color="auto" w:fill="auto"/>
            <w:tcMar>
              <w:top w:w="75" w:type="dxa"/>
              <w:left w:w="0" w:type="dxa"/>
              <w:bottom w:w="75" w:type="dxa"/>
              <w:right w:w="12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eastAsia" w:ascii="宋体" w:hAnsi="宋体" w:eastAsia="宋体" w:cs="宋体"/>
                <w:sz w:val="21"/>
                <w:szCs w:val="21"/>
              </w:rPr>
            </w:pPr>
            <w:r>
              <w:rPr>
                <w:rFonts w:hint="eastAsia" w:ascii="宋体" w:hAnsi="宋体" w:eastAsia="宋体" w:cs="宋体"/>
                <w:kern w:val="0"/>
                <w:sz w:val="21"/>
                <w:szCs w:val="21"/>
                <w:lang w:val="en-US" w:eastAsia="zh-CN" w:bidi="ar"/>
              </w:rPr>
              <w:t>昆明瀚诺威投资有限公司</w:t>
            </w:r>
          </w:p>
        </w:tc>
        <w:tc>
          <w:tcPr>
            <w:tcW w:w="0" w:type="auto"/>
            <w:shd w:val="clear" w:color="auto" w:fill="auto"/>
            <w:tcMar>
              <w:top w:w="75" w:type="dxa"/>
              <w:left w:w="120" w:type="dxa"/>
              <w:bottom w:w="75" w:type="dxa"/>
              <w:right w:w="12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eastAsia" w:ascii="宋体" w:hAnsi="宋体" w:eastAsia="宋体" w:cs="宋体"/>
                <w:sz w:val="21"/>
                <w:szCs w:val="21"/>
              </w:rPr>
            </w:pPr>
            <w:r>
              <w:rPr>
                <w:rFonts w:hint="eastAsia" w:ascii="宋体" w:hAnsi="宋体" w:eastAsia="宋体" w:cs="宋体"/>
                <w:kern w:val="0"/>
                <w:sz w:val="21"/>
                <w:szCs w:val="21"/>
                <w:lang w:val="en-US" w:eastAsia="zh-CN" w:bidi="ar"/>
              </w:rPr>
              <w:t>153</w:t>
            </w:r>
          </w:p>
        </w:tc>
        <w:tc>
          <w:tcPr>
            <w:tcW w:w="0" w:type="auto"/>
            <w:shd w:val="clear" w:color="auto" w:fill="auto"/>
            <w:tcMar>
              <w:top w:w="75" w:type="dxa"/>
              <w:left w:w="120" w:type="dxa"/>
              <w:bottom w:w="75" w:type="dxa"/>
              <w:right w:w="12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eastAsia" w:ascii="宋体" w:hAnsi="宋体" w:eastAsia="宋体" w:cs="宋体"/>
                <w:sz w:val="21"/>
                <w:szCs w:val="21"/>
              </w:rPr>
            </w:pPr>
            <w:r>
              <w:rPr>
                <w:rFonts w:hint="eastAsia" w:ascii="宋体" w:hAnsi="宋体" w:eastAsia="宋体" w:cs="宋体"/>
                <w:kern w:val="0"/>
                <w:sz w:val="21"/>
                <w:szCs w:val="21"/>
                <w:lang w:val="en-US" w:eastAsia="zh-CN" w:bidi="ar"/>
              </w:rPr>
              <w:t>货币</w:t>
            </w:r>
          </w:p>
        </w:tc>
        <w:tc>
          <w:tcPr>
            <w:tcW w:w="0" w:type="auto"/>
            <w:shd w:val="clear" w:color="auto" w:fill="auto"/>
            <w:tcMar>
              <w:top w:w="75" w:type="dxa"/>
              <w:left w:w="120" w:type="dxa"/>
              <w:bottom w:w="75" w:type="dxa"/>
              <w:right w:w="12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eastAsia" w:ascii="宋体" w:hAnsi="宋体" w:eastAsia="宋体" w:cs="宋体"/>
                <w:sz w:val="21"/>
                <w:szCs w:val="21"/>
              </w:rPr>
            </w:pPr>
            <w:r>
              <w:rPr>
                <w:rStyle w:val="10"/>
                <w:rFonts w:hint="eastAsia" w:ascii="宋体" w:hAnsi="宋体" w:eastAsia="宋体" w:cs="宋体"/>
                <w:b/>
                <w:bCs/>
                <w:kern w:val="0"/>
                <w:sz w:val="21"/>
                <w:szCs w:val="21"/>
                <w:lang w:val="en-US" w:eastAsia="zh-CN" w:bidi="ar"/>
              </w:rPr>
              <w:t>51%</w:t>
            </w:r>
          </w:p>
        </w:tc>
        <w:tc>
          <w:tcPr>
            <w:tcW w:w="0" w:type="auto"/>
            <w:shd w:val="clear" w:color="auto" w:fill="auto"/>
            <w:tcMar>
              <w:top w:w="75" w:type="dxa"/>
              <w:left w:w="120" w:type="dxa"/>
              <w:bottom w:w="75" w:type="dxa"/>
              <w:right w:w="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eastAsia" w:ascii="宋体" w:hAnsi="宋体" w:eastAsia="宋体" w:cs="宋体"/>
                <w:sz w:val="21"/>
                <w:szCs w:val="21"/>
              </w:rPr>
            </w:pPr>
            <w:r>
              <w:rPr>
                <w:rFonts w:hint="eastAsia" w:ascii="宋体" w:hAnsi="宋体" w:eastAsia="宋体" w:cs="宋体"/>
                <w:kern w:val="0"/>
                <w:sz w:val="21"/>
                <w:szCs w:val="21"/>
                <w:lang w:val="en-US" w:eastAsia="zh-CN" w:bidi="ar"/>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jc w:val="center"/>
        </w:trPr>
        <w:tc>
          <w:tcPr>
            <w:tcW w:w="0" w:type="auto"/>
            <w:shd w:val="clear" w:color="auto" w:fill="auto"/>
            <w:tcMar>
              <w:top w:w="75" w:type="dxa"/>
              <w:left w:w="0" w:type="dxa"/>
              <w:bottom w:w="75" w:type="dxa"/>
              <w:right w:w="12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eastAsia" w:ascii="宋体" w:hAnsi="宋体" w:eastAsia="宋体" w:cs="宋体"/>
                <w:sz w:val="21"/>
                <w:szCs w:val="21"/>
              </w:rPr>
            </w:pPr>
            <w:r>
              <w:rPr>
                <w:rFonts w:hint="eastAsia" w:ascii="宋体" w:hAnsi="宋体" w:eastAsia="宋体" w:cs="宋体"/>
                <w:kern w:val="0"/>
                <w:sz w:val="21"/>
                <w:szCs w:val="21"/>
                <w:lang w:val="en-US" w:eastAsia="zh-CN" w:bidi="ar"/>
              </w:rPr>
              <w:t>李燕林</w:t>
            </w:r>
          </w:p>
        </w:tc>
        <w:tc>
          <w:tcPr>
            <w:tcW w:w="0" w:type="auto"/>
            <w:shd w:val="clear" w:color="auto" w:fill="auto"/>
            <w:tcMar>
              <w:top w:w="75" w:type="dxa"/>
              <w:left w:w="120" w:type="dxa"/>
              <w:bottom w:w="75" w:type="dxa"/>
              <w:right w:w="12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eastAsia" w:ascii="宋体" w:hAnsi="宋体" w:eastAsia="宋体" w:cs="宋体"/>
                <w:sz w:val="21"/>
                <w:szCs w:val="21"/>
              </w:rPr>
            </w:pPr>
            <w:r>
              <w:rPr>
                <w:rFonts w:hint="eastAsia" w:ascii="宋体" w:hAnsi="宋体" w:eastAsia="宋体" w:cs="宋体"/>
                <w:kern w:val="0"/>
                <w:sz w:val="21"/>
                <w:szCs w:val="21"/>
                <w:lang w:val="en-US" w:eastAsia="zh-CN" w:bidi="ar"/>
              </w:rPr>
              <w:t>147</w:t>
            </w:r>
          </w:p>
        </w:tc>
        <w:tc>
          <w:tcPr>
            <w:tcW w:w="0" w:type="auto"/>
            <w:shd w:val="clear" w:color="auto" w:fill="auto"/>
            <w:tcMar>
              <w:top w:w="75" w:type="dxa"/>
              <w:left w:w="120" w:type="dxa"/>
              <w:bottom w:w="75" w:type="dxa"/>
              <w:right w:w="12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eastAsia" w:ascii="宋体" w:hAnsi="宋体" w:eastAsia="宋体" w:cs="宋体"/>
                <w:sz w:val="21"/>
                <w:szCs w:val="21"/>
              </w:rPr>
            </w:pPr>
            <w:r>
              <w:rPr>
                <w:rFonts w:hint="eastAsia" w:ascii="宋体" w:hAnsi="宋体" w:eastAsia="宋体" w:cs="宋体"/>
                <w:kern w:val="0"/>
                <w:sz w:val="21"/>
                <w:szCs w:val="21"/>
                <w:lang w:val="en-US" w:eastAsia="zh-CN" w:bidi="ar"/>
              </w:rPr>
              <w:t>货币</w:t>
            </w:r>
          </w:p>
        </w:tc>
        <w:tc>
          <w:tcPr>
            <w:tcW w:w="0" w:type="auto"/>
            <w:shd w:val="clear" w:color="auto" w:fill="auto"/>
            <w:tcMar>
              <w:top w:w="75" w:type="dxa"/>
              <w:left w:w="120" w:type="dxa"/>
              <w:bottom w:w="75" w:type="dxa"/>
              <w:right w:w="12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eastAsia" w:ascii="宋体" w:hAnsi="宋体" w:eastAsia="宋体" w:cs="宋体"/>
                <w:sz w:val="21"/>
                <w:szCs w:val="21"/>
              </w:rPr>
            </w:pPr>
            <w:r>
              <w:rPr>
                <w:rStyle w:val="10"/>
                <w:rFonts w:hint="eastAsia" w:ascii="宋体" w:hAnsi="宋体" w:eastAsia="宋体" w:cs="宋体"/>
                <w:b/>
                <w:bCs/>
                <w:kern w:val="0"/>
                <w:sz w:val="21"/>
                <w:szCs w:val="21"/>
                <w:lang w:val="en-US" w:eastAsia="zh-CN" w:bidi="ar"/>
              </w:rPr>
              <w:t>49%</w:t>
            </w:r>
          </w:p>
        </w:tc>
        <w:tc>
          <w:tcPr>
            <w:tcW w:w="0" w:type="auto"/>
            <w:shd w:val="clear" w:color="auto" w:fill="auto"/>
            <w:tcMar>
              <w:top w:w="75" w:type="dxa"/>
              <w:left w:w="120" w:type="dxa"/>
              <w:bottom w:w="75" w:type="dxa"/>
              <w:right w:w="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eastAsia" w:ascii="宋体" w:hAnsi="宋体" w:eastAsia="宋体" w:cs="宋体"/>
                <w:sz w:val="21"/>
                <w:szCs w:val="21"/>
              </w:rPr>
            </w:pPr>
            <w:r>
              <w:rPr>
                <w:rFonts w:hint="eastAsia" w:ascii="宋体" w:hAnsi="宋体" w:eastAsia="宋体" w:cs="宋体"/>
                <w:kern w:val="0"/>
                <w:sz w:val="21"/>
                <w:szCs w:val="21"/>
                <w:lang w:val="en-US" w:eastAsia="zh-CN" w:bidi="ar"/>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jc w:val="center"/>
        </w:trPr>
        <w:tc>
          <w:tcPr>
            <w:tcW w:w="0" w:type="auto"/>
            <w:shd w:val="clear" w:color="auto" w:fill="auto"/>
            <w:tcMar>
              <w:top w:w="75" w:type="dxa"/>
              <w:left w:w="0" w:type="dxa"/>
              <w:bottom w:w="75" w:type="dxa"/>
              <w:right w:w="12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eastAsia" w:ascii="宋体" w:hAnsi="宋体" w:eastAsia="宋体" w:cs="宋体"/>
                <w:sz w:val="21"/>
                <w:szCs w:val="21"/>
              </w:rPr>
            </w:pPr>
            <w:r>
              <w:rPr>
                <w:rStyle w:val="10"/>
                <w:rFonts w:hint="eastAsia" w:ascii="宋体" w:hAnsi="宋体" w:eastAsia="宋体" w:cs="宋体"/>
                <w:b/>
                <w:bCs/>
                <w:kern w:val="0"/>
                <w:sz w:val="21"/>
                <w:szCs w:val="21"/>
                <w:lang w:val="en-US" w:eastAsia="zh-CN" w:bidi="ar"/>
              </w:rPr>
              <w:t>合计</w:t>
            </w:r>
          </w:p>
        </w:tc>
        <w:tc>
          <w:tcPr>
            <w:tcW w:w="0" w:type="auto"/>
            <w:shd w:val="clear" w:color="auto" w:fill="auto"/>
            <w:tcMar>
              <w:top w:w="75" w:type="dxa"/>
              <w:left w:w="120" w:type="dxa"/>
              <w:bottom w:w="75" w:type="dxa"/>
              <w:right w:w="12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eastAsia" w:ascii="宋体" w:hAnsi="宋体" w:eastAsia="宋体" w:cs="宋体"/>
                <w:sz w:val="21"/>
                <w:szCs w:val="21"/>
              </w:rPr>
            </w:pPr>
            <w:r>
              <w:rPr>
                <w:rFonts w:hint="eastAsia" w:ascii="宋体" w:hAnsi="宋体" w:eastAsia="宋体" w:cs="宋体"/>
                <w:kern w:val="0"/>
                <w:sz w:val="21"/>
                <w:szCs w:val="21"/>
                <w:lang w:val="en-US" w:eastAsia="zh-CN" w:bidi="ar"/>
              </w:rPr>
              <w:t>300</w:t>
            </w:r>
          </w:p>
        </w:tc>
        <w:tc>
          <w:tcPr>
            <w:tcW w:w="0" w:type="auto"/>
            <w:shd w:val="clear" w:color="auto" w:fill="auto"/>
            <w:tcMar>
              <w:top w:w="75" w:type="dxa"/>
              <w:left w:w="120" w:type="dxa"/>
              <w:bottom w:w="75" w:type="dxa"/>
              <w:right w:w="120" w:type="dxa"/>
            </w:tcMar>
            <w:vAlign w:val="center"/>
          </w:tcPr>
          <w:p>
            <w:pPr>
              <w:keepNext w:val="0"/>
              <w:keepLines w:val="0"/>
              <w:pageBreakBefore w:val="0"/>
              <w:kinsoku/>
              <w:wordWrap/>
              <w:overflowPunct/>
              <w:topLinePunct w:val="0"/>
              <w:autoSpaceDE/>
              <w:autoSpaceDN/>
              <w:bidi w:val="0"/>
              <w:adjustRightInd/>
              <w:snapToGrid/>
              <w:spacing w:line="288" w:lineRule="auto"/>
              <w:textAlignment w:val="auto"/>
              <w:rPr>
                <w:rFonts w:hint="eastAsia" w:ascii="宋体" w:hAnsi="宋体" w:eastAsia="宋体" w:cs="宋体"/>
                <w:sz w:val="21"/>
                <w:szCs w:val="21"/>
              </w:rPr>
            </w:pPr>
          </w:p>
        </w:tc>
        <w:tc>
          <w:tcPr>
            <w:tcW w:w="0" w:type="auto"/>
            <w:shd w:val="clear" w:color="auto" w:fill="auto"/>
            <w:tcMar>
              <w:top w:w="75" w:type="dxa"/>
              <w:left w:w="120" w:type="dxa"/>
              <w:bottom w:w="75" w:type="dxa"/>
              <w:right w:w="12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eastAsia" w:ascii="宋体" w:hAnsi="宋体" w:eastAsia="宋体" w:cs="宋体"/>
                <w:sz w:val="21"/>
                <w:szCs w:val="21"/>
              </w:rPr>
            </w:pPr>
            <w:r>
              <w:rPr>
                <w:rStyle w:val="10"/>
                <w:rFonts w:hint="eastAsia" w:ascii="宋体" w:hAnsi="宋体" w:eastAsia="宋体" w:cs="宋体"/>
                <w:b/>
                <w:bCs/>
                <w:kern w:val="0"/>
                <w:sz w:val="21"/>
                <w:szCs w:val="21"/>
                <w:lang w:val="en-US" w:eastAsia="zh-CN" w:bidi="ar"/>
              </w:rPr>
              <w:t>100%</w:t>
            </w:r>
          </w:p>
        </w:tc>
        <w:tc>
          <w:tcPr>
            <w:tcW w:w="0" w:type="auto"/>
            <w:shd w:val="clear" w:color="auto" w:fill="auto"/>
            <w:tcMar>
              <w:top w:w="75" w:type="dxa"/>
              <w:left w:w="120" w:type="dxa"/>
              <w:bottom w:w="75" w:type="dxa"/>
              <w:right w:w="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eastAsia" w:ascii="宋体" w:hAnsi="宋体" w:eastAsia="宋体" w:cs="宋体"/>
                <w:sz w:val="21"/>
                <w:szCs w:val="21"/>
              </w:rPr>
            </w:pPr>
            <w:r>
              <w:rPr>
                <w:rFonts w:hint="eastAsia" w:ascii="宋体" w:hAnsi="宋体" w:eastAsia="宋体" w:cs="宋体"/>
                <w:kern w:val="0"/>
                <w:sz w:val="21"/>
                <w:szCs w:val="21"/>
                <w:lang w:val="en-US" w:eastAsia="zh-CN" w:bidi="ar"/>
              </w:rPr>
              <w:t>0</w:t>
            </w:r>
          </w:p>
        </w:tc>
      </w:tr>
    </w:tbl>
    <w:p>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240" w:beforeAutospacing="0" w:after="120" w:afterAutospacing="0" w:line="288" w:lineRule="auto"/>
        <w:ind w:left="0" w:right="0" w:firstLine="0"/>
        <w:textAlignment w:val="auto"/>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sz w:val="21"/>
          <w:szCs w:val="21"/>
          <w:shd w:val="clear" w:fill="FFFFFF"/>
        </w:rPr>
        <w:t>第三条 股东出资</w:t>
      </w:r>
    </w:p>
    <w:p>
      <w:pPr>
        <w:pStyle w:val="7"/>
        <w:keepNext w:val="0"/>
        <w:keepLines w:val="0"/>
        <w:pageBreakBefore w:val="0"/>
        <w:widowControl/>
        <w:suppressLineNumbers w:val="0"/>
        <w:shd w:val="clear" w:fill="FFFFFF"/>
        <w:kinsoku/>
        <w:wordWrap/>
        <w:overflowPunct/>
        <w:topLinePunct w:val="0"/>
        <w:autoSpaceDE/>
        <w:autoSpaceDN/>
        <w:bidi w:val="0"/>
        <w:adjustRightInd/>
        <w:snapToGrid/>
        <w:spacing w:before="120" w:beforeAutospacing="0" w:after="120" w:afterAutospacing="0" w:line="288" w:lineRule="auto"/>
        <w:ind w:left="0" w:right="0" w:firstLine="0"/>
        <w:textAlignment w:val="auto"/>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sz w:val="21"/>
          <w:szCs w:val="21"/>
          <w:shd w:val="clear" w:fill="FFFFFF"/>
        </w:rPr>
        <w:t>3.1 各方应按本协议第二条的持股比例及另行签署的《出资及增资协议》的约定按时足额缴纳出资。</w:t>
      </w:r>
    </w:p>
    <w:p>
      <w:pPr>
        <w:pStyle w:val="7"/>
        <w:keepNext w:val="0"/>
        <w:keepLines w:val="0"/>
        <w:pageBreakBefore w:val="0"/>
        <w:widowControl/>
        <w:suppressLineNumbers w:val="0"/>
        <w:shd w:val="clear" w:fill="FFFFFF"/>
        <w:kinsoku/>
        <w:wordWrap/>
        <w:overflowPunct/>
        <w:topLinePunct w:val="0"/>
        <w:autoSpaceDE/>
        <w:autoSpaceDN/>
        <w:bidi w:val="0"/>
        <w:adjustRightInd/>
        <w:snapToGrid/>
        <w:spacing w:before="120" w:beforeAutospacing="0" w:after="120" w:afterAutospacing="0" w:line="288" w:lineRule="auto"/>
        <w:ind w:left="0" w:right="0" w:firstLine="0"/>
        <w:textAlignment w:val="auto"/>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sz w:val="21"/>
          <w:szCs w:val="21"/>
          <w:shd w:val="clear" w:fill="FFFFFF"/>
        </w:rPr>
        <w:t>3.2 各方出资应用于丙方的建设、运营及管养，不得抽逃或挪用。</w:t>
      </w:r>
    </w:p>
    <w:p>
      <w:pPr>
        <w:pStyle w:val="7"/>
        <w:keepNext w:val="0"/>
        <w:keepLines w:val="0"/>
        <w:pageBreakBefore w:val="0"/>
        <w:widowControl/>
        <w:suppressLineNumbers w:val="0"/>
        <w:shd w:val="clear" w:fill="FFFFFF"/>
        <w:kinsoku/>
        <w:wordWrap/>
        <w:overflowPunct/>
        <w:topLinePunct w:val="0"/>
        <w:autoSpaceDE/>
        <w:autoSpaceDN/>
        <w:bidi w:val="0"/>
        <w:adjustRightInd/>
        <w:snapToGrid/>
        <w:spacing w:before="120" w:beforeAutospacing="0" w:after="120" w:afterAutospacing="0" w:line="288" w:lineRule="auto"/>
        <w:ind w:left="0" w:right="0" w:firstLine="0"/>
        <w:textAlignment w:val="auto"/>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sz w:val="21"/>
          <w:szCs w:val="21"/>
          <w:shd w:val="clear" w:fill="FFFFFF"/>
        </w:rPr>
        <w:t>3.3 本项目的投资、管养及运营过程中的资金投入，除注册资本外，应首先由丙方通过项目融资和运营收益回款解决。各方同意配合丙方融资，包括但不限于按股权比例提供担保、在股东会决议及融资文件上加盖公章、出具董事会决议等。</w:t>
      </w:r>
    </w:p>
    <w:p>
      <w:pPr>
        <w:pStyle w:val="7"/>
        <w:keepNext w:val="0"/>
        <w:keepLines w:val="0"/>
        <w:pageBreakBefore w:val="0"/>
        <w:widowControl/>
        <w:suppressLineNumbers w:val="0"/>
        <w:shd w:val="clear" w:fill="FFFFFF"/>
        <w:kinsoku/>
        <w:wordWrap/>
        <w:overflowPunct/>
        <w:topLinePunct w:val="0"/>
        <w:autoSpaceDE/>
        <w:autoSpaceDN/>
        <w:bidi w:val="0"/>
        <w:adjustRightInd/>
        <w:snapToGrid/>
        <w:spacing w:before="120" w:beforeAutospacing="0" w:after="120" w:afterAutospacing="0" w:line="288" w:lineRule="auto"/>
        <w:ind w:left="0" w:right="0" w:firstLine="0"/>
        <w:textAlignment w:val="auto"/>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sz w:val="21"/>
          <w:szCs w:val="21"/>
          <w:shd w:val="clear" w:fill="FFFFFF"/>
        </w:rPr>
        <w:t>3.4 丙方资金短缺且无法融资或运营回款不足时（丙方当月账户资金余额不足以支付已到期和后续一个月内即将到期债务），由各方按持股比例同步提供股东借款解决，出资方有权按</w:t>
      </w:r>
      <w:r>
        <w:rPr>
          <w:rStyle w:val="10"/>
          <w:rFonts w:hint="eastAsia" w:ascii="宋体" w:hAnsi="宋体" w:eastAsia="宋体" w:cs="宋体"/>
          <w:b/>
          <w:bCs/>
          <w:i w:val="0"/>
          <w:iCs w:val="0"/>
          <w:caps w:val="0"/>
          <w:color w:val="0F1115"/>
          <w:spacing w:val="0"/>
          <w:sz w:val="21"/>
          <w:szCs w:val="21"/>
          <w:shd w:val="clear" w:fill="FFFFFF"/>
        </w:rPr>
        <w:t>3%</w:t>
      </w:r>
      <w:r>
        <w:rPr>
          <w:rFonts w:hint="eastAsia" w:ascii="宋体" w:hAnsi="宋体" w:eastAsia="宋体" w:cs="宋体"/>
          <w:i w:val="0"/>
          <w:iCs w:val="0"/>
          <w:caps w:val="0"/>
          <w:color w:val="0F1115"/>
          <w:spacing w:val="0"/>
          <w:sz w:val="21"/>
          <w:szCs w:val="21"/>
          <w:shd w:val="clear" w:fill="FFFFFF"/>
        </w:rPr>
        <w:t>年化利率向丙方收取资金占用费。</w:t>
      </w:r>
    </w:p>
    <w:p>
      <w:pPr>
        <w:pStyle w:val="7"/>
        <w:keepNext w:val="0"/>
        <w:keepLines w:val="0"/>
        <w:pageBreakBefore w:val="0"/>
        <w:widowControl/>
        <w:suppressLineNumbers w:val="0"/>
        <w:shd w:val="clear" w:fill="FFFFFF"/>
        <w:kinsoku/>
        <w:wordWrap/>
        <w:overflowPunct/>
        <w:topLinePunct w:val="0"/>
        <w:autoSpaceDE/>
        <w:autoSpaceDN/>
        <w:bidi w:val="0"/>
        <w:adjustRightInd/>
        <w:snapToGrid/>
        <w:spacing w:before="120" w:beforeAutospacing="0" w:after="120" w:afterAutospacing="0" w:line="288" w:lineRule="auto"/>
        <w:ind w:left="0" w:right="0" w:firstLine="0"/>
        <w:textAlignment w:val="auto"/>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sz w:val="21"/>
          <w:szCs w:val="21"/>
          <w:shd w:val="clear" w:fill="FFFFFF"/>
        </w:rPr>
        <w:t>3.5 任何一方未能按本条约定的时间和金额足额出资或提供股东借款的，每逾期一日按逾期未到位金额的万分之五向守约方支付违约金。逾期超过60日的，经股东会决议可向该股东发出失权通知，自通知发出之日起，该股东丧失其未缴纳出资部分的股权。</w:t>
      </w:r>
    </w:p>
    <w:p>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240" w:beforeAutospacing="0" w:after="120" w:afterAutospacing="0" w:line="288" w:lineRule="auto"/>
        <w:ind w:left="0" w:right="0" w:firstLine="0"/>
        <w:textAlignment w:val="auto"/>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sz w:val="21"/>
          <w:szCs w:val="21"/>
          <w:shd w:val="clear" w:fill="FFFFFF"/>
        </w:rPr>
        <w:t>第四条 合作方式</w:t>
      </w:r>
    </w:p>
    <w:p>
      <w:pPr>
        <w:pStyle w:val="7"/>
        <w:keepNext w:val="0"/>
        <w:keepLines w:val="0"/>
        <w:pageBreakBefore w:val="0"/>
        <w:widowControl/>
        <w:suppressLineNumbers w:val="0"/>
        <w:shd w:val="clear" w:fill="FFFFFF"/>
        <w:kinsoku/>
        <w:wordWrap/>
        <w:overflowPunct/>
        <w:topLinePunct w:val="0"/>
        <w:autoSpaceDE/>
        <w:autoSpaceDN/>
        <w:bidi w:val="0"/>
        <w:adjustRightInd/>
        <w:snapToGrid/>
        <w:spacing w:before="120" w:beforeAutospacing="0" w:after="120" w:afterAutospacing="0" w:line="288" w:lineRule="auto"/>
        <w:ind w:left="0" w:right="0" w:firstLine="0"/>
        <w:textAlignment w:val="auto"/>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sz w:val="21"/>
          <w:szCs w:val="21"/>
          <w:shd w:val="clear" w:fill="FFFFFF"/>
        </w:rPr>
        <w:t>4.1 丙方严格按照本协议约定和《中华人民共和国公司法》等相关法律法规规范运作，各方依法承担股东责任和义务，享有股东权利和权益。</w:t>
      </w:r>
    </w:p>
    <w:p>
      <w:pPr>
        <w:pStyle w:val="7"/>
        <w:keepNext w:val="0"/>
        <w:keepLines w:val="0"/>
        <w:pageBreakBefore w:val="0"/>
        <w:widowControl/>
        <w:suppressLineNumbers w:val="0"/>
        <w:shd w:val="clear" w:fill="FFFFFF"/>
        <w:kinsoku/>
        <w:wordWrap/>
        <w:overflowPunct/>
        <w:topLinePunct w:val="0"/>
        <w:autoSpaceDE/>
        <w:autoSpaceDN/>
        <w:bidi w:val="0"/>
        <w:adjustRightInd/>
        <w:snapToGrid/>
        <w:spacing w:before="120" w:beforeAutospacing="0" w:after="120" w:afterAutospacing="0" w:line="288" w:lineRule="auto"/>
        <w:ind w:left="0" w:right="0" w:firstLine="0"/>
        <w:textAlignment w:val="auto"/>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sz w:val="21"/>
          <w:szCs w:val="21"/>
          <w:shd w:val="clear" w:fill="FFFFFF"/>
        </w:rPr>
        <w:t>4.2 除本协议另有约定外，各方对丙方的责任以其认缴出资额为限，丙方的投资、亏损、责任和风险由各方按持股比例共担，收益和权益由各方按持股比例共享。</w:t>
      </w:r>
    </w:p>
    <w:p>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240" w:beforeAutospacing="0" w:after="120" w:afterAutospacing="0" w:line="288" w:lineRule="auto"/>
        <w:ind w:left="0" w:right="0" w:firstLine="0"/>
        <w:textAlignment w:val="auto"/>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sz w:val="21"/>
          <w:szCs w:val="21"/>
          <w:shd w:val="clear" w:fill="FFFFFF"/>
        </w:rPr>
        <w:t>第五条 公司治理</w:t>
      </w:r>
    </w:p>
    <w:p>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240" w:beforeAutospacing="0" w:after="120" w:afterAutospacing="0" w:line="288" w:lineRule="auto"/>
        <w:ind w:left="0" w:right="0" w:firstLine="0"/>
        <w:textAlignment w:val="auto"/>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sz w:val="21"/>
          <w:szCs w:val="21"/>
          <w:shd w:val="clear" w:fill="FFFFFF"/>
        </w:rPr>
        <w:t>5.1 股东会</w:t>
      </w:r>
    </w:p>
    <w:p>
      <w:pPr>
        <w:pStyle w:val="7"/>
        <w:keepNext w:val="0"/>
        <w:keepLines w:val="0"/>
        <w:pageBreakBefore w:val="0"/>
        <w:widowControl/>
        <w:suppressLineNumbers w:val="0"/>
        <w:shd w:val="clear" w:fill="FFFFFF"/>
        <w:kinsoku/>
        <w:wordWrap/>
        <w:overflowPunct/>
        <w:topLinePunct w:val="0"/>
        <w:autoSpaceDE/>
        <w:autoSpaceDN/>
        <w:bidi w:val="0"/>
        <w:adjustRightInd/>
        <w:snapToGrid/>
        <w:spacing w:before="120" w:beforeAutospacing="0" w:after="120" w:afterAutospacing="0" w:line="288" w:lineRule="auto"/>
        <w:ind w:left="0" w:right="0" w:firstLine="0"/>
        <w:textAlignment w:val="auto"/>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sz w:val="21"/>
          <w:szCs w:val="21"/>
          <w:shd w:val="clear" w:fill="FFFFFF"/>
        </w:rPr>
        <w:t>（1）股东会由全体股东组成，为公司的最高权力机构。</w:t>
      </w:r>
    </w:p>
    <w:p>
      <w:pPr>
        <w:pStyle w:val="7"/>
        <w:keepNext w:val="0"/>
        <w:keepLines w:val="0"/>
        <w:pageBreakBefore w:val="0"/>
        <w:widowControl/>
        <w:suppressLineNumbers w:val="0"/>
        <w:shd w:val="clear" w:fill="FFFFFF"/>
        <w:kinsoku/>
        <w:wordWrap/>
        <w:overflowPunct/>
        <w:topLinePunct w:val="0"/>
        <w:autoSpaceDE/>
        <w:autoSpaceDN/>
        <w:bidi w:val="0"/>
        <w:adjustRightInd/>
        <w:snapToGrid/>
        <w:spacing w:before="120" w:beforeAutospacing="0" w:after="120" w:afterAutospacing="0" w:line="288" w:lineRule="auto"/>
        <w:ind w:left="0" w:right="0" w:firstLine="0"/>
        <w:textAlignment w:val="auto"/>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sz w:val="21"/>
          <w:szCs w:val="21"/>
          <w:shd w:val="clear" w:fill="FFFFFF"/>
        </w:rPr>
        <w:t>（2）股东会表决机制：各方按持股比例行使表决权。修改公司章程、增加或减少注册资本，以及公司合并、分立、解散或变更公司形式的决议，须经代表</w:t>
      </w:r>
      <w:r>
        <w:rPr>
          <w:rStyle w:val="10"/>
          <w:rFonts w:hint="eastAsia" w:ascii="宋体" w:hAnsi="宋体" w:eastAsia="宋体" w:cs="宋体"/>
          <w:b/>
          <w:bCs/>
          <w:i w:val="0"/>
          <w:iCs w:val="0"/>
          <w:caps w:val="0"/>
          <w:color w:val="0F1115"/>
          <w:spacing w:val="0"/>
          <w:sz w:val="21"/>
          <w:szCs w:val="21"/>
          <w:shd w:val="clear" w:fill="FFFFFF"/>
        </w:rPr>
        <w:t>三分之二以上</w:t>
      </w:r>
      <w:r>
        <w:rPr>
          <w:rFonts w:hint="eastAsia" w:ascii="宋体" w:hAnsi="宋体" w:eastAsia="宋体" w:cs="宋体"/>
          <w:i w:val="0"/>
          <w:iCs w:val="0"/>
          <w:caps w:val="0"/>
          <w:color w:val="0F1115"/>
          <w:spacing w:val="0"/>
          <w:sz w:val="21"/>
          <w:szCs w:val="21"/>
          <w:shd w:val="clear" w:fill="FFFFFF"/>
        </w:rPr>
        <w:t>表决权的股东通过。其他事项须经代表</w:t>
      </w:r>
      <w:r>
        <w:rPr>
          <w:rStyle w:val="10"/>
          <w:rFonts w:hint="eastAsia" w:ascii="宋体" w:hAnsi="宋体" w:eastAsia="宋体" w:cs="宋体"/>
          <w:b/>
          <w:bCs/>
          <w:i w:val="0"/>
          <w:iCs w:val="0"/>
          <w:caps w:val="0"/>
          <w:color w:val="0F1115"/>
          <w:spacing w:val="0"/>
          <w:sz w:val="21"/>
          <w:szCs w:val="21"/>
          <w:shd w:val="clear" w:fill="FFFFFF"/>
        </w:rPr>
        <w:t>二分之一以上</w:t>
      </w:r>
      <w:r>
        <w:rPr>
          <w:rFonts w:hint="eastAsia" w:ascii="宋体" w:hAnsi="宋体" w:eastAsia="宋体" w:cs="宋体"/>
          <w:i w:val="0"/>
          <w:iCs w:val="0"/>
          <w:caps w:val="0"/>
          <w:color w:val="0F1115"/>
          <w:spacing w:val="0"/>
          <w:sz w:val="21"/>
          <w:szCs w:val="21"/>
          <w:shd w:val="clear" w:fill="FFFFFF"/>
        </w:rPr>
        <w:t>表决权的股东通过。</w:t>
      </w:r>
    </w:p>
    <w:p>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240" w:beforeAutospacing="0" w:after="120" w:afterAutospacing="0" w:line="288" w:lineRule="auto"/>
        <w:ind w:left="0" w:right="0" w:firstLine="0"/>
        <w:textAlignment w:val="auto"/>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sz w:val="21"/>
          <w:szCs w:val="21"/>
          <w:shd w:val="clear" w:fill="FFFFFF"/>
        </w:rPr>
        <w:t>5.2 董事会</w:t>
      </w:r>
    </w:p>
    <w:p>
      <w:pPr>
        <w:pStyle w:val="7"/>
        <w:keepNext w:val="0"/>
        <w:keepLines w:val="0"/>
        <w:pageBreakBefore w:val="0"/>
        <w:widowControl/>
        <w:suppressLineNumbers w:val="0"/>
        <w:shd w:val="clear" w:fill="FFFFFF"/>
        <w:kinsoku/>
        <w:wordWrap/>
        <w:overflowPunct/>
        <w:topLinePunct w:val="0"/>
        <w:autoSpaceDE/>
        <w:autoSpaceDN/>
        <w:bidi w:val="0"/>
        <w:adjustRightInd/>
        <w:snapToGrid/>
        <w:spacing w:before="120" w:beforeAutospacing="0" w:after="120" w:afterAutospacing="0" w:line="288" w:lineRule="auto"/>
        <w:ind w:left="0" w:right="0" w:firstLine="0"/>
        <w:textAlignment w:val="auto"/>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sz w:val="21"/>
          <w:szCs w:val="21"/>
          <w:shd w:val="clear" w:fill="FFFFFF"/>
        </w:rPr>
        <w:t>（1）丙方董事会由</w:t>
      </w:r>
      <w:r>
        <w:rPr>
          <w:rStyle w:val="10"/>
          <w:rFonts w:hint="eastAsia" w:ascii="宋体" w:hAnsi="宋体" w:eastAsia="宋体" w:cs="宋体"/>
          <w:b/>
          <w:bCs/>
          <w:i w:val="0"/>
          <w:iCs w:val="0"/>
          <w:caps w:val="0"/>
          <w:color w:val="0F1115"/>
          <w:spacing w:val="0"/>
          <w:sz w:val="21"/>
          <w:szCs w:val="21"/>
          <w:shd w:val="clear" w:fill="FFFFFF"/>
        </w:rPr>
        <w:t>5名</w:t>
      </w:r>
      <w:r>
        <w:rPr>
          <w:rFonts w:hint="eastAsia" w:ascii="宋体" w:hAnsi="宋体" w:eastAsia="宋体" w:cs="宋体"/>
          <w:i w:val="0"/>
          <w:iCs w:val="0"/>
          <w:caps w:val="0"/>
          <w:color w:val="0F1115"/>
          <w:spacing w:val="0"/>
          <w:sz w:val="21"/>
          <w:szCs w:val="21"/>
          <w:shd w:val="clear" w:fill="FFFFFF"/>
        </w:rPr>
        <w:t>董事组成，甲方委派</w:t>
      </w:r>
      <w:r>
        <w:rPr>
          <w:rStyle w:val="10"/>
          <w:rFonts w:hint="eastAsia" w:ascii="宋体" w:hAnsi="宋体" w:eastAsia="宋体" w:cs="宋体"/>
          <w:b/>
          <w:bCs/>
          <w:i w:val="0"/>
          <w:iCs w:val="0"/>
          <w:caps w:val="0"/>
          <w:color w:val="0F1115"/>
          <w:spacing w:val="0"/>
          <w:sz w:val="21"/>
          <w:szCs w:val="21"/>
          <w:shd w:val="clear" w:fill="FFFFFF"/>
        </w:rPr>
        <w:t>3名</w:t>
      </w:r>
      <w:r>
        <w:rPr>
          <w:rFonts w:hint="eastAsia" w:ascii="宋体" w:hAnsi="宋体" w:eastAsia="宋体" w:cs="宋体"/>
          <w:i w:val="0"/>
          <w:iCs w:val="0"/>
          <w:caps w:val="0"/>
          <w:color w:val="0F1115"/>
          <w:spacing w:val="0"/>
          <w:sz w:val="21"/>
          <w:szCs w:val="21"/>
          <w:shd w:val="clear" w:fill="FFFFFF"/>
        </w:rPr>
        <w:t>，乙方委派</w:t>
      </w:r>
      <w:r>
        <w:rPr>
          <w:rStyle w:val="10"/>
          <w:rFonts w:hint="eastAsia" w:ascii="宋体" w:hAnsi="宋体" w:eastAsia="宋体" w:cs="宋体"/>
          <w:b/>
          <w:bCs/>
          <w:i w:val="0"/>
          <w:iCs w:val="0"/>
          <w:caps w:val="0"/>
          <w:color w:val="0F1115"/>
          <w:spacing w:val="0"/>
          <w:sz w:val="21"/>
          <w:szCs w:val="21"/>
          <w:shd w:val="clear" w:fill="FFFFFF"/>
        </w:rPr>
        <w:t>2名</w:t>
      </w:r>
      <w:r>
        <w:rPr>
          <w:rFonts w:hint="eastAsia" w:ascii="宋体" w:hAnsi="宋体" w:eastAsia="宋体" w:cs="宋体"/>
          <w:i w:val="0"/>
          <w:iCs w:val="0"/>
          <w:caps w:val="0"/>
          <w:color w:val="0F1115"/>
          <w:spacing w:val="0"/>
          <w:sz w:val="21"/>
          <w:szCs w:val="21"/>
          <w:shd w:val="clear" w:fill="FFFFFF"/>
        </w:rPr>
        <w:t>。董事长由甲方委派的董事担任，副董事长由乙方委派的董事担任。</w:t>
      </w:r>
    </w:p>
    <w:p>
      <w:pPr>
        <w:pStyle w:val="7"/>
        <w:keepNext w:val="0"/>
        <w:keepLines w:val="0"/>
        <w:pageBreakBefore w:val="0"/>
        <w:widowControl/>
        <w:suppressLineNumbers w:val="0"/>
        <w:shd w:val="clear" w:fill="FFFFFF"/>
        <w:kinsoku/>
        <w:wordWrap/>
        <w:overflowPunct/>
        <w:topLinePunct w:val="0"/>
        <w:autoSpaceDE/>
        <w:autoSpaceDN/>
        <w:bidi w:val="0"/>
        <w:adjustRightInd/>
        <w:snapToGrid/>
        <w:spacing w:before="120" w:beforeAutospacing="0" w:after="120" w:afterAutospacing="0" w:line="288" w:lineRule="auto"/>
        <w:ind w:left="0" w:right="0" w:firstLine="0"/>
        <w:textAlignment w:val="auto"/>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sz w:val="21"/>
          <w:szCs w:val="21"/>
          <w:shd w:val="clear" w:fill="FFFFFF"/>
        </w:rPr>
        <w:t>（2）董事会会议对下述事项作出决议，须经全体董事</w:t>
      </w:r>
      <w:r>
        <w:rPr>
          <w:rStyle w:val="10"/>
          <w:rFonts w:hint="eastAsia" w:ascii="宋体" w:hAnsi="宋体" w:eastAsia="宋体" w:cs="宋体"/>
          <w:b/>
          <w:bCs/>
          <w:i w:val="0"/>
          <w:iCs w:val="0"/>
          <w:caps w:val="0"/>
          <w:color w:val="0F1115"/>
          <w:spacing w:val="0"/>
          <w:sz w:val="21"/>
          <w:szCs w:val="21"/>
          <w:shd w:val="clear" w:fill="FFFFFF"/>
        </w:rPr>
        <w:t>4/5（含4/5）以上</w:t>
      </w:r>
      <w:r>
        <w:rPr>
          <w:rFonts w:hint="eastAsia" w:ascii="宋体" w:hAnsi="宋体" w:eastAsia="宋体" w:cs="宋体"/>
          <w:i w:val="0"/>
          <w:iCs w:val="0"/>
          <w:caps w:val="0"/>
          <w:color w:val="0F1115"/>
          <w:spacing w:val="0"/>
          <w:sz w:val="21"/>
          <w:szCs w:val="21"/>
          <w:shd w:val="clear" w:fill="FFFFFF"/>
        </w:rPr>
        <w:t>表决通过：</w:t>
      </w:r>
    </w:p>
    <w:p>
      <w:pPr>
        <w:pStyle w:val="7"/>
        <w:keepNext w:val="0"/>
        <w:keepLines w:val="0"/>
        <w:pageBreakBefore w:val="0"/>
        <w:widowControl/>
        <w:suppressLineNumbers w:val="0"/>
        <w:shd w:val="clear" w:fill="FFFFFF"/>
        <w:kinsoku/>
        <w:wordWrap/>
        <w:overflowPunct/>
        <w:topLinePunct w:val="0"/>
        <w:autoSpaceDE/>
        <w:autoSpaceDN/>
        <w:bidi w:val="0"/>
        <w:adjustRightInd/>
        <w:snapToGrid/>
        <w:spacing w:before="120" w:beforeAutospacing="0" w:after="120" w:afterAutospacing="0" w:line="288" w:lineRule="auto"/>
        <w:ind w:left="420" w:leftChars="200" w:right="0" w:firstLine="0"/>
        <w:textAlignment w:val="auto"/>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sz w:val="21"/>
          <w:szCs w:val="21"/>
          <w:shd w:val="clear" w:fill="FFFFFF"/>
        </w:rPr>
        <w:t>A、任何单笔或连续12个月累计金额超过人民币50万元的对外投资、资产购置、资产处置、对外担保、对外借款；</w:t>
      </w:r>
    </w:p>
    <w:p>
      <w:pPr>
        <w:pStyle w:val="7"/>
        <w:keepNext w:val="0"/>
        <w:keepLines w:val="0"/>
        <w:pageBreakBefore w:val="0"/>
        <w:widowControl/>
        <w:suppressLineNumbers w:val="0"/>
        <w:shd w:val="clear" w:fill="FFFFFF"/>
        <w:kinsoku/>
        <w:wordWrap/>
        <w:overflowPunct/>
        <w:topLinePunct w:val="0"/>
        <w:autoSpaceDE/>
        <w:autoSpaceDN/>
        <w:bidi w:val="0"/>
        <w:adjustRightInd/>
        <w:snapToGrid/>
        <w:spacing w:before="120" w:beforeAutospacing="0" w:after="120" w:afterAutospacing="0" w:line="288" w:lineRule="auto"/>
        <w:ind w:left="420" w:leftChars="200" w:right="0" w:firstLine="0"/>
        <w:textAlignment w:val="auto"/>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sz w:val="21"/>
          <w:szCs w:val="21"/>
          <w:shd w:val="clear" w:fill="FFFFFF"/>
        </w:rPr>
        <w:t>B、变更丙方主营业务或品牌定位；</w:t>
      </w:r>
    </w:p>
    <w:p>
      <w:pPr>
        <w:pStyle w:val="7"/>
        <w:keepNext w:val="0"/>
        <w:keepLines w:val="0"/>
        <w:pageBreakBefore w:val="0"/>
        <w:widowControl/>
        <w:suppressLineNumbers w:val="0"/>
        <w:shd w:val="clear" w:fill="FFFFFF"/>
        <w:kinsoku/>
        <w:wordWrap/>
        <w:overflowPunct/>
        <w:topLinePunct w:val="0"/>
        <w:autoSpaceDE/>
        <w:autoSpaceDN/>
        <w:bidi w:val="0"/>
        <w:adjustRightInd/>
        <w:snapToGrid/>
        <w:spacing w:before="120" w:beforeAutospacing="0" w:after="120" w:afterAutospacing="0" w:line="288" w:lineRule="auto"/>
        <w:ind w:left="420" w:leftChars="200" w:right="0" w:firstLine="0"/>
        <w:textAlignment w:val="auto"/>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sz w:val="21"/>
          <w:szCs w:val="21"/>
          <w:shd w:val="clear" w:fill="FFFFFF"/>
        </w:rPr>
        <w:t>C、年度投资计划、年度资金预算方案；</w:t>
      </w:r>
    </w:p>
    <w:p>
      <w:pPr>
        <w:pStyle w:val="7"/>
        <w:keepNext w:val="0"/>
        <w:keepLines w:val="0"/>
        <w:pageBreakBefore w:val="0"/>
        <w:widowControl/>
        <w:suppressLineNumbers w:val="0"/>
        <w:shd w:val="clear" w:fill="FFFFFF"/>
        <w:kinsoku/>
        <w:wordWrap/>
        <w:overflowPunct/>
        <w:topLinePunct w:val="0"/>
        <w:autoSpaceDE/>
        <w:autoSpaceDN/>
        <w:bidi w:val="0"/>
        <w:adjustRightInd/>
        <w:snapToGrid/>
        <w:spacing w:before="120" w:beforeAutospacing="0" w:after="120" w:afterAutospacing="0" w:line="288" w:lineRule="auto"/>
        <w:ind w:left="420" w:leftChars="200" w:right="0" w:firstLine="0"/>
        <w:textAlignment w:val="auto"/>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sz w:val="21"/>
          <w:szCs w:val="21"/>
          <w:shd w:val="clear" w:fill="FFFFFF"/>
        </w:rPr>
        <w:t>D、融资方案（含银行贷款、资产证券化、政府专项补贴等）；</w:t>
      </w:r>
    </w:p>
    <w:p>
      <w:pPr>
        <w:pStyle w:val="7"/>
        <w:keepNext w:val="0"/>
        <w:keepLines w:val="0"/>
        <w:pageBreakBefore w:val="0"/>
        <w:widowControl/>
        <w:suppressLineNumbers w:val="0"/>
        <w:shd w:val="clear" w:fill="FFFFFF"/>
        <w:kinsoku/>
        <w:wordWrap/>
        <w:overflowPunct/>
        <w:topLinePunct w:val="0"/>
        <w:autoSpaceDE/>
        <w:autoSpaceDN/>
        <w:bidi w:val="0"/>
        <w:adjustRightInd/>
        <w:snapToGrid/>
        <w:spacing w:before="120" w:beforeAutospacing="0" w:after="120" w:afterAutospacing="0" w:line="288" w:lineRule="auto"/>
        <w:ind w:left="420" w:leftChars="200" w:right="0" w:firstLine="0"/>
        <w:textAlignment w:val="auto"/>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sz w:val="21"/>
          <w:szCs w:val="21"/>
          <w:shd w:val="clear" w:fill="FFFFFF"/>
        </w:rPr>
        <w:t>E、利润分配方案、亏损弥补方案；</w:t>
      </w:r>
    </w:p>
    <w:p>
      <w:pPr>
        <w:pStyle w:val="7"/>
        <w:keepNext w:val="0"/>
        <w:keepLines w:val="0"/>
        <w:pageBreakBefore w:val="0"/>
        <w:widowControl/>
        <w:suppressLineNumbers w:val="0"/>
        <w:shd w:val="clear" w:fill="FFFFFF"/>
        <w:kinsoku/>
        <w:wordWrap/>
        <w:overflowPunct/>
        <w:topLinePunct w:val="0"/>
        <w:autoSpaceDE/>
        <w:autoSpaceDN/>
        <w:bidi w:val="0"/>
        <w:adjustRightInd/>
        <w:snapToGrid/>
        <w:spacing w:before="120" w:beforeAutospacing="0" w:after="120" w:afterAutospacing="0" w:line="288" w:lineRule="auto"/>
        <w:ind w:left="420" w:leftChars="200" w:right="0" w:firstLine="0"/>
        <w:textAlignment w:val="auto"/>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sz w:val="21"/>
          <w:szCs w:val="21"/>
          <w:shd w:val="clear" w:fill="FFFFFF"/>
        </w:rPr>
        <w:t>F、丙方合并、分立、解散、清算或变更公司形式；</w:t>
      </w:r>
    </w:p>
    <w:p>
      <w:pPr>
        <w:pStyle w:val="7"/>
        <w:keepNext w:val="0"/>
        <w:keepLines w:val="0"/>
        <w:pageBreakBefore w:val="0"/>
        <w:widowControl/>
        <w:suppressLineNumbers w:val="0"/>
        <w:shd w:val="clear" w:fill="FFFFFF"/>
        <w:kinsoku/>
        <w:wordWrap/>
        <w:overflowPunct/>
        <w:topLinePunct w:val="0"/>
        <w:autoSpaceDE/>
        <w:autoSpaceDN/>
        <w:bidi w:val="0"/>
        <w:adjustRightInd/>
        <w:snapToGrid/>
        <w:spacing w:before="120" w:beforeAutospacing="0" w:after="120" w:afterAutospacing="0" w:line="288" w:lineRule="auto"/>
        <w:ind w:left="420" w:leftChars="200" w:right="0" w:firstLine="0"/>
        <w:textAlignment w:val="auto"/>
        <w:rPr>
          <w:rFonts w:hint="eastAsia" w:ascii="宋体" w:hAnsi="宋体" w:eastAsia="宋体" w:cs="宋体"/>
          <w:i w:val="0"/>
          <w:iCs w:val="0"/>
          <w:caps w:val="0"/>
          <w:color w:val="0F1115"/>
          <w:spacing w:val="0"/>
          <w:sz w:val="21"/>
          <w:szCs w:val="21"/>
        </w:rPr>
      </w:pPr>
      <w:r>
        <w:rPr>
          <w:rStyle w:val="10"/>
          <w:rFonts w:hint="eastAsia" w:ascii="宋体" w:hAnsi="宋体" w:eastAsia="宋体" w:cs="宋体"/>
          <w:b/>
          <w:bCs/>
          <w:i w:val="0"/>
          <w:iCs w:val="0"/>
          <w:caps w:val="0"/>
          <w:color w:val="0F1115"/>
          <w:spacing w:val="0"/>
          <w:sz w:val="21"/>
          <w:szCs w:val="21"/>
          <w:shd w:val="clear" w:fill="FFFFFF"/>
        </w:rPr>
        <w:t>G、年度运营计划及市场营销预算方案；</w:t>
      </w:r>
    </w:p>
    <w:p>
      <w:pPr>
        <w:pStyle w:val="7"/>
        <w:keepNext w:val="0"/>
        <w:keepLines w:val="0"/>
        <w:pageBreakBefore w:val="0"/>
        <w:widowControl/>
        <w:suppressLineNumbers w:val="0"/>
        <w:shd w:val="clear" w:fill="FFFFFF"/>
        <w:kinsoku/>
        <w:wordWrap/>
        <w:overflowPunct/>
        <w:topLinePunct w:val="0"/>
        <w:autoSpaceDE/>
        <w:autoSpaceDN/>
        <w:bidi w:val="0"/>
        <w:adjustRightInd/>
        <w:snapToGrid/>
        <w:spacing w:before="120" w:beforeAutospacing="0" w:after="120" w:afterAutospacing="0" w:line="288" w:lineRule="auto"/>
        <w:ind w:left="420" w:leftChars="200" w:right="0" w:firstLine="0"/>
        <w:textAlignment w:val="auto"/>
        <w:rPr>
          <w:rFonts w:hint="eastAsia" w:ascii="宋体" w:hAnsi="宋体" w:eastAsia="宋体" w:cs="宋体"/>
          <w:i w:val="0"/>
          <w:iCs w:val="0"/>
          <w:caps w:val="0"/>
          <w:color w:val="0F1115"/>
          <w:spacing w:val="0"/>
          <w:sz w:val="21"/>
          <w:szCs w:val="21"/>
        </w:rPr>
      </w:pPr>
      <w:r>
        <w:rPr>
          <w:rStyle w:val="10"/>
          <w:rFonts w:hint="eastAsia" w:ascii="宋体" w:hAnsi="宋体" w:eastAsia="宋体" w:cs="宋体"/>
          <w:b/>
          <w:bCs/>
          <w:i w:val="0"/>
          <w:iCs w:val="0"/>
          <w:caps w:val="0"/>
          <w:color w:val="0F1115"/>
          <w:spacing w:val="0"/>
          <w:sz w:val="21"/>
          <w:szCs w:val="21"/>
          <w:shd w:val="clear" w:fill="FFFFFF"/>
        </w:rPr>
        <w:t>H、单笔金额超过人民币30万元的运营类重大合同；</w:t>
      </w:r>
    </w:p>
    <w:p>
      <w:pPr>
        <w:pStyle w:val="7"/>
        <w:keepNext w:val="0"/>
        <w:keepLines w:val="0"/>
        <w:pageBreakBefore w:val="0"/>
        <w:widowControl/>
        <w:suppressLineNumbers w:val="0"/>
        <w:shd w:val="clear" w:fill="FFFFFF"/>
        <w:kinsoku/>
        <w:wordWrap/>
        <w:overflowPunct/>
        <w:topLinePunct w:val="0"/>
        <w:autoSpaceDE/>
        <w:autoSpaceDN/>
        <w:bidi w:val="0"/>
        <w:adjustRightInd/>
        <w:snapToGrid/>
        <w:spacing w:before="120" w:beforeAutospacing="0" w:after="120" w:afterAutospacing="0" w:line="288" w:lineRule="auto"/>
        <w:ind w:left="420" w:leftChars="200" w:right="0" w:firstLine="0"/>
        <w:textAlignment w:val="auto"/>
        <w:rPr>
          <w:rFonts w:hint="eastAsia" w:ascii="宋体" w:hAnsi="宋体" w:eastAsia="宋体" w:cs="宋体"/>
          <w:i w:val="0"/>
          <w:iCs w:val="0"/>
          <w:caps w:val="0"/>
          <w:color w:val="0F1115"/>
          <w:spacing w:val="0"/>
          <w:sz w:val="21"/>
          <w:szCs w:val="21"/>
        </w:rPr>
      </w:pPr>
      <w:r>
        <w:rPr>
          <w:rStyle w:val="10"/>
          <w:rFonts w:hint="eastAsia" w:ascii="宋体" w:hAnsi="宋体" w:eastAsia="宋体" w:cs="宋体"/>
          <w:b/>
          <w:bCs/>
          <w:i w:val="0"/>
          <w:iCs w:val="0"/>
          <w:caps w:val="0"/>
          <w:color w:val="0F1115"/>
          <w:spacing w:val="0"/>
          <w:sz w:val="21"/>
          <w:szCs w:val="21"/>
          <w:shd w:val="clear" w:fill="FFFFFF"/>
        </w:rPr>
        <w:t>I、乙方提名的运营总监及以上核心管理人员的聘任或解聘。</w:t>
      </w:r>
    </w:p>
    <w:p>
      <w:pPr>
        <w:pStyle w:val="7"/>
        <w:keepNext w:val="0"/>
        <w:keepLines w:val="0"/>
        <w:pageBreakBefore w:val="0"/>
        <w:widowControl/>
        <w:suppressLineNumbers w:val="0"/>
        <w:shd w:val="clear" w:fill="FFFFFF"/>
        <w:kinsoku/>
        <w:wordWrap/>
        <w:overflowPunct/>
        <w:topLinePunct w:val="0"/>
        <w:autoSpaceDE/>
        <w:autoSpaceDN/>
        <w:bidi w:val="0"/>
        <w:adjustRightInd/>
        <w:snapToGrid/>
        <w:spacing w:before="120" w:beforeAutospacing="0" w:after="120" w:afterAutospacing="0" w:line="288" w:lineRule="auto"/>
        <w:ind w:left="0" w:right="0" w:firstLine="0"/>
        <w:textAlignment w:val="auto"/>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sz w:val="21"/>
          <w:szCs w:val="21"/>
          <w:shd w:val="clear" w:fill="FFFFFF"/>
        </w:rPr>
        <w:t>除上述事项外，其余董事会决议事项须经全体董事</w:t>
      </w:r>
      <w:r>
        <w:rPr>
          <w:rStyle w:val="10"/>
          <w:rFonts w:hint="eastAsia" w:ascii="宋体" w:hAnsi="宋体" w:eastAsia="宋体" w:cs="宋体"/>
          <w:b/>
          <w:bCs/>
          <w:i w:val="0"/>
          <w:iCs w:val="0"/>
          <w:caps w:val="0"/>
          <w:color w:val="0F1115"/>
          <w:spacing w:val="0"/>
          <w:sz w:val="21"/>
          <w:szCs w:val="21"/>
          <w:shd w:val="clear" w:fill="FFFFFF"/>
        </w:rPr>
        <w:t>3/5（含3/5）以上</w:t>
      </w:r>
      <w:r>
        <w:rPr>
          <w:rFonts w:hint="eastAsia" w:ascii="宋体" w:hAnsi="宋体" w:eastAsia="宋体" w:cs="宋体"/>
          <w:i w:val="0"/>
          <w:iCs w:val="0"/>
          <w:caps w:val="0"/>
          <w:color w:val="0F1115"/>
          <w:spacing w:val="0"/>
          <w:sz w:val="21"/>
          <w:szCs w:val="21"/>
          <w:shd w:val="clear" w:fill="FFFFFF"/>
        </w:rPr>
        <w:t>表决通过。</w:t>
      </w:r>
    </w:p>
    <w:p>
      <w:pPr>
        <w:pStyle w:val="7"/>
        <w:keepNext w:val="0"/>
        <w:keepLines w:val="0"/>
        <w:pageBreakBefore w:val="0"/>
        <w:widowControl/>
        <w:numPr>
          <w:ilvl w:val="0"/>
          <w:numId w:val="2"/>
        </w:numPr>
        <w:suppressLineNumbers w:val="0"/>
        <w:shd w:val="clear" w:fill="FFFFFF"/>
        <w:kinsoku/>
        <w:wordWrap/>
        <w:overflowPunct/>
        <w:topLinePunct w:val="0"/>
        <w:autoSpaceDE/>
        <w:autoSpaceDN/>
        <w:bidi w:val="0"/>
        <w:adjustRightInd/>
        <w:snapToGrid/>
        <w:spacing w:before="120" w:beforeAutospacing="0" w:after="120" w:afterAutospacing="0" w:line="288" w:lineRule="auto"/>
        <w:ind w:left="0" w:right="0" w:firstLine="0"/>
        <w:textAlignment w:val="auto"/>
        <w:rPr>
          <w:rFonts w:hint="eastAsia" w:ascii="宋体" w:hAnsi="宋体" w:eastAsia="宋体" w:cs="宋体"/>
          <w:i w:val="0"/>
          <w:iCs w:val="0"/>
          <w:caps w:val="0"/>
          <w:color w:val="0F1115"/>
          <w:spacing w:val="0"/>
          <w:sz w:val="21"/>
          <w:szCs w:val="21"/>
          <w:shd w:val="clear" w:fill="FFFFFF"/>
        </w:rPr>
      </w:pPr>
      <w:r>
        <w:rPr>
          <w:rFonts w:hint="eastAsia" w:ascii="宋体" w:hAnsi="宋体" w:eastAsia="宋体" w:cs="宋体"/>
          <w:i w:val="0"/>
          <w:iCs w:val="0"/>
          <w:caps w:val="0"/>
          <w:color w:val="0F1115"/>
          <w:spacing w:val="0"/>
          <w:sz w:val="21"/>
          <w:szCs w:val="21"/>
          <w:shd w:val="clear" w:fill="FFFFFF"/>
        </w:rPr>
        <w:t>董事会下设"投资与预算委员会"，由3名成员组成，甲方委派2名，乙方委派1名，主任由甲方委派的人员担任。委员会负责对年度投资计划、资金预算、重大合同、资产处置等进行前置审查。</w:t>
      </w:r>
    </w:p>
    <w:p>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240" w:beforeAutospacing="0" w:after="120" w:afterAutospacing="0" w:line="288" w:lineRule="auto"/>
        <w:ind w:left="0" w:right="0" w:firstLine="0"/>
        <w:textAlignment w:val="auto"/>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sz w:val="21"/>
          <w:szCs w:val="21"/>
          <w:shd w:val="clear" w:fill="FFFFFF"/>
        </w:rPr>
        <w:t>5.3 总经理</w:t>
      </w:r>
    </w:p>
    <w:p>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240" w:beforeAutospacing="0" w:after="120" w:afterAutospacing="0" w:line="288" w:lineRule="auto"/>
        <w:ind w:left="0" w:right="0" w:firstLine="0"/>
        <w:textAlignment w:val="auto"/>
        <w:rPr>
          <w:rFonts w:hint="eastAsia" w:ascii="宋体" w:hAnsi="宋体" w:eastAsia="宋体" w:cs="宋体"/>
          <w:b w:val="0"/>
          <w:bCs w:val="0"/>
          <w:i w:val="0"/>
          <w:iCs w:val="0"/>
          <w:caps w:val="0"/>
          <w:color w:val="0F1115"/>
          <w:spacing w:val="0"/>
          <w:sz w:val="21"/>
          <w:szCs w:val="21"/>
          <w:shd w:val="clear" w:fill="FFFFFF"/>
        </w:rPr>
      </w:pPr>
      <w:r>
        <w:rPr>
          <w:rFonts w:hint="eastAsia" w:ascii="宋体" w:hAnsi="宋体" w:eastAsia="宋体" w:cs="宋体"/>
          <w:b w:val="0"/>
          <w:bCs w:val="0"/>
          <w:i w:val="0"/>
          <w:iCs w:val="0"/>
          <w:caps w:val="0"/>
          <w:color w:val="0F1115"/>
          <w:spacing w:val="0"/>
          <w:sz w:val="21"/>
          <w:szCs w:val="21"/>
          <w:shd w:val="clear" w:fill="FFFFFF"/>
        </w:rPr>
        <w:t>丙方总经理由 乙方提名，董事会任命。</w:t>
      </w:r>
    </w:p>
    <w:p>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240" w:beforeAutospacing="0" w:after="120" w:afterAutospacing="0" w:line="288" w:lineRule="auto"/>
        <w:ind w:left="0" w:right="0" w:firstLine="0"/>
        <w:textAlignment w:val="auto"/>
        <w:rPr>
          <w:rFonts w:hint="eastAsia" w:ascii="宋体" w:hAnsi="宋体" w:eastAsia="宋体" w:cs="宋体"/>
          <w:b w:val="0"/>
          <w:bCs w:val="0"/>
          <w:i w:val="0"/>
          <w:iCs w:val="0"/>
          <w:caps w:val="0"/>
          <w:color w:val="0F1115"/>
          <w:spacing w:val="0"/>
          <w:sz w:val="21"/>
          <w:szCs w:val="21"/>
          <w:shd w:val="clear" w:fill="FFFFFF"/>
        </w:rPr>
      </w:pPr>
      <w:r>
        <w:rPr>
          <w:rFonts w:hint="eastAsia" w:ascii="宋体" w:hAnsi="宋体" w:eastAsia="宋体" w:cs="宋体"/>
          <w:b w:val="0"/>
          <w:bCs w:val="0"/>
          <w:i w:val="0"/>
          <w:iCs w:val="0"/>
          <w:caps w:val="0"/>
          <w:color w:val="0F1115"/>
          <w:spacing w:val="0"/>
          <w:sz w:val="21"/>
          <w:szCs w:val="21"/>
          <w:shd w:val="clear" w:fill="FFFFFF"/>
        </w:rPr>
        <w:t>若总经理因连续两个会计年度未达成董事会批准的年度经营目标而被解聘，其继任者的提名程序仍由乙方负责。</w:t>
      </w:r>
    </w:p>
    <w:p>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240" w:beforeAutospacing="0" w:after="120" w:afterAutospacing="0" w:line="288" w:lineRule="auto"/>
        <w:ind w:left="0" w:right="0" w:firstLine="0"/>
        <w:textAlignment w:val="auto"/>
        <w:rPr>
          <w:rFonts w:hint="eastAsia" w:ascii="宋体" w:hAnsi="宋体" w:eastAsia="宋体" w:cs="宋体"/>
          <w:b w:val="0"/>
          <w:bCs w:val="0"/>
          <w:i w:val="0"/>
          <w:iCs w:val="0"/>
          <w:caps w:val="0"/>
          <w:color w:val="0F1115"/>
          <w:spacing w:val="0"/>
          <w:sz w:val="21"/>
          <w:szCs w:val="21"/>
          <w:shd w:val="clear" w:fill="FFFFFF"/>
        </w:rPr>
      </w:pPr>
      <w:r>
        <w:rPr>
          <w:rFonts w:hint="eastAsia" w:ascii="宋体" w:hAnsi="宋体" w:eastAsia="宋体" w:cs="宋体"/>
          <w:b w:val="0"/>
          <w:bCs w:val="0"/>
          <w:i w:val="0"/>
          <w:iCs w:val="0"/>
          <w:caps w:val="0"/>
          <w:color w:val="0F1115"/>
          <w:spacing w:val="0"/>
          <w:sz w:val="21"/>
          <w:szCs w:val="21"/>
          <w:shd w:val="clear" w:fill="FFFFFF"/>
        </w:rPr>
        <w:t>乙方提名的总经理在任期间，不单独领取总经理薪酬，其管理贡献通过乙方股权分红体现；具体分红比例见第九条。</w:t>
      </w:r>
    </w:p>
    <w:p>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240" w:beforeAutospacing="0" w:after="120" w:afterAutospacing="0" w:line="288" w:lineRule="auto"/>
        <w:ind w:left="0" w:right="0" w:firstLine="0"/>
        <w:textAlignment w:val="auto"/>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sz w:val="21"/>
          <w:szCs w:val="21"/>
          <w:shd w:val="clear" w:fill="FFFFFF"/>
        </w:rPr>
        <w:t>5.4 经营管理人员</w:t>
      </w:r>
    </w:p>
    <w:p>
      <w:pPr>
        <w:pStyle w:val="7"/>
        <w:keepNext w:val="0"/>
        <w:keepLines w:val="0"/>
        <w:pageBreakBefore w:val="0"/>
        <w:widowControl/>
        <w:suppressLineNumbers w:val="0"/>
        <w:shd w:val="clear" w:fill="FFFFFF"/>
        <w:kinsoku/>
        <w:wordWrap/>
        <w:overflowPunct/>
        <w:topLinePunct w:val="0"/>
        <w:autoSpaceDE/>
        <w:autoSpaceDN/>
        <w:bidi w:val="0"/>
        <w:adjustRightInd/>
        <w:snapToGrid/>
        <w:spacing w:before="120" w:beforeAutospacing="0" w:after="120" w:afterAutospacing="0" w:line="288" w:lineRule="auto"/>
        <w:ind w:left="0" w:right="0" w:firstLine="0"/>
        <w:textAlignment w:val="auto"/>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sz w:val="21"/>
          <w:szCs w:val="21"/>
          <w:shd w:val="clear" w:fill="FFFFFF"/>
        </w:rPr>
        <w:t>（1）财务负责人由</w:t>
      </w:r>
      <w:r>
        <w:rPr>
          <w:rStyle w:val="10"/>
          <w:rFonts w:hint="eastAsia" w:ascii="宋体" w:hAnsi="宋体" w:eastAsia="宋体" w:cs="宋体"/>
          <w:b/>
          <w:bCs/>
          <w:i w:val="0"/>
          <w:iCs w:val="0"/>
          <w:caps w:val="0"/>
          <w:color w:val="0F1115"/>
          <w:spacing w:val="0"/>
          <w:sz w:val="21"/>
          <w:szCs w:val="21"/>
          <w:shd w:val="clear" w:fill="FFFFFF"/>
        </w:rPr>
        <w:t>甲方委派</w:t>
      </w:r>
      <w:r>
        <w:rPr>
          <w:rFonts w:hint="eastAsia" w:ascii="宋体" w:hAnsi="宋体" w:eastAsia="宋体" w:cs="宋体"/>
          <w:i w:val="0"/>
          <w:iCs w:val="0"/>
          <w:caps w:val="0"/>
          <w:color w:val="0F1115"/>
          <w:spacing w:val="0"/>
          <w:sz w:val="21"/>
          <w:szCs w:val="21"/>
          <w:shd w:val="clear" w:fill="FFFFFF"/>
        </w:rPr>
        <w:t>。</w:t>
      </w:r>
    </w:p>
    <w:p>
      <w:pPr>
        <w:pStyle w:val="7"/>
        <w:keepNext w:val="0"/>
        <w:keepLines w:val="0"/>
        <w:pageBreakBefore w:val="0"/>
        <w:widowControl/>
        <w:suppressLineNumbers w:val="0"/>
        <w:shd w:val="clear" w:fill="FFFFFF"/>
        <w:kinsoku/>
        <w:wordWrap/>
        <w:overflowPunct/>
        <w:topLinePunct w:val="0"/>
        <w:autoSpaceDE/>
        <w:autoSpaceDN/>
        <w:bidi w:val="0"/>
        <w:adjustRightInd/>
        <w:snapToGrid/>
        <w:spacing w:before="120" w:beforeAutospacing="0" w:after="120" w:afterAutospacing="0" w:line="288" w:lineRule="auto"/>
        <w:ind w:left="0" w:right="0" w:firstLine="0"/>
        <w:textAlignment w:val="auto"/>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sz w:val="21"/>
          <w:szCs w:val="21"/>
          <w:shd w:val="clear" w:fill="FFFFFF"/>
        </w:rPr>
        <w:t>（2）各方委派的专职人员实行以岗定薪，按丙方统一的薪酬福利标准执行。</w:t>
      </w:r>
    </w:p>
    <w:p>
      <w:pPr>
        <w:pStyle w:val="7"/>
        <w:keepNext w:val="0"/>
        <w:keepLines w:val="0"/>
        <w:pageBreakBefore w:val="0"/>
        <w:widowControl/>
        <w:suppressLineNumbers w:val="0"/>
        <w:shd w:val="clear" w:fill="FFFFFF"/>
        <w:kinsoku/>
        <w:wordWrap/>
        <w:overflowPunct/>
        <w:topLinePunct w:val="0"/>
        <w:autoSpaceDE/>
        <w:autoSpaceDN/>
        <w:bidi w:val="0"/>
        <w:adjustRightInd/>
        <w:snapToGrid/>
        <w:spacing w:before="120" w:beforeAutospacing="0" w:after="120" w:afterAutospacing="0" w:line="288" w:lineRule="auto"/>
        <w:ind w:left="0" w:right="0" w:firstLine="0"/>
        <w:textAlignment w:val="auto"/>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sz w:val="21"/>
          <w:szCs w:val="21"/>
          <w:shd w:val="clear" w:fill="FFFFFF"/>
        </w:rPr>
        <w:t>（3）其他人员由丙方统一对外招聘。</w:t>
      </w:r>
    </w:p>
    <w:p>
      <w:pPr>
        <w:pStyle w:val="7"/>
        <w:keepNext w:val="0"/>
        <w:keepLines w:val="0"/>
        <w:pageBreakBefore w:val="0"/>
        <w:widowControl/>
        <w:numPr>
          <w:ilvl w:val="0"/>
          <w:numId w:val="0"/>
        </w:numPr>
        <w:suppressLineNumbers w:val="0"/>
        <w:shd w:val="clear" w:fill="FFFFFF"/>
        <w:kinsoku/>
        <w:wordWrap/>
        <w:overflowPunct/>
        <w:topLinePunct w:val="0"/>
        <w:autoSpaceDE/>
        <w:autoSpaceDN/>
        <w:bidi w:val="0"/>
        <w:adjustRightInd/>
        <w:snapToGrid/>
        <w:spacing w:before="120" w:beforeAutospacing="0" w:after="120" w:afterAutospacing="0" w:line="288" w:lineRule="auto"/>
        <w:ind w:leftChars="0" w:right="0" w:rightChars="0"/>
        <w:textAlignment w:val="auto"/>
        <w:rPr>
          <w:rFonts w:hint="eastAsia" w:ascii="宋体" w:hAnsi="宋体" w:eastAsia="宋体" w:cs="宋体"/>
          <w:b/>
          <w:bCs/>
          <w:i w:val="0"/>
          <w:iCs w:val="0"/>
          <w:caps w:val="0"/>
          <w:color w:val="0F1115"/>
          <w:spacing w:val="0"/>
          <w:sz w:val="21"/>
          <w:szCs w:val="21"/>
          <w:shd w:val="clear" w:fill="FFFFFF"/>
          <w:lang w:val="en-US" w:eastAsia="zh-CN"/>
        </w:rPr>
      </w:pPr>
      <w:r>
        <w:rPr>
          <w:rFonts w:hint="eastAsia" w:ascii="宋体" w:hAnsi="宋体" w:eastAsia="宋体" w:cs="宋体"/>
          <w:b/>
          <w:bCs/>
          <w:i w:val="0"/>
          <w:iCs w:val="0"/>
          <w:caps w:val="0"/>
          <w:color w:val="0F1115"/>
          <w:spacing w:val="0"/>
          <w:sz w:val="21"/>
          <w:szCs w:val="21"/>
          <w:shd w:val="clear" w:fill="FFFFFF"/>
          <w:lang w:val="en-US" w:eastAsia="zh-CN"/>
        </w:rPr>
        <w:t>5.5经营计划管理程序</w:t>
      </w:r>
    </w:p>
    <w:p>
      <w:pPr>
        <w:pStyle w:val="7"/>
        <w:keepNext w:val="0"/>
        <w:keepLines w:val="0"/>
        <w:pageBreakBefore w:val="0"/>
        <w:widowControl/>
        <w:numPr>
          <w:ilvl w:val="0"/>
          <w:numId w:val="3"/>
        </w:numPr>
        <w:suppressLineNumbers w:val="0"/>
        <w:shd w:val="clear" w:fill="FFFFFF"/>
        <w:kinsoku/>
        <w:wordWrap/>
        <w:overflowPunct/>
        <w:topLinePunct w:val="0"/>
        <w:autoSpaceDE/>
        <w:autoSpaceDN/>
        <w:bidi w:val="0"/>
        <w:adjustRightInd/>
        <w:snapToGrid/>
        <w:spacing w:before="120" w:beforeAutospacing="0" w:after="120" w:afterAutospacing="0" w:line="288" w:lineRule="auto"/>
        <w:ind w:leftChars="0" w:right="0" w:rightChars="0"/>
        <w:textAlignment w:val="auto"/>
        <w:rPr>
          <w:rFonts w:hint="eastAsia" w:ascii="宋体" w:hAnsi="宋体" w:eastAsia="宋体" w:cs="宋体"/>
          <w:i w:val="0"/>
          <w:iCs w:val="0"/>
          <w:caps w:val="0"/>
          <w:color w:val="0F1115"/>
          <w:spacing w:val="0"/>
          <w:sz w:val="21"/>
          <w:szCs w:val="21"/>
          <w:shd w:val="clear" w:fill="FFFFFF"/>
          <w:lang w:val="en-US" w:eastAsia="zh-CN"/>
        </w:rPr>
      </w:pPr>
      <w:r>
        <w:rPr>
          <w:rFonts w:hint="eastAsia" w:ascii="宋体" w:hAnsi="宋体" w:eastAsia="宋体" w:cs="宋体"/>
          <w:i w:val="0"/>
          <w:iCs w:val="0"/>
          <w:caps w:val="0"/>
          <w:color w:val="0F1115"/>
          <w:spacing w:val="0"/>
          <w:sz w:val="21"/>
          <w:szCs w:val="21"/>
          <w:shd w:val="clear" w:fill="FFFFFF"/>
          <w:lang w:val="en-US" w:eastAsia="zh-CN"/>
        </w:rPr>
        <w:t>编制周期：每年 11 月启动下一年度经营计划编制，包括投资计划、财务预算、人力资源计划；</w:t>
      </w:r>
    </w:p>
    <w:p>
      <w:pPr>
        <w:pStyle w:val="7"/>
        <w:keepNext w:val="0"/>
        <w:keepLines w:val="0"/>
        <w:pageBreakBefore w:val="0"/>
        <w:widowControl/>
        <w:numPr>
          <w:ilvl w:val="0"/>
          <w:numId w:val="3"/>
        </w:numPr>
        <w:suppressLineNumbers w:val="0"/>
        <w:shd w:val="clear" w:fill="FFFFFF"/>
        <w:kinsoku/>
        <w:wordWrap/>
        <w:overflowPunct/>
        <w:topLinePunct w:val="0"/>
        <w:autoSpaceDE/>
        <w:autoSpaceDN/>
        <w:bidi w:val="0"/>
        <w:adjustRightInd/>
        <w:snapToGrid/>
        <w:spacing w:before="120" w:beforeAutospacing="0" w:after="120" w:afterAutospacing="0" w:line="288" w:lineRule="auto"/>
        <w:ind w:leftChars="0" w:right="0" w:rightChars="0"/>
        <w:textAlignment w:val="auto"/>
        <w:rPr>
          <w:rFonts w:hint="eastAsia" w:ascii="宋体" w:hAnsi="宋体" w:eastAsia="宋体" w:cs="宋体"/>
          <w:i w:val="0"/>
          <w:iCs w:val="0"/>
          <w:caps w:val="0"/>
          <w:color w:val="0F1115"/>
          <w:spacing w:val="0"/>
          <w:sz w:val="21"/>
          <w:szCs w:val="21"/>
          <w:shd w:val="clear" w:fill="FFFFFF"/>
          <w:lang w:val="en-US" w:eastAsia="zh-CN"/>
        </w:rPr>
      </w:pPr>
      <w:r>
        <w:rPr>
          <w:rFonts w:hint="eastAsia" w:ascii="宋体" w:hAnsi="宋体" w:eastAsia="宋体" w:cs="宋体"/>
          <w:i w:val="0"/>
          <w:iCs w:val="0"/>
          <w:caps w:val="0"/>
          <w:color w:val="0F1115"/>
          <w:spacing w:val="0"/>
          <w:sz w:val="21"/>
          <w:szCs w:val="21"/>
          <w:shd w:val="clear" w:fill="FFFFFF"/>
          <w:lang w:val="en-US" w:eastAsia="zh-CN"/>
        </w:rPr>
        <w:t>审批下达：12 月至次年 1 月，经营计划及任务目标分解经董事会批准后正式下达；</w:t>
      </w:r>
    </w:p>
    <w:p>
      <w:pPr>
        <w:pStyle w:val="7"/>
        <w:keepNext w:val="0"/>
        <w:keepLines w:val="0"/>
        <w:pageBreakBefore w:val="0"/>
        <w:widowControl/>
        <w:numPr>
          <w:ilvl w:val="0"/>
          <w:numId w:val="3"/>
        </w:numPr>
        <w:suppressLineNumbers w:val="0"/>
        <w:shd w:val="clear" w:fill="FFFFFF"/>
        <w:kinsoku/>
        <w:wordWrap/>
        <w:overflowPunct/>
        <w:topLinePunct w:val="0"/>
        <w:autoSpaceDE/>
        <w:autoSpaceDN/>
        <w:bidi w:val="0"/>
        <w:adjustRightInd/>
        <w:snapToGrid/>
        <w:spacing w:before="120" w:beforeAutospacing="0" w:after="120" w:afterAutospacing="0" w:line="288" w:lineRule="auto"/>
        <w:ind w:leftChars="0" w:right="0" w:rightChars="0"/>
        <w:textAlignment w:val="auto"/>
        <w:rPr>
          <w:rFonts w:hint="default" w:ascii="宋体" w:hAnsi="宋体" w:eastAsia="宋体" w:cs="宋体"/>
          <w:i w:val="0"/>
          <w:iCs w:val="0"/>
          <w:caps w:val="0"/>
          <w:color w:val="0F1115"/>
          <w:spacing w:val="0"/>
          <w:sz w:val="21"/>
          <w:szCs w:val="21"/>
          <w:shd w:val="clear" w:fill="FFFFFF"/>
          <w:lang w:val="en-US" w:eastAsia="zh-CN"/>
        </w:rPr>
      </w:pPr>
      <w:r>
        <w:rPr>
          <w:rFonts w:hint="eastAsia" w:ascii="宋体" w:hAnsi="宋体" w:eastAsia="宋体" w:cs="宋体"/>
          <w:i w:val="0"/>
          <w:iCs w:val="0"/>
          <w:caps w:val="0"/>
          <w:color w:val="0F1115"/>
          <w:spacing w:val="0"/>
          <w:sz w:val="21"/>
          <w:szCs w:val="21"/>
          <w:shd w:val="clear" w:fill="FFFFFF"/>
          <w:lang w:val="en-US" w:eastAsia="zh-CN"/>
        </w:rPr>
        <w:t>过程管控：每月或每季度定期召开经营分析会，每半年召开一次计划纠偏会议；</w:t>
      </w:r>
    </w:p>
    <w:p>
      <w:pPr>
        <w:pStyle w:val="7"/>
        <w:keepNext w:val="0"/>
        <w:keepLines w:val="0"/>
        <w:pageBreakBefore w:val="0"/>
        <w:widowControl/>
        <w:numPr>
          <w:ilvl w:val="0"/>
          <w:numId w:val="3"/>
        </w:numPr>
        <w:suppressLineNumbers w:val="0"/>
        <w:shd w:val="clear" w:fill="FFFFFF"/>
        <w:kinsoku/>
        <w:wordWrap/>
        <w:overflowPunct/>
        <w:topLinePunct w:val="0"/>
        <w:autoSpaceDE/>
        <w:autoSpaceDN/>
        <w:bidi w:val="0"/>
        <w:adjustRightInd/>
        <w:snapToGrid/>
        <w:spacing w:before="120" w:beforeAutospacing="0" w:after="120" w:afterAutospacing="0" w:line="288" w:lineRule="auto"/>
        <w:ind w:leftChars="0" w:right="0" w:rightChars="0"/>
        <w:textAlignment w:val="auto"/>
        <w:rPr>
          <w:rFonts w:hint="default" w:ascii="宋体" w:hAnsi="宋体" w:eastAsia="宋体" w:cs="宋体"/>
          <w:i w:val="0"/>
          <w:iCs w:val="0"/>
          <w:caps w:val="0"/>
          <w:color w:val="0F1115"/>
          <w:spacing w:val="0"/>
          <w:sz w:val="21"/>
          <w:szCs w:val="21"/>
          <w:shd w:val="clear" w:fill="FFFFFF"/>
          <w:lang w:val="en-US" w:eastAsia="zh-CN"/>
        </w:rPr>
      </w:pPr>
      <w:r>
        <w:rPr>
          <w:rFonts w:hint="eastAsia" w:ascii="宋体" w:hAnsi="宋体" w:eastAsia="宋体" w:cs="宋体"/>
          <w:i w:val="0"/>
          <w:iCs w:val="0"/>
          <w:caps w:val="0"/>
          <w:color w:val="0F1115"/>
          <w:spacing w:val="0"/>
          <w:sz w:val="21"/>
          <w:szCs w:val="21"/>
          <w:shd w:val="clear" w:fill="FFFFFF"/>
          <w:lang w:val="en-US" w:eastAsia="zh-CN"/>
        </w:rPr>
        <w:t>决策责任：凡经董事会批准的年度经营计划，其执行结果（含亏损）视为股东集体决策的结果，任何一方不得据此向管理层追责，但因重大过错导致的损失除外。</w:t>
      </w:r>
    </w:p>
    <w:p>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240" w:beforeAutospacing="0" w:after="120" w:afterAutospacing="0" w:line="288" w:lineRule="auto"/>
        <w:ind w:left="0" w:right="0" w:firstLine="0"/>
        <w:textAlignment w:val="auto"/>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sz w:val="21"/>
          <w:szCs w:val="21"/>
          <w:shd w:val="clear" w:fill="FFFFFF"/>
        </w:rPr>
        <w:t>第六条 财务管理</w:t>
      </w:r>
    </w:p>
    <w:p>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240" w:beforeAutospacing="0" w:after="120" w:afterAutospacing="0" w:line="288" w:lineRule="auto"/>
        <w:ind w:left="0" w:right="0" w:firstLine="0"/>
        <w:textAlignment w:val="auto"/>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sz w:val="21"/>
          <w:szCs w:val="21"/>
          <w:shd w:val="clear" w:fill="FFFFFF"/>
        </w:rPr>
        <w:t>6.1 财务年度</w:t>
      </w:r>
    </w:p>
    <w:p>
      <w:pPr>
        <w:pStyle w:val="7"/>
        <w:keepNext w:val="0"/>
        <w:keepLines w:val="0"/>
        <w:pageBreakBefore w:val="0"/>
        <w:widowControl/>
        <w:suppressLineNumbers w:val="0"/>
        <w:shd w:val="clear" w:fill="FFFFFF"/>
        <w:kinsoku/>
        <w:wordWrap/>
        <w:overflowPunct/>
        <w:topLinePunct w:val="0"/>
        <w:autoSpaceDE/>
        <w:autoSpaceDN/>
        <w:bidi w:val="0"/>
        <w:adjustRightInd/>
        <w:snapToGrid/>
        <w:spacing w:before="120" w:beforeAutospacing="0" w:after="120" w:afterAutospacing="0" w:line="288" w:lineRule="auto"/>
        <w:ind w:left="0" w:right="0" w:firstLine="0"/>
        <w:textAlignment w:val="auto"/>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sz w:val="21"/>
          <w:szCs w:val="21"/>
          <w:shd w:val="clear" w:fill="FFFFFF"/>
        </w:rPr>
        <w:t>每年1月1日至12月31日，执行《企业会计准则》。</w:t>
      </w:r>
    </w:p>
    <w:p>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240" w:beforeAutospacing="0" w:after="120" w:afterAutospacing="0" w:line="288" w:lineRule="auto"/>
        <w:ind w:left="0" w:right="0" w:firstLine="0"/>
        <w:textAlignment w:val="auto"/>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sz w:val="21"/>
          <w:szCs w:val="21"/>
          <w:shd w:val="clear" w:fill="FFFFFF"/>
        </w:rPr>
        <w:t>6.2 资金计划</w:t>
      </w:r>
    </w:p>
    <w:p>
      <w:pPr>
        <w:pStyle w:val="7"/>
        <w:keepNext w:val="0"/>
        <w:keepLines w:val="0"/>
        <w:pageBreakBefore w:val="0"/>
        <w:widowControl/>
        <w:suppressLineNumbers w:val="0"/>
        <w:shd w:val="clear" w:fill="FFFFFF"/>
        <w:kinsoku/>
        <w:wordWrap/>
        <w:overflowPunct/>
        <w:topLinePunct w:val="0"/>
        <w:autoSpaceDE/>
        <w:autoSpaceDN/>
        <w:bidi w:val="0"/>
        <w:adjustRightInd/>
        <w:snapToGrid/>
        <w:spacing w:before="120" w:beforeAutospacing="0" w:after="120" w:afterAutospacing="0" w:line="288" w:lineRule="auto"/>
        <w:ind w:left="0" w:right="0" w:firstLine="0"/>
        <w:textAlignment w:val="auto"/>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sz w:val="21"/>
          <w:szCs w:val="21"/>
          <w:shd w:val="clear" w:fill="FFFFFF"/>
        </w:rPr>
        <w:t>（1）每月25日前，财务部根据年度预算编制下月《资金计划表》。</w:t>
      </w:r>
    </w:p>
    <w:p>
      <w:pPr>
        <w:pStyle w:val="7"/>
        <w:keepNext w:val="0"/>
        <w:keepLines w:val="0"/>
        <w:pageBreakBefore w:val="0"/>
        <w:widowControl/>
        <w:suppressLineNumbers w:val="0"/>
        <w:shd w:val="clear" w:fill="FFFFFF"/>
        <w:kinsoku/>
        <w:wordWrap/>
        <w:overflowPunct/>
        <w:topLinePunct w:val="0"/>
        <w:autoSpaceDE/>
        <w:autoSpaceDN/>
        <w:bidi w:val="0"/>
        <w:adjustRightInd/>
        <w:snapToGrid/>
        <w:spacing w:before="120" w:beforeAutospacing="0" w:after="120" w:afterAutospacing="0" w:line="288" w:lineRule="auto"/>
        <w:ind w:left="0" w:right="0" w:firstLine="0"/>
        <w:textAlignment w:val="auto"/>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sz w:val="21"/>
          <w:szCs w:val="21"/>
          <w:shd w:val="clear" w:fill="FFFFFF"/>
        </w:rPr>
        <w:t>（2）月资金计划经总经理、财务负责人联签后报董事长批准。单笔付款≥人民币30万元的，须提前3个工作日书面报董事长及副董事长共同签批。</w:t>
      </w:r>
    </w:p>
    <w:p>
      <w:pPr>
        <w:pStyle w:val="7"/>
        <w:keepNext w:val="0"/>
        <w:keepLines w:val="0"/>
        <w:pageBreakBefore w:val="0"/>
        <w:widowControl/>
        <w:suppressLineNumbers w:val="0"/>
        <w:shd w:val="clear" w:fill="FFFFFF"/>
        <w:kinsoku/>
        <w:wordWrap/>
        <w:overflowPunct/>
        <w:topLinePunct w:val="0"/>
        <w:autoSpaceDE/>
        <w:autoSpaceDN/>
        <w:bidi w:val="0"/>
        <w:adjustRightInd/>
        <w:snapToGrid/>
        <w:spacing w:before="120" w:beforeAutospacing="0" w:after="120" w:afterAutospacing="0" w:line="288" w:lineRule="auto"/>
        <w:ind w:left="0" w:right="0" w:firstLine="0"/>
        <w:textAlignment w:val="auto"/>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sz w:val="21"/>
          <w:szCs w:val="21"/>
          <w:shd w:val="clear" w:fill="FFFFFF"/>
        </w:rPr>
        <w:t>（3）未列入月资金计划的紧急付款，须经投资与预算委员会主任及董事长双签后方可执行。</w:t>
      </w:r>
    </w:p>
    <w:p>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240" w:beforeAutospacing="0" w:after="120" w:afterAutospacing="0" w:line="288" w:lineRule="auto"/>
        <w:ind w:left="0" w:right="0" w:firstLine="0"/>
        <w:textAlignment w:val="auto"/>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sz w:val="21"/>
          <w:szCs w:val="21"/>
          <w:shd w:val="clear" w:fill="FFFFFF"/>
        </w:rPr>
        <w:t>6.3 共管账户</w:t>
      </w:r>
    </w:p>
    <w:p>
      <w:pPr>
        <w:pStyle w:val="7"/>
        <w:keepNext w:val="0"/>
        <w:keepLines w:val="0"/>
        <w:pageBreakBefore w:val="0"/>
        <w:widowControl/>
        <w:suppressLineNumbers w:val="0"/>
        <w:shd w:val="clear" w:fill="FFFFFF"/>
        <w:kinsoku/>
        <w:wordWrap/>
        <w:overflowPunct/>
        <w:topLinePunct w:val="0"/>
        <w:autoSpaceDE/>
        <w:autoSpaceDN/>
        <w:bidi w:val="0"/>
        <w:adjustRightInd/>
        <w:snapToGrid/>
        <w:spacing w:before="120" w:beforeAutospacing="0" w:after="120" w:afterAutospacing="0" w:line="288" w:lineRule="auto"/>
        <w:ind w:left="0" w:right="0" w:firstLine="0"/>
        <w:textAlignment w:val="auto"/>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sz w:val="21"/>
          <w:szCs w:val="21"/>
          <w:shd w:val="clear" w:fill="FFFFFF"/>
        </w:rPr>
        <w:t>（1）丙方所有收入、支出须通过共管账户进行。银行U盾由甲方指定人员保管，财务章由乙方指定人员保管，人名章由丙方指定人员保管。</w:t>
      </w:r>
    </w:p>
    <w:p>
      <w:pPr>
        <w:pStyle w:val="7"/>
        <w:keepNext w:val="0"/>
        <w:keepLines w:val="0"/>
        <w:pageBreakBefore w:val="0"/>
        <w:widowControl/>
        <w:suppressLineNumbers w:val="0"/>
        <w:shd w:val="clear" w:fill="FFFFFF"/>
        <w:kinsoku/>
        <w:wordWrap/>
        <w:overflowPunct/>
        <w:topLinePunct w:val="0"/>
        <w:autoSpaceDE/>
        <w:autoSpaceDN/>
        <w:bidi w:val="0"/>
        <w:adjustRightInd/>
        <w:snapToGrid/>
        <w:spacing w:before="120" w:beforeAutospacing="0" w:after="120" w:afterAutospacing="0" w:line="288" w:lineRule="auto"/>
        <w:ind w:left="0" w:right="0" w:firstLine="0"/>
        <w:textAlignment w:val="auto"/>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sz w:val="21"/>
          <w:szCs w:val="21"/>
          <w:shd w:val="clear" w:fill="FFFFFF"/>
        </w:rPr>
        <w:t xml:space="preserve">（2）任何付款须完成"OA系统审批 + </w:t>
      </w:r>
      <w:r>
        <w:rPr>
          <w:rFonts w:hint="eastAsia" w:ascii="宋体" w:hAnsi="宋体" w:eastAsia="宋体" w:cs="宋体"/>
          <w:i w:val="0"/>
          <w:iCs w:val="0"/>
          <w:caps w:val="0"/>
          <w:color w:val="0F1115"/>
          <w:spacing w:val="0"/>
          <w:sz w:val="21"/>
          <w:szCs w:val="21"/>
          <w:shd w:val="clear" w:fill="FFFFFF"/>
          <w:lang w:val="en-US" w:eastAsia="zh-CN"/>
        </w:rPr>
        <w:t>双</w:t>
      </w:r>
      <w:r>
        <w:rPr>
          <w:rFonts w:hint="eastAsia" w:ascii="宋体" w:hAnsi="宋体" w:eastAsia="宋体" w:cs="宋体"/>
          <w:i w:val="0"/>
          <w:iCs w:val="0"/>
          <w:caps w:val="0"/>
          <w:color w:val="0F1115"/>
          <w:spacing w:val="0"/>
          <w:sz w:val="21"/>
          <w:szCs w:val="21"/>
          <w:shd w:val="clear" w:fill="FFFFFF"/>
        </w:rPr>
        <w:t>方授权人（甲方、乙方）共同签批"两道流程。</w:t>
      </w:r>
    </w:p>
    <w:p>
      <w:pPr>
        <w:pStyle w:val="7"/>
        <w:keepNext w:val="0"/>
        <w:keepLines w:val="0"/>
        <w:pageBreakBefore w:val="0"/>
        <w:widowControl/>
        <w:suppressLineNumbers w:val="0"/>
        <w:shd w:val="clear" w:fill="FFFFFF"/>
        <w:kinsoku/>
        <w:wordWrap/>
        <w:overflowPunct/>
        <w:topLinePunct w:val="0"/>
        <w:autoSpaceDE/>
        <w:autoSpaceDN/>
        <w:bidi w:val="0"/>
        <w:adjustRightInd/>
        <w:snapToGrid/>
        <w:spacing w:before="120" w:beforeAutospacing="0" w:after="120" w:afterAutospacing="0" w:line="288" w:lineRule="auto"/>
        <w:ind w:left="0" w:right="0" w:firstLine="0"/>
        <w:textAlignment w:val="auto"/>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sz w:val="21"/>
          <w:szCs w:val="21"/>
          <w:shd w:val="clear" w:fill="FFFFFF"/>
        </w:rPr>
        <w:t>（3）每月5日前，财务部向董事会提交上月《银行对账单》</w:t>
      </w:r>
      <w:r>
        <w:rPr>
          <w:rFonts w:hint="eastAsia" w:ascii="宋体" w:hAnsi="宋体" w:eastAsia="宋体" w:cs="宋体"/>
          <w:i w:val="0"/>
          <w:iCs w:val="0"/>
          <w:caps w:val="0"/>
          <w:color w:val="0F1115"/>
          <w:spacing w:val="0"/>
          <w:sz w:val="21"/>
          <w:szCs w:val="21"/>
          <w:shd w:val="clear" w:fill="FFFFFF"/>
          <w:lang w:eastAsia="zh-CN"/>
        </w:rPr>
        <w:t>、</w:t>
      </w:r>
      <w:r>
        <w:rPr>
          <w:rFonts w:hint="eastAsia" w:ascii="宋体" w:hAnsi="宋体" w:eastAsia="宋体" w:cs="宋体"/>
          <w:i w:val="0"/>
          <w:iCs w:val="0"/>
          <w:caps w:val="0"/>
          <w:color w:val="0F1115"/>
          <w:spacing w:val="0"/>
          <w:sz w:val="21"/>
          <w:szCs w:val="21"/>
          <w:shd w:val="clear" w:fill="FFFFFF"/>
        </w:rPr>
        <w:t>《资金计划执行差异表》。</w:t>
      </w:r>
    </w:p>
    <w:p>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240" w:beforeAutospacing="0" w:after="120" w:afterAutospacing="0" w:line="288" w:lineRule="auto"/>
        <w:ind w:left="0" w:right="0" w:firstLine="0"/>
        <w:textAlignment w:val="auto"/>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sz w:val="21"/>
          <w:szCs w:val="21"/>
          <w:shd w:val="clear" w:fill="FFFFFF"/>
        </w:rPr>
        <w:t>6.4 审计与监督</w:t>
      </w:r>
    </w:p>
    <w:p>
      <w:pPr>
        <w:pStyle w:val="7"/>
        <w:keepNext w:val="0"/>
        <w:keepLines w:val="0"/>
        <w:pageBreakBefore w:val="0"/>
        <w:widowControl/>
        <w:suppressLineNumbers w:val="0"/>
        <w:shd w:val="clear" w:fill="FFFFFF"/>
        <w:kinsoku/>
        <w:wordWrap/>
        <w:overflowPunct/>
        <w:topLinePunct w:val="0"/>
        <w:autoSpaceDE/>
        <w:autoSpaceDN/>
        <w:bidi w:val="0"/>
        <w:adjustRightInd/>
        <w:snapToGrid/>
        <w:spacing w:before="120" w:beforeAutospacing="0" w:after="120" w:afterAutospacing="0" w:line="288" w:lineRule="auto"/>
        <w:ind w:left="0" w:right="0" w:firstLine="0"/>
        <w:textAlignment w:val="auto"/>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sz w:val="21"/>
          <w:szCs w:val="21"/>
          <w:shd w:val="clear" w:fill="FFFFFF"/>
        </w:rPr>
        <w:t>（1）丙方应聘请各方共同认可的会计师事务所进行年度审计。</w:t>
      </w:r>
    </w:p>
    <w:p>
      <w:pPr>
        <w:pStyle w:val="7"/>
        <w:keepNext w:val="0"/>
        <w:keepLines w:val="0"/>
        <w:pageBreakBefore w:val="0"/>
        <w:widowControl/>
        <w:suppressLineNumbers w:val="0"/>
        <w:shd w:val="clear" w:fill="FFFFFF"/>
        <w:kinsoku/>
        <w:wordWrap/>
        <w:overflowPunct/>
        <w:topLinePunct w:val="0"/>
        <w:autoSpaceDE/>
        <w:autoSpaceDN/>
        <w:bidi w:val="0"/>
        <w:adjustRightInd/>
        <w:snapToGrid/>
        <w:spacing w:before="120" w:beforeAutospacing="0" w:after="120" w:afterAutospacing="0" w:line="288" w:lineRule="auto"/>
        <w:ind w:left="0" w:right="0" w:firstLine="0"/>
        <w:textAlignment w:val="auto"/>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sz w:val="21"/>
          <w:szCs w:val="21"/>
          <w:shd w:val="clear" w:fill="FFFFFF"/>
        </w:rPr>
        <w:t>（2）任何一方对审计结果有异议，可要求专项审计，若差异超过±5%，由丙方承担审计费用。</w:t>
      </w:r>
    </w:p>
    <w:p>
      <w:pPr>
        <w:pStyle w:val="7"/>
        <w:keepNext w:val="0"/>
        <w:keepLines w:val="0"/>
        <w:pageBreakBefore w:val="0"/>
        <w:widowControl/>
        <w:suppressLineNumbers w:val="0"/>
        <w:shd w:val="clear" w:fill="FFFFFF"/>
        <w:kinsoku/>
        <w:wordWrap/>
        <w:overflowPunct/>
        <w:topLinePunct w:val="0"/>
        <w:autoSpaceDE/>
        <w:autoSpaceDN/>
        <w:bidi w:val="0"/>
        <w:adjustRightInd/>
        <w:snapToGrid/>
        <w:spacing w:before="120" w:beforeAutospacing="0" w:after="120" w:afterAutospacing="0" w:line="288" w:lineRule="auto"/>
        <w:ind w:left="0" w:right="0" w:firstLine="0"/>
        <w:textAlignment w:val="auto"/>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sz w:val="21"/>
          <w:szCs w:val="21"/>
          <w:shd w:val="clear" w:fill="FFFFFF"/>
        </w:rPr>
        <w:t>（3）各方均有权随时查阅丙方账簿、凭证、合同、银行流水。</w:t>
      </w:r>
    </w:p>
    <w:p>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240" w:beforeAutospacing="0" w:after="120" w:afterAutospacing="0" w:line="288" w:lineRule="auto"/>
        <w:ind w:left="0" w:right="0" w:firstLine="0"/>
        <w:textAlignment w:val="auto"/>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sz w:val="21"/>
          <w:szCs w:val="21"/>
          <w:shd w:val="clear" w:fill="FFFFFF"/>
        </w:rPr>
        <w:t>第七条 项目建设、运营及管养</w:t>
      </w:r>
    </w:p>
    <w:p>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240" w:beforeAutospacing="0" w:after="120" w:afterAutospacing="0" w:line="288" w:lineRule="auto"/>
        <w:ind w:left="0" w:right="0" w:firstLine="0"/>
        <w:textAlignment w:val="auto"/>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sz w:val="21"/>
          <w:szCs w:val="21"/>
          <w:shd w:val="clear" w:fill="FFFFFF"/>
        </w:rPr>
        <w:t>7.1 项目建设</w:t>
      </w:r>
    </w:p>
    <w:p>
      <w:pPr>
        <w:pStyle w:val="7"/>
        <w:keepNext w:val="0"/>
        <w:keepLines w:val="0"/>
        <w:pageBreakBefore w:val="0"/>
        <w:widowControl/>
        <w:suppressLineNumbers w:val="0"/>
        <w:shd w:val="clear" w:fill="FFFFFF"/>
        <w:kinsoku/>
        <w:wordWrap/>
        <w:overflowPunct/>
        <w:topLinePunct w:val="0"/>
        <w:autoSpaceDE/>
        <w:autoSpaceDN/>
        <w:bidi w:val="0"/>
        <w:adjustRightInd/>
        <w:snapToGrid/>
        <w:spacing w:before="120" w:beforeAutospacing="0" w:after="120" w:afterAutospacing="0" w:line="288" w:lineRule="auto"/>
        <w:ind w:left="0" w:right="0" w:firstLine="0"/>
        <w:textAlignment w:val="auto"/>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sz w:val="21"/>
          <w:szCs w:val="21"/>
          <w:shd w:val="clear" w:fill="FFFFFF"/>
        </w:rPr>
        <w:t>（1）丙方按照与政府方签订的合同完成项目建设，通过政府验收。</w:t>
      </w:r>
    </w:p>
    <w:p>
      <w:pPr>
        <w:pStyle w:val="7"/>
        <w:keepNext w:val="0"/>
        <w:keepLines w:val="0"/>
        <w:pageBreakBefore w:val="0"/>
        <w:widowControl/>
        <w:suppressLineNumbers w:val="0"/>
        <w:shd w:val="clear" w:fill="FFFFFF"/>
        <w:kinsoku/>
        <w:wordWrap/>
        <w:overflowPunct/>
        <w:topLinePunct w:val="0"/>
        <w:autoSpaceDE/>
        <w:autoSpaceDN/>
        <w:bidi w:val="0"/>
        <w:adjustRightInd/>
        <w:snapToGrid/>
        <w:spacing w:before="120" w:beforeAutospacing="0" w:after="120" w:afterAutospacing="0" w:line="288" w:lineRule="auto"/>
        <w:ind w:left="0" w:right="0" w:firstLine="0"/>
        <w:textAlignment w:val="auto"/>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sz w:val="21"/>
          <w:szCs w:val="21"/>
          <w:shd w:val="clear" w:fill="FFFFFF"/>
        </w:rPr>
        <w:t>（2）建设周期：6个月，自政府方签发开工令之日起算。</w:t>
      </w:r>
    </w:p>
    <w:p>
      <w:pPr>
        <w:pStyle w:val="7"/>
        <w:keepNext w:val="0"/>
        <w:keepLines w:val="0"/>
        <w:pageBreakBefore w:val="0"/>
        <w:widowControl/>
        <w:suppressLineNumbers w:val="0"/>
        <w:shd w:val="clear" w:fill="FFFFFF"/>
        <w:kinsoku/>
        <w:wordWrap/>
        <w:overflowPunct/>
        <w:topLinePunct w:val="0"/>
        <w:autoSpaceDE/>
        <w:autoSpaceDN/>
        <w:bidi w:val="0"/>
        <w:adjustRightInd/>
        <w:snapToGrid/>
        <w:spacing w:before="120" w:beforeAutospacing="0" w:after="120" w:afterAutospacing="0" w:line="288" w:lineRule="auto"/>
        <w:ind w:left="0" w:right="0" w:firstLine="0"/>
        <w:textAlignment w:val="auto"/>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sz w:val="21"/>
          <w:szCs w:val="21"/>
          <w:shd w:val="clear" w:fill="FFFFFF"/>
        </w:rPr>
        <w:t>（3）建设资金由丙方承担。</w:t>
      </w:r>
    </w:p>
    <w:p>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240" w:beforeAutospacing="0" w:after="120" w:afterAutospacing="0" w:line="288" w:lineRule="auto"/>
        <w:ind w:left="0" w:right="0" w:firstLine="0"/>
        <w:textAlignment w:val="auto"/>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sz w:val="21"/>
          <w:szCs w:val="21"/>
          <w:shd w:val="clear" w:fill="FFFFFF"/>
        </w:rPr>
        <w:t>7.2 项目运营与管养</w:t>
      </w:r>
    </w:p>
    <w:p>
      <w:pPr>
        <w:pStyle w:val="7"/>
        <w:keepNext w:val="0"/>
        <w:keepLines w:val="0"/>
        <w:pageBreakBefore w:val="0"/>
        <w:widowControl/>
        <w:suppressLineNumbers w:val="0"/>
        <w:shd w:val="clear" w:fill="FFFFFF"/>
        <w:kinsoku/>
        <w:wordWrap/>
        <w:overflowPunct/>
        <w:topLinePunct w:val="0"/>
        <w:autoSpaceDE/>
        <w:autoSpaceDN/>
        <w:bidi w:val="0"/>
        <w:adjustRightInd/>
        <w:snapToGrid/>
        <w:spacing w:before="120" w:beforeAutospacing="0" w:after="120" w:afterAutospacing="0" w:line="288" w:lineRule="auto"/>
        <w:ind w:left="0" w:right="0" w:firstLine="0"/>
        <w:textAlignment w:val="auto"/>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sz w:val="21"/>
          <w:szCs w:val="21"/>
          <w:shd w:val="clear" w:fill="FFFFFF"/>
        </w:rPr>
        <w:t>（1）运营管养期：1</w:t>
      </w:r>
      <w:r>
        <w:rPr>
          <w:rFonts w:hint="eastAsia" w:ascii="宋体" w:hAnsi="宋体" w:eastAsia="宋体" w:cs="宋体"/>
          <w:i w:val="0"/>
          <w:iCs w:val="0"/>
          <w:caps w:val="0"/>
          <w:color w:val="0F1115"/>
          <w:spacing w:val="0"/>
          <w:sz w:val="21"/>
          <w:szCs w:val="21"/>
          <w:shd w:val="clear" w:fill="FFFFFF"/>
          <w:lang w:val="en-US" w:eastAsia="zh-CN"/>
        </w:rPr>
        <w:t>3</w:t>
      </w:r>
      <w:r>
        <w:rPr>
          <w:rFonts w:hint="eastAsia" w:ascii="宋体" w:hAnsi="宋体" w:eastAsia="宋体" w:cs="宋体"/>
          <w:i w:val="0"/>
          <w:iCs w:val="0"/>
          <w:caps w:val="0"/>
          <w:color w:val="0F1115"/>
          <w:spacing w:val="0"/>
          <w:sz w:val="21"/>
          <w:szCs w:val="21"/>
          <w:shd w:val="clear" w:fill="FFFFFF"/>
        </w:rPr>
        <w:t>年（含建设期），执行一级养护标准（14.75元/㎡/年），按《官渡区"公园+"景观绿化考核计分办法》考核。</w:t>
      </w:r>
    </w:p>
    <w:p>
      <w:pPr>
        <w:pStyle w:val="7"/>
        <w:keepNext w:val="0"/>
        <w:keepLines w:val="0"/>
        <w:pageBreakBefore w:val="0"/>
        <w:widowControl/>
        <w:suppressLineNumbers w:val="0"/>
        <w:shd w:val="clear" w:fill="FFFFFF"/>
        <w:kinsoku/>
        <w:wordWrap/>
        <w:overflowPunct/>
        <w:topLinePunct w:val="0"/>
        <w:autoSpaceDE/>
        <w:autoSpaceDN/>
        <w:bidi w:val="0"/>
        <w:adjustRightInd/>
        <w:snapToGrid/>
        <w:spacing w:before="120" w:beforeAutospacing="0" w:after="120" w:afterAutospacing="0" w:line="288" w:lineRule="auto"/>
        <w:ind w:left="0" w:right="0" w:firstLine="0"/>
        <w:textAlignment w:val="auto"/>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sz w:val="21"/>
          <w:szCs w:val="21"/>
          <w:shd w:val="clear" w:fill="FFFFFF"/>
        </w:rPr>
        <w:t>（2）若连续两个季度考核不合格导致政府方终止合同，因可归责于股东方的原因造成的损失由该股东方承担。</w:t>
      </w:r>
    </w:p>
    <w:p>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240" w:beforeAutospacing="0" w:after="120" w:afterAutospacing="0" w:line="288" w:lineRule="auto"/>
        <w:ind w:left="0" w:right="0" w:firstLine="0"/>
        <w:textAlignment w:val="auto"/>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sz w:val="21"/>
          <w:szCs w:val="21"/>
          <w:shd w:val="clear" w:fill="FFFFFF"/>
        </w:rPr>
        <w:t>7.3 各方分工</w:t>
      </w:r>
    </w:p>
    <w:p>
      <w:pPr>
        <w:pStyle w:val="7"/>
        <w:keepNext w:val="0"/>
        <w:keepLines w:val="0"/>
        <w:pageBreakBefore w:val="0"/>
        <w:widowControl/>
        <w:suppressLineNumbers w:val="0"/>
        <w:shd w:val="clear" w:fill="FFFFFF"/>
        <w:kinsoku/>
        <w:wordWrap/>
        <w:overflowPunct/>
        <w:topLinePunct w:val="0"/>
        <w:autoSpaceDE/>
        <w:autoSpaceDN/>
        <w:bidi w:val="0"/>
        <w:adjustRightInd/>
        <w:snapToGrid/>
        <w:spacing w:before="120" w:beforeAutospacing="0" w:after="120" w:afterAutospacing="0" w:line="288" w:lineRule="auto"/>
        <w:ind w:left="0" w:right="0" w:firstLine="0"/>
        <w:textAlignment w:val="auto"/>
        <w:rPr>
          <w:rFonts w:hint="eastAsia" w:ascii="宋体" w:hAnsi="宋体" w:eastAsia="宋体" w:cs="宋体"/>
          <w:i w:val="0"/>
          <w:iCs w:val="0"/>
          <w:caps w:val="0"/>
          <w:color w:val="0F1115"/>
          <w:spacing w:val="0"/>
          <w:sz w:val="21"/>
          <w:szCs w:val="21"/>
        </w:rPr>
      </w:pPr>
      <w:r>
        <w:rPr>
          <w:rStyle w:val="10"/>
          <w:rFonts w:hint="eastAsia" w:ascii="宋体" w:hAnsi="宋体" w:eastAsia="宋体" w:cs="宋体"/>
          <w:b/>
          <w:bCs/>
          <w:i w:val="0"/>
          <w:iCs w:val="0"/>
          <w:caps w:val="0"/>
          <w:color w:val="0F1115"/>
          <w:spacing w:val="0"/>
          <w:sz w:val="21"/>
          <w:szCs w:val="21"/>
          <w:shd w:val="clear" w:fill="FFFFFF"/>
        </w:rPr>
        <w:t>甲方责任</w:t>
      </w:r>
      <w:r>
        <w:rPr>
          <w:rFonts w:hint="eastAsia" w:ascii="宋体" w:hAnsi="宋体" w:eastAsia="宋体" w:cs="宋体"/>
          <w:i w:val="0"/>
          <w:iCs w:val="0"/>
          <w:caps w:val="0"/>
          <w:color w:val="0F1115"/>
          <w:spacing w:val="0"/>
          <w:sz w:val="21"/>
          <w:szCs w:val="21"/>
          <w:shd w:val="clear" w:fill="FFFFFF"/>
        </w:rPr>
        <w:t>：</w:t>
      </w:r>
    </w:p>
    <w:p>
      <w:pPr>
        <w:pStyle w:val="7"/>
        <w:keepNext w:val="0"/>
        <w:keepLines w:val="0"/>
        <w:pageBreakBefore w:val="0"/>
        <w:widowControl/>
        <w:numPr>
          <w:ilvl w:val="0"/>
          <w:numId w:val="4"/>
        </w:numPr>
        <w:suppressLineNumbers w:val="0"/>
        <w:kinsoku/>
        <w:wordWrap/>
        <w:overflowPunct/>
        <w:topLinePunct w:val="0"/>
        <w:autoSpaceDE/>
        <w:autoSpaceDN/>
        <w:bidi w:val="0"/>
        <w:adjustRightInd/>
        <w:snapToGrid/>
        <w:spacing w:before="0" w:beforeAutospacing="0" w:after="0" w:afterAutospacing="0" w:line="288" w:lineRule="auto"/>
        <w:ind w:left="840" w:leftChars="0" w:right="0" w:hanging="420" w:firstLineChars="0"/>
        <w:textAlignment w:val="auto"/>
        <w:rPr>
          <w:rFonts w:hint="eastAsia" w:ascii="宋体" w:hAnsi="宋体" w:eastAsia="宋体" w:cs="宋体"/>
          <w:sz w:val="21"/>
          <w:szCs w:val="21"/>
        </w:rPr>
      </w:pPr>
      <w:r>
        <w:rPr>
          <w:rFonts w:hint="eastAsia" w:ascii="宋体" w:hAnsi="宋体" w:eastAsia="宋体" w:cs="宋体"/>
          <w:i w:val="0"/>
          <w:iCs w:val="0"/>
          <w:caps w:val="0"/>
          <w:color w:val="0F1115"/>
          <w:spacing w:val="0"/>
          <w:sz w:val="21"/>
          <w:szCs w:val="21"/>
          <w:shd w:val="clear" w:fill="FFFFFF"/>
        </w:rPr>
        <w:t>负责与政府方沟通协调，确保项目顺利实施；</w:t>
      </w:r>
    </w:p>
    <w:p>
      <w:pPr>
        <w:pStyle w:val="7"/>
        <w:keepNext w:val="0"/>
        <w:keepLines w:val="0"/>
        <w:pageBreakBefore w:val="0"/>
        <w:widowControl/>
        <w:numPr>
          <w:ilvl w:val="0"/>
          <w:numId w:val="4"/>
        </w:numPr>
        <w:suppressLineNumbers w:val="0"/>
        <w:kinsoku/>
        <w:wordWrap/>
        <w:overflowPunct/>
        <w:topLinePunct w:val="0"/>
        <w:autoSpaceDE/>
        <w:autoSpaceDN/>
        <w:bidi w:val="0"/>
        <w:adjustRightInd/>
        <w:snapToGrid/>
        <w:spacing w:before="0" w:beforeAutospacing="0" w:after="0" w:afterAutospacing="0" w:line="288" w:lineRule="auto"/>
        <w:ind w:left="840" w:leftChars="0" w:right="0" w:hanging="420" w:firstLineChars="0"/>
        <w:textAlignment w:val="auto"/>
        <w:rPr>
          <w:rFonts w:hint="eastAsia" w:ascii="宋体" w:hAnsi="宋体" w:eastAsia="宋体" w:cs="宋体"/>
          <w:sz w:val="21"/>
          <w:szCs w:val="21"/>
        </w:rPr>
      </w:pPr>
      <w:r>
        <w:rPr>
          <w:rFonts w:hint="eastAsia" w:ascii="宋体" w:hAnsi="宋体" w:eastAsia="宋体" w:cs="宋体"/>
          <w:i w:val="0"/>
          <w:iCs w:val="0"/>
          <w:caps w:val="0"/>
          <w:color w:val="0F1115"/>
          <w:spacing w:val="0"/>
          <w:sz w:val="21"/>
          <w:szCs w:val="21"/>
          <w:shd w:val="clear" w:fill="FFFFFF"/>
        </w:rPr>
        <w:t>主导项目建设工作。</w:t>
      </w:r>
    </w:p>
    <w:p>
      <w:pPr>
        <w:pStyle w:val="7"/>
        <w:keepNext w:val="0"/>
        <w:keepLines w:val="0"/>
        <w:pageBreakBefore w:val="0"/>
        <w:widowControl/>
        <w:suppressLineNumbers w:val="0"/>
        <w:shd w:val="clear" w:fill="FFFFFF"/>
        <w:kinsoku/>
        <w:wordWrap/>
        <w:overflowPunct/>
        <w:topLinePunct w:val="0"/>
        <w:autoSpaceDE/>
        <w:autoSpaceDN/>
        <w:bidi w:val="0"/>
        <w:adjustRightInd/>
        <w:snapToGrid/>
        <w:spacing w:before="120" w:beforeAutospacing="0" w:after="120" w:afterAutospacing="0" w:line="288" w:lineRule="auto"/>
        <w:ind w:left="0" w:right="0" w:firstLine="0"/>
        <w:textAlignment w:val="auto"/>
        <w:rPr>
          <w:rFonts w:hint="eastAsia" w:ascii="宋体" w:hAnsi="宋体" w:eastAsia="宋体" w:cs="宋体"/>
          <w:i w:val="0"/>
          <w:iCs w:val="0"/>
          <w:caps w:val="0"/>
          <w:color w:val="0F1115"/>
          <w:spacing w:val="0"/>
          <w:sz w:val="21"/>
          <w:szCs w:val="21"/>
        </w:rPr>
      </w:pPr>
      <w:r>
        <w:rPr>
          <w:rStyle w:val="10"/>
          <w:rFonts w:hint="eastAsia" w:ascii="宋体" w:hAnsi="宋体" w:eastAsia="宋体" w:cs="宋体"/>
          <w:b/>
          <w:bCs/>
          <w:i w:val="0"/>
          <w:iCs w:val="0"/>
          <w:caps w:val="0"/>
          <w:color w:val="0F1115"/>
          <w:spacing w:val="0"/>
          <w:sz w:val="21"/>
          <w:szCs w:val="21"/>
          <w:shd w:val="clear" w:fill="FFFFFF"/>
        </w:rPr>
        <w:t>乙方责任</w:t>
      </w:r>
      <w:r>
        <w:rPr>
          <w:rFonts w:hint="eastAsia" w:ascii="宋体" w:hAnsi="宋体" w:eastAsia="宋体" w:cs="宋体"/>
          <w:i w:val="0"/>
          <w:iCs w:val="0"/>
          <w:caps w:val="0"/>
          <w:color w:val="0F1115"/>
          <w:spacing w:val="0"/>
          <w:sz w:val="21"/>
          <w:szCs w:val="21"/>
          <w:shd w:val="clear" w:fill="FFFFFF"/>
        </w:rPr>
        <w:t>：</w:t>
      </w:r>
    </w:p>
    <w:p>
      <w:pPr>
        <w:pStyle w:val="7"/>
        <w:keepNext w:val="0"/>
        <w:keepLines w:val="0"/>
        <w:pageBreakBefore w:val="0"/>
        <w:widowControl/>
        <w:numPr>
          <w:ilvl w:val="0"/>
          <w:numId w:val="4"/>
        </w:numPr>
        <w:suppressLineNumbers w:val="0"/>
        <w:kinsoku/>
        <w:wordWrap/>
        <w:overflowPunct/>
        <w:topLinePunct w:val="0"/>
        <w:autoSpaceDE/>
        <w:autoSpaceDN/>
        <w:bidi w:val="0"/>
        <w:adjustRightInd/>
        <w:snapToGrid/>
        <w:spacing w:before="0" w:beforeAutospacing="0" w:after="0" w:afterAutospacing="0" w:line="288" w:lineRule="auto"/>
        <w:ind w:left="840" w:leftChars="0" w:right="0" w:hanging="420" w:firstLineChars="0"/>
        <w:textAlignment w:val="auto"/>
        <w:rPr>
          <w:rFonts w:hint="eastAsia" w:ascii="宋体" w:hAnsi="宋体" w:eastAsia="宋体" w:cs="宋体"/>
          <w:sz w:val="21"/>
          <w:szCs w:val="21"/>
        </w:rPr>
      </w:pPr>
      <w:r>
        <w:rPr>
          <w:rStyle w:val="10"/>
          <w:rFonts w:hint="eastAsia" w:ascii="宋体" w:hAnsi="宋体" w:eastAsia="宋体" w:cs="宋体"/>
          <w:b/>
          <w:bCs/>
          <w:i w:val="0"/>
          <w:iCs w:val="0"/>
          <w:caps w:val="0"/>
          <w:color w:val="0F1115"/>
          <w:spacing w:val="0"/>
          <w:sz w:val="21"/>
          <w:szCs w:val="21"/>
          <w:shd w:val="clear" w:fill="FFFFFF"/>
        </w:rPr>
        <w:t>负责主导项目的商业运营策划、招商执行、日常运营管理、运营团队组建与考核，并负责项目品牌建设与市场推广。</w:t>
      </w:r>
    </w:p>
    <w:p>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240" w:beforeAutospacing="0" w:after="120" w:afterAutospacing="0" w:line="288" w:lineRule="auto"/>
        <w:ind w:left="0" w:right="0" w:firstLine="0"/>
        <w:textAlignment w:val="auto"/>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sz w:val="21"/>
          <w:szCs w:val="21"/>
          <w:shd w:val="clear" w:fill="FFFFFF"/>
        </w:rPr>
        <w:t>第八条 退出与回购</w:t>
      </w:r>
    </w:p>
    <w:p>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240" w:beforeAutospacing="0" w:after="120" w:afterAutospacing="0" w:line="288" w:lineRule="auto"/>
        <w:ind w:left="0" w:right="0" w:firstLine="0"/>
        <w:textAlignment w:val="auto"/>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sz w:val="21"/>
          <w:szCs w:val="21"/>
          <w:shd w:val="clear" w:fill="FFFFFF"/>
        </w:rPr>
        <w:t>8.1 乙方退出权</w:t>
      </w:r>
    </w:p>
    <w:p>
      <w:pPr>
        <w:pStyle w:val="7"/>
        <w:keepNext w:val="0"/>
        <w:keepLines w:val="0"/>
        <w:pageBreakBefore w:val="0"/>
        <w:widowControl/>
        <w:suppressLineNumbers w:val="0"/>
        <w:shd w:val="clear" w:fill="FFFFFF"/>
        <w:kinsoku/>
        <w:wordWrap/>
        <w:overflowPunct/>
        <w:topLinePunct w:val="0"/>
        <w:autoSpaceDE/>
        <w:autoSpaceDN/>
        <w:bidi w:val="0"/>
        <w:adjustRightInd/>
        <w:snapToGrid/>
        <w:spacing w:before="120" w:beforeAutospacing="0" w:after="120" w:afterAutospacing="0" w:line="288" w:lineRule="auto"/>
        <w:ind w:left="0" w:right="0" w:firstLine="0"/>
        <w:textAlignment w:val="auto"/>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sz w:val="21"/>
          <w:szCs w:val="21"/>
          <w:shd w:val="clear" w:fill="FFFFFF"/>
        </w:rPr>
        <w:t>出现下列情形之一，乙方有权要求甲方回购其全部股权：</w:t>
      </w:r>
    </w:p>
    <w:p>
      <w:pPr>
        <w:pStyle w:val="7"/>
        <w:keepNext w:val="0"/>
        <w:keepLines w:val="0"/>
        <w:pageBreakBefore w:val="0"/>
        <w:widowControl/>
        <w:suppressLineNumbers w:val="0"/>
        <w:shd w:val="clear" w:fill="FFFFFF"/>
        <w:kinsoku/>
        <w:wordWrap/>
        <w:overflowPunct/>
        <w:topLinePunct w:val="0"/>
        <w:autoSpaceDE/>
        <w:autoSpaceDN/>
        <w:bidi w:val="0"/>
        <w:adjustRightInd/>
        <w:snapToGrid/>
        <w:spacing w:before="120" w:beforeAutospacing="0" w:after="120" w:afterAutospacing="0" w:line="288" w:lineRule="auto"/>
        <w:ind w:left="0" w:right="0" w:firstLine="0"/>
        <w:textAlignment w:val="auto"/>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sz w:val="21"/>
          <w:szCs w:val="21"/>
          <w:shd w:val="clear" w:fill="FFFFFF"/>
        </w:rPr>
        <w:t>（1）甲方未能在2026年3月31日前促成丙方与政府方签署运营合同，或合同期限低于1</w:t>
      </w:r>
      <w:r>
        <w:rPr>
          <w:rFonts w:hint="eastAsia" w:ascii="宋体" w:hAnsi="宋体" w:eastAsia="宋体" w:cs="宋体"/>
          <w:i w:val="0"/>
          <w:iCs w:val="0"/>
          <w:caps w:val="0"/>
          <w:color w:val="0F1115"/>
          <w:spacing w:val="0"/>
          <w:sz w:val="21"/>
          <w:szCs w:val="21"/>
          <w:shd w:val="clear" w:fill="FFFFFF"/>
          <w:lang w:val="en-US" w:eastAsia="zh-CN"/>
        </w:rPr>
        <w:t>3</w:t>
      </w:r>
      <w:r>
        <w:rPr>
          <w:rFonts w:hint="eastAsia" w:ascii="宋体" w:hAnsi="宋体" w:eastAsia="宋体" w:cs="宋体"/>
          <w:i w:val="0"/>
          <w:iCs w:val="0"/>
          <w:caps w:val="0"/>
          <w:color w:val="0F1115"/>
          <w:spacing w:val="0"/>
          <w:sz w:val="21"/>
          <w:szCs w:val="21"/>
          <w:shd w:val="clear" w:fill="FFFFFF"/>
        </w:rPr>
        <w:t>年；</w:t>
      </w:r>
    </w:p>
    <w:p>
      <w:pPr>
        <w:pStyle w:val="7"/>
        <w:keepNext w:val="0"/>
        <w:keepLines w:val="0"/>
        <w:pageBreakBefore w:val="0"/>
        <w:widowControl/>
        <w:suppressLineNumbers w:val="0"/>
        <w:shd w:val="clear" w:fill="FFFFFF"/>
        <w:kinsoku/>
        <w:wordWrap/>
        <w:overflowPunct/>
        <w:topLinePunct w:val="0"/>
        <w:autoSpaceDE/>
        <w:autoSpaceDN/>
        <w:bidi w:val="0"/>
        <w:adjustRightInd/>
        <w:snapToGrid/>
        <w:spacing w:before="120" w:beforeAutospacing="0" w:after="120" w:afterAutospacing="0" w:line="288" w:lineRule="auto"/>
        <w:ind w:left="0" w:right="0" w:firstLine="0"/>
        <w:textAlignment w:val="auto"/>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sz w:val="21"/>
          <w:szCs w:val="21"/>
          <w:shd w:val="clear" w:fill="FFFFFF"/>
        </w:rPr>
        <w:t>（2）项目公司连续两个会计年度亏损，且累计亏损额已达到乙方实缴出资额的 30%；</w:t>
      </w:r>
    </w:p>
    <w:p>
      <w:pPr>
        <w:pStyle w:val="7"/>
        <w:keepNext w:val="0"/>
        <w:keepLines w:val="0"/>
        <w:pageBreakBefore w:val="0"/>
        <w:widowControl/>
        <w:suppressLineNumbers w:val="0"/>
        <w:shd w:val="clear" w:fill="FFFFFF"/>
        <w:kinsoku/>
        <w:wordWrap/>
        <w:overflowPunct/>
        <w:topLinePunct w:val="0"/>
        <w:autoSpaceDE/>
        <w:autoSpaceDN/>
        <w:bidi w:val="0"/>
        <w:adjustRightInd/>
        <w:snapToGrid/>
        <w:spacing w:before="120" w:beforeAutospacing="0" w:after="120" w:afterAutospacing="0" w:line="288" w:lineRule="auto"/>
        <w:ind w:left="0" w:right="0" w:firstLine="0"/>
        <w:textAlignment w:val="auto"/>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sz w:val="21"/>
          <w:szCs w:val="21"/>
          <w:shd w:val="clear" w:fill="FFFFFF"/>
        </w:rPr>
        <w:t>（3）甲方未经乙方书面同意转让控股权；</w:t>
      </w:r>
    </w:p>
    <w:p>
      <w:pPr>
        <w:pStyle w:val="7"/>
        <w:keepNext w:val="0"/>
        <w:keepLines w:val="0"/>
        <w:pageBreakBefore w:val="0"/>
        <w:widowControl/>
        <w:suppressLineNumbers w:val="0"/>
        <w:shd w:val="clear" w:fill="FFFFFF"/>
        <w:kinsoku/>
        <w:wordWrap/>
        <w:overflowPunct/>
        <w:topLinePunct w:val="0"/>
        <w:autoSpaceDE/>
        <w:autoSpaceDN/>
        <w:bidi w:val="0"/>
        <w:adjustRightInd/>
        <w:snapToGrid/>
        <w:spacing w:before="120" w:beforeAutospacing="0" w:after="120" w:afterAutospacing="0" w:line="288" w:lineRule="auto"/>
        <w:ind w:left="0" w:right="0" w:firstLine="0"/>
        <w:textAlignment w:val="auto"/>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sz w:val="21"/>
          <w:szCs w:val="21"/>
          <w:shd w:val="clear" w:fill="FFFFFF"/>
        </w:rPr>
        <w:t>（4）发生本协议第五条5.2款所述重大事项仍强行实施。</w:t>
      </w:r>
    </w:p>
    <w:p>
      <w:pPr>
        <w:pStyle w:val="7"/>
        <w:keepNext w:val="0"/>
        <w:keepLines w:val="0"/>
        <w:pageBreakBefore w:val="0"/>
        <w:widowControl/>
        <w:suppressLineNumbers w:val="0"/>
        <w:shd w:val="clear" w:fill="FFFFFF"/>
        <w:kinsoku/>
        <w:wordWrap/>
        <w:overflowPunct/>
        <w:topLinePunct w:val="0"/>
        <w:autoSpaceDE/>
        <w:autoSpaceDN/>
        <w:bidi w:val="0"/>
        <w:adjustRightInd/>
        <w:snapToGrid/>
        <w:spacing w:before="120" w:beforeAutospacing="0" w:after="120" w:afterAutospacing="0" w:line="288" w:lineRule="auto"/>
        <w:ind w:left="0" w:right="0" w:firstLine="0"/>
        <w:textAlignment w:val="auto"/>
        <w:rPr>
          <w:rFonts w:hint="eastAsia" w:ascii="宋体" w:hAnsi="宋体" w:eastAsia="宋体" w:cs="宋体"/>
          <w:i w:val="0"/>
          <w:iCs w:val="0"/>
          <w:caps w:val="0"/>
          <w:color w:val="0F1115"/>
          <w:spacing w:val="0"/>
          <w:sz w:val="21"/>
          <w:szCs w:val="21"/>
        </w:rPr>
      </w:pPr>
      <w:r>
        <w:rPr>
          <w:rStyle w:val="10"/>
          <w:rFonts w:hint="eastAsia" w:ascii="宋体" w:hAnsi="宋体" w:eastAsia="宋体" w:cs="宋体"/>
          <w:b/>
          <w:bCs/>
          <w:i w:val="0"/>
          <w:iCs w:val="0"/>
          <w:caps w:val="0"/>
          <w:color w:val="0F1115"/>
          <w:spacing w:val="0"/>
          <w:sz w:val="21"/>
          <w:szCs w:val="21"/>
          <w:shd w:val="clear" w:fill="FFFFFF"/>
        </w:rPr>
        <w:t>回购价格</w:t>
      </w:r>
      <w:r>
        <w:rPr>
          <w:rFonts w:hint="eastAsia" w:ascii="宋体" w:hAnsi="宋体" w:eastAsia="宋体" w:cs="宋体"/>
          <w:i w:val="0"/>
          <w:iCs w:val="0"/>
          <w:caps w:val="0"/>
          <w:color w:val="0F1115"/>
          <w:spacing w:val="0"/>
          <w:sz w:val="21"/>
          <w:szCs w:val="21"/>
          <w:shd w:val="clear" w:fill="FFFFFF"/>
        </w:rPr>
        <w:t>：</w:t>
      </w:r>
    </w:p>
    <w:p>
      <w:pPr>
        <w:pStyle w:val="7"/>
        <w:keepNext w:val="0"/>
        <w:keepLines w:val="0"/>
        <w:pageBreakBefore w:val="0"/>
        <w:widowControl/>
        <w:numPr>
          <w:ilvl w:val="0"/>
          <w:numId w:val="4"/>
        </w:numPr>
        <w:suppressLineNumbers w:val="0"/>
        <w:kinsoku/>
        <w:wordWrap/>
        <w:overflowPunct/>
        <w:topLinePunct w:val="0"/>
        <w:autoSpaceDE/>
        <w:autoSpaceDN/>
        <w:bidi w:val="0"/>
        <w:adjustRightInd/>
        <w:snapToGrid/>
        <w:spacing w:before="0" w:beforeAutospacing="0" w:after="0" w:afterAutospacing="0" w:line="288" w:lineRule="auto"/>
        <w:ind w:left="840" w:leftChars="0" w:right="0" w:hanging="420" w:firstLineChars="0"/>
        <w:textAlignment w:val="auto"/>
        <w:rPr>
          <w:rFonts w:hint="eastAsia" w:ascii="宋体" w:hAnsi="宋体" w:eastAsia="宋体" w:cs="宋体"/>
          <w:sz w:val="21"/>
          <w:szCs w:val="21"/>
        </w:rPr>
      </w:pPr>
      <w:r>
        <w:rPr>
          <w:rFonts w:hint="eastAsia" w:ascii="宋体" w:hAnsi="宋体" w:eastAsia="宋体" w:cs="宋体"/>
          <w:i w:val="0"/>
          <w:iCs w:val="0"/>
          <w:caps w:val="0"/>
          <w:color w:val="0F1115"/>
          <w:spacing w:val="0"/>
          <w:sz w:val="21"/>
          <w:szCs w:val="21"/>
          <w:shd w:val="clear" w:fill="FFFFFF"/>
        </w:rPr>
        <w:t>乙方累计实际向丙方投入的股东借款本金 + 年化3%单利（自实际投入之日起算）；</w:t>
      </w:r>
    </w:p>
    <w:p>
      <w:pPr>
        <w:pStyle w:val="7"/>
        <w:keepNext w:val="0"/>
        <w:keepLines w:val="0"/>
        <w:pageBreakBefore w:val="0"/>
        <w:widowControl/>
        <w:numPr>
          <w:ilvl w:val="0"/>
          <w:numId w:val="4"/>
        </w:numPr>
        <w:suppressLineNumbers w:val="0"/>
        <w:kinsoku/>
        <w:wordWrap/>
        <w:overflowPunct/>
        <w:topLinePunct w:val="0"/>
        <w:autoSpaceDE/>
        <w:autoSpaceDN/>
        <w:bidi w:val="0"/>
        <w:adjustRightInd/>
        <w:snapToGrid/>
        <w:spacing w:before="0" w:beforeAutospacing="0" w:after="0" w:afterAutospacing="0" w:line="288" w:lineRule="auto"/>
        <w:ind w:left="840" w:leftChars="0" w:right="0" w:hanging="420" w:firstLineChars="0"/>
        <w:textAlignment w:val="auto"/>
        <w:rPr>
          <w:rFonts w:hint="eastAsia" w:ascii="宋体" w:hAnsi="宋体" w:eastAsia="宋体" w:cs="宋体"/>
          <w:sz w:val="21"/>
          <w:szCs w:val="21"/>
        </w:rPr>
      </w:pPr>
      <w:r>
        <w:rPr>
          <w:rFonts w:hint="eastAsia" w:ascii="宋体" w:hAnsi="宋体" w:eastAsia="宋体" w:cs="宋体"/>
          <w:i w:val="0"/>
          <w:iCs w:val="0"/>
          <w:caps w:val="0"/>
          <w:color w:val="0F1115"/>
          <w:spacing w:val="0"/>
          <w:sz w:val="21"/>
          <w:szCs w:val="21"/>
          <w:shd w:val="clear" w:fill="FFFFFF"/>
        </w:rPr>
        <w:t>加上经审计的净资产中归属于乙方的部分（即净资产 × 乙方届时持股比例）；</w:t>
      </w:r>
    </w:p>
    <w:p>
      <w:pPr>
        <w:pStyle w:val="7"/>
        <w:keepNext w:val="0"/>
        <w:keepLines w:val="0"/>
        <w:pageBreakBefore w:val="0"/>
        <w:widowControl/>
        <w:numPr>
          <w:ilvl w:val="0"/>
          <w:numId w:val="4"/>
        </w:numPr>
        <w:suppressLineNumbers w:val="0"/>
        <w:kinsoku/>
        <w:wordWrap/>
        <w:overflowPunct/>
        <w:topLinePunct w:val="0"/>
        <w:autoSpaceDE/>
        <w:autoSpaceDN/>
        <w:bidi w:val="0"/>
        <w:adjustRightInd/>
        <w:snapToGrid/>
        <w:spacing w:before="0" w:beforeAutospacing="0" w:after="0" w:afterAutospacing="0" w:line="288" w:lineRule="auto"/>
        <w:ind w:left="840" w:leftChars="0" w:right="0" w:hanging="420" w:firstLineChars="0"/>
        <w:textAlignment w:val="auto"/>
        <w:rPr>
          <w:rFonts w:hint="eastAsia" w:ascii="宋体" w:hAnsi="宋体" w:eastAsia="宋体" w:cs="宋体"/>
          <w:sz w:val="21"/>
          <w:szCs w:val="21"/>
        </w:rPr>
      </w:pPr>
      <w:r>
        <w:rPr>
          <w:rFonts w:hint="eastAsia" w:ascii="宋体" w:hAnsi="宋体" w:eastAsia="宋体" w:cs="宋体"/>
          <w:i w:val="0"/>
          <w:iCs w:val="0"/>
          <w:caps w:val="0"/>
          <w:color w:val="0F1115"/>
          <w:spacing w:val="0"/>
          <w:sz w:val="21"/>
          <w:szCs w:val="21"/>
          <w:shd w:val="clear" w:fill="FFFFFF"/>
        </w:rPr>
        <w:t>加上</w:t>
      </w:r>
      <w:r>
        <w:rPr>
          <w:rStyle w:val="10"/>
          <w:rFonts w:hint="eastAsia" w:ascii="宋体" w:hAnsi="宋体" w:eastAsia="宋体" w:cs="宋体"/>
          <w:b/>
          <w:bCs/>
          <w:i w:val="0"/>
          <w:iCs w:val="0"/>
          <w:caps w:val="0"/>
          <w:color w:val="0F1115"/>
          <w:spacing w:val="0"/>
          <w:sz w:val="21"/>
          <w:szCs w:val="21"/>
          <w:shd w:val="clear" w:fill="FFFFFF"/>
        </w:rPr>
        <w:t>乙方在运营期间创造的品牌价值、运营体系、商户资源等无形资产的协商估值</w:t>
      </w:r>
      <w:r>
        <w:rPr>
          <w:rFonts w:hint="eastAsia" w:ascii="宋体" w:hAnsi="宋体" w:eastAsia="宋体" w:cs="宋体"/>
          <w:i w:val="0"/>
          <w:iCs w:val="0"/>
          <w:caps w:val="0"/>
          <w:color w:val="0F1115"/>
          <w:spacing w:val="0"/>
          <w:sz w:val="21"/>
          <w:szCs w:val="21"/>
          <w:shd w:val="clear" w:fill="FFFFFF"/>
        </w:rPr>
        <w:t>。</w:t>
      </w:r>
    </w:p>
    <w:p>
      <w:pPr>
        <w:pStyle w:val="7"/>
        <w:keepNext w:val="0"/>
        <w:keepLines w:val="0"/>
        <w:pageBreakBefore w:val="0"/>
        <w:widowControl/>
        <w:suppressLineNumbers w:val="0"/>
        <w:shd w:val="clear" w:fill="FFFFFF"/>
        <w:kinsoku/>
        <w:wordWrap/>
        <w:overflowPunct/>
        <w:topLinePunct w:val="0"/>
        <w:autoSpaceDE/>
        <w:autoSpaceDN/>
        <w:bidi w:val="0"/>
        <w:adjustRightInd/>
        <w:snapToGrid/>
        <w:spacing w:before="120" w:beforeAutospacing="0" w:after="120" w:afterAutospacing="0" w:line="288" w:lineRule="auto"/>
        <w:ind w:left="0" w:right="0" w:firstLine="0"/>
        <w:textAlignment w:val="auto"/>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sz w:val="21"/>
          <w:szCs w:val="21"/>
          <w:shd w:val="clear" w:fill="FFFFFF"/>
        </w:rPr>
        <w:t>若各方对无形资产估值无法在30日内达成一致，任何一方可委托双方共同认可的第三方评估机构进行评估，评估结果对双方具有约束力，评估费用由丙方承担。</w:t>
      </w:r>
    </w:p>
    <w:p>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240" w:beforeAutospacing="0" w:after="120" w:afterAutospacing="0" w:line="288" w:lineRule="auto"/>
        <w:ind w:left="0" w:right="0" w:firstLine="0"/>
        <w:textAlignment w:val="auto"/>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sz w:val="21"/>
          <w:szCs w:val="21"/>
          <w:shd w:val="clear" w:fill="FFFFFF"/>
        </w:rPr>
        <w:t>8.2 共同出售与优先购买</w:t>
      </w:r>
    </w:p>
    <w:p>
      <w:pPr>
        <w:pStyle w:val="7"/>
        <w:keepNext w:val="0"/>
        <w:keepLines w:val="0"/>
        <w:pageBreakBefore w:val="0"/>
        <w:widowControl/>
        <w:suppressLineNumbers w:val="0"/>
        <w:shd w:val="clear" w:fill="FFFFFF"/>
        <w:kinsoku/>
        <w:wordWrap/>
        <w:overflowPunct/>
        <w:topLinePunct w:val="0"/>
        <w:autoSpaceDE/>
        <w:autoSpaceDN/>
        <w:bidi w:val="0"/>
        <w:adjustRightInd/>
        <w:snapToGrid/>
        <w:spacing w:before="120" w:beforeAutospacing="0" w:after="120" w:afterAutospacing="0" w:line="288" w:lineRule="auto"/>
        <w:ind w:left="0" w:right="0" w:firstLine="0"/>
        <w:textAlignment w:val="auto"/>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sz w:val="21"/>
          <w:szCs w:val="21"/>
          <w:shd w:val="clear" w:fill="FFFFFF"/>
        </w:rPr>
        <w:t>（1）任何一方拟向第三方转让股权，须提前30日书面通知其他方，其他方在同等条件下享有随售权或优先购买权。</w:t>
      </w:r>
    </w:p>
    <w:p>
      <w:pPr>
        <w:pStyle w:val="7"/>
        <w:keepNext w:val="0"/>
        <w:keepLines w:val="0"/>
        <w:pageBreakBefore w:val="0"/>
        <w:widowControl/>
        <w:suppressLineNumbers w:val="0"/>
        <w:shd w:val="clear" w:fill="FFFFFF"/>
        <w:kinsoku/>
        <w:wordWrap/>
        <w:overflowPunct/>
        <w:topLinePunct w:val="0"/>
        <w:autoSpaceDE/>
        <w:autoSpaceDN/>
        <w:bidi w:val="0"/>
        <w:adjustRightInd/>
        <w:snapToGrid/>
        <w:spacing w:before="120" w:beforeAutospacing="0" w:after="120" w:afterAutospacing="0" w:line="288" w:lineRule="auto"/>
        <w:ind w:left="0" w:right="0" w:firstLine="0"/>
        <w:textAlignment w:val="auto"/>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sz w:val="21"/>
          <w:szCs w:val="21"/>
          <w:shd w:val="clear" w:fill="FFFFFF"/>
        </w:rPr>
        <w:t>（2）项目运营期满后政府同意续约的，各方如无法就后续合作达成一致，可按届时协商或第三方评估机制解决。</w:t>
      </w:r>
    </w:p>
    <w:p>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240" w:beforeAutospacing="0" w:after="120" w:afterAutospacing="0" w:line="288" w:lineRule="auto"/>
        <w:ind w:left="0" w:right="0" w:firstLine="0"/>
        <w:textAlignment w:val="auto"/>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sz w:val="21"/>
          <w:szCs w:val="21"/>
          <w:shd w:val="clear" w:fill="FFFFFF"/>
        </w:rPr>
        <w:t>8.3 公司解散</w:t>
      </w:r>
    </w:p>
    <w:p>
      <w:pPr>
        <w:pStyle w:val="7"/>
        <w:keepNext w:val="0"/>
        <w:keepLines w:val="0"/>
        <w:pageBreakBefore w:val="0"/>
        <w:widowControl/>
        <w:suppressLineNumbers w:val="0"/>
        <w:shd w:val="clear" w:fill="FFFFFF"/>
        <w:kinsoku/>
        <w:wordWrap/>
        <w:overflowPunct/>
        <w:topLinePunct w:val="0"/>
        <w:autoSpaceDE/>
        <w:autoSpaceDN/>
        <w:bidi w:val="0"/>
        <w:adjustRightInd/>
        <w:snapToGrid/>
        <w:spacing w:before="120" w:beforeAutospacing="0" w:after="120" w:afterAutospacing="0" w:line="288" w:lineRule="auto"/>
        <w:ind w:left="0" w:right="0" w:firstLine="0"/>
        <w:textAlignment w:val="auto"/>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sz w:val="21"/>
          <w:szCs w:val="21"/>
          <w:shd w:val="clear" w:fill="FFFFFF"/>
        </w:rPr>
        <w:t>丙方可因下列原因解散：</w:t>
      </w:r>
    </w:p>
    <w:p>
      <w:pPr>
        <w:pStyle w:val="7"/>
        <w:keepNext w:val="0"/>
        <w:keepLines w:val="0"/>
        <w:pageBreakBefore w:val="0"/>
        <w:widowControl/>
        <w:numPr>
          <w:ilvl w:val="0"/>
          <w:numId w:val="4"/>
        </w:numPr>
        <w:suppressLineNumbers w:val="0"/>
        <w:kinsoku/>
        <w:wordWrap/>
        <w:overflowPunct/>
        <w:topLinePunct w:val="0"/>
        <w:autoSpaceDE/>
        <w:autoSpaceDN/>
        <w:bidi w:val="0"/>
        <w:adjustRightInd/>
        <w:snapToGrid/>
        <w:spacing w:before="0" w:beforeAutospacing="0" w:after="0" w:afterAutospacing="0" w:line="288" w:lineRule="auto"/>
        <w:ind w:left="840" w:leftChars="0" w:right="0" w:hanging="420" w:firstLineChars="0"/>
        <w:textAlignment w:val="auto"/>
        <w:rPr>
          <w:rFonts w:hint="eastAsia" w:ascii="宋体" w:hAnsi="宋体" w:eastAsia="宋体" w:cs="宋体"/>
          <w:sz w:val="21"/>
          <w:szCs w:val="21"/>
        </w:rPr>
      </w:pPr>
      <w:r>
        <w:rPr>
          <w:rFonts w:hint="eastAsia" w:ascii="宋体" w:hAnsi="宋体" w:eastAsia="宋体" w:cs="宋体"/>
          <w:i w:val="0"/>
          <w:iCs w:val="0"/>
          <w:caps w:val="0"/>
          <w:color w:val="0F1115"/>
          <w:spacing w:val="0"/>
          <w:sz w:val="21"/>
          <w:szCs w:val="21"/>
          <w:shd w:val="clear" w:fill="FFFFFF"/>
        </w:rPr>
        <w:t>股东会决议解散；</w:t>
      </w:r>
    </w:p>
    <w:p>
      <w:pPr>
        <w:pStyle w:val="7"/>
        <w:keepNext w:val="0"/>
        <w:keepLines w:val="0"/>
        <w:pageBreakBefore w:val="0"/>
        <w:widowControl/>
        <w:numPr>
          <w:ilvl w:val="0"/>
          <w:numId w:val="4"/>
        </w:numPr>
        <w:suppressLineNumbers w:val="0"/>
        <w:kinsoku/>
        <w:wordWrap/>
        <w:overflowPunct/>
        <w:topLinePunct w:val="0"/>
        <w:autoSpaceDE/>
        <w:autoSpaceDN/>
        <w:bidi w:val="0"/>
        <w:adjustRightInd/>
        <w:snapToGrid/>
        <w:spacing w:before="0" w:beforeAutospacing="0" w:after="0" w:afterAutospacing="0" w:line="288" w:lineRule="auto"/>
        <w:ind w:left="840" w:leftChars="0" w:right="0" w:hanging="420" w:firstLineChars="0"/>
        <w:textAlignment w:val="auto"/>
        <w:rPr>
          <w:rFonts w:hint="eastAsia" w:ascii="宋体" w:hAnsi="宋体" w:eastAsia="宋体" w:cs="宋体"/>
          <w:sz w:val="21"/>
          <w:szCs w:val="21"/>
        </w:rPr>
      </w:pPr>
      <w:r>
        <w:rPr>
          <w:rFonts w:hint="eastAsia" w:ascii="宋体" w:hAnsi="宋体" w:eastAsia="宋体" w:cs="宋体"/>
          <w:i w:val="0"/>
          <w:iCs w:val="0"/>
          <w:caps w:val="0"/>
          <w:color w:val="0F1115"/>
          <w:spacing w:val="0"/>
          <w:sz w:val="21"/>
          <w:szCs w:val="21"/>
          <w:shd w:val="clear" w:fill="FFFFFF"/>
        </w:rPr>
        <w:t>经营期限届满且未延长；</w:t>
      </w:r>
    </w:p>
    <w:p>
      <w:pPr>
        <w:pStyle w:val="7"/>
        <w:keepNext w:val="0"/>
        <w:keepLines w:val="0"/>
        <w:pageBreakBefore w:val="0"/>
        <w:widowControl/>
        <w:numPr>
          <w:ilvl w:val="0"/>
          <w:numId w:val="4"/>
        </w:numPr>
        <w:suppressLineNumbers w:val="0"/>
        <w:kinsoku/>
        <w:wordWrap/>
        <w:overflowPunct/>
        <w:topLinePunct w:val="0"/>
        <w:autoSpaceDE/>
        <w:autoSpaceDN/>
        <w:bidi w:val="0"/>
        <w:adjustRightInd/>
        <w:snapToGrid/>
        <w:spacing w:before="0" w:beforeAutospacing="0" w:after="0" w:afterAutospacing="0" w:line="288" w:lineRule="auto"/>
        <w:ind w:left="840" w:leftChars="0" w:right="0" w:hanging="420" w:firstLineChars="0"/>
        <w:textAlignment w:val="auto"/>
        <w:rPr>
          <w:rFonts w:hint="eastAsia" w:ascii="宋体" w:hAnsi="宋体" w:eastAsia="宋体" w:cs="宋体"/>
          <w:sz w:val="21"/>
          <w:szCs w:val="21"/>
        </w:rPr>
      </w:pPr>
      <w:r>
        <w:rPr>
          <w:rFonts w:hint="eastAsia" w:ascii="宋体" w:hAnsi="宋体" w:eastAsia="宋体" w:cs="宋体"/>
          <w:i w:val="0"/>
          <w:iCs w:val="0"/>
          <w:caps w:val="0"/>
          <w:color w:val="0F1115"/>
          <w:spacing w:val="0"/>
          <w:sz w:val="21"/>
          <w:szCs w:val="21"/>
          <w:shd w:val="clear" w:fill="FFFFFF"/>
        </w:rPr>
        <w:t>合并、分立需要解散；</w:t>
      </w:r>
    </w:p>
    <w:p>
      <w:pPr>
        <w:pStyle w:val="7"/>
        <w:keepNext w:val="0"/>
        <w:keepLines w:val="0"/>
        <w:pageBreakBefore w:val="0"/>
        <w:widowControl/>
        <w:numPr>
          <w:ilvl w:val="0"/>
          <w:numId w:val="4"/>
        </w:numPr>
        <w:suppressLineNumbers w:val="0"/>
        <w:kinsoku/>
        <w:wordWrap/>
        <w:overflowPunct/>
        <w:topLinePunct w:val="0"/>
        <w:autoSpaceDE/>
        <w:autoSpaceDN/>
        <w:bidi w:val="0"/>
        <w:adjustRightInd/>
        <w:snapToGrid/>
        <w:spacing w:before="0" w:beforeAutospacing="0" w:after="0" w:afterAutospacing="0" w:line="288" w:lineRule="auto"/>
        <w:ind w:left="840" w:leftChars="0" w:right="0" w:hanging="420" w:firstLineChars="0"/>
        <w:textAlignment w:val="auto"/>
        <w:rPr>
          <w:rFonts w:hint="eastAsia" w:ascii="宋体" w:hAnsi="宋体" w:eastAsia="宋体" w:cs="宋体"/>
          <w:sz w:val="21"/>
          <w:szCs w:val="21"/>
        </w:rPr>
      </w:pPr>
      <w:r>
        <w:rPr>
          <w:rFonts w:hint="eastAsia" w:ascii="宋体" w:hAnsi="宋体" w:eastAsia="宋体" w:cs="宋体"/>
          <w:i w:val="0"/>
          <w:iCs w:val="0"/>
          <w:caps w:val="0"/>
          <w:color w:val="0F1115"/>
          <w:spacing w:val="0"/>
          <w:sz w:val="21"/>
          <w:szCs w:val="21"/>
          <w:shd w:val="clear" w:fill="FFFFFF"/>
        </w:rPr>
        <w:t>连年亏损，无力继续经营；</w:t>
      </w:r>
    </w:p>
    <w:p>
      <w:pPr>
        <w:pStyle w:val="7"/>
        <w:keepNext w:val="0"/>
        <w:keepLines w:val="0"/>
        <w:pageBreakBefore w:val="0"/>
        <w:widowControl/>
        <w:numPr>
          <w:ilvl w:val="0"/>
          <w:numId w:val="4"/>
        </w:numPr>
        <w:suppressLineNumbers w:val="0"/>
        <w:kinsoku/>
        <w:wordWrap/>
        <w:overflowPunct/>
        <w:topLinePunct w:val="0"/>
        <w:autoSpaceDE/>
        <w:autoSpaceDN/>
        <w:bidi w:val="0"/>
        <w:adjustRightInd/>
        <w:snapToGrid/>
        <w:spacing w:before="0" w:beforeAutospacing="0" w:after="0" w:afterAutospacing="0" w:line="288" w:lineRule="auto"/>
        <w:ind w:left="840" w:leftChars="0" w:right="0" w:hanging="420" w:firstLineChars="0"/>
        <w:textAlignment w:val="auto"/>
        <w:rPr>
          <w:rFonts w:hint="eastAsia" w:ascii="宋体" w:hAnsi="宋体" w:eastAsia="宋体" w:cs="宋体"/>
          <w:sz w:val="21"/>
          <w:szCs w:val="21"/>
        </w:rPr>
      </w:pPr>
      <w:r>
        <w:rPr>
          <w:rFonts w:hint="eastAsia" w:ascii="宋体" w:hAnsi="宋体" w:eastAsia="宋体" w:cs="宋体"/>
          <w:i w:val="0"/>
          <w:iCs w:val="0"/>
          <w:caps w:val="0"/>
          <w:color w:val="0F1115"/>
          <w:spacing w:val="0"/>
          <w:sz w:val="21"/>
          <w:szCs w:val="21"/>
          <w:shd w:val="clear" w:fill="FFFFFF"/>
        </w:rPr>
        <w:t>公司章程规定的其他事由；</w:t>
      </w:r>
    </w:p>
    <w:p>
      <w:pPr>
        <w:pStyle w:val="7"/>
        <w:keepNext w:val="0"/>
        <w:keepLines w:val="0"/>
        <w:pageBreakBefore w:val="0"/>
        <w:widowControl/>
        <w:numPr>
          <w:ilvl w:val="0"/>
          <w:numId w:val="4"/>
        </w:numPr>
        <w:suppressLineNumbers w:val="0"/>
        <w:kinsoku/>
        <w:wordWrap/>
        <w:overflowPunct/>
        <w:topLinePunct w:val="0"/>
        <w:autoSpaceDE/>
        <w:autoSpaceDN/>
        <w:bidi w:val="0"/>
        <w:adjustRightInd/>
        <w:snapToGrid/>
        <w:spacing w:before="0" w:beforeAutospacing="0" w:after="0" w:afterAutospacing="0" w:line="288" w:lineRule="auto"/>
        <w:ind w:left="840" w:leftChars="0" w:right="0" w:hanging="420" w:firstLineChars="0"/>
        <w:textAlignment w:val="auto"/>
        <w:rPr>
          <w:rFonts w:hint="eastAsia" w:ascii="宋体" w:hAnsi="宋体" w:eastAsia="宋体" w:cs="宋体"/>
          <w:sz w:val="21"/>
          <w:szCs w:val="21"/>
        </w:rPr>
      </w:pPr>
      <w:r>
        <w:rPr>
          <w:rFonts w:hint="eastAsia" w:ascii="宋体" w:hAnsi="宋体" w:eastAsia="宋体" w:cs="宋体"/>
          <w:i w:val="0"/>
          <w:iCs w:val="0"/>
          <w:caps w:val="0"/>
          <w:color w:val="0F1115"/>
          <w:spacing w:val="0"/>
          <w:sz w:val="21"/>
          <w:szCs w:val="21"/>
          <w:shd w:val="clear" w:fill="FFFFFF"/>
        </w:rPr>
        <w:t>形成公司僵局超过180日；</w:t>
      </w:r>
    </w:p>
    <w:p>
      <w:pPr>
        <w:pStyle w:val="7"/>
        <w:keepNext w:val="0"/>
        <w:keepLines w:val="0"/>
        <w:pageBreakBefore w:val="0"/>
        <w:widowControl/>
        <w:numPr>
          <w:ilvl w:val="0"/>
          <w:numId w:val="4"/>
        </w:numPr>
        <w:suppressLineNumbers w:val="0"/>
        <w:kinsoku/>
        <w:wordWrap/>
        <w:overflowPunct/>
        <w:topLinePunct w:val="0"/>
        <w:autoSpaceDE/>
        <w:autoSpaceDN/>
        <w:bidi w:val="0"/>
        <w:adjustRightInd/>
        <w:snapToGrid/>
        <w:spacing w:before="0" w:beforeAutospacing="0" w:after="0" w:afterAutospacing="0" w:line="288" w:lineRule="auto"/>
        <w:ind w:left="840" w:leftChars="0" w:right="0" w:hanging="420" w:firstLineChars="0"/>
        <w:textAlignment w:val="auto"/>
        <w:rPr>
          <w:rFonts w:hint="eastAsia" w:ascii="宋体" w:hAnsi="宋体" w:eastAsia="宋体" w:cs="宋体"/>
          <w:sz w:val="21"/>
          <w:szCs w:val="21"/>
        </w:rPr>
      </w:pPr>
      <w:r>
        <w:rPr>
          <w:rStyle w:val="10"/>
          <w:rFonts w:hint="eastAsia" w:ascii="宋体" w:hAnsi="宋体" w:eastAsia="宋体" w:cs="宋体"/>
          <w:b/>
          <w:bCs/>
          <w:i w:val="0"/>
          <w:iCs w:val="0"/>
          <w:caps w:val="0"/>
          <w:color w:val="0F1115"/>
          <w:spacing w:val="0"/>
          <w:sz w:val="21"/>
          <w:szCs w:val="21"/>
          <w:shd w:val="clear" w:fill="FFFFFF"/>
        </w:rPr>
        <w:t>与政府方的合同期限届满且未获续期</w:t>
      </w:r>
      <w:r>
        <w:rPr>
          <w:rFonts w:hint="eastAsia" w:ascii="宋体" w:hAnsi="宋体" w:eastAsia="宋体" w:cs="宋体"/>
          <w:i w:val="0"/>
          <w:iCs w:val="0"/>
          <w:caps w:val="0"/>
          <w:color w:val="0F1115"/>
          <w:spacing w:val="0"/>
          <w:sz w:val="21"/>
          <w:szCs w:val="21"/>
          <w:shd w:val="clear" w:fill="FFFFFF"/>
        </w:rPr>
        <w:t>。</w:t>
      </w:r>
    </w:p>
    <w:p>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240" w:beforeAutospacing="0" w:after="120" w:afterAutospacing="0" w:line="288" w:lineRule="auto"/>
        <w:ind w:left="0" w:right="0" w:firstLine="0"/>
        <w:textAlignment w:val="auto"/>
        <w:rPr>
          <w:rFonts w:hint="eastAsia" w:ascii="宋体" w:hAnsi="宋体" w:eastAsia="宋体" w:cs="宋体"/>
          <w:i w:val="0"/>
          <w:iCs w:val="0"/>
          <w:caps w:val="0"/>
          <w:color w:val="0F1115"/>
          <w:spacing w:val="0"/>
          <w:sz w:val="21"/>
          <w:szCs w:val="21"/>
          <w:shd w:val="clear" w:fill="FFFFFF"/>
        </w:rPr>
      </w:pPr>
      <w:r>
        <w:rPr>
          <w:rFonts w:hint="eastAsia" w:ascii="宋体" w:hAnsi="宋体" w:eastAsia="宋体" w:cs="宋体"/>
          <w:i w:val="0"/>
          <w:iCs w:val="0"/>
          <w:caps w:val="0"/>
          <w:color w:val="0F1115"/>
          <w:spacing w:val="0"/>
          <w:sz w:val="21"/>
          <w:szCs w:val="21"/>
          <w:shd w:val="clear" w:fill="FFFFFF"/>
        </w:rPr>
        <w:t>第九条 利润分配特别约定</w:t>
      </w:r>
    </w:p>
    <w:p>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240" w:beforeAutospacing="0" w:after="120" w:afterAutospacing="0" w:line="288" w:lineRule="auto"/>
        <w:ind w:left="0" w:right="0" w:firstLine="0"/>
        <w:textAlignment w:val="auto"/>
        <w:rPr>
          <w:rFonts w:hint="eastAsia" w:ascii="宋体" w:hAnsi="宋体" w:eastAsia="宋体" w:cs="宋体"/>
          <w:b w:val="0"/>
          <w:bCs w:val="0"/>
          <w:i w:val="0"/>
          <w:iCs w:val="0"/>
          <w:caps w:val="0"/>
          <w:color w:val="0F1115"/>
          <w:spacing w:val="0"/>
          <w:sz w:val="21"/>
          <w:szCs w:val="21"/>
          <w:shd w:val="clear" w:fill="FFFFFF"/>
        </w:rPr>
      </w:pPr>
      <w:r>
        <w:rPr>
          <w:rFonts w:hint="eastAsia" w:ascii="宋体" w:hAnsi="宋体" w:eastAsia="宋体" w:cs="宋体"/>
          <w:b w:val="0"/>
          <w:bCs w:val="0"/>
          <w:i w:val="0"/>
          <w:iCs w:val="0"/>
          <w:caps w:val="0"/>
          <w:color w:val="0F1115"/>
          <w:spacing w:val="0"/>
          <w:sz w:val="21"/>
          <w:szCs w:val="21"/>
          <w:shd w:val="clear" w:fill="FFFFFF"/>
        </w:rPr>
        <w:t>基于乙方提名的总经理承担公司日常运营管理职责，各方一致同意：</w:t>
      </w:r>
    </w:p>
    <w:p>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240" w:beforeAutospacing="0" w:after="120" w:afterAutospacing="0" w:line="288" w:lineRule="auto"/>
        <w:ind w:left="0" w:right="0" w:firstLine="0"/>
        <w:textAlignment w:val="auto"/>
        <w:rPr>
          <w:rFonts w:hint="eastAsia" w:ascii="宋体" w:hAnsi="宋体" w:eastAsia="宋体" w:cs="宋体"/>
          <w:b w:val="0"/>
          <w:bCs w:val="0"/>
          <w:i w:val="0"/>
          <w:iCs w:val="0"/>
          <w:caps w:val="0"/>
          <w:color w:val="0F1115"/>
          <w:spacing w:val="0"/>
          <w:sz w:val="21"/>
          <w:szCs w:val="21"/>
          <w:shd w:val="clear" w:fill="FFFFFF"/>
        </w:rPr>
      </w:pPr>
      <w:r>
        <w:rPr>
          <w:rFonts w:hint="eastAsia" w:ascii="宋体" w:hAnsi="宋体" w:eastAsia="宋体" w:cs="宋体"/>
          <w:b w:val="0"/>
          <w:bCs w:val="0"/>
          <w:i w:val="0"/>
          <w:iCs w:val="0"/>
          <w:caps w:val="0"/>
          <w:color w:val="0F1115"/>
          <w:spacing w:val="0"/>
          <w:sz w:val="21"/>
          <w:szCs w:val="21"/>
          <w:shd w:val="clear" w:fill="FFFFFF"/>
        </w:rPr>
        <w:t>（1）在按持股比例进行利润分配前，</w:t>
      </w:r>
      <w:r>
        <w:rPr>
          <w:rFonts w:hint="eastAsia" w:ascii="宋体" w:hAnsi="宋体" w:eastAsia="宋体" w:cs="宋体"/>
          <w:b/>
          <w:bCs/>
          <w:i w:val="0"/>
          <w:iCs w:val="0"/>
          <w:caps w:val="0"/>
          <w:color w:val="0F1115"/>
          <w:spacing w:val="0"/>
          <w:sz w:val="21"/>
          <w:szCs w:val="21"/>
          <w:shd w:val="clear" w:fill="FFFFFF"/>
        </w:rPr>
        <w:t>乙方优先从公司当年可分配利润中提取 10%，</w:t>
      </w:r>
      <w:r>
        <w:rPr>
          <w:rFonts w:hint="eastAsia" w:ascii="宋体" w:hAnsi="宋体" w:eastAsia="宋体" w:cs="宋体"/>
          <w:b w:val="0"/>
          <w:bCs w:val="0"/>
          <w:i w:val="0"/>
          <w:iCs w:val="0"/>
          <w:caps w:val="0"/>
          <w:color w:val="0F1115"/>
          <w:spacing w:val="0"/>
          <w:sz w:val="21"/>
          <w:szCs w:val="21"/>
          <w:shd w:val="clear" w:fill="FFFFFF"/>
        </w:rPr>
        <w:t>该部分作为乙方管理贡献的补偿；</w:t>
      </w:r>
    </w:p>
    <w:p>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240" w:beforeAutospacing="0" w:after="120" w:afterAutospacing="0" w:line="288" w:lineRule="auto"/>
        <w:ind w:left="0" w:right="0" w:firstLine="0"/>
        <w:textAlignment w:val="auto"/>
        <w:rPr>
          <w:rFonts w:hint="eastAsia" w:ascii="宋体" w:hAnsi="宋体" w:eastAsia="宋体" w:cs="宋体"/>
          <w:b w:val="0"/>
          <w:bCs w:val="0"/>
          <w:i w:val="0"/>
          <w:iCs w:val="0"/>
          <w:caps w:val="0"/>
          <w:color w:val="0F1115"/>
          <w:spacing w:val="0"/>
          <w:sz w:val="21"/>
          <w:szCs w:val="21"/>
          <w:shd w:val="clear" w:fill="FFFFFF"/>
        </w:rPr>
      </w:pPr>
      <w:r>
        <w:rPr>
          <w:rFonts w:hint="eastAsia" w:ascii="宋体" w:hAnsi="宋体" w:eastAsia="宋体" w:cs="宋体"/>
          <w:b w:val="0"/>
          <w:bCs w:val="0"/>
          <w:i w:val="0"/>
          <w:iCs w:val="0"/>
          <w:caps w:val="0"/>
          <w:color w:val="0F1115"/>
          <w:spacing w:val="0"/>
          <w:sz w:val="21"/>
          <w:szCs w:val="21"/>
          <w:shd w:val="clear" w:fill="FFFFFF"/>
        </w:rPr>
        <w:t>（2）乙方不再单独领取总经理薪酬，亦不参与公司高管绩效激励分配；</w:t>
      </w:r>
    </w:p>
    <w:p>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240" w:beforeAutospacing="0" w:after="120" w:afterAutospacing="0" w:line="288" w:lineRule="auto"/>
        <w:ind w:left="0" w:right="0" w:firstLine="0"/>
        <w:textAlignment w:val="auto"/>
        <w:rPr>
          <w:rFonts w:hint="eastAsia" w:ascii="宋体" w:hAnsi="宋体" w:eastAsia="宋体" w:cs="宋体"/>
          <w:b w:val="0"/>
          <w:bCs w:val="0"/>
          <w:i w:val="0"/>
          <w:iCs w:val="0"/>
          <w:caps w:val="0"/>
          <w:color w:val="0F1115"/>
          <w:spacing w:val="0"/>
          <w:sz w:val="21"/>
          <w:szCs w:val="21"/>
          <w:shd w:val="clear" w:fill="FFFFFF"/>
        </w:rPr>
      </w:pPr>
      <w:r>
        <w:rPr>
          <w:rFonts w:hint="eastAsia" w:ascii="宋体" w:hAnsi="宋体" w:eastAsia="宋体" w:cs="宋体"/>
          <w:b w:val="0"/>
          <w:bCs w:val="0"/>
          <w:i w:val="0"/>
          <w:iCs w:val="0"/>
          <w:caps w:val="0"/>
          <w:color w:val="0F1115"/>
          <w:spacing w:val="0"/>
          <w:sz w:val="21"/>
          <w:szCs w:val="21"/>
          <w:shd w:val="clear" w:fill="FFFFFF"/>
        </w:rPr>
        <w:t>（3）本约定自本协议生效之日起执行，至乙方不再提名总经理之日终止。</w:t>
      </w:r>
    </w:p>
    <w:p>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240" w:beforeAutospacing="0" w:after="120" w:afterAutospacing="0" w:line="288" w:lineRule="auto"/>
        <w:ind w:left="0" w:right="0" w:firstLine="0"/>
        <w:textAlignment w:val="auto"/>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sz w:val="21"/>
          <w:szCs w:val="21"/>
          <w:shd w:val="clear" w:fill="FFFFFF"/>
        </w:rPr>
        <w:t>第</w:t>
      </w:r>
      <w:r>
        <w:rPr>
          <w:rFonts w:hint="eastAsia" w:cs="宋体"/>
          <w:i w:val="0"/>
          <w:iCs w:val="0"/>
          <w:caps w:val="0"/>
          <w:color w:val="0F1115"/>
          <w:spacing w:val="0"/>
          <w:sz w:val="21"/>
          <w:szCs w:val="21"/>
          <w:shd w:val="clear" w:fill="FFFFFF"/>
          <w:lang w:val="en-US" w:eastAsia="zh-CN"/>
        </w:rPr>
        <w:t>十</w:t>
      </w:r>
      <w:r>
        <w:rPr>
          <w:rFonts w:hint="eastAsia" w:ascii="宋体" w:hAnsi="宋体" w:eastAsia="宋体" w:cs="宋体"/>
          <w:i w:val="0"/>
          <w:iCs w:val="0"/>
          <w:caps w:val="0"/>
          <w:color w:val="0F1115"/>
          <w:spacing w:val="0"/>
          <w:sz w:val="21"/>
          <w:szCs w:val="21"/>
          <w:shd w:val="clear" w:fill="FFFFFF"/>
        </w:rPr>
        <w:t>条 陈述与保证</w:t>
      </w:r>
    </w:p>
    <w:p>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240" w:beforeAutospacing="0" w:after="120" w:afterAutospacing="0" w:line="288" w:lineRule="auto"/>
        <w:ind w:left="0" w:right="0" w:firstLine="0"/>
        <w:textAlignment w:val="auto"/>
        <w:rPr>
          <w:rFonts w:hint="eastAsia" w:ascii="宋体" w:hAnsi="宋体" w:eastAsia="宋体" w:cs="宋体"/>
          <w:i w:val="0"/>
          <w:iCs w:val="0"/>
          <w:caps w:val="0"/>
          <w:color w:val="0F1115"/>
          <w:spacing w:val="0"/>
          <w:sz w:val="21"/>
          <w:szCs w:val="21"/>
        </w:rPr>
      </w:pPr>
      <w:r>
        <w:rPr>
          <w:rFonts w:hint="eastAsia" w:cs="宋体"/>
          <w:i w:val="0"/>
          <w:iCs w:val="0"/>
          <w:caps w:val="0"/>
          <w:color w:val="0F1115"/>
          <w:spacing w:val="0"/>
          <w:sz w:val="21"/>
          <w:szCs w:val="21"/>
          <w:shd w:val="clear" w:fill="FFFFFF"/>
          <w:lang w:val="en-US" w:eastAsia="zh-CN"/>
        </w:rPr>
        <w:t>10</w:t>
      </w:r>
      <w:r>
        <w:rPr>
          <w:rFonts w:hint="eastAsia" w:ascii="宋体" w:hAnsi="宋体" w:eastAsia="宋体" w:cs="宋体"/>
          <w:i w:val="0"/>
          <w:iCs w:val="0"/>
          <w:caps w:val="0"/>
          <w:color w:val="0F1115"/>
          <w:spacing w:val="0"/>
          <w:sz w:val="21"/>
          <w:szCs w:val="21"/>
          <w:shd w:val="clear" w:fill="FFFFFF"/>
        </w:rPr>
        <w:t>.1 甲方保证</w:t>
      </w:r>
    </w:p>
    <w:p>
      <w:pPr>
        <w:pStyle w:val="7"/>
        <w:keepNext w:val="0"/>
        <w:keepLines w:val="0"/>
        <w:pageBreakBefore w:val="0"/>
        <w:widowControl/>
        <w:suppressLineNumbers w:val="0"/>
        <w:shd w:val="clear" w:fill="FFFFFF"/>
        <w:kinsoku/>
        <w:wordWrap/>
        <w:overflowPunct/>
        <w:topLinePunct w:val="0"/>
        <w:autoSpaceDE/>
        <w:autoSpaceDN/>
        <w:bidi w:val="0"/>
        <w:adjustRightInd/>
        <w:snapToGrid/>
        <w:spacing w:before="120" w:beforeAutospacing="0" w:after="120" w:afterAutospacing="0" w:line="288" w:lineRule="auto"/>
        <w:ind w:left="0" w:right="0" w:firstLine="0"/>
        <w:textAlignment w:val="auto"/>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sz w:val="21"/>
          <w:szCs w:val="21"/>
          <w:shd w:val="clear" w:fill="FFFFFF"/>
        </w:rPr>
        <w:t>（1）具有签订和履行本协议的全部授权和批准。</w:t>
      </w:r>
    </w:p>
    <w:p>
      <w:pPr>
        <w:pStyle w:val="7"/>
        <w:keepNext w:val="0"/>
        <w:keepLines w:val="0"/>
        <w:pageBreakBefore w:val="0"/>
        <w:widowControl/>
        <w:suppressLineNumbers w:val="0"/>
        <w:shd w:val="clear" w:fill="FFFFFF"/>
        <w:kinsoku/>
        <w:wordWrap/>
        <w:overflowPunct/>
        <w:topLinePunct w:val="0"/>
        <w:autoSpaceDE/>
        <w:autoSpaceDN/>
        <w:bidi w:val="0"/>
        <w:adjustRightInd/>
        <w:snapToGrid/>
        <w:spacing w:before="120" w:beforeAutospacing="0" w:after="120" w:afterAutospacing="0" w:line="288" w:lineRule="auto"/>
        <w:ind w:left="0" w:right="0" w:firstLine="0"/>
        <w:textAlignment w:val="auto"/>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sz w:val="21"/>
          <w:szCs w:val="21"/>
          <w:shd w:val="clear" w:fill="FFFFFF"/>
        </w:rPr>
        <w:t>（2）项目公司与政府方签署合同后，项目范围内地上建筑物、构筑物等在合同期内不会被政府无偿收回，除非法律变更或公共利益需要。</w:t>
      </w:r>
    </w:p>
    <w:p>
      <w:pPr>
        <w:pStyle w:val="7"/>
        <w:keepNext w:val="0"/>
        <w:keepLines w:val="0"/>
        <w:pageBreakBefore w:val="0"/>
        <w:widowControl/>
        <w:suppressLineNumbers w:val="0"/>
        <w:shd w:val="clear" w:fill="FFFFFF"/>
        <w:kinsoku/>
        <w:wordWrap/>
        <w:overflowPunct/>
        <w:topLinePunct w:val="0"/>
        <w:autoSpaceDE/>
        <w:autoSpaceDN/>
        <w:bidi w:val="0"/>
        <w:adjustRightInd/>
        <w:snapToGrid/>
        <w:spacing w:before="120" w:beforeAutospacing="0" w:after="120" w:afterAutospacing="0" w:line="288" w:lineRule="auto"/>
        <w:ind w:left="0" w:right="0" w:firstLine="0"/>
        <w:textAlignment w:val="auto"/>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sz w:val="21"/>
          <w:szCs w:val="21"/>
          <w:shd w:val="clear" w:fill="FFFFFF"/>
        </w:rPr>
        <w:t>（3）若因公共利益需要提前收回，甲方负责协调政府方给予合理补偿，补偿款优先用于返还各方实际股东借款投入，剩余部分按届时股权比例分配。</w:t>
      </w:r>
    </w:p>
    <w:p>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240" w:beforeAutospacing="0" w:after="120" w:afterAutospacing="0" w:line="288" w:lineRule="auto"/>
        <w:ind w:left="0" w:right="0" w:firstLine="0"/>
        <w:textAlignment w:val="auto"/>
        <w:rPr>
          <w:rFonts w:hint="eastAsia" w:ascii="宋体" w:hAnsi="宋体" w:eastAsia="宋体" w:cs="宋体"/>
          <w:i w:val="0"/>
          <w:iCs w:val="0"/>
          <w:caps w:val="0"/>
          <w:color w:val="0F1115"/>
          <w:spacing w:val="0"/>
          <w:sz w:val="21"/>
          <w:szCs w:val="21"/>
        </w:rPr>
      </w:pPr>
      <w:r>
        <w:rPr>
          <w:rFonts w:hint="eastAsia" w:cs="宋体"/>
          <w:i w:val="0"/>
          <w:iCs w:val="0"/>
          <w:caps w:val="0"/>
          <w:color w:val="0F1115"/>
          <w:spacing w:val="0"/>
          <w:sz w:val="21"/>
          <w:szCs w:val="21"/>
          <w:shd w:val="clear" w:fill="FFFFFF"/>
          <w:lang w:val="en-US" w:eastAsia="zh-CN"/>
        </w:rPr>
        <w:t>10</w:t>
      </w:r>
      <w:r>
        <w:rPr>
          <w:rFonts w:hint="eastAsia" w:ascii="宋体" w:hAnsi="宋体" w:eastAsia="宋体" w:cs="宋体"/>
          <w:i w:val="0"/>
          <w:iCs w:val="0"/>
          <w:caps w:val="0"/>
          <w:color w:val="0F1115"/>
          <w:spacing w:val="0"/>
          <w:sz w:val="21"/>
          <w:szCs w:val="21"/>
          <w:shd w:val="clear" w:fill="FFFFFF"/>
        </w:rPr>
        <w:t>.2 乙方保证</w:t>
      </w:r>
    </w:p>
    <w:p>
      <w:pPr>
        <w:pStyle w:val="7"/>
        <w:keepNext w:val="0"/>
        <w:keepLines w:val="0"/>
        <w:pageBreakBefore w:val="0"/>
        <w:widowControl/>
        <w:suppressLineNumbers w:val="0"/>
        <w:shd w:val="clear" w:fill="FFFFFF"/>
        <w:kinsoku/>
        <w:wordWrap/>
        <w:overflowPunct/>
        <w:topLinePunct w:val="0"/>
        <w:autoSpaceDE/>
        <w:autoSpaceDN/>
        <w:bidi w:val="0"/>
        <w:adjustRightInd/>
        <w:snapToGrid/>
        <w:spacing w:before="120" w:beforeAutospacing="0" w:after="120" w:afterAutospacing="0" w:line="288" w:lineRule="auto"/>
        <w:ind w:left="0" w:right="0" w:firstLine="0"/>
        <w:textAlignment w:val="auto"/>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sz w:val="21"/>
          <w:szCs w:val="21"/>
          <w:shd w:val="clear" w:fill="FFFFFF"/>
        </w:rPr>
        <w:t>（1）具有签订和履行本协议的全部授权和批准。</w:t>
      </w:r>
    </w:p>
    <w:p>
      <w:pPr>
        <w:pStyle w:val="7"/>
        <w:keepNext w:val="0"/>
        <w:keepLines w:val="0"/>
        <w:pageBreakBefore w:val="0"/>
        <w:widowControl/>
        <w:suppressLineNumbers w:val="0"/>
        <w:shd w:val="clear" w:fill="FFFFFF"/>
        <w:kinsoku/>
        <w:wordWrap/>
        <w:overflowPunct/>
        <w:topLinePunct w:val="0"/>
        <w:autoSpaceDE/>
        <w:autoSpaceDN/>
        <w:bidi w:val="0"/>
        <w:adjustRightInd/>
        <w:snapToGrid/>
        <w:spacing w:before="120" w:beforeAutospacing="0" w:after="120" w:afterAutospacing="0" w:line="288" w:lineRule="auto"/>
        <w:ind w:left="0" w:right="0" w:firstLine="0"/>
        <w:textAlignment w:val="auto"/>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sz w:val="21"/>
          <w:szCs w:val="21"/>
          <w:shd w:val="clear" w:fill="FFFFFF"/>
        </w:rPr>
        <w:t>（2）不存在对丙方运营产生重大不利影响的竞业限制或债务纠纷。</w:t>
      </w:r>
    </w:p>
    <w:p>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240" w:beforeAutospacing="0" w:after="120" w:afterAutospacing="0" w:line="288" w:lineRule="auto"/>
        <w:ind w:left="0" w:right="0" w:firstLine="0"/>
        <w:textAlignment w:val="auto"/>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sz w:val="21"/>
          <w:szCs w:val="21"/>
          <w:shd w:val="clear" w:fill="FFFFFF"/>
        </w:rPr>
        <w:t>第十</w:t>
      </w:r>
      <w:r>
        <w:rPr>
          <w:rFonts w:hint="eastAsia" w:cs="宋体"/>
          <w:i w:val="0"/>
          <w:iCs w:val="0"/>
          <w:caps w:val="0"/>
          <w:color w:val="0F1115"/>
          <w:spacing w:val="0"/>
          <w:sz w:val="21"/>
          <w:szCs w:val="21"/>
          <w:shd w:val="clear" w:fill="FFFFFF"/>
          <w:lang w:val="en-US" w:eastAsia="zh-CN"/>
        </w:rPr>
        <w:t>一</w:t>
      </w:r>
      <w:r>
        <w:rPr>
          <w:rFonts w:hint="eastAsia" w:ascii="宋体" w:hAnsi="宋体" w:eastAsia="宋体" w:cs="宋体"/>
          <w:i w:val="0"/>
          <w:iCs w:val="0"/>
          <w:caps w:val="0"/>
          <w:color w:val="0F1115"/>
          <w:spacing w:val="0"/>
          <w:sz w:val="21"/>
          <w:szCs w:val="21"/>
          <w:shd w:val="clear" w:fill="FFFFFF"/>
        </w:rPr>
        <w:t>条 保密与竞业</w:t>
      </w:r>
    </w:p>
    <w:p>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240" w:beforeAutospacing="0" w:after="120" w:afterAutospacing="0" w:line="288" w:lineRule="auto"/>
        <w:ind w:left="0" w:right="0" w:firstLine="0"/>
        <w:textAlignment w:val="auto"/>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sz w:val="21"/>
          <w:szCs w:val="21"/>
          <w:shd w:val="clear" w:fill="FFFFFF"/>
        </w:rPr>
        <w:t>1</w:t>
      </w:r>
      <w:r>
        <w:rPr>
          <w:rFonts w:hint="eastAsia" w:cs="宋体"/>
          <w:i w:val="0"/>
          <w:iCs w:val="0"/>
          <w:caps w:val="0"/>
          <w:color w:val="0F1115"/>
          <w:spacing w:val="0"/>
          <w:sz w:val="21"/>
          <w:szCs w:val="21"/>
          <w:shd w:val="clear" w:fill="FFFFFF"/>
          <w:lang w:val="en-US" w:eastAsia="zh-CN"/>
        </w:rPr>
        <w:t>1</w:t>
      </w:r>
      <w:r>
        <w:rPr>
          <w:rFonts w:hint="eastAsia" w:ascii="宋体" w:hAnsi="宋体" w:eastAsia="宋体" w:cs="宋体"/>
          <w:i w:val="0"/>
          <w:iCs w:val="0"/>
          <w:caps w:val="0"/>
          <w:color w:val="0F1115"/>
          <w:spacing w:val="0"/>
          <w:sz w:val="21"/>
          <w:szCs w:val="21"/>
          <w:shd w:val="clear" w:fill="FFFFFF"/>
        </w:rPr>
        <w:t>.1 保密</w:t>
      </w:r>
    </w:p>
    <w:p>
      <w:pPr>
        <w:pStyle w:val="7"/>
        <w:keepNext w:val="0"/>
        <w:keepLines w:val="0"/>
        <w:pageBreakBefore w:val="0"/>
        <w:widowControl/>
        <w:suppressLineNumbers w:val="0"/>
        <w:shd w:val="clear" w:fill="FFFFFF"/>
        <w:kinsoku/>
        <w:wordWrap/>
        <w:overflowPunct/>
        <w:topLinePunct w:val="0"/>
        <w:autoSpaceDE/>
        <w:autoSpaceDN/>
        <w:bidi w:val="0"/>
        <w:adjustRightInd/>
        <w:snapToGrid/>
        <w:spacing w:before="120" w:beforeAutospacing="0" w:after="120" w:afterAutospacing="0" w:line="288" w:lineRule="auto"/>
        <w:ind w:left="0" w:right="0" w:firstLine="0"/>
        <w:textAlignment w:val="auto"/>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sz w:val="21"/>
          <w:szCs w:val="21"/>
          <w:shd w:val="clear" w:fill="FFFFFF"/>
        </w:rPr>
        <w:t>各方对合作过程中获悉的商业秘密、客户数据、财务信息等负有保密义务，期限为合作期间及终止后5年。</w:t>
      </w:r>
    </w:p>
    <w:p>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240" w:beforeAutospacing="0" w:after="120" w:afterAutospacing="0" w:line="288" w:lineRule="auto"/>
        <w:ind w:left="0" w:right="0" w:firstLine="0"/>
        <w:textAlignment w:val="auto"/>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sz w:val="21"/>
          <w:szCs w:val="21"/>
          <w:shd w:val="clear" w:fill="FFFFFF"/>
        </w:rPr>
        <w:t>1</w:t>
      </w:r>
      <w:r>
        <w:rPr>
          <w:rFonts w:hint="eastAsia" w:cs="宋体"/>
          <w:i w:val="0"/>
          <w:iCs w:val="0"/>
          <w:caps w:val="0"/>
          <w:color w:val="0F1115"/>
          <w:spacing w:val="0"/>
          <w:sz w:val="21"/>
          <w:szCs w:val="21"/>
          <w:shd w:val="clear" w:fill="FFFFFF"/>
          <w:lang w:val="en-US" w:eastAsia="zh-CN"/>
        </w:rPr>
        <w:t>1</w:t>
      </w:r>
      <w:r>
        <w:rPr>
          <w:rFonts w:hint="eastAsia" w:ascii="宋体" w:hAnsi="宋体" w:eastAsia="宋体" w:cs="宋体"/>
          <w:i w:val="0"/>
          <w:iCs w:val="0"/>
          <w:caps w:val="0"/>
          <w:color w:val="0F1115"/>
          <w:spacing w:val="0"/>
          <w:sz w:val="21"/>
          <w:szCs w:val="21"/>
          <w:shd w:val="clear" w:fill="FFFFFF"/>
        </w:rPr>
        <w:t>.2 竞业限制</w:t>
      </w:r>
    </w:p>
    <w:p>
      <w:pPr>
        <w:pStyle w:val="7"/>
        <w:keepNext w:val="0"/>
        <w:keepLines w:val="0"/>
        <w:pageBreakBefore w:val="0"/>
        <w:widowControl/>
        <w:suppressLineNumbers w:val="0"/>
        <w:shd w:val="clear" w:fill="FFFFFF"/>
        <w:kinsoku/>
        <w:wordWrap/>
        <w:overflowPunct/>
        <w:topLinePunct w:val="0"/>
        <w:autoSpaceDE/>
        <w:autoSpaceDN/>
        <w:bidi w:val="0"/>
        <w:adjustRightInd/>
        <w:snapToGrid/>
        <w:spacing w:before="120" w:beforeAutospacing="0" w:after="120" w:afterAutospacing="0" w:line="288" w:lineRule="auto"/>
        <w:ind w:left="0" w:right="0" w:firstLine="0"/>
        <w:textAlignment w:val="auto"/>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sz w:val="21"/>
          <w:szCs w:val="21"/>
          <w:shd w:val="clear" w:fill="FFFFFF"/>
        </w:rPr>
        <w:t>（1）各方在持股期间及退出后2年内，不得在项目地块直线1公里范围内自营或与他人合作经营与丙方主营业务相同或相竞争的运动公园及配套商业项目。</w:t>
      </w:r>
    </w:p>
    <w:p>
      <w:pPr>
        <w:pStyle w:val="7"/>
        <w:keepNext w:val="0"/>
        <w:keepLines w:val="0"/>
        <w:pageBreakBefore w:val="0"/>
        <w:widowControl/>
        <w:suppressLineNumbers w:val="0"/>
        <w:shd w:val="clear" w:fill="FFFFFF"/>
        <w:kinsoku/>
        <w:wordWrap/>
        <w:overflowPunct/>
        <w:topLinePunct w:val="0"/>
        <w:autoSpaceDE/>
        <w:autoSpaceDN/>
        <w:bidi w:val="0"/>
        <w:adjustRightInd/>
        <w:snapToGrid/>
        <w:spacing w:before="120" w:beforeAutospacing="0" w:after="120" w:afterAutospacing="0" w:line="288" w:lineRule="auto"/>
        <w:ind w:left="0" w:right="0" w:firstLine="0"/>
        <w:textAlignment w:val="auto"/>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sz w:val="21"/>
          <w:szCs w:val="21"/>
          <w:shd w:val="clear" w:fill="FFFFFF"/>
        </w:rPr>
        <w:t>（2）</w:t>
      </w:r>
      <w:r>
        <w:rPr>
          <w:rStyle w:val="10"/>
          <w:rFonts w:hint="eastAsia" w:ascii="宋体" w:hAnsi="宋体" w:eastAsia="宋体" w:cs="宋体"/>
          <w:b/>
          <w:bCs/>
          <w:i w:val="0"/>
          <w:iCs w:val="0"/>
          <w:caps w:val="0"/>
          <w:color w:val="0F1115"/>
          <w:spacing w:val="0"/>
          <w:sz w:val="21"/>
          <w:szCs w:val="21"/>
          <w:shd w:val="clear" w:fill="FFFFFF"/>
        </w:rPr>
        <w:t>若合作因甲方违约或非乙方原因终止，本条款对乙方自动失效。</w:t>
      </w:r>
    </w:p>
    <w:p>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240" w:beforeAutospacing="0" w:after="120" w:afterAutospacing="0" w:line="288" w:lineRule="auto"/>
        <w:ind w:left="0" w:right="0" w:firstLine="0"/>
        <w:textAlignment w:val="auto"/>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sz w:val="21"/>
          <w:szCs w:val="21"/>
          <w:shd w:val="clear" w:fill="FFFFFF"/>
        </w:rPr>
        <w:t>第十</w:t>
      </w:r>
      <w:r>
        <w:rPr>
          <w:rFonts w:hint="eastAsia" w:cs="宋体"/>
          <w:i w:val="0"/>
          <w:iCs w:val="0"/>
          <w:caps w:val="0"/>
          <w:color w:val="0F1115"/>
          <w:spacing w:val="0"/>
          <w:sz w:val="21"/>
          <w:szCs w:val="21"/>
          <w:shd w:val="clear" w:fill="FFFFFF"/>
          <w:lang w:val="en-US" w:eastAsia="zh-CN"/>
        </w:rPr>
        <w:t>二</w:t>
      </w:r>
      <w:r>
        <w:rPr>
          <w:rFonts w:hint="eastAsia" w:ascii="宋体" w:hAnsi="宋体" w:eastAsia="宋体" w:cs="宋体"/>
          <w:i w:val="0"/>
          <w:iCs w:val="0"/>
          <w:caps w:val="0"/>
          <w:color w:val="0F1115"/>
          <w:spacing w:val="0"/>
          <w:sz w:val="21"/>
          <w:szCs w:val="21"/>
          <w:shd w:val="clear" w:fill="FFFFFF"/>
        </w:rPr>
        <w:t>条 违约责任</w:t>
      </w:r>
    </w:p>
    <w:p>
      <w:pPr>
        <w:pStyle w:val="7"/>
        <w:keepNext w:val="0"/>
        <w:keepLines w:val="0"/>
        <w:pageBreakBefore w:val="0"/>
        <w:widowControl/>
        <w:suppressLineNumbers w:val="0"/>
        <w:shd w:val="clear" w:fill="FFFFFF"/>
        <w:kinsoku/>
        <w:wordWrap/>
        <w:overflowPunct/>
        <w:topLinePunct w:val="0"/>
        <w:autoSpaceDE/>
        <w:autoSpaceDN/>
        <w:bidi w:val="0"/>
        <w:adjustRightInd/>
        <w:snapToGrid/>
        <w:spacing w:before="120" w:beforeAutospacing="0" w:after="120" w:afterAutospacing="0" w:line="288" w:lineRule="auto"/>
        <w:ind w:left="0" w:right="0" w:firstLine="0"/>
        <w:textAlignment w:val="auto"/>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sz w:val="21"/>
          <w:szCs w:val="21"/>
          <w:shd w:val="clear" w:fill="FFFFFF"/>
        </w:rPr>
        <w:t>1</w:t>
      </w:r>
      <w:r>
        <w:rPr>
          <w:rFonts w:hint="eastAsia" w:ascii="宋体" w:hAnsi="宋体" w:eastAsia="宋体" w:cs="宋体"/>
          <w:i w:val="0"/>
          <w:iCs w:val="0"/>
          <w:caps w:val="0"/>
          <w:color w:val="0F1115"/>
          <w:spacing w:val="0"/>
          <w:sz w:val="21"/>
          <w:szCs w:val="21"/>
          <w:shd w:val="clear" w:fill="FFFFFF"/>
          <w:lang w:val="en-US" w:eastAsia="zh-CN"/>
        </w:rPr>
        <w:t>2</w:t>
      </w:r>
      <w:r>
        <w:rPr>
          <w:rFonts w:hint="eastAsia" w:ascii="宋体" w:hAnsi="宋体" w:eastAsia="宋体" w:cs="宋体"/>
          <w:i w:val="0"/>
          <w:iCs w:val="0"/>
          <w:caps w:val="0"/>
          <w:color w:val="0F1115"/>
          <w:spacing w:val="0"/>
          <w:sz w:val="21"/>
          <w:szCs w:val="21"/>
          <w:shd w:val="clear" w:fill="FFFFFF"/>
        </w:rPr>
        <w:t>.1 任何一方违反本协议，应在收到守约方书面通知后15日内纠正，并赔偿守约方因此遭受的全部直接损失及维权费用。</w:t>
      </w:r>
    </w:p>
    <w:p>
      <w:pPr>
        <w:pStyle w:val="7"/>
        <w:keepNext w:val="0"/>
        <w:keepLines w:val="0"/>
        <w:pageBreakBefore w:val="0"/>
        <w:widowControl/>
        <w:suppressLineNumbers w:val="0"/>
        <w:shd w:val="clear" w:fill="FFFFFF"/>
        <w:kinsoku/>
        <w:wordWrap/>
        <w:overflowPunct/>
        <w:topLinePunct w:val="0"/>
        <w:autoSpaceDE/>
        <w:autoSpaceDN/>
        <w:bidi w:val="0"/>
        <w:adjustRightInd/>
        <w:snapToGrid/>
        <w:spacing w:before="120" w:beforeAutospacing="0" w:after="120" w:afterAutospacing="0" w:line="288" w:lineRule="auto"/>
        <w:ind w:left="0" w:right="0" w:firstLine="0"/>
        <w:textAlignment w:val="auto"/>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sz w:val="21"/>
          <w:szCs w:val="21"/>
          <w:shd w:val="clear" w:fill="FFFFFF"/>
        </w:rPr>
        <w:t>1</w:t>
      </w:r>
      <w:r>
        <w:rPr>
          <w:rFonts w:hint="eastAsia" w:ascii="宋体" w:hAnsi="宋体" w:eastAsia="宋体" w:cs="宋体"/>
          <w:i w:val="0"/>
          <w:iCs w:val="0"/>
          <w:caps w:val="0"/>
          <w:color w:val="0F1115"/>
          <w:spacing w:val="0"/>
          <w:sz w:val="21"/>
          <w:szCs w:val="21"/>
          <w:shd w:val="clear" w:fill="FFFFFF"/>
          <w:lang w:val="en-US" w:eastAsia="zh-CN"/>
        </w:rPr>
        <w:t>2</w:t>
      </w:r>
      <w:r>
        <w:rPr>
          <w:rFonts w:hint="eastAsia" w:ascii="宋体" w:hAnsi="宋体" w:eastAsia="宋体" w:cs="宋体"/>
          <w:i w:val="0"/>
          <w:iCs w:val="0"/>
          <w:caps w:val="0"/>
          <w:color w:val="0F1115"/>
          <w:spacing w:val="0"/>
          <w:sz w:val="21"/>
          <w:szCs w:val="21"/>
          <w:shd w:val="clear" w:fill="FFFFFF"/>
        </w:rPr>
        <w:t>.2 逾期付款的，每逾期一日按应付未付金额的万分之五支付违约金；逾期超过30日，守约方有权要求一次性支付全部款项及违约金。</w:t>
      </w:r>
    </w:p>
    <w:p>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240" w:beforeAutospacing="0" w:after="120" w:afterAutospacing="0" w:line="288" w:lineRule="auto"/>
        <w:ind w:left="0" w:right="0" w:firstLine="0"/>
        <w:textAlignment w:val="auto"/>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sz w:val="21"/>
          <w:szCs w:val="21"/>
          <w:shd w:val="clear" w:fill="FFFFFF"/>
        </w:rPr>
        <w:t>第十</w:t>
      </w:r>
      <w:r>
        <w:rPr>
          <w:rFonts w:hint="eastAsia" w:cs="宋体"/>
          <w:i w:val="0"/>
          <w:iCs w:val="0"/>
          <w:caps w:val="0"/>
          <w:color w:val="0F1115"/>
          <w:spacing w:val="0"/>
          <w:sz w:val="21"/>
          <w:szCs w:val="21"/>
          <w:shd w:val="clear" w:fill="FFFFFF"/>
          <w:lang w:val="en-US" w:eastAsia="zh-CN"/>
        </w:rPr>
        <w:t>三</w:t>
      </w:r>
      <w:r>
        <w:rPr>
          <w:rFonts w:hint="eastAsia" w:ascii="宋体" w:hAnsi="宋体" w:eastAsia="宋体" w:cs="宋体"/>
          <w:i w:val="0"/>
          <w:iCs w:val="0"/>
          <w:caps w:val="0"/>
          <w:color w:val="0F1115"/>
          <w:spacing w:val="0"/>
          <w:sz w:val="21"/>
          <w:szCs w:val="21"/>
          <w:shd w:val="clear" w:fill="FFFFFF"/>
        </w:rPr>
        <w:t>条 不可抗力与政策变化</w:t>
      </w:r>
    </w:p>
    <w:p>
      <w:pPr>
        <w:pStyle w:val="7"/>
        <w:keepNext w:val="0"/>
        <w:keepLines w:val="0"/>
        <w:pageBreakBefore w:val="0"/>
        <w:widowControl/>
        <w:suppressLineNumbers w:val="0"/>
        <w:shd w:val="clear" w:fill="FFFFFF"/>
        <w:kinsoku/>
        <w:wordWrap/>
        <w:overflowPunct/>
        <w:topLinePunct w:val="0"/>
        <w:autoSpaceDE/>
        <w:autoSpaceDN/>
        <w:bidi w:val="0"/>
        <w:adjustRightInd/>
        <w:snapToGrid/>
        <w:spacing w:before="120" w:beforeAutospacing="0" w:after="120" w:afterAutospacing="0" w:line="288" w:lineRule="auto"/>
        <w:ind w:left="0" w:right="0" w:firstLine="0"/>
        <w:textAlignment w:val="auto"/>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sz w:val="21"/>
          <w:szCs w:val="21"/>
          <w:shd w:val="clear" w:fill="FFFFFF"/>
        </w:rPr>
        <w:t>1</w:t>
      </w:r>
      <w:r>
        <w:rPr>
          <w:rFonts w:hint="eastAsia" w:ascii="宋体" w:hAnsi="宋体" w:eastAsia="宋体" w:cs="宋体"/>
          <w:i w:val="0"/>
          <w:iCs w:val="0"/>
          <w:caps w:val="0"/>
          <w:color w:val="0F1115"/>
          <w:spacing w:val="0"/>
          <w:sz w:val="21"/>
          <w:szCs w:val="21"/>
          <w:shd w:val="clear" w:fill="FFFFFF"/>
          <w:lang w:val="en-US" w:eastAsia="zh-CN"/>
        </w:rPr>
        <w:t>3</w:t>
      </w:r>
      <w:r>
        <w:rPr>
          <w:rFonts w:hint="eastAsia" w:ascii="宋体" w:hAnsi="宋体" w:eastAsia="宋体" w:cs="宋体"/>
          <w:i w:val="0"/>
          <w:iCs w:val="0"/>
          <w:caps w:val="0"/>
          <w:color w:val="0F1115"/>
          <w:spacing w:val="0"/>
          <w:sz w:val="21"/>
          <w:szCs w:val="21"/>
          <w:shd w:val="clear" w:fill="FFFFFF"/>
        </w:rPr>
        <w:t>.1 因不可抗力导致无法履行本协议的，受影响方应及时通知其他方并提供证明，各方协商决定是否延期履行或终止协议。</w:t>
      </w:r>
    </w:p>
    <w:p>
      <w:pPr>
        <w:pStyle w:val="7"/>
        <w:keepNext w:val="0"/>
        <w:keepLines w:val="0"/>
        <w:pageBreakBefore w:val="0"/>
        <w:widowControl/>
        <w:suppressLineNumbers w:val="0"/>
        <w:shd w:val="clear" w:fill="FFFFFF"/>
        <w:kinsoku/>
        <w:wordWrap/>
        <w:overflowPunct/>
        <w:topLinePunct w:val="0"/>
        <w:autoSpaceDE/>
        <w:autoSpaceDN/>
        <w:bidi w:val="0"/>
        <w:adjustRightInd/>
        <w:snapToGrid/>
        <w:spacing w:before="120" w:beforeAutospacing="0" w:after="120" w:afterAutospacing="0" w:line="288" w:lineRule="auto"/>
        <w:ind w:left="0" w:right="0" w:firstLine="0"/>
        <w:textAlignment w:val="auto"/>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sz w:val="21"/>
          <w:szCs w:val="21"/>
          <w:shd w:val="clear" w:fill="FFFFFF"/>
        </w:rPr>
        <w:t>1</w:t>
      </w:r>
      <w:r>
        <w:rPr>
          <w:rFonts w:hint="eastAsia" w:ascii="宋体" w:hAnsi="宋体" w:eastAsia="宋体" w:cs="宋体"/>
          <w:i w:val="0"/>
          <w:iCs w:val="0"/>
          <w:caps w:val="0"/>
          <w:color w:val="0F1115"/>
          <w:spacing w:val="0"/>
          <w:sz w:val="21"/>
          <w:szCs w:val="21"/>
          <w:shd w:val="clear" w:fill="FFFFFF"/>
          <w:lang w:val="en-US" w:eastAsia="zh-CN"/>
        </w:rPr>
        <w:t>3</w:t>
      </w:r>
      <w:r>
        <w:rPr>
          <w:rFonts w:hint="eastAsia" w:ascii="宋体" w:hAnsi="宋体" w:eastAsia="宋体" w:cs="宋体"/>
          <w:i w:val="0"/>
          <w:iCs w:val="0"/>
          <w:caps w:val="0"/>
          <w:color w:val="0F1115"/>
          <w:spacing w:val="0"/>
          <w:sz w:val="21"/>
          <w:szCs w:val="21"/>
          <w:shd w:val="clear" w:fill="FFFFFF"/>
        </w:rPr>
        <w:t>.2 因法律法规、产业政策变化导致项目无法继续实施的，各方应友好协商调整合作方案；协商不成的，可按本协议第八条处理退出事宜。</w:t>
      </w:r>
    </w:p>
    <w:p>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240" w:beforeAutospacing="0" w:after="120" w:afterAutospacing="0" w:line="288" w:lineRule="auto"/>
        <w:ind w:left="0" w:right="0" w:firstLine="0"/>
        <w:textAlignment w:val="auto"/>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sz w:val="21"/>
          <w:szCs w:val="21"/>
          <w:shd w:val="clear" w:fill="FFFFFF"/>
        </w:rPr>
        <w:t>第十</w:t>
      </w:r>
      <w:r>
        <w:rPr>
          <w:rFonts w:hint="eastAsia" w:cs="宋体"/>
          <w:i w:val="0"/>
          <w:iCs w:val="0"/>
          <w:caps w:val="0"/>
          <w:color w:val="0F1115"/>
          <w:spacing w:val="0"/>
          <w:sz w:val="21"/>
          <w:szCs w:val="21"/>
          <w:shd w:val="clear" w:fill="FFFFFF"/>
          <w:lang w:val="en-US" w:eastAsia="zh-CN"/>
        </w:rPr>
        <w:t>四</w:t>
      </w:r>
      <w:r>
        <w:rPr>
          <w:rFonts w:hint="eastAsia" w:ascii="宋体" w:hAnsi="宋体" w:eastAsia="宋体" w:cs="宋体"/>
          <w:i w:val="0"/>
          <w:iCs w:val="0"/>
          <w:caps w:val="0"/>
          <w:color w:val="0F1115"/>
          <w:spacing w:val="0"/>
          <w:sz w:val="21"/>
          <w:szCs w:val="21"/>
          <w:shd w:val="clear" w:fill="FFFFFF"/>
        </w:rPr>
        <w:t>条 争议解决</w:t>
      </w:r>
    </w:p>
    <w:p>
      <w:pPr>
        <w:pStyle w:val="7"/>
        <w:keepNext w:val="0"/>
        <w:keepLines w:val="0"/>
        <w:pageBreakBefore w:val="0"/>
        <w:widowControl/>
        <w:suppressLineNumbers w:val="0"/>
        <w:shd w:val="clear" w:fill="FFFFFF"/>
        <w:kinsoku/>
        <w:wordWrap/>
        <w:overflowPunct/>
        <w:topLinePunct w:val="0"/>
        <w:autoSpaceDE/>
        <w:autoSpaceDN/>
        <w:bidi w:val="0"/>
        <w:adjustRightInd/>
        <w:snapToGrid/>
        <w:spacing w:before="120" w:beforeAutospacing="0" w:after="120" w:afterAutospacing="0" w:line="288" w:lineRule="auto"/>
        <w:ind w:left="0" w:right="0" w:firstLine="0"/>
        <w:textAlignment w:val="auto"/>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sz w:val="21"/>
          <w:szCs w:val="21"/>
          <w:shd w:val="clear" w:fill="FFFFFF"/>
        </w:rPr>
        <w:t>1</w:t>
      </w:r>
      <w:r>
        <w:rPr>
          <w:rFonts w:hint="eastAsia" w:ascii="宋体" w:hAnsi="宋体" w:eastAsia="宋体" w:cs="宋体"/>
          <w:i w:val="0"/>
          <w:iCs w:val="0"/>
          <w:caps w:val="0"/>
          <w:color w:val="0F1115"/>
          <w:spacing w:val="0"/>
          <w:sz w:val="21"/>
          <w:szCs w:val="21"/>
          <w:shd w:val="clear" w:fill="FFFFFF"/>
          <w:lang w:val="en-US" w:eastAsia="zh-CN"/>
        </w:rPr>
        <w:t>4</w:t>
      </w:r>
      <w:r>
        <w:rPr>
          <w:rFonts w:hint="eastAsia" w:ascii="宋体" w:hAnsi="宋体" w:eastAsia="宋体" w:cs="宋体"/>
          <w:i w:val="0"/>
          <w:iCs w:val="0"/>
          <w:caps w:val="0"/>
          <w:color w:val="0F1115"/>
          <w:spacing w:val="0"/>
          <w:sz w:val="21"/>
          <w:szCs w:val="21"/>
          <w:shd w:val="clear" w:fill="FFFFFF"/>
        </w:rPr>
        <w:t>.1 因本协议引起的争议，各方应首先友好协商解决，协商期限30日。</w:t>
      </w:r>
    </w:p>
    <w:p>
      <w:pPr>
        <w:pStyle w:val="7"/>
        <w:keepNext w:val="0"/>
        <w:keepLines w:val="0"/>
        <w:pageBreakBefore w:val="0"/>
        <w:widowControl/>
        <w:suppressLineNumbers w:val="0"/>
        <w:shd w:val="clear" w:fill="FFFFFF"/>
        <w:kinsoku/>
        <w:wordWrap/>
        <w:overflowPunct/>
        <w:topLinePunct w:val="0"/>
        <w:autoSpaceDE/>
        <w:autoSpaceDN/>
        <w:bidi w:val="0"/>
        <w:adjustRightInd/>
        <w:snapToGrid/>
        <w:spacing w:before="120" w:beforeAutospacing="0" w:after="120" w:afterAutospacing="0" w:line="288" w:lineRule="auto"/>
        <w:ind w:left="0" w:right="0" w:firstLine="0"/>
        <w:textAlignment w:val="auto"/>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sz w:val="21"/>
          <w:szCs w:val="21"/>
          <w:shd w:val="clear" w:fill="FFFFFF"/>
        </w:rPr>
        <w:t>1</w:t>
      </w:r>
      <w:r>
        <w:rPr>
          <w:rFonts w:hint="eastAsia" w:ascii="宋体" w:hAnsi="宋体" w:eastAsia="宋体" w:cs="宋体"/>
          <w:i w:val="0"/>
          <w:iCs w:val="0"/>
          <w:caps w:val="0"/>
          <w:color w:val="0F1115"/>
          <w:spacing w:val="0"/>
          <w:sz w:val="21"/>
          <w:szCs w:val="21"/>
          <w:shd w:val="clear" w:fill="FFFFFF"/>
          <w:lang w:val="en-US" w:eastAsia="zh-CN"/>
        </w:rPr>
        <w:t>4</w:t>
      </w:r>
      <w:r>
        <w:rPr>
          <w:rFonts w:hint="eastAsia" w:ascii="宋体" w:hAnsi="宋体" w:eastAsia="宋体" w:cs="宋体"/>
          <w:i w:val="0"/>
          <w:iCs w:val="0"/>
          <w:caps w:val="0"/>
          <w:color w:val="0F1115"/>
          <w:spacing w:val="0"/>
          <w:sz w:val="21"/>
          <w:szCs w:val="21"/>
          <w:shd w:val="clear" w:fill="FFFFFF"/>
        </w:rPr>
        <w:t>.2 协商不成的，任何一方均可向</w:t>
      </w:r>
      <w:r>
        <w:rPr>
          <w:rStyle w:val="10"/>
          <w:rFonts w:hint="eastAsia" w:ascii="宋体" w:hAnsi="宋体" w:eastAsia="宋体" w:cs="宋体"/>
          <w:b/>
          <w:bCs/>
          <w:i w:val="0"/>
          <w:iCs w:val="0"/>
          <w:caps w:val="0"/>
          <w:color w:val="0F1115"/>
          <w:spacing w:val="0"/>
          <w:sz w:val="21"/>
          <w:szCs w:val="21"/>
          <w:shd w:val="clear" w:fill="FFFFFF"/>
        </w:rPr>
        <w:t>昆明市官渡区人民法院</w:t>
      </w:r>
      <w:r>
        <w:rPr>
          <w:rFonts w:hint="eastAsia" w:ascii="宋体" w:hAnsi="宋体" w:eastAsia="宋体" w:cs="宋体"/>
          <w:i w:val="0"/>
          <w:iCs w:val="0"/>
          <w:caps w:val="0"/>
          <w:color w:val="0F1115"/>
          <w:spacing w:val="0"/>
          <w:sz w:val="21"/>
          <w:szCs w:val="21"/>
          <w:shd w:val="clear" w:fill="FFFFFF"/>
        </w:rPr>
        <w:t>提起诉讼。</w:t>
      </w:r>
    </w:p>
    <w:p>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240" w:beforeAutospacing="0" w:after="120" w:afterAutospacing="0" w:line="288" w:lineRule="auto"/>
        <w:ind w:left="0" w:right="0" w:firstLine="0"/>
        <w:textAlignment w:val="auto"/>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sz w:val="21"/>
          <w:szCs w:val="21"/>
          <w:shd w:val="clear" w:fill="FFFFFF"/>
        </w:rPr>
        <w:t>第十</w:t>
      </w:r>
      <w:r>
        <w:rPr>
          <w:rFonts w:hint="eastAsia" w:cs="宋体"/>
          <w:i w:val="0"/>
          <w:iCs w:val="0"/>
          <w:caps w:val="0"/>
          <w:color w:val="0F1115"/>
          <w:spacing w:val="0"/>
          <w:sz w:val="21"/>
          <w:szCs w:val="21"/>
          <w:shd w:val="clear" w:fill="FFFFFF"/>
          <w:lang w:val="en-US" w:eastAsia="zh-CN"/>
        </w:rPr>
        <w:t>五</w:t>
      </w:r>
      <w:r>
        <w:rPr>
          <w:rFonts w:hint="eastAsia" w:ascii="宋体" w:hAnsi="宋体" w:eastAsia="宋体" w:cs="宋体"/>
          <w:i w:val="0"/>
          <w:iCs w:val="0"/>
          <w:caps w:val="0"/>
          <w:color w:val="0F1115"/>
          <w:spacing w:val="0"/>
          <w:sz w:val="21"/>
          <w:szCs w:val="21"/>
          <w:shd w:val="clear" w:fill="FFFFFF"/>
        </w:rPr>
        <w:t>条 协议的生效、变更与解除</w:t>
      </w:r>
    </w:p>
    <w:p>
      <w:pPr>
        <w:pStyle w:val="7"/>
        <w:keepNext w:val="0"/>
        <w:keepLines w:val="0"/>
        <w:pageBreakBefore w:val="0"/>
        <w:widowControl/>
        <w:suppressLineNumbers w:val="0"/>
        <w:shd w:val="clear" w:fill="FFFFFF"/>
        <w:kinsoku/>
        <w:wordWrap/>
        <w:overflowPunct/>
        <w:topLinePunct w:val="0"/>
        <w:autoSpaceDE/>
        <w:autoSpaceDN/>
        <w:bidi w:val="0"/>
        <w:adjustRightInd/>
        <w:snapToGrid/>
        <w:spacing w:before="120" w:beforeAutospacing="0" w:after="120" w:afterAutospacing="0" w:line="288" w:lineRule="auto"/>
        <w:ind w:left="0" w:right="0" w:firstLine="0"/>
        <w:textAlignment w:val="auto"/>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sz w:val="21"/>
          <w:szCs w:val="21"/>
          <w:shd w:val="clear" w:fill="FFFFFF"/>
        </w:rPr>
        <w:t>1</w:t>
      </w:r>
      <w:r>
        <w:rPr>
          <w:rFonts w:hint="eastAsia" w:ascii="宋体" w:hAnsi="宋体" w:eastAsia="宋体" w:cs="宋体"/>
          <w:i w:val="0"/>
          <w:iCs w:val="0"/>
          <w:caps w:val="0"/>
          <w:color w:val="0F1115"/>
          <w:spacing w:val="0"/>
          <w:sz w:val="21"/>
          <w:szCs w:val="21"/>
          <w:shd w:val="clear" w:fill="FFFFFF"/>
          <w:lang w:val="en-US" w:eastAsia="zh-CN"/>
        </w:rPr>
        <w:t>5</w:t>
      </w:r>
      <w:r>
        <w:rPr>
          <w:rFonts w:hint="eastAsia" w:ascii="宋体" w:hAnsi="宋体" w:eastAsia="宋体" w:cs="宋体"/>
          <w:i w:val="0"/>
          <w:iCs w:val="0"/>
          <w:caps w:val="0"/>
          <w:color w:val="0F1115"/>
          <w:spacing w:val="0"/>
          <w:sz w:val="21"/>
          <w:szCs w:val="21"/>
          <w:shd w:val="clear" w:fill="FFFFFF"/>
        </w:rPr>
        <w:t>.1</w:t>
      </w:r>
      <w:r>
        <w:rPr>
          <w:rStyle w:val="10"/>
          <w:rFonts w:hint="eastAsia" w:ascii="宋体" w:hAnsi="宋体" w:eastAsia="宋体" w:cs="宋体"/>
          <w:b/>
          <w:bCs/>
          <w:i w:val="0"/>
          <w:iCs w:val="0"/>
          <w:caps w:val="0"/>
          <w:color w:val="0F1115"/>
          <w:spacing w:val="0"/>
          <w:sz w:val="21"/>
          <w:szCs w:val="21"/>
          <w:shd w:val="clear" w:fill="FFFFFF"/>
        </w:rPr>
        <w:t>生效</w:t>
      </w:r>
      <w:r>
        <w:rPr>
          <w:rFonts w:hint="eastAsia" w:ascii="宋体" w:hAnsi="宋体" w:eastAsia="宋体" w:cs="宋体"/>
          <w:i w:val="0"/>
          <w:iCs w:val="0"/>
          <w:caps w:val="0"/>
          <w:color w:val="0F1115"/>
          <w:spacing w:val="0"/>
          <w:sz w:val="21"/>
          <w:szCs w:val="21"/>
          <w:shd w:val="clear" w:fill="FFFFFF"/>
        </w:rPr>
        <w:t>：本协议自各方授权代表签字并加盖公章之日起成立，自丙方与政府方签署的运营合同生效之日起正式生效。</w:t>
      </w:r>
    </w:p>
    <w:p>
      <w:pPr>
        <w:pStyle w:val="7"/>
        <w:keepNext w:val="0"/>
        <w:keepLines w:val="0"/>
        <w:pageBreakBefore w:val="0"/>
        <w:widowControl/>
        <w:suppressLineNumbers w:val="0"/>
        <w:shd w:val="clear" w:fill="FFFFFF"/>
        <w:kinsoku/>
        <w:wordWrap/>
        <w:overflowPunct/>
        <w:topLinePunct w:val="0"/>
        <w:autoSpaceDE/>
        <w:autoSpaceDN/>
        <w:bidi w:val="0"/>
        <w:adjustRightInd/>
        <w:snapToGrid/>
        <w:spacing w:before="120" w:beforeAutospacing="0" w:after="120" w:afterAutospacing="0" w:line="288" w:lineRule="auto"/>
        <w:ind w:left="0" w:right="0" w:firstLine="0"/>
        <w:textAlignment w:val="auto"/>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sz w:val="21"/>
          <w:szCs w:val="21"/>
          <w:shd w:val="clear" w:fill="FFFFFF"/>
        </w:rPr>
        <w:t>1</w:t>
      </w:r>
      <w:r>
        <w:rPr>
          <w:rFonts w:hint="eastAsia" w:ascii="宋体" w:hAnsi="宋体" w:eastAsia="宋体" w:cs="宋体"/>
          <w:i w:val="0"/>
          <w:iCs w:val="0"/>
          <w:caps w:val="0"/>
          <w:color w:val="0F1115"/>
          <w:spacing w:val="0"/>
          <w:sz w:val="21"/>
          <w:szCs w:val="21"/>
          <w:shd w:val="clear" w:fill="FFFFFF"/>
          <w:lang w:val="en-US" w:eastAsia="zh-CN"/>
        </w:rPr>
        <w:t>5</w:t>
      </w:r>
      <w:r>
        <w:rPr>
          <w:rFonts w:hint="eastAsia" w:ascii="宋体" w:hAnsi="宋体" w:eastAsia="宋体" w:cs="宋体"/>
          <w:i w:val="0"/>
          <w:iCs w:val="0"/>
          <w:caps w:val="0"/>
          <w:color w:val="0F1115"/>
          <w:spacing w:val="0"/>
          <w:sz w:val="21"/>
          <w:szCs w:val="21"/>
          <w:shd w:val="clear" w:fill="FFFFFF"/>
        </w:rPr>
        <w:t>.2</w:t>
      </w:r>
      <w:r>
        <w:rPr>
          <w:rStyle w:val="10"/>
          <w:rFonts w:hint="eastAsia" w:ascii="宋体" w:hAnsi="宋体" w:eastAsia="宋体" w:cs="宋体"/>
          <w:b/>
          <w:bCs/>
          <w:i w:val="0"/>
          <w:iCs w:val="0"/>
          <w:caps w:val="0"/>
          <w:color w:val="0F1115"/>
          <w:spacing w:val="0"/>
          <w:sz w:val="21"/>
          <w:szCs w:val="21"/>
          <w:shd w:val="clear" w:fill="FFFFFF"/>
        </w:rPr>
        <w:t>变更</w:t>
      </w:r>
      <w:r>
        <w:rPr>
          <w:rFonts w:hint="eastAsia" w:ascii="宋体" w:hAnsi="宋体" w:eastAsia="宋体" w:cs="宋体"/>
          <w:i w:val="0"/>
          <w:iCs w:val="0"/>
          <w:caps w:val="0"/>
          <w:color w:val="0F1115"/>
          <w:spacing w:val="0"/>
          <w:sz w:val="21"/>
          <w:szCs w:val="21"/>
          <w:shd w:val="clear" w:fill="FFFFFF"/>
        </w:rPr>
        <w:t>：对本协议的任何修改、补充，须经各方书面签署补充协议。</w:t>
      </w:r>
    </w:p>
    <w:p>
      <w:pPr>
        <w:pStyle w:val="7"/>
        <w:keepNext w:val="0"/>
        <w:keepLines w:val="0"/>
        <w:pageBreakBefore w:val="0"/>
        <w:widowControl/>
        <w:suppressLineNumbers w:val="0"/>
        <w:shd w:val="clear" w:fill="FFFFFF"/>
        <w:kinsoku/>
        <w:wordWrap/>
        <w:overflowPunct/>
        <w:topLinePunct w:val="0"/>
        <w:autoSpaceDE/>
        <w:autoSpaceDN/>
        <w:bidi w:val="0"/>
        <w:adjustRightInd/>
        <w:snapToGrid/>
        <w:spacing w:before="120" w:beforeAutospacing="0" w:after="120" w:afterAutospacing="0" w:line="288" w:lineRule="auto"/>
        <w:ind w:left="0" w:right="0" w:firstLine="0"/>
        <w:textAlignment w:val="auto"/>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sz w:val="21"/>
          <w:szCs w:val="21"/>
          <w:shd w:val="clear" w:fill="FFFFFF"/>
        </w:rPr>
        <w:t>1</w:t>
      </w:r>
      <w:r>
        <w:rPr>
          <w:rFonts w:hint="eastAsia" w:ascii="宋体" w:hAnsi="宋体" w:eastAsia="宋体" w:cs="宋体"/>
          <w:i w:val="0"/>
          <w:iCs w:val="0"/>
          <w:caps w:val="0"/>
          <w:color w:val="0F1115"/>
          <w:spacing w:val="0"/>
          <w:sz w:val="21"/>
          <w:szCs w:val="21"/>
          <w:shd w:val="clear" w:fill="FFFFFF"/>
          <w:lang w:val="en-US" w:eastAsia="zh-CN"/>
        </w:rPr>
        <w:t>5</w:t>
      </w:r>
      <w:r>
        <w:rPr>
          <w:rFonts w:hint="eastAsia" w:ascii="宋体" w:hAnsi="宋体" w:eastAsia="宋体" w:cs="宋体"/>
          <w:i w:val="0"/>
          <w:iCs w:val="0"/>
          <w:caps w:val="0"/>
          <w:color w:val="0F1115"/>
          <w:spacing w:val="0"/>
          <w:sz w:val="21"/>
          <w:szCs w:val="21"/>
          <w:shd w:val="clear" w:fill="FFFFFF"/>
        </w:rPr>
        <w:t>.3</w:t>
      </w:r>
      <w:r>
        <w:rPr>
          <w:rStyle w:val="10"/>
          <w:rFonts w:hint="eastAsia" w:ascii="宋体" w:hAnsi="宋体" w:eastAsia="宋体" w:cs="宋体"/>
          <w:b/>
          <w:bCs/>
          <w:i w:val="0"/>
          <w:iCs w:val="0"/>
          <w:caps w:val="0"/>
          <w:color w:val="0F1115"/>
          <w:spacing w:val="0"/>
          <w:sz w:val="21"/>
          <w:szCs w:val="21"/>
          <w:shd w:val="clear" w:fill="FFFFFF"/>
        </w:rPr>
        <w:t>解除</w:t>
      </w:r>
      <w:r>
        <w:rPr>
          <w:rFonts w:hint="eastAsia" w:ascii="宋体" w:hAnsi="宋体" w:eastAsia="宋体" w:cs="宋体"/>
          <w:i w:val="0"/>
          <w:iCs w:val="0"/>
          <w:caps w:val="0"/>
          <w:color w:val="0F1115"/>
          <w:spacing w:val="0"/>
          <w:sz w:val="21"/>
          <w:szCs w:val="21"/>
          <w:shd w:val="clear" w:fill="FFFFFF"/>
        </w:rPr>
        <w:t>：经各方书面一致同意，可提前解除本协议。</w:t>
      </w:r>
    </w:p>
    <w:p>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240" w:beforeAutospacing="0" w:after="120" w:afterAutospacing="0" w:line="288" w:lineRule="auto"/>
        <w:ind w:left="0" w:right="0" w:firstLine="0"/>
        <w:textAlignment w:val="auto"/>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sz w:val="21"/>
          <w:szCs w:val="21"/>
          <w:shd w:val="clear" w:fill="FFFFFF"/>
        </w:rPr>
        <w:t>第十</w:t>
      </w:r>
      <w:r>
        <w:rPr>
          <w:rFonts w:hint="eastAsia" w:cs="宋体"/>
          <w:i w:val="0"/>
          <w:iCs w:val="0"/>
          <w:caps w:val="0"/>
          <w:color w:val="0F1115"/>
          <w:spacing w:val="0"/>
          <w:sz w:val="21"/>
          <w:szCs w:val="21"/>
          <w:shd w:val="clear" w:fill="FFFFFF"/>
          <w:lang w:val="en-US" w:eastAsia="zh-CN"/>
        </w:rPr>
        <w:t>六</w:t>
      </w:r>
      <w:r>
        <w:rPr>
          <w:rFonts w:hint="eastAsia" w:ascii="宋体" w:hAnsi="宋体" w:eastAsia="宋体" w:cs="宋体"/>
          <w:i w:val="0"/>
          <w:iCs w:val="0"/>
          <w:caps w:val="0"/>
          <w:color w:val="0F1115"/>
          <w:spacing w:val="0"/>
          <w:sz w:val="21"/>
          <w:szCs w:val="21"/>
          <w:shd w:val="clear" w:fill="FFFFFF"/>
        </w:rPr>
        <w:t>条 通知</w:t>
      </w:r>
    </w:p>
    <w:p>
      <w:pPr>
        <w:pStyle w:val="7"/>
        <w:keepNext w:val="0"/>
        <w:keepLines w:val="0"/>
        <w:pageBreakBefore w:val="0"/>
        <w:widowControl/>
        <w:suppressLineNumbers w:val="0"/>
        <w:shd w:val="clear" w:fill="FFFFFF"/>
        <w:kinsoku/>
        <w:wordWrap/>
        <w:overflowPunct/>
        <w:topLinePunct w:val="0"/>
        <w:autoSpaceDE/>
        <w:autoSpaceDN/>
        <w:bidi w:val="0"/>
        <w:adjustRightInd/>
        <w:snapToGrid/>
        <w:spacing w:before="120" w:beforeAutospacing="0" w:after="120" w:afterAutospacing="0" w:line="288" w:lineRule="auto"/>
        <w:ind w:left="0" w:right="0" w:firstLine="0"/>
        <w:textAlignment w:val="auto"/>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sz w:val="21"/>
          <w:szCs w:val="21"/>
          <w:shd w:val="clear" w:fill="FFFFFF"/>
        </w:rPr>
        <w:t>各方通讯地址见本协议首页。任何一方变更地址，应提前5个工作日书面通知其他方。</w:t>
      </w:r>
    </w:p>
    <w:p>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240" w:beforeAutospacing="0" w:after="120" w:afterAutospacing="0" w:line="288" w:lineRule="auto"/>
        <w:ind w:left="0" w:right="0" w:firstLine="0"/>
        <w:textAlignment w:val="auto"/>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sz w:val="21"/>
          <w:szCs w:val="21"/>
          <w:shd w:val="clear" w:fill="FFFFFF"/>
        </w:rPr>
        <w:t>第十</w:t>
      </w:r>
      <w:r>
        <w:rPr>
          <w:rFonts w:hint="eastAsia" w:cs="宋体"/>
          <w:i w:val="0"/>
          <w:iCs w:val="0"/>
          <w:caps w:val="0"/>
          <w:color w:val="0F1115"/>
          <w:spacing w:val="0"/>
          <w:sz w:val="21"/>
          <w:szCs w:val="21"/>
          <w:shd w:val="clear" w:fill="FFFFFF"/>
          <w:lang w:val="en-US" w:eastAsia="zh-CN"/>
        </w:rPr>
        <w:t>七</w:t>
      </w:r>
      <w:r>
        <w:rPr>
          <w:rFonts w:hint="eastAsia" w:ascii="宋体" w:hAnsi="宋体" w:eastAsia="宋体" w:cs="宋体"/>
          <w:i w:val="0"/>
          <w:iCs w:val="0"/>
          <w:caps w:val="0"/>
          <w:color w:val="0F1115"/>
          <w:spacing w:val="0"/>
          <w:sz w:val="21"/>
          <w:szCs w:val="21"/>
          <w:shd w:val="clear" w:fill="FFFFFF"/>
        </w:rPr>
        <w:t>条 协议效力</w:t>
      </w:r>
    </w:p>
    <w:p>
      <w:pPr>
        <w:pStyle w:val="7"/>
        <w:keepNext w:val="0"/>
        <w:keepLines w:val="0"/>
        <w:pageBreakBefore w:val="0"/>
        <w:widowControl/>
        <w:suppressLineNumbers w:val="0"/>
        <w:shd w:val="clear" w:fill="FFFFFF"/>
        <w:kinsoku/>
        <w:wordWrap/>
        <w:overflowPunct/>
        <w:topLinePunct w:val="0"/>
        <w:autoSpaceDE/>
        <w:autoSpaceDN/>
        <w:bidi w:val="0"/>
        <w:adjustRightInd/>
        <w:snapToGrid/>
        <w:spacing w:before="120" w:beforeAutospacing="0" w:after="120" w:afterAutospacing="0" w:line="288" w:lineRule="auto"/>
        <w:ind w:left="0" w:right="0" w:firstLine="0"/>
        <w:textAlignment w:val="auto"/>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sz w:val="21"/>
          <w:szCs w:val="21"/>
          <w:shd w:val="clear" w:fill="FFFFFF"/>
        </w:rPr>
        <w:t>1</w:t>
      </w:r>
      <w:r>
        <w:rPr>
          <w:rFonts w:hint="eastAsia" w:ascii="宋体" w:hAnsi="宋体" w:eastAsia="宋体" w:cs="宋体"/>
          <w:i w:val="0"/>
          <w:iCs w:val="0"/>
          <w:caps w:val="0"/>
          <w:color w:val="0F1115"/>
          <w:spacing w:val="0"/>
          <w:sz w:val="21"/>
          <w:szCs w:val="21"/>
          <w:shd w:val="clear" w:fill="FFFFFF"/>
          <w:lang w:val="en-US" w:eastAsia="zh-CN"/>
        </w:rPr>
        <w:t>7</w:t>
      </w:r>
      <w:r>
        <w:rPr>
          <w:rFonts w:hint="eastAsia" w:ascii="宋体" w:hAnsi="宋体" w:eastAsia="宋体" w:cs="宋体"/>
          <w:i w:val="0"/>
          <w:iCs w:val="0"/>
          <w:caps w:val="0"/>
          <w:color w:val="0F1115"/>
          <w:spacing w:val="0"/>
          <w:sz w:val="21"/>
          <w:szCs w:val="21"/>
          <w:shd w:val="clear" w:fill="FFFFFF"/>
        </w:rPr>
        <w:t>.1 本协议是各方就本项目合作达成的</w:t>
      </w:r>
      <w:r>
        <w:rPr>
          <w:rStyle w:val="10"/>
          <w:rFonts w:hint="eastAsia" w:ascii="宋体" w:hAnsi="宋体" w:eastAsia="宋体" w:cs="宋体"/>
          <w:b/>
          <w:bCs/>
          <w:i w:val="0"/>
          <w:iCs w:val="0"/>
          <w:caps w:val="0"/>
          <w:color w:val="0F1115"/>
          <w:spacing w:val="0"/>
          <w:sz w:val="21"/>
          <w:szCs w:val="21"/>
          <w:shd w:val="clear" w:fill="FFFFFF"/>
        </w:rPr>
        <w:t>最高层级约定</w:t>
      </w:r>
      <w:r>
        <w:rPr>
          <w:rFonts w:hint="eastAsia" w:ascii="宋体" w:hAnsi="宋体" w:eastAsia="宋体" w:cs="宋体"/>
          <w:i w:val="0"/>
          <w:iCs w:val="0"/>
          <w:caps w:val="0"/>
          <w:color w:val="0F1115"/>
          <w:spacing w:val="0"/>
          <w:sz w:val="21"/>
          <w:szCs w:val="21"/>
          <w:shd w:val="clear" w:fill="FFFFFF"/>
        </w:rPr>
        <w:t>。本协议签署前各方就本项目合作达成的任何口头或书面的意向、备忘录、会议纪要、协议等，与本协议不一致的，以本协议为准。</w:t>
      </w:r>
    </w:p>
    <w:p>
      <w:pPr>
        <w:pStyle w:val="7"/>
        <w:keepNext w:val="0"/>
        <w:keepLines w:val="0"/>
        <w:pageBreakBefore w:val="0"/>
        <w:widowControl/>
        <w:suppressLineNumbers w:val="0"/>
        <w:shd w:val="clear" w:fill="FFFFFF"/>
        <w:kinsoku/>
        <w:wordWrap/>
        <w:overflowPunct/>
        <w:topLinePunct w:val="0"/>
        <w:autoSpaceDE/>
        <w:autoSpaceDN/>
        <w:bidi w:val="0"/>
        <w:adjustRightInd/>
        <w:snapToGrid/>
        <w:spacing w:before="120" w:beforeAutospacing="0" w:after="120" w:afterAutospacing="0" w:line="288" w:lineRule="auto"/>
        <w:ind w:left="0" w:right="0" w:firstLine="0"/>
        <w:textAlignment w:val="auto"/>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sz w:val="21"/>
          <w:szCs w:val="21"/>
          <w:shd w:val="clear" w:fill="FFFFFF"/>
        </w:rPr>
        <w:t>1</w:t>
      </w:r>
      <w:r>
        <w:rPr>
          <w:rFonts w:hint="eastAsia" w:ascii="宋体" w:hAnsi="宋体" w:eastAsia="宋体" w:cs="宋体"/>
          <w:i w:val="0"/>
          <w:iCs w:val="0"/>
          <w:caps w:val="0"/>
          <w:color w:val="0F1115"/>
          <w:spacing w:val="0"/>
          <w:sz w:val="21"/>
          <w:szCs w:val="21"/>
          <w:shd w:val="clear" w:fill="FFFFFF"/>
          <w:lang w:val="en-US" w:eastAsia="zh-CN"/>
        </w:rPr>
        <w:t>7</w:t>
      </w:r>
      <w:r>
        <w:rPr>
          <w:rFonts w:hint="eastAsia" w:ascii="宋体" w:hAnsi="宋体" w:eastAsia="宋体" w:cs="宋体"/>
          <w:i w:val="0"/>
          <w:iCs w:val="0"/>
          <w:caps w:val="0"/>
          <w:color w:val="0F1115"/>
          <w:spacing w:val="0"/>
          <w:sz w:val="21"/>
          <w:szCs w:val="21"/>
          <w:shd w:val="clear" w:fill="FFFFFF"/>
        </w:rPr>
        <w:t>.2 本协议签署后，项目公司章程、股东会决议、董事会决议及其他内部治理文件的内容，</w:t>
      </w:r>
      <w:r>
        <w:rPr>
          <w:rStyle w:val="10"/>
          <w:rFonts w:hint="eastAsia" w:ascii="宋体" w:hAnsi="宋体" w:eastAsia="宋体" w:cs="宋体"/>
          <w:b/>
          <w:bCs/>
          <w:i w:val="0"/>
          <w:iCs w:val="0"/>
          <w:caps w:val="0"/>
          <w:color w:val="0F1115"/>
          <w:spacing w:val="0"/>
          <w:sz w:val="21"/>
          <w:szCs w:val="21"/>
          <w:shd w:val="clear" w:fill="FFFFFF"/>
        </w:rPr>
        <w:t>不得与本协议相抵触</w:t>
      </w:r>
      <w:r>
        <w:rPr>
          <w:rFonts w:hint="eastAsia" w:ascii="宋体" w:hAnsi="宋体" w:eastAsia="宋体" w:cs="宋体"/>
          <w:i w:val="0"/>
          <w:iCs w:val="0"/>
          <w:caps w:val="0"/>
          <w:color w:val="0F1115"/>
          <w:spacing w:val="0"/>
          <w:sz w:val="21"/>
          <w:szCs w:val="21"/>
          <w:shd w:val="clear" w:fill="FFFFFF"/>
        </w:rPr>
        <w:t>。如有抵触，以本协议为准，各方应及时修改相应文件使之符合本协议约定。</w:t>
      </w:r>
    </w:p>
    <w:p>
      <w:pPr>
        <w:pStyle w:val="7"/>
        <w:keepNext w:val="0"/>
        <w:keepLines w:val="0"/>
        <w:pageBreakBefore w:val="0"/>
        <w:widowControl/>
        <w:suppressLineNumbers w:val="0"/>
        <w:shd w:val="clear" w:fill="FFFFFF"/>
        <w:kinsoku/>
        <w:wordWrap/>
        <w:overflowPunct/>
        <w:topLinePunct w:val="0"/>
        <w:autoSpaceDE/>
        <w:autoSpaceDN/>
        <w:bidi w:val="0"/>
        <w:adjustRightInd/>
        <w:snapToGrid/>
        <w:spacing w:before="120" w:beforeAutospacing="0" w:after="120" w:afterAutospacing="0" w:line="288" w:lineRule="auto"/>
        <w:ind w:left="0" w:right="0" w:firstLine="0"/>
        <w:textAlignment w:val="auto"/>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sz w:val="21"/>
          <w:szCs w:val="21"/>
          <w:shd w:val="clear" w:fill="FFFFFF"/>
        </w:rPr>
        <w:t>1</w:t>
      </w:r>
      <w:r>
        <w:rPr>
          <w:rFonts w:hint="eastAsia" w:ascii="宋体" w:hAnsi="宋体" w:eastAsia="宋体" w:cs="宋体"/>
          <w:i w:val="0"/>
          <w:iCs w:val="0"/>
          <w:caps w:val="0"/>
          <w:color w:val="0F1115"/>
          <w:spacing w:val="0"/>
          <w:sz w:val="21"/>
          <w:szCs w:val="21"/>
          <w:shd w:val="clear" w:fill="FFFFFF"/>
          <w:lang w:val="en-US" w:eastAsia="zh-CN"/>
        </w:rPr>
        <w:t>7</w:t>
      </w:r>
      <w:r>
        <w:rPr>
          <w:rFonts w:hint="eastAsia" w:ascii="宋体" w:hAnsi="宋体" w:eastAsia="宋体" w:cs="宋体"/>
          <w:i w:val="0"/>
          <w:iCs w:val="0"/>
          <w:caps w:val="0"/>
          <w:color w:val="0F1115"/>
          <w:spacing w:val="0"/>
          <w:sz w:val="21"/>
          <w:szCs w:val="21"/>
          <w:shd w:val="clear" w:fill="FFFFFF"/>
        </w:rPr>
        <w:t>.3 各方后续签署的补充协议，与本协议具有同等法律效力；补充协议与本协议不一致的，以补充协议为准。</w:t>
      </w:r>
    </w:p>
    <w:p>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240" w:beforeAutospacing="0" w:after="120" w:afterAutospacing="0" w:line="288" w:lineRule="auto"/>
        <w:ind w:left="0" w:right="0" w:firstLine="0"/>
        <w:textAlignment w:val="auto"/>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sz w:val="21"/>
          <w:szCs w:val="21"/>
          <w:shd w:val="clear" w:fill="FFFFFF"/>
        </w:rPr>
        <w:t>第十</w:t>
      </w:r>
      <w:r>
        <w:rPr>
          <w:rFonts w:hint="eastAsia" w:cs="宋体"/>
          <w:i w:val="0"/>
          <w:iCs w:val="0"/>
          <w:caps w:val="0"/>
          <w:color w:val="0F1115"/>
          <w:spacing w:val="0"/>
          <w:sz w:val="21"/>
          <w:szCs w:val="21"/>
          <w:shd w:val="clear" w:fill="FFFFFF"/>
          <w:lang w:val="en-US" w:eastAsia="zh-CN"/>
        </w:rPr>
        <w:t>八</w:t>
      </w:r>
      <w:r>
        <w:rPr>
          <w:rFonts w:hint="eastAsia" w:ascii="宋体" w:hAnsi="宋体" w:eastAsia="宋体" w:cs="宋体"/>
          <w:i w:val="0"/>
          <w:iCs w:val="0"/>
          <w:caps w:val="0"/>
          <w:color w:val="0F1115"/>
          <w:spacing w:val="0"/>
          <w:sz w:val="21"/>
          <w:szCs w:val="21"/>
          <w:shd w:val="clear" w:fill="FFFFFF"/>
        </w:rPr>
        <w:t>条 其他</w:t>
      </w:r>
    </w:p>
    <w:p>
      <w:pPr>
        <w:pStyle w:val="7"/>
        <w:keepNext w:val="0"/>
        <w:keepLines w:val="0"/>
        <w:pageBreakBefore w:val="0"/>
        <w:widowControl/>
        <w:suppressLineNumbers w:val="0"/>
        <w:shd w:val="clear" w:fill="FFFFFF"/>
        <w:kinsoku/>
        <w:wordWrap/>
        <w:overflowPunct/>
        <w:topLinePunct w:val="0"/>
        <w:autoSpaceDE/>
        <w:autoSpaceDN/>
        <w:bidi w:val="0"/>
        <w:adjustRightInd/>
        <w:snapToGrid/>
        <w:spacing w:before="120" w:beforeAutospacing="0" w:after="120" w:afterAutospacing="0" w:line="288" w:lineRule="auto"/>
        <w:ind w:left="0" w:right="0" w:firstLine="0"/>
        <w:textAlignment w:val="auto"/>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sz w:val="21"/>
          <w:szCs w:val="21"/>
          <w:shd w:val="clear" w:fill="FFFFFF"/>
        </w:rPr>
        <w:t>1</w:t>
      </w:r>
      <w:r>
        <w:rPr>
          <w:rFonts w:hint="eastAsia" w:ascii="宋体" w:hAnsi="宋体" w:eastAsia="宋体" w:cs="宋体"/>
          <w:i w:val="0"/>
          <w:iCs w:val="0"/>
          <w:caps w:val="0"/>
          <w:color w:val="0F1115"/>
          <w:spacing w:val="0"/>
          <w:sz w:val="21"/>
          <w:szCs w:val="21"/>
          <w:shd w:val="clear" w:fill="FFFFFF"/>
          <w:lang w:val="en-US" w:eastAsia="zh-CN"/>
        </w:rPr>
        <w:t>8</w:t>
      </w:r>
      <w:r>
        <w:rPr>
          <w:rFonts w:hint="eastAsia" w:ascii="宋体" w:hAnsi="宋体" w:eastAsia="宋体" w:cs="宋体"/>
          <w:i w:val="0"/>
          <w:iCs w:val="0"/>
          <w:caps w:val="0"/>
          <w:color w:val="0F1115"/>
          <w:spacing w:val="0"/>
          <w:sz w:val="21"/>
          <w:szCs w:val="21"/>
          <w:shd w:val="clear" w:fill="FFFFFF"/>
        </w:rPr>
        <w:t>.1 本协议未尽事宜，各方可另行签署补充协议。</w:t>
      </w:r>
    </w:p>
    <w:p>
      <w:pPr>
        <w:pStyle w:val="7"/>
        <w:keepNext w:val="0"/>
        <w:keepLines w:val="0"/>
        <w:pageBreakBefore w:val="0"/>
        <w:widowControl/>
        <w:suppressLineNumbers w:val="0"/>
        <w:shd w:val="clear" w:fill="FFFFFF"/>
        <w:kinsoku/>
        <w:wordWrap/>
        <w:overflowPunct/>
        <w:topLinePunct w:val="0"/>
        <w:autoSpaceDE/>
        <w:autoSpaceDN/>
        <w:bidi w:val="0"/>
        <w:adjustRightInd/>
        <w:snapToGrid/>
        <w:spacing w:before="120" w:beforeAutospacing="0" w:after="120" w:afterAutospacing="0" w:line="288" w:lineRule="auto"/>
        <w:ind w:left="0" w:right="0" w:firstLine="0"/>
        <w:textAlignment w:val="auto"/>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sz w:val="21"/>
          <w:szCs w:val="21"/>
          <w:shd w:val="clear" w:fill="FFFFFF"/>
        </w:rPr>
        <w:t>1</w:t>
      </w:r>
      <w:r>
        <w:rPr>
          <w:rFonts w:hint="eastAsia" w:ascii="宋体" w:hAnsi="宋体" w:eastAsia="宋体" w:cs="宋体"/>
          <w:i w:val="0"/>
          <w:iCs w:val="0"/>
          <w:caps w:val="0"/>
          <w:color w:val="0F1115"/>
          <w:spacing w:val="0"/>
          <w:sz w:val="21"/>
          <w:szCs w:val="21"/>
          <w:shd w:val="clear" w:fill="FFFFFF"/>
          <w:lang w:val="en-US" w:eastAsia="zh-CN"/>
        </w:rPr>
        <w:t>8</w:t>
      </w:r>
      <w:r>
        <w:rPr>
          <w:rFonts w:hint="eastAsia" w:ascii="宋体" w:hAnsi="宋体" w:eastAsia="宋体" w:cs="宋体"/>
          <w:i w:val="0"/>
          <w:iCs w:val="0"/>
          <w:caps w:val="0"/>
          <w:color w:val="0F1115"/>
          <w:spacing w:val="0"/>
          <w:sz w:val="21"/>
          <w:szCs w:val="21"/>
          <w:shd w:val="clear" w:fill="FFFFFF"/>
        </w:rPr>
        <w:t>.2 项目运营期满后政府续约的，同等条件下</w:t>
      </w:r>
      <w:r>
        <w:rPr>
          <w:rStyle w:val="10"/>
          <w:rFonts w:hint="eastAsia" w:ascii="宋体" w:hAnsi="宋体" w:eastAsia="宋体" w:cs="宋体"/>
          <w:b/>
          <w:bCs/>
          <w:i w:val="0"/>
          <w:iCs w:val="0"/>
          <w:caps w:val="0"/>
          <w:color w:val="0F1115"/>
          <w:spacing w:val="0"/>
          <w:sz w:val="21"/>
          <w:szCs w:val="21"/>
          <w:shd w:val="clear" w:fill="FFFFFF"/>
        </w:rPr>
        <w:t>乙方享有优先续约权</w:t>
      </w:r>
      <w:r>
        <w:rPr>
          <w:rFonts w:hint="eastAsia" w:ascii="宋体" w:hAnsi="宋体" w:eastAsia="宋体" w:cs="宋体"/>
          <w:i w:val="0"/>
          <w:iCs w:val="0"/>
          <w:caps w:val="0"/>
          <w:color w:val="0F1115"/>
          <w:spacing w:val="0"/>
          <w:sz w:val="21"/>
          <w:szCs w:val="21"/>
          <w:shd w:val="clear" w:fill="FFFFFF"/>
        </w:rPr>
        <w:t>，甲方应全力配合。在协商续约条件时，应充分考虑乙方在首期运营中形成的品牌价值与运营体系贡献。</w:t>
      </w:r>
    </w:p>
    <w:p>
      <w:pPr>
        <w:pStyle w:val="7"/>
        <w:keepNext w:val="0"/>
        <w:keepLines w:val="0"/>
        <w:pageBreakBefore w:val="0"/>
        <w:widowControl/>
        <w:suppressLineNumbers w:val="0"/>
        <w:shd w:val="clear" w:fill="FFFFFF"/>
        <w:kinsoku/>
        <w:wordWrap/>
        <w:overflowPunct/>
        <w:topLinePunct w:val="0"/>
        <w:autoSpaceDE/>
        <w:autoSpaceDN/>
        <w:bidi w:val="0"/>
        <w:adjustRightInd/>
        <w:snapToGrid/>
        <w:spacing w:before="120" w:beforeAutospacing="0" w:after="120" w:afterAutospacing="0" w:line="288" w:lineRule="auto"/>
        <w:ind w:left="0" w:right="0" w:firstLine="0"/>
        <w:textAlignment w:val="auto"/>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sz w:val="21"/>
          <w:szCs w:val="21"/>
          <w:shd w:val="clear" w:fill="FFFFFF"/>
        </w:rPr>
        <w:t>1</w:t>
      </w:r>
      <w:r>
        <w:rPr>
          <w:rFonts w:hint="eastAsia" w:ascii="宋体" w:hAnsi="宋体" w:eastAsia="宋体" w:cs="宋体"/>
          <w:i w:val="0"/>
          <w:iCs w:val="0"/>
          <w:caps w:val="0"/>
          <w:color w:val="0F1115"/>
          <w:spacing w:val="0"/>
          <w:sz w:val="21"/>
          <w:szCs w:val="21"/>
          <w:shd w:val="clear" w:fill="FFFFFF"/>
          <w:lang w:val="en-US" w:eastAsia="zh-CN"/>
        </w:rPr>
        <w:t>8</w:t>
      </w:r>
      <w:r>
        <w:rPr>
          <w:rFonts w:hint="eastAsia" w:ascii="宋体" w:hAnsi="宋体" w:eastAsia="宋体" w:cs="宋体"/>
          <w:i w:val="0"/>
          <w:iCs w:val="0"/>
          <w:caps w:val="0"/>
          <w:color w:val="0F1115"/>
          <w:spacing w:val="0"/>
          <w:sz w:val="21"/>
          <w:szCs w:val="21"/>
          <w:shd w:val="clear" w:fill="FFFFFF"/>
        </w:rPr>
        <w:t>.3 本协议一式</w:t>
      </w:r>
      <w:r>
        <w:rPr>
          <w:rStyle w:val="10"/>
          <w:rFonts w:hint="eastAsia" w:ascii="宋体" w:hAnsi="宋体" w:eastAsia="宋体" w:cs="宋体"/>
          <w:b/>
          <w:bCs/>
          <w:i w:val="0"/>
          <w:iCs w:val="0"/>
          <w:caps w:val="0"/>
          <w:color w:val="0F1115"/>
          <w:spacing w:val="0"/>
          <w:sz w:val="21"/>
          <w:szCs w:val="21"/>
          <w:shd w:val="clear" w:fill="FFFFFF"/>
        </w:rPr>
        <w:t>捌</w:t>
      </w:r>
      <w:r>
        <w:rPr>
          <w:rFonts w:hint="eastAsia" w:ascii="宋体" w:hAnsi="宋体" w:eastAsia="宋体" w:cs="宋体"/>
          <w:i w:val="0"/>
          <w:iCs w:val="0"/>
          <w:caps w:val="0"/>
          <w:color w:val="0F1115"/>
          <w:spacing w:val="0"/>
          <w:sz w:val="21"/>
          <w:szCs w:val="21"/>
          <w:shd w:val="clear" w:fill="FFFFFF"/>
        </w:rPr>
        <w:t>份，甲方、乙方、丙方各执</w:t>
      </w:r>
      <w:r>
        <w:rPr>
          <w:rStyle w:val="10"/>
          <w:rFonts w:hint="eastAsia" w:ascii="宋体" w:hAnsi="宋体" w:eastAsia="宋体" w:cs="宋体"/>
          <w:b/>
          <w:bCs/>
          <w:i w:val="0"/>
          <w:iCs w:val="0"/>
          <w:caps w:val="0"/>
          <w:color w:val="0F1115"/>
          <w:spacing w:val="0"/>
          <w:sz w:val="21"/>
          <w:szCs w:val="21"/>
          <w:shd w:val="clear" w:fill="FFFFFF"/>
        </w:rPr>
        <w:t>贰</w:t>
      </w:r>
      <w:r>
        <w:rPr>
          <w:rFonts w:hint="eastAsia" w:ascii="宋体" w:hAnsi="宋体" w:eastAsia="宋体" w:cs="宋体"/>
          <w:i w:val="0"/>
          <w:iCs w:val="0"/>
          <w:caps w:val="0"/>
          <w:color w:val="0F1115"/>
          <w:spacing w:val="0"/>
          <w:sz w:val="21"/>
          <w:szCs w:val="21"/>
          <w:shd w:val="clear" w:fill="FFFFFF"/>
        </w:rPr>
        <w:t>份，具有同等法律效力。</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240" w:beforeAutospacing="0" w:after="240" w:afterAutospacing="0" w:line="288" w:lineRule="auto"/>
        <w:ind w:left="0" w:right="0" w:firstLine="0"/>
        <w:textAlignment w:val="auto"/>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sz w:val="21"/>
          <w:szCs w:val="21"/>
        </w:rPr>
        <w:pict>
          <v:rect id="_x0000_i1027" o:spt="1" style="height:1.5pt;width:432pt;" fillcolor="#0F1115" filled="t" stroked="f" coordsize="21600,21600" o:hr="t" o:hrstd="t" o:hrnoshade="t" o:hralign="center">
            <v:path/>
            <v:fill on="t" focussize="0,0"/>
            <v:stroke on="f"/>
            <v:imagedata o:title=""/>
            <o:lock v:ext="edit"/>
            <w10:wrap type="none"/>
            <w10:anchorlock/>
          </v:rect>
        </w:pict>
      </w:r>
    </w:p>
    <w:p>
      <w:pPr>
        <w:pStyle w:val="7"/>
        <w:keepNext w:val="0"/>
        <w:keepLines w:val="0"/>
        <w:pageBreakBefore w:val="0"/>
        <w:widowControl/>
        <w:suppressLineNumbers w:val="0"/>
        <w:shd w:val="clear" w:fill="FFFFFF"/>
        <w:kinsoku/>
        <w:wordWrap/>
        <w:overflowPunct/>
        <w:topLinePunct w:val="0"/>
        <w:autoSpaceDE/>
        <w:autoSpaceDN/>
        <w:bidi w:val="0"/>
        <w:adjustRightInd/>
        <w:snapToGrid/>
        <w:spacing w:before="120" w:beforeAutospacing="0" w:after="120" w:afterAutospacing="0" w:line="288" w:lineRule="auto"/>
        <w:ind w:left="0" w:right="0" w:firstLine="0"/>
        <w:jc w:val="center"/>
        <w:textAlignment w:val="auto"/>
        <w:rPr>
          <w:rStyle w:val="10"/>
          <w:rFonts w:hint="eastAsia" w:ascii="宋体" w:hAnsi="宋体" w:eastAsia="宋体" w:cs="宋体"/>
          <w:b/>
          <w:bCs/>
          <w:i w:val="0"/>
          <w:iCs w:val="0"/>
          <w:caps w:val="0"/>
          <w:color w:val="0F1115"/>
          <w:spacing w:val="0"/>
          <w:sz w:val="21"/>
          <w:szCs w:val="21"/>
          <w:shd w:val="clear" w:fill="FFFFFF"/>
        </w:rPr>
      </w:pPr>
      <w:r>
        <w:rPr>
          <w:rStyle w:val="10"/>
          <w:rFonts w:hint="eastAsia" w:ascii="宋体" w:hAnsi="宋体" w:eastAsia="宋体" w:cs="宋体"/>
          <w:b/>
          <w:bCs/>
          <w:i w:val="0"/>
          <w:iCs w:val="0"/>
          <w:caps w:val="0"/>
          <w:color w:val="0F1115"/>
          <w:spacing w:val="0"/>
          <w:sz w:val="21"/>
          <w:szCs w:val="21"/>
          <w:shd w:val="clear" w:fill="FFFFFF"/>
        </w:rPr>
        <w:t>（以下无正文）</w:t>
      </w:r>
    </w:p>
    <w:p>
      <w:pPr>
        <w:pStyle w:val="7"/>
        <w:keepNext w:val="0"/>
        <w:keepLines w:val="0"/>
        <w:pageBreakBefore w:val="0"/>
        <w:widowControl/>
        <w:suppressLineNumbers w:val="0"/>
        <w:shd w:val="clear" w:fill="FFFFFF"/>
        <w:kinsoku/>
        <w:wordWrap/>
        <w:overflowPunct/>
        <w:topLinePunct w:val="0"/>
        <w:autoSpaceDE/>
        <w:autoSpaceDN/>
        <w:bidi w:val="0"/>
        <w:adjustRightInd/>
        <w:snapToGrid/>
        <w:spacing w:before="120" w:beforeAutospacing="0" w:after="120" w:afterAutospacing="0" w:line="288" w:lineRule="auto"/>
        <w:ind w:left="0" w:right="0" w:firstLine="0"/>
        <w:jc w:val="center"/>
        <w:textAlignment w:val="auto"/>
        <w:rPr>
          <w:rStyle w:val="10"/>
          <w:rFonts w:hint="eastAsia" w:ascii="宋体" w:hAnsi="宋体" w:eastAsia="宋体" w:cs="宋体"/>
          <w:b/>
          <w:bCs/>
          <w:i w:val="0"/>
          <w:iCs w:val="0"/>
          <w:caps w:val="0"/>
          <w:color w:val="0F1115"/>
          <w:spacing w:val="0"/>
          <w:sz w:val="21"/>
          <w:szCs w:val="21"/>
          <w:shd w:val="clear" w:fill="FFFFFF"/>
        </w:rPr>
      </w:pPr>
    </w:p>
    <w:p>
      <w:pPr>
        <w:pStyle w:val="7"/>
        <w:keepNext w:val="0"/>
        <w:keepLines w:val="0"/>
        <w:pageBreakBefore w:val="0"/>
        <w:widowControl/>
        <w:suppressLineNumbers w:val="0"/>
        <w:shd w:val="clear" w:fill="FFFFFF"/>
        <w:kinsoku/>
        <w:wordWrap/>
        <w:overflowPunct/>
        <w:topLinePunct w:val="0"/>
        <w:autoSpaceDE/>
        <w:autoSpaceDN/>
        <w:bidi w:val="0"/>
        <w:adjustRightInd/>
        <w:snapToGrid/>
        <w:spacing w:before="120" w:beforeAutospacing="0" w:after="120" w:afterAutospacing="0" w:line="288" w:lineRule="auto"/>
        <w:ind w:left="0" w:right="0" w:firstLine="0"/>
        <w:textAlignment w:val="auto"/>
        <w:rPr>
          <w:rFonts w:hint="eastAsia" w:ascii="宋体" w:hAnsi="宋体" w:eastAsia="宋体" w:cs="宋体"/>
          <w:i w:val="0"/>
          <w:iCs w:val="0"/>
          <w:caps w:val="0"/>
          <w:color w:val="0F1115"/>
          <w:spacing w:val="0"/>
          <w:sz w:val="21"/>
          <w:szCs w:val="21"/>
        </w:rPr>
      </w:pPr>
      <w:r>
        <w:rPr>
          <w:rStyle w:val="10"/>
          <w:rFonts w:hint="eastAsia" w:ascii="宋体" w:hAnsi="宋体" w:eastAsia="宋体" w:cs="宋体"/>
          <w:b/>
          <w:bCs/>
          <w:i w:val="0"/>
          <w:iCs w:val="0"/>
          <w:caps w:val="0"/>
          <w:color w:val="0F1115"/>
          <w:spacing w:val="0"/>
          <w:sz w:val="21"/>
          <w:szCs w:val="21"/>
          <w:shd w:val="clear" w:fill="FFFFFF"/>
        </w:rPr>
        <w:t>甲方</w:t>
      </w:r>
      <w:r>
        <w:rPr>
          <w:rFonts w:hint="eastAsia" w:ascii="宋体" w:hAnsi="宋体" w:eastAsia="宋体" w:cs="宋体"/>
          <w:i w:val="0"/>
          <w:iCs w:val="0"/>
          <w:caps w:val="0"/>
          <w:color w:val="0F1115"/>
          <w:spacing w:val="0"/>
          <w:sz w:val="21"/>
          <w:szCs w:val="21"/>
          <w:shd w:val="clear" w:fill="FFFFFF"/>
        </w:rPr>
        <w:t>：昆明瀚诺威投资有限公司（盖章）</w:t>
      </w:r>
      <w:r>
        <w:rPr>
          <w:rFonts w:hint="eastAsia" w:ascii="宋体" w:hAnsi="宋体" w:eastAsia="宋体" w:cs="宋体"/>
          <w:i w:val="0"/>
          <w:iCs w:val="0"/>
          <w:caps w:val="0"/>
          <w:color w:val="0F1115"/>
          <w:spacing w:val="0"/>
          <w:sz w:val="21"/>
          <w:szCs w:val="21"/>
          <w:shd w:val="clear" w:fill="FFFFFF"/>
        </w:rPr>
        <w:br w:type="textWrapping"/>
      </w:r>
      <w:r>
        <w:rPr>
          <w:rFonts w:hint="eastAsia" w:ascii="宋体" w:hAnsi="宋体" w:eastAsia="宋体" w:cs="宋体"/>
          <w:i w:val="0"/>
          <w:iCs w:val="0"/>
          <w:caps w:val="0"/>
          <w:color w:val="0F1115"/>
          <w:spacing w:val="0"/>
          <w:sz w:val="21"/>
          <w:szCs w:val="21"/>
          <w:shd w:val="clear" w:fill="FFFFFF"/>
        </w:rPr>
        <w:t>授权代表（签字）：</w:t>
      </w:r>
      <w:r>
        <w:rPr>
          <w:rFonts w:hint="eastAsia" w:ascii="宋体" w:hAnsi="宋体" w:eastAsia="宋体" w:cs="宋体"/>
          <w:i w:val="0"/>
          <w:iCs w:val="0"/>
          <w:caps w:val="0"/>
          <w:color w:val="0F1115"/>
          <w:spacing w:val="0"/>
          <w:sz w:val="21"/>
          <w:szCs w:val="21"/>
          <w:shd w:val="clear" w:fill="FFFFFF"/>
        </w:rPr>
        <w:br w:type="textWrapping"/>
      </w:r>
      <w:r>
        <w:rPr>
          <w:rFonts w:hint="eastAsia" w:ascii="宋体" w:hAnsi="宋体" w:eastAsia="宋体" w:cs="宋体"/>
          <w:i w:val="0"/>
          <w:iCs w:val="0"/>
          <w:caps w:val="0"/>
          <w:color w:val="0F1115"/>
          <w:spacing w:val="0"/>
          <w:sz w:val="21"/>
          <w:szCs w:val="21"/>
          <w:shd w:val="clear" w:fill="FFFFFF"/>
        </w:rPr>
        <w:t>日期：</w:t>
      </w:r>
    </w:p>
    <w:p>
      <w:pPr>
        <w:pStyle w:val="7"/>
        <w:keepNext w:val="0"/>
        <w:keepLines w:val="0"/>
        <w:pageBreakBefore w:val="0"/>
        <w:widowControl/>
        <w:suppressLineNumbers w:val="0"/>
        <w:shd w:val="clear" w:fill="FFFFFF"/>
        <w:kinsoku/>
        <w:wordWrap/>
        <w:overflowPunct/>
        <w:topLinePunct w:val="0"/>
        <w:autoSpaceDE/>
        <w:autoSpaceDN/>
        <w:bidi w:val="0"/>
        <w:adjustRightInd/>
        <w:snapToGrid/>
        <w:spacing w:before="120" w:beforeAutospacing="0" w:after="120" w:afterAutospacing="0" w:line="288" w:lineRule="auto"/>
        <w:ind w:left="0" w:right="0" w:firstLine="0"/>
        <w:textAlignment w:val="auto"/>
        <w:rPr>
          <w:rFonts w:hint="eastAsia" w:ascii="宋体" w:hAnsi="宋体" w:eastAsia="宋体" w:cs="宋体"/>
          <w:i w:val="0"/>
          <w:iCs w:val="0"/>
          <w:caps w:val="0"/>
          <w:color w:val="0F1115"/>
          <w:spacing w:val="0"/>
          <w:sz w:val="21"/>
          <w:szCs w:val="21"/>
        </w:rPr>
      </w:pPr>
      <w:r>
        <w:rPr>
          <w:rStyle w:val="10"/>
          <w:rFonts w:hint="eastAsia" w:ascii="宋体" w:hAnsi="宋体" w:eastAsia="宋体" w:cs="宋体"/>
          <w:b/>
          <w:bCs/>
          <w:i w:val="0"/>
          <w:iCs w:val="0"/>
          <w:caps w:val="0"/>
          <w:color w:val="0F1115"/>
          <w:spacing w:val="0"/>
          <w:sz w:val="21"/>
          <w:szCs w:val="21"/>
          <w:shd w:val="clear" w:fill="FFFFFF"/>
        </w:rPr>
        <w:t>乙方</w:t>
      </w:r>
      <w:r>
        <w:rPr>
          <w:rFonts w:hint="eastAsia" w:ascii="宋体" w:hAnsi="宋体" w:eastAsia="宋体" w:cs="宋体"/>
          <w:i w:val="0"/>
          <w:iCs w:val="0"/>
          <w:caps w:val="0"/>
          <w:color w:val="0F1115"/>
          <w:spacing w:val="0"/>
          <w:sz w:val="21"/>
          <w:szCs w:val="21"/>
          <w:shd w:val="clear" w:fill="FFFFFF"/>
        </w:rPr>
        <w:t>：李燕林（签字）：</w:t>
      </w:r>
      <w:r>
        <w:rPr>
          <w:rFonts w:hint="eastAsia" w:ascii="宋体" w:hAnsi="宋体" w:eastAsia="宋体" w:cs="宋体"/>
          <w:i w:val="0"/>
          <w:iCs w:val="0"/>
          <w:caps w:val="0"/>
          <w:color w:val="0F1115"/>
          <w:spacing w:val="0"/>
          <w:sz w:val="21"/>
          <w:szCs w:val="21"/>
          <w:shd w:val="clear" w:fill="FFFFFF"/>
        </w:rPr>
        <w:br w:type="textWrapping"/>
      </w:r>
      <w:r>
        <w:rPr>
          <w:rFonts w:hint="eastAsia" w:ascii="宋体" w:hAnsi="宋体" w:eastAsia="宋体" w:cs="宋体"/>
          <w:i w:val="0"/>
          <w:iCs w:val="0"/>
          <w:caps w:val="0"/>
          <w:color w:val="0F1115"/>
          <w:spacing w:val="0"/>
          <w:sz w:val="21"/>
          <w:szCs w:val="21"/>
          <w:shd w:val="clear" w:fill="FFFFFF"/>
        </w:rPr>
        <w:t>日期：</w:t>
      </w:r>
    </w:p>
    <w:p>
      <w:pPr>
        <w:pStyle w:val="7"/>
        <w:keepNext w:val="0"/>
        <w:keepLines w:val="0"/>
        <w:pageBreakBefore w:val="0"/>
        <w:widowControl/>
        <w:suppressLineNumbers w:val="0"/>
        <w:shd w:val="clear" w:fill="FFFFFF"/>
        <w:kinsoku/>
        <w:wordWrap/>
        <w:overflowPunct/>
        <w:topLinePunct w:val="0"/>
        <w:autoSpaceDE/>
        <w:autoSpaceDN/>
        <w:bidi w:val="0"/>
        <w:adjustRightInd/>
        <w:snapToGrid/>
        <w:spacing w:before="120" w:beforeAutospacing="0" w:after="120" w:afterAutospacing="0" w:line="288" w:lineRule="auto"/>
        <w:ind w:left="0" w:right="0" w:firstLine="0"/>
        <w:textAlignment w:val="auto"/>
        <w:rPr>
          <w:rFonts w:hint="eastAsia" w:ascii="宋体" w:hAnsi="宋体" w:eastAsia="宋体" w:cs="宋体"/>
          <w:i w:val="0"/>
          <w:iCs w:val="0"/>
          <w:caps w:val="0"/>
          <w:color w:val="0F1115"/>
          <w:spacing w:val="0"/>
          <w:sz w:val="21"/>
          <w:szCs w:val="21"/>
        </w:rPr>
      </w:pPr>
      <w:r>
        <w:rPr>
          <w:rStyle w:val="10"/>
          <w:rFonts w:hint="eastAsia" w:ascii="宋体" w:hAnsi="宋体" w:eastAsia="宋体" w:cs="宋体"/>
          <w:b/>
          <w:bCs/>
          <w:i w:val="0"/>
          <w:iCs w:val="0"/>
          <w:caps w:val="0"/>
          <w:color w:val="0F1115"/>
          <w:spacing w:val="0"/>
          <w:sz w:val="21"/>
          <w:szCs w:val="21"/>
          <w:shd w:val="clear" w:fill="FFFFFF"/>
        </w:rPr>
        <w:t>丙方</w:t>
      </w:r>
      <w:r>
        <w:rPr>
          <w:rFonts w:hint="eastAsia" w:ascii="宋体" w:hAnsi="宋体" w:eastAsia="宋体" w:cs="宋体"/>
          <w:i w:val="0"/>
          <w:iCs w:val="0"/>
          <w:caps w:val="0"/>
          <w:color w:val="0F1115"/>
          <w:spacing w:val="0"/>
          <w:sz w:val="21"/>
          <w:szCs w:val="21"/>
          <w:shd w:val="clear" w:fill="FFFFFF"/>
        </w:rPr>
        <w:t>：昆明洵瀚商业管理有限公司（盖章）</w:t>
      </w:r>
      <w:r>
        <w:rPr>
          <w:rFonts w:hint="eastAsia" w:ascii="宋体" w:hAnsi="宋体" w:eastAsia="宋体" w:cs="宋体"/>
          <w:i w:val="0"/>
          <w:iCs w:val="0"/>
          <w:caps w:val="0"/>
          <w:color w:val="0F1115"/>
          <w:spacing w:val="0"/>
          <w:sz w:val="21"/>
          <w:szCs w:val="21"/>
          <w:shd w:val="clear" w:fill="FFFFFF"/>
        </w:rPr>
        <w:br w:type="textWrapping"/>
      </w:r>
      <w:r>
        <w:rPr>
          <w:rFonts w:hint="eastAsia" w:ascii="宋体" w:hAnsi="宋体" w:eastAsia="宋体" w:cs="宋体"/>
          <w:i w:val="0"/>
          <w:iCs w:val="0"/>
          <w:caps w:val="0"/>
          <w:color w:val="0F1115"/>
          <w:spacing w:val="0"/>
          <w:sz w:val="21"/>
          <w:szCs w:val="21"/>
          <w:shd w:val="clear" w:fill="FFFFFF"/>
        </w:rPr>
        <w:t>授权代表（签字）：</w:t>
      </w:r>
      <w:r>
        <w:rPr>
          <w:rFonts w:hint="eastAsia" w:ascii="宋体" w:hAnsi="宋体" w:eastAsia="宋体" w:cs="宋体"/>
          <w:i w:val="0"/>
          <w:iCs w:val="0"/>
          <w:caps w:val="0"/>
          <w:color w:val="0F1115"/>
          <w:spacing w:val="0"/>
          <w:sz w:val="21"/>
          <w:szCs w:val="21"/>
          <w:shd w:val="clear" w:fill="FFFFFF"/>
        </w:rPr>
        <w:br w:type="textWrapping"/>
      </w:r>
      <w:r>
        <w:rPr>
          <w:rFonts w:hint="eastAsia" w:ascii="宋体" w:hAnsi="宋体" w:eastAsia="宋体" w:cs="宋体"/>
          <w:i w:val="0"/>
          <w:iCs w:val="0"/>
          <w:caps w:val="0"/>
          <w:color w:val="0F1115"/>
          <w:spacing w:val="0"/>
          <w:sz w:val="21"/>
          <w:szCs w:val="21"/>
          <w:shd w:val="clear" w:fill="FFFFFF"/>
        </w:rPr>
        <w:t>日期：</w:t>
      </w:r>
    </w:p>
    <w:p>
      <w:pPr>
        <w:keepNext w:val="0"/>
        <w:keepLines w:val="0"/>
        <w:pageBreakBefore w:val="0"/>
        <w:kinsoku/>
        <w:wordWrap/>
        <w:overflowPunct/>
        <w:topLinePunct w:val="0"/>
        <w:autoSpaceDE/>
        <w:autoSpaceDN/>
        <w:bidi w:val="0"/>
        <w:adjustRightInd/>
        <w:snapToGrid/>
        <w:spacing w:line="288" w:lineRule="auto"/>
        <w:textAlignment w:val="auto"/>
        <w:rPr>
          <w:rFonts w:hint="eastAsia" w:ascii="宋体" w:hAnsi="宋体" w:eastAsia="宋体" w:cs="宋体"/>
          <w:sz w:val="21"/>
          <w:szCs w:val="21"/>
        </w:rPr>
      </w:pPr>
    </w:p>
    <w:sectPr>
      <w:footerReference r:id="rId3" w:type="default"/>
      <w:pgSz w:w="11906" w:h="16838"/>
      <w:pgMar w:top="1440" w:right="1080" w:bottom="1440" w:left="108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pPr>
                      <w:pStyle w:val="5"/>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C4CE264"/>
    <w:multiLevelType w:val="singleLevel"/>
    <w:tmpl w:val="AC4CE264"/>
    <w:lvl w:ilvl="0" w:tentative="0">
      <w:start w:val="1"/>
      <w:numFmt w:val="decimal"/>
      <w:lvlText w:val="%1."/>
      <w:lvlJc w:val="left"/>
      <w:pPr>
        <w:ind w:left="425" w:hanging="425"/>
      </w:pPr>
      <w:rPr>
        <w:rFonts w:hint="default"/>
      </w:rPr>
    </w:lvl>
  </w:abstractNum>
  <w:abstractNum w:abstractNumId="1">
    <w:nsid w:val="D54C343C"/>
    <w:multiLevelType w:val="singleLevel"/>
    <w:tmpl w:val="D54C343C"/>
    <w:lvl w:ilvl="0" w:tentative="0">
      <w:start w:val="3"/>
      <w:numFmt w:val="decimal"/>
      <w:suff w:val="nothing"/>
      <w:lvlText w:val="（%1）"/>
      <w:lvlJc w:val="left"/>
    </w:lvl>
  </w:abstractNum>
  <w:abstractNum w:abstractNumId="2">
    <w:nsid w:val="56386A6A"/>
    <w:multiLevelType w:val="singleLevel"/>
    <w:tmpl w:val="56386A6A"/>
    <w:lvl w:ilvl="0" w:tentative="0">
      <w:start w:val="1"/>
      <w:numFmt w:val="bullet"/>
      <w:lvlText w:val=""/>
      <w:lvlJc w:val="left"/>
      <w:pPr>
        <w:tabs>
          <w:tab w:val="left" w:pos="420"/>
        </w:tabs>
        <w:ind w:left="840" w:hanging="420"/>
      </w:pPr>
      <w:rPr>
        <w:rFonts w:hint="default" w:ascii="Wingdings" w:hAnsi="Wingdings"/>
      </w:rPr>
    </w:lvl>
  </w:abstractNum>
  <w:abstractNum w:abstractNumId="3">
    <w:nsid w:val="6875F4EA"/>
    <w:multiLevelType w:val="singleLevel"/>
    <w:tmpl w:val="6875F4EA"/>
    <w:lvl w:ilvl="0" w:tentative="0">
      <w:start w:val="1"/>
      <w:numFmt w:val="decimal"/>
      <w:suff w:val="nothing"/>
      <w:lvlText w:val="（%1）"/>
      <w:lvlJc w:val="left"/>
    </w:lvl>
  </w:abstractNum>
  <w:num w:numId="1">
    <w:abstractNumId w:val="0"/>
  </w:num>
  <w:num w:numId="2">
    <w:abstractNumId w:val="1"/>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FmZWIzNDg2MmIzZjExOTIzMmViNTBmYTMwYTk0ZWYifQ=="/>
  </w:docVars>
  <w:rsids>
    <w:rsidRoot w:val="00000000"/>
    <w:rsid w:val="1FAA6B92"/>
    <w:rsid w:val="393D00E5"/>
    <w:rsid w:val="412245C0"/>
    <w:rsid w:val="4CD66A56"/>
    <w:rsid w:val="5809698F"/>
    <w:rsid w:val="6B603F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autoRedefine/>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autoRedefine/>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9">
    <w:name w:val="Default Paragraph Font"/>
    <w:autoRedefine/>
    <w:semiHidden/>
    <w:qFormat/>
    <w:uiPriority w:val="0"/>
  </w:style>
  <w:style w:type="table" w:default="1" w:styleId="8">
    <w:name w:val="Normal Table"/>
    <w:autoRedefine/>
    <w:semiHidden/>
    <w:qFormat/>
    <w:uiPriority w:val="0"/>
    <w:tblPr>
      <w:tblCellMar>
        <w:top w:w="0" w:type="dxa"/>
        <w:left w:w="108" w:type="dxa"/>
        <w:bottom w:w="0" w:type="dxa"/>
        <w:right w:w="108" w:type="dxa"/>
      </w:tblCellMar>
    </w:tblPr>
  </w:style>
  <w:style w:type="paragraph" w:styleId="5">
    <w:name w:val="footer"/>
    <w:basedOn w:val="1"/>
    <w:autoRedefine/>
    <w:qFormat/>
    <w:uiPriority w:val="0"/>
    <w:pPr>
      <w:tabs>
        <w:tab w:val="center" w:pos="4153"/>
        <w:tab w:val="right" w:pos="8306"/>
      </w:tabs>
      <w:snapToGrid w:val="0"/>
      <w:jc w:val="left"/>
    </w:pPr>
    <w:rPr>
      <w:sz w:val="18"/>
    </w:rPr>
  </w:style>
  <w:style w:type="paragraph" w:styleId="6">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7">
    <w:name w:val="Normal (Web)"/>
    <w:basedOn w:val="1"/>
    <w:autoRedefine/>
    <w:qFormat/>
    <w:uiPriority w:val="0"/>
    <w:rPr>
      <w:sz w:val="24"/>
    </w:rPr>
  </w:style>
  <w:style w:type="character" w:styleId="10">
    <w:name w:val="Strong"/>
    <w:basedOn w:val="9"/>
    <w:autoRedefine/>
    <w:qFormat/>
    <w:uiPriority w:val="0"/>
    <w:rPr>
      <w:b/>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29</TotalTime>
  <ScaleCrop>false</ScaleCrop>
  <LinksUpToDate>false</LinksUpToDate>
  <CharactersWithSpaces>0</CharactersWithSpaces>
  <Application>WPS Office_12.1.0.16250_F1E327BC-269C-435d-A152-05C5408002CA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2026-03-03T09:54:00Z</dcterms:created>
  <dc:creator>26878</dc:creator>
  <cp:lastModifiedBy>李超逸</cp:lastModifiedBy>
  <dcterms:modified xsi:type="dcterms:W3CDTF">2026-03-10T11:16:52Z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2052-12.1.0.16250</vt:lpwstr>
  </property>
  <property fmtid="{D5CDD505-2E9C-101B-9397-08002B2CF9AE}" pid="3" name="ICV">
    <vt:lpwstr>C9A97D897778411395E44F586DA02696_12</vt:lpwstr>
  </property>
</Properties>
</file>