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88D9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" w:afterAutospacing="0" w:line="30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2"/>
          <w:szCs w:val="32"/>
          <w:shd w:val="clear" w:fill="FFFFFF"/>
        </w:rPr>
        <w:t>保密协议</w:t>
      </w:r>
    </w:p>
    <w:p w14:paraId="0680BED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合同编号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：YN-RXKW-MM20250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517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签订日期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：2025年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17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日</w:t>
      </w:r>
    </w:p>
    <w:p w14:paraId="06E1375C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E712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一、协议主体</w:t>
      </w:r>
    </w:p>
    <w:p w14:paraId="7CD4196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甲方（披露方）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：云南蓉熹柯维品牌管理有限公司</w:t>
      </w:r>
    </w:p>
    <w:p w14:paraId="3518384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社会信用码: 91530112MA7C4TCP2D</w:t>
      </w:r>
    </w:p>
    <w:p w14:paraId="3165D33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经营地址：云南省昆明市西山区环城南路668号云纺国际商厦主楼B区15层1505室</w:t>
      </w:r>
    </w:p>
    <w:p w14:paraId="267F9FF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联系方式: 13330540069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</w:p>
    <w:p w14:paraId="7279DD7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乙方（接收方）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李军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身份证号：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联系方式：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13529140373</w:t>
      </w:r>
    </w:p>
    <w:p w14:paraId="367DFEA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二、保密信息范围</w:t>
      </w:r>
    </w:p>
    <w:p w14:paraId="4C22682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定义范畴</w:t>
      </w:r>
    </w:p>
    <w:p w14:paraId="58472020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财务数据：包括但不限于资产负债表、现金流报表、审计报告</w:t>
      </w:r>
    </w:p>
    <w:p w14:paraId="4E10241E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经营信息：客户清单、供应商合同、定价策略文档</w:t>
      </w:r>
    </w:p>
    <w:p w14:paraId="26A1D72D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技术资料：财务分析模型、内部管理系统操作手册</w:t>
      </w:r>
    </w:p>
    <w:p w14:paraId="3828589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除外情形</w:t>
      </w:r>
    </w:p>
    <w:p w14:paraId="61AA998A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left" w:pos="144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已公开信息或非因乙方过错而成为公知信息的内容</w:t>
      </w:r>
    </w:p>
    <w:p w14:paraId="1A97F646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left" w:pos="144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乙方通过合法途径独立获取的信息</w:t>
      </w:r>
    </w:p>
    <w:p w14:paraId="513FEE3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三、权利义务条款</w:t>
      </w:r>
    </w:p>
    <w:p w14:paraId="683DCC48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乙方义务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□ 仅将保密信息用于"RXKW-FA2025001"项目咨询服务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□ 采取密码保护、访问控制等必要保密措施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□ 项目终止后5个工作日内返还/销毁所有载体</w:t>
      </w:r>
    </w:p>
    <w:p w14:paraId="3341AB93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甲方权利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□ 要求乙方定期提交信息使用情况说明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□ 对重大泄密行为申请行为禁令</w:t>
      </w:r>
    </w:p>
    <w:p w14:paraId="2DEEB04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四、违约责任（修订版）</w:t>
      </w:r>
    </w:p>
    <w:p w14:paraId="1E5F9F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360" w:left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乙方违反保密义务的，应承担由此给甲方造成的损失，包括：</w:t>
      </w:r>
    </w:p>
    <w:p w14:paraId="3AB5C8EC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甲方实际经济损失（含直接损失与可预期利益损失）</w:t>
      </w:r>
    </w:p>
    <w:p w14:paraId="71E3B7CE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甲方为维权产生的合理费用（律师费、调查费、公证费等）</w:t>
      </w:r>
    </w:p>
    <w:p w14:paraId="37B6F0A7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甲方商誉贬损的折算价值</w:t>
      </w:r>
    </w:p>
    <w:p w14:paraId="098E8E0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55FE246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1EA9B70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五、争议解决</w:t>
      </w:r>
    </w:p>
    <w:p w14:paraId="6D89525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协商阶段：争议发生后15日内提交昆明市商事调解中心调解</w:t>
      </w:r>
    </w:p>
    <w:p w14:paraId="1759AD7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诉讼管辖：调解不成向甲方所在地法院提起诉讼</w:t>
      </w:r>
    </w:p>
    <w:p w14:paraId="26CA584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六、附则</w:t>
      </w:r>
    </w:p>
    <w:p w14:paraId="2425437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本合同一式三份（甲乙双方各执一份，备案存档一份）</w:t>
      </w:r>
    </w:p>
    <w:p w14:paraId="3D9175A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生效条件：双方签字盖章后生效</w:t>
      </w:r>
    </w:p>
    <w:p w14:paraId="7CF2329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补充协议：未尽事宜可签订书面补充协议</w:t>
      </w:r>
    </w:p>
    <w:p w14:paraId="0EDFC5C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72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签署栏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甲方（盖章）：_________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法定代表人/授权代表：_________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签署日期：</w:t>
      </w:r>
      <w:bookmarkStart w:id="0" w:name="OLE_LINK1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2024年5月17日</w:t>
      </w:r>
      <w:bookmarkEnd w:id="0"/>
    </w:p>
    <w:p w14:paraId="7B05581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72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24C6616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720" w:lineRule="exact"/>
        <w:ind w:left="0" w:righ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乙方（签字）：_________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见证人：_________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签署日期：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2024年5月17日</w:t>
      </w:r>
      <w:bookmarkStart w:id="1" w:name="_GoBack"/>
      <w:bookmarkEnd w:id="1"/>
    </w:p>
    <w:p w14:paraId="563854A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Autospacing="0" w:line="72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A10C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B3391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B3391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819A0"/>
    <w:multiLevelType w:val="multilevel"/>
    <w:tmpl w:val="892819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524213B"/>
    <w:multiLevelType w:val="singleLevel"/>
    <w:tmpl w:val="E524213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FC722B3E"/>
    <w:multiLevelType w:val="multilevel"/>
    <w:tmpl w:val="FC722B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E99B25F"/>
    <w:multiLevelType w:val="multilevel"/>
    <w:tmpl w:val="2E99B2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jMzQ4MjIwODMxOTI4ZGNmZDc5NzQ4ZWYzY2Y5MDEifQ=="/>
  </w:docVars>
  <w:rsids>
    <w:rsidRoot w:val="00000000"/>
    <w:rsid w:val="0A4A0B37"/>
    <w:rsid w:val="407A142B"/>
    <w:rsid w:val="7354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618</Words>
  <Characters>738</Characters>
  <Lines>0</Lines>
  <Paragraphs>0</Paragraphs>
  <TotalTime>1</TotalTime>
  <ScaleCrop>false</ScaleCrop>
  <LinksUpToDate>false</LinksUpToDate>
  <CharactersWithSpaces>745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2025-04-25T01:51:00Z</dcterms:created>
  <dc:creator>你</dc:creator>
  <cp:lastModifiedBy>超wolf</cp:lastModifiedBy>
  <dcterms:modified xsi:type="dcterms:W3CDTF">2025-05-16T15:40:33Z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eyJoZGlkIjoiNjZkZmM2ZGM3Nzc0NmI2ZWI5YmU5ODI1ZjRkODY5MGUiLCJ1c2VySWQiOiIzMTUwOTMyNTYifQ==</vt:lpwstr>
  </property>
  <property fmtid="{D5CDD505-2E9C-101B-9397-08002B2CF9AE}" pid="4" name="ICV">
    <vt:lpwstr>93AD979BFC434D93BA9A64C5F5CC408F_12</vt:lpwstr>
  </property>
</Properties>
</file>