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7522E" w14:textId="77777777" w:rsidR="00D6157B" w:rsidRPr="00D20ACC" w:rsidRDefault="00D6157B" w:rsidP="002F48B0">
      <w:pPr>
        <w:spacing w:after="0" w:line="480" w:lineRule="auto"/>
        <w:jc w:val="center"/>
        <w:rPr>
          <w:rFonts w:ascii="Times New Roman" w:hAnsi="Times New Roman" w:cs="Times New Roman"/>
          <w:b/>
          <w:bCs/>
          <w:sz w:val="24"/>
          <w:szCs w:val="24"/>
        </w:rPr>
      </w:pPr>
    </w:p>
    <w:p w14:paraId="7DE0B30F" w14:textId="77777777" w:rsidR="00D6157B" w:rsidRDefault="00D6157B" w:rsidP="002F48B0">
      <w:pPr>
        <w:spacing w:after="0" w:line="480" w:lineRule="auto"/>
        <w:jc w:val="center"/>
        <w:rPr>
          <w:rFonts w:ascii="Times New Roman" w:hAnsi="Times New Roman" w:cs="Times New Roman"/>
          <w:b/>
          <w:bCs/>
          <w:sz w:val="24"/>
          <w:szCs w:val="24"/>
        </w:rPr>
      </w:pPr>
    </w:p>
    <w:p w14:paraId="76DBDF7A" w14:textId="77777777" w:rsidR="00D1336C" w:rsidRDefault="00D1336C" w:rsidP="002F48B0">
      <w:pPr>
        <w:spacing w:after="0" w:line="480" w:lineRule="auto"/>
        <w:jc w:val="center"/>
        <w:rPr>
          <w:rFonts w:ascii="Times New Roman" w:hAnsi="Times New Roman" w:cs="Times New Roman"/>
          <w:b/>
          <w:bCs/>
          <w:sz w:val="24"/>
          <w:szCs w:val="24"/>
        </w:rPr>
      </w:pPr>
    </w:p>
    <w:p w14:paraId="6CA1C5B2" w14:textId="77777777" w:rsidR="00F60FB4" w:rsidRPr="00D20ACC" w:rsidRDefault="00F60FB4" w:rsidP="002F48B0">
      <w:pPr>
        <w:spacing w:after="0" w:line="480" w:lineRule="auto"/>
        <w:jc w:val="center"/>
        <w:rPr>
          <w:rFonts w:ascii="Times New Roman" w:hAnsi="Times New Roman" w:cs="Times New Roman"/>
          <w:b/>
          <w:bCs/>
          <w:sz w:val="24"/>
          <w:szCs w:val="24"/>
        </w:rPr>
      </w:pPr>
    </w:p>
    <w:p w14:paraId="3CA63EEF" w14:textId="77777777" w:rsidR="00D6157B" w:rsidRPr="003E4EB8" w:rsidRDefault="00D6157B" w:rsidP="002F48B0">
      <w:pPr>
        <w:spacing w:after="0" w:line="480" w:lineRule="auto"/>
        <w:jc w:val="center"/>
        <w:rPr>
          <w:rFonts w:ascii="Times New Roman" w:hAnsi="Times New Roman" w:cs="Times New Roman"/>
          <w:sz w:val="24"/>
          <w:szCs w:val="24"/>
        </w:rPr>
      </w:pPr>
    </w:p>
    <w:p w14:paraId="7F064F57" w14:textId="5A292F43" w:rsidR="007306A5" w:rsidRPr="00731565" w:rsidRDefault="00530AD6" w:rsidP="00854BE8">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Re-</w:t>
      </w:r>
      <w:r w:rsidR="00DC0D1F">
        <w:rPr>
          <w:rFonts w:ascii="Times New Roman" w:hAnsi="Times New Roman" w:cs="Times New Roman"/>
          <w:b/>
          <w:bCs/>
          <w:sz w:val="24"/>
          <w:szCs w:val="24"/>
        </w:rPr>
        <w:t xml:space="preserve">Examining </w:t>
      </w:r>
      <w:r w:rsidR="00912A76">
        <w:rPr>
          <w:rFonts w:ascii="Times New Roman" w:hAnsi="Times New Roman" w:cs="Times New Roman"/>
          <w:b/>
          <w:bCs/>
          <w:sz w:val="24"/>
          <w:szCs w:val="24"/>
        </w:rPr>
        <w:t>Polygenic Risk</w:t>
      </w:r>
      <w:r w:rsidR="00DC0D1F">
        <w:rPr>
          <w:rFonts w:ascii="Times New Roman" w:hAnsi="Times New Roman" w:cs="Times New Roman"/>
          <w:b/>
          <w:bCs/>
          <w:sz w:val="24"/>
          <w:szCs w:val="24"/>
        </w:rPr>
        <w:t>s</w:t>
      </w:r>
      <w:r w:rsidR="00895A36">
        <w:rPr>
          <w:rFonts w:ascii="Times New Roman" w:hAnsi="Times New Roman" w:cs="Times New Roman"/>
          <w:b/>
          <w:bCs/>
          <w:sz w:val="24"/>
          <w:szCs w:val="24"/>
        </w:rPr>
        <w:t xml:space="preserve"> and</w:t>
      </w:r>
      <w:r w:rsidR="00912A76">
        <w:rPr>
          <w:rFonts w:ascii="Times New Roman" w:hAnsi="Times New Roman" w:cs="Times New Roman"/>
          <w:b/>
          <w:bCs/>
          <w:sz w:val="24"/>
          <w:szCs w:val="24"/>
        </w:rPr>
        <w:t xml:space="preserve"> Psychosocial Environments: </w:t>
      </w:r>
      <w:r w:rsidR="00DC0D1F">
        <w:rPr>
          <w:rFonts w:ascii="Times New Roman" w:hAnsi="Times New Roman" w:cs="Times New Roman"/>
          <w:b/>
          <w:bCs/>
          <w:sz w:val="24"/>
          <w:szCs w:val="24"/>
        </w:rPr>
        <w:t>Are</w:t>
      </w:r>
      <w:r w:rsidR="004C770B">
        <w:rPr>
          <w:rFonts w:ascii="Times New Roman" w:hAnsi="Times New Roman" w:cs="Times New Roman"/>
          <w:b/>
          <w:bCs/>
          <w:sz w:val="24"/>
          <w:szCs w:val="24"/>
        </w:rPr>
        <w:t xml:space="preserve"> </w:t>
      </w:r>
      <w:r w:rsidR="00912A76">
        <w:rPr>
          <w:rFonts w:ascii="Times New Roman" w:hAnsi="Times New Roman" w:cs="Times New Roman"/>
          <w:b/>
          <w:bCs/>
          <w:sz w:val="24"/>
          <w:szCs w:val="24"/>
        </w:rPr>
        <w:t>G</w:t>
      </w:r>
      <w:r w:rsidR="004C770B">
        <w:rPr>
          <w:rFonts w:ascii="Times New Roman" w:hAnsi="Times New Roman" w:cs="Times New Roman"/>
          <w:b/>
          <w:bCs/>
          <w:sz w:val="24"/>
          <w:szCs w:val="24"/>
        </w:rPr>
        <w:t>ene-</w:t>
      </w:r>
      <w:r w:rsidR="00912A76">
        <w:rPr>
          <w:rFonts w:ascii="Times New Roman" w:hAnsi="Times New Roman" w:cs="Times New Roman"/>
          <w:b/>
          <w:bCs/>
          <w:sz w:val="24"/>
          <w:szCs w:val="24"/>
        </w:rPr>
        <w:t>E</w:t>
      </w:r>
      <w:r w:rsidR="004C770B">
        <w:rPr>
          <w:rFonts w:ascii="Times New Roman" w:hAnsi="Times New Roman" w:cs="Times New Roman"/>
          <w:b/>
          <w:bCs/>
          <w:sz w:val="24"/>
          <w:szCs w:val="24"/>
        </w:rPr>
        <w:t xml:space="preserve">nvironment </w:t>
      </w:r>
      <w:r w:rsidR="00895A36">
        <w:rPr>
          <w:rFonts w:ascii="Times New Roman" w:hAnsi="Times New Roman" w:cs="Times New Roman"/>
          <w:b/>
          <w:bCs/>
          <w:sz w:val="24"/>
          <w:szCs w:val="24"/>
        </w:rPr>
        <w:t xml:space="preserve">Correlations </w:t>
      </w:r>
      <w:r w:rsidR="00DC0D1F">
        <w:rPr>
          <w:rFonts w:ascii="Times New Roman" w:hAnsi="Times New Roman" w:cs="Times New Roman"/>
          <w:b/>
          <w:bCs/>
          <w:sz w:val="24"/>
          <w:szCs w:val="24"/>
        </w:rPr>
        <w:t xml:space="preserve">Really That Pervasive? </w:t>
      </w:r>
    </w:p>
    <w:p w14:paraId="1A13C75C" w14:textId="4FF10523" w:rsidR="004011FD" w:rsidRPr="00D20ACC" w:rsidRDefault="004011FD" w:rsidP="004011FD">
      <w:pPr>
        <w:spacing w:line="480" w:lineRule="auto"/>
        <w:contextualSpacing/>
        <w:jc w:val="center"/>
        <w:rPr>
          <w:rFonts w:ascii="Times New Roman" w:hAnsi="Times New Roman" w:cs="Times New Roman"/>
          <w:sz w:val="24"/>
          <w:szCs w:val="24"/>
        </w:rPr>
      </w:pPr>
      <w:r w:rsidRPr="00D20ACC">
        <w:rPr>
          <w:rFonts w:ascii="Times New Roman" w:hAnsi="Times New Roman" w:cs="Times New Roman"/>
          <w:sz w:val="24"/>
          <w:szCs w:val="24"/>
        </w:rPr>
        <w:t>LiChen Dong</w:t>
      </w:r>
      <w:r w:rsidRPr="008C183A">
        <w:rPr>
          <w:rFonts w:ascii="Times New Roman" w:hAnsi="Times New Roman" w:cs="Times New Roman"/>
          <w:sz w:val="24"/>
          <w:szCs w:val="24"/>
          <w:vertAlign w:val="superscript"/>
        </w:rPr>
        <w:t>1,2,3</w:t>
      </w:r>
      <w:r w:rsidR="000F03C8">
        <w:rPr>
          <w:rFonts w:ascii="Times New Roman" w:hAnsi="Times New Roman" w:cs="Times New Roman"/>
          <w:sz w:val="24"/>
          <w:szCs w:val="24"/>
        </w:rPr>
        <w:t xml:space="preserve"> </w:t>
      </w:r>
      <w:r w:rsidR="00005442">
        <w:rPr>
          <w:rFonts w:ascii="Times New Roman" w:hAnsi="Times New Roman" w:cs="Times New Roman"/>
          <w:sz w:val="24"/>
          <w:szCs w:val="24"/>
        </w:rPr>
        <w:t xml:space="preserve">and </w:t>
      </w:r>
      <w:r w:rsidRPr="00D20ACC">
        <w:rPr>
          <w:rFonts w:ascii="Times New Roman" w:hAnsi="Times New Roman" w:cs="Times New Roman"/>
          <w:sz w:val="24"/>
          <w:szCs w:val="24"/>
        </w:rPr>
        <w:t>James J. Li</w:t>
      </w:r>
      <w:r w:rsidRPr="008C183A">
        <w:rPr>
          <w:rFonts w:ascii="Times New Roman" w:hAnsi="Times New Roman" w:cs="Times New Roman"/>
          <w:sz w:val="24"/>
          <w:szCs w:val="24"/>
          <w:vertAlign w:val="superscript"/>
        </w:rPr>
        <w:t>1,2,3</w:t>
      </w:r>
    </w:p>
    <w:p w14:paraId="5457FC87" w14:textId="77777777" w:rsidR="0010322D" w:rsidRDefault="0010322D" w:rsidP="002F48B0">
      <w:pPr>
        <w:spacing w:after="0" w:line="480" w:lineRule="auto"/>
        <w:rPr>
          <w:rFonts w:ascii="Times New Roman" w:hAnsi="Times New Roman" w:cs="Times New Roman"/>
          <w:sz w:val="24"/>
          <w:szCs w:val="24"/>
        </w:rPr>
      </w:pPr>
    </w:p>
    <w:p w14:paraId="2122E91F" w14:textId="77777777" w:rsidR="00DF70F7" w:rsidRDefault="00DF70F7" w:rsidP="002F48B0">
      <w:pPr>
        <w:spacing w:after="0" w:line="480" w:lineRule="auto"/>
        <w:rPr>
          <w:rFonts w:ascii="Times New Roman" w:hAnsi="Times New Roman" w:cs="Times New Roman"/>
          <w:sz w:val="24"/>
          <w:szCs w:val="24"/>
        </w:rPr>
      </w:pPr>
    </w:p>
    <w:p w14:paraId="2C2E11F7" w14:textId="77777777" w:rsidR="004011FD" w:rsidRPr="00B15418" w:rsidRDefault="004011FD" w:rsidP="004011FD">
      <w:pPr>
        <w:spacing w:line="480" w:lineRule="auto"/>
        <w:contextualSpacing/>
        <w:jc w:val="center"/>
        <w:rPr>
          <w:rFonts w:ascii="Times New Roman" w:hAnsi="Times New Roman" w:cs="Times New Roman"/>
          <w:sz w:val="24"/>
          <w:szCs w:val="24"/>
        </w:rPr>
      </w:pPr>
      <w:r w:rsidRPr="00707869">
        <w:rPr>
          <w:rFonts w:ascii="Times New Roman" w:hAnsi="Times New Roman" w:cs="Times New Roman"/>
          <w:sz w:val="24"/>
          <w:szCs w:val="24"/>
          <w:vertAlign w:val="superscript"/>
        </w:rPr>
        <w:t>1</w:t>
      </w:r>
      <w:r w:rsidRPr="00B15418">
        <w:rPr>
          <w:rFonts w:ascii="Times New Roman" w:hAnsi="Times New Roman" w:cs="Times New Roman"/>
          <w:sz w:val="24"/>
          <w:szCs w:val="24"/>
        </w:rPr>
        <w:t>Department of Psychology, University of Wisconsin-Madison</w:t>
      </w:r>
    </w:p>
    <w:p w14:paraId="7E73F07E" w14:textId="48B1A450" w:rsidR="004011FD" w:rsidRPr="00B15418" w:rsidRDefault="004011FD" w:rsidP="004011FD">
      <w:pPr>
        <w:spacing w:line="480" w:lineRule="auto"/>
        <w:contextualSpacing/>
        <w:jc w:val="center"/>
        <w:rPr>
          <w:rFonts w:ascii="Times New Roman" w:hAnsi="Times New Roman" w:cs="Times New Roman"/>
          <w:sz w:val="24"/>
          <w:szCs w:val="24"/>
        </w:rPr>
      </w:pPr>
      <w:r w:rsidRPr="00707869">
        <w:rPr>
          <w:rFonts w:ascii="Times New Roman" w:hAnsi="Times New Roman" w:cs="Times New Roman"/>
          <w:sz w:val="24"/>
          <w:szCs w:val="24"/>
          <w:vertAlign w:val="superscript"/>
        </w:rPr>
        <w:t>2</w:t>
      </w:r>
      <w:r w:rsidRPr="00B15418">
        <w:rPr>
          <w:rFonts w:ascii="Times New Roman" w:hAnsi="Times New Roman" w:cs="Times New Roman"/>
          <w:sz w:val="24"/>
          <w:szCs w:val="24"/>
        </w:rPr>
        <w:t>Waisman Center, University of Wisconsin-Madison</w:t>
      </w:r>
    </w:p>
    <w:p w14:paraId="40DE01B7" w14:textId="77777777" w:rsidR="004011FD" w:rsidRDefault="004011FD" w:rsidP="004011FD">
      <w:pPr>
        <w:spacing w:line="480" w:lineRule="auto"/>
        <w:contextualSpacing/>
        <w:jc w:val="center"/>
        <w:rPr>
          <w:rFonts w:ascii="Times New Roman" w:hAnsi="Times New Roman" w:cs="Times New Roman"/>
          <w:sz w:val="24"/>
          <w:szCs w:val="24"/>
        </w:rPr>
      </w:pPr>
      <w:r w:rsidRPr="00707869">
        <w:rPr>
          <w:rFonts w:ascii="Times New Roman" w:hAnsi="Times New Roman" w:cs="Times New Roman"/>
          <w:sz w:val="24"/>
          <w:szCs w:val="24"/>
          <w:vertAlign w:val="superscript"/>
        </w:rPr>
        <w:t>3</w:t>
      </w:r>
      <w:r w:rsidRPr="00B15418">
        <w:rPr>
          <w:rFonts w:ascii="Times New Roman" w:hAnsi="Times New Roman" w:cs="Times New Roman"/>
          <w:sz w:val="24"/>
          <w:szCs w:val="24"/>
        </w:rPr>
        <w:t>Center for Demography on Health and Aging, University of Wisconsin-Madison</w:t>
      </w:r>
    </w:p>
    <w:p w14:paraId="0A1AE052" w14:textId="77777777" w:rsidR="00DF70F7" w:rsidRDefault="00DF70F7" w:rsidP="002F48B0">
      <w:pPr>
        <w:spacing w:after="0" w:line="480" w:lineRule="auto"/>
        <w:rPr>
          <w:rFonts w:ascii="Times New Roman" w:hAnsi="Times New Roman" w:cs="Times New Roman"/>
          <w:sz w:val="24"/>
          <w:szCs w:val="24"/>
        </w:rPr>
      </w:pPr>
    </w:p>
    <w:p w14:paraId="3280CC18" w14:textId="4BF7D155" w:rsidR="004011FD" w:rsidRPr="00DF4384" w:rsidRDefault="001805A9" w:rsidP="002F48B0">
      <w:pPr>
        <w:spacing w:after="0" w:line="480" w:lineRule="auto"/>
        <w:rPr>
          <w:rFonts w:ascii="Times New Roman" w:hAnsi="Times New Roman" w:cs="Times New Roman"/>
          <w:b/>
          <w:bCs/>
          <w:sz w:val="24"/>
          <w:szCs w:val="24"/>
        </w:rPr>
      </w:pPr>
      <w:r w:rsidRPr="00DF4384">
        <w:rPr>
          <w:rFonts w:ascii="Times New Roman" w:hAnsi="Times New Roman" w:cs="Times New Roman"/>
          <w:b/>
          <w:bCs/>
          <w:sz w:val="24"/>
          <w:szCs w:val="24"/>
        </w:rPr>
        <w:t xml:space="preserve">Submitting to Psychological Medicine: </w:t>
      </w:r>
    </w:p>
    <w:p w14:paraId="5A2EFEB8" w14:textId="4DB00C93" w:rsidR="001805A9" w:rsidRDefault="001805A9" w:rsidP="001805A9">
      <w:pPr>
        <w:pStyle w:val="ListParagraph"/>
        <w:numPr>
          <w:ilvl w:val="0"/>
          <w:numId w:val="7"/>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Word Count: </w:t>
      </w:r>
      <w:commentRangeStart w:id="0"/>
      <w:commentRangeStart w:id="1"/>
      <w:r>
        <w:rPr>
          <w:rFonts w:ascii="Times New Roman" w:hAnsi="Times New Roman" w:cs="Times New Roman"/>
          <w:sz w:val="24"/>
          <w:szCs w:val="24"/>
        </w:rPr>
        <w:t xml:space="preserve">4500, </w:t>
      </w:r>
      <w:commentRangeEnd w:id="0"/>
      <w:r w:rsidR="00D100FC">
        <w:rPr>
          <w:rStyle w:val="CommentReference"/>
          <w:rFonts w:ascii="Times New Roman" w:hAnsi="Times New Roman" w:cs="Times New Roman"/>
          <w:sz w:val="24"/>
          <w:szCs w:val="24"/>
        </w:rPr>
        <w:commentReference w:id="0"/>
      </w:r>
      <w:commentRangeEnd w:id="1"/>
      <w:r w:rsidR="003E3BB3">
        <w:rPr>
          <w:rStyle w:val="CommentReference"/>
          <w:rFonts w:ascii="Times New Roman" w:hAnsi="Times New Roman" w:cs="Times New Roman"/>
          <w:sz w:val="24"/>
          <w:szCs w:val="24"/>
        </w:rPr>
        <w:commentReference w:id="1"/>
      </w:r>
      <w:r>
        <w:rPr>
          <w:rFonts w:ascii="Times New Roman" w:hAnsi="Times New Roman" w:cs="Times New Roman"/>
          <w:sz w:val="24"/>
          <w:szCs w:val="24"/>
        </w:rPr>
        <w:t xml:space="preserve">excluding </w:t>
      </w:r>
      <w:r w:rsidRPr="001805A9">
        <w:rPr>
          <w:rFonts w:ascii="Times New Roman" w:hAnsi="Times New Roman" w:cs="Times New Roman"/>
          <w:sz w:val="24"/>
          <w:szCs w:val="24"/>
        </w:rPr>
        <w:t>abstract, tables/figures and references</w:t>
      </w:r>
    </w:p>
    <w:p w14:paraId="6DCEE7DF" w14:textId="57167DB8" w:rsidR="001805A9" w:rsidRDefault="001805A9" w:rsidP="001805A9">
      <w:pPr>
        <w:pStyle w:val="ListParagraph"/>
        <w:numPr>
          <w:ilvl w:val="0"/>
          <w:numId w:val="7"/>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Abstract: 250 words, </w:t>
      </w:r>
      <w:r w:rsidRPr="001805A9">
        <w:rPr>
          <w:rFonts w:ascii="Times New Roman" w:hAnsi="Times New Roman" w:cs="Times New Roman"/>
          <w:sz w:val="24"/>
          <w:szCs w:val="24"/>
        </w:rPr>
        <w:t>including</w:t>
      </w:r>
      <w:r w:rsidR="00DF4384">
        <w:rPr>
          <w:rFonts w:ascii="Times New Roman" w:hAnsi="Times New Roman" w:cs="Times New Roman"/>
          <w:sz w:val="24"/>
          <w:szCs w:val="24"/>
        </w:rPr>
        <w:t xml:space="preserve"> </w:t>
      </w:r>
      <w:r w:rsidRPr="001805A9">
        <w:rPr>
          <w:rFonts w:ascii="Times New Roman" w:hAnsi="Times New Roman" w:cs="Times New Roman"/>
          <w:sz w:val="24"/>
          <w:szCs w:val="24"/>
        </w:rPr>
        <w:t>Background; Methods; Results; Conclusions</w:t>
      </w:r>
    </w:p>
    <w:p w14:paraId="48214EDB" w14:textId="3833DC36" w:rsidR="001805A9" w:rsidRDefault="001805A9" w:rsidP="001805A9">
      <w:pPr>
        <w:pStyle w:val="ListParagraph"/>
        <w:numPr>
          <w:ilvl w:val="0"/>
          <w:numId w:val="7"/>
        </w:numPr>
        <w:spacing w:after="0" w:line="480" w:lineRule="auto"/>
        <w:rPr>
          <w:rFonts w:ascii="Times New Roman" w:hAnsi="Times New Roman" w:cs="Times New Roman"/>
          <w:sz w:val="24"/>
          <w:szCs w:val="24"/>
        </w:rPr>
      </w:pPr>
      <w:r>
        <w:rPr>
          <w:rFonts w:ascii="Times New Roman" w:hAnsi="Times New Roman" w:cs="Times New Roman"/>
          <w:sz w:val="24"/>
          <w:szCs w:val="24"/>
        </w:rPr>
        <w:t>Tables/Figures: less than a total of 5.</w:t>
      </w:r>
    </w:p>
    <w:p w14:paraId="16543C13" w14:textId="77777777" w:rsidR="001805A9" w:rsidRPr="001805A9" w:rsidRDefault="001805A9" w:rsidP="00A530B5">
      <w:pPr>
        <w:pStyle w:val="ListParagraph"/>
        <w:spacing w:after="0" w:line="480" w:lineRule="auto"/>
        <w:rPr>
          <w:rFonts w:ascii="Times New Roman" w:hAnsi="Times New Roman" w:cs="Times New Roman"/>
          <w:sz w:val="24"/>
          <w:szCs w:val="24"/>
        </w:rPr>
      </w:pPr>
    </w:p>
    <w:p w14:paraId="6D4BDEFD" w14:textId="77777777" w:rsidR="008F4092" w:rsidRPr="00D20ACC" w:rsidRDefault="008F4092" w:rsidP="00E4138B">
      <w:pPr>
        <w:spacing w:line="480" w:lineRule="auto"/>
        <w:contextualSpacing/>
        <w:jc w:val="center"/>
        <w:rPr>
          <w:rFonts w:ascii="Times New Roman" w:hAnsi="Times New Roman" w:cs="Times New Roman"/>
          <w:sz w:val="24"/>
          <w:szCs w:val="24"/>
        </w:rPr>
      </w:pPr>
    </w:p>
    <w:p w14:paraId="5F9142A1" w14:textId="5ED0647D" w:rsidR="00255935" w:rsidRDefault="007306A5" w:rsidP="00A340A3">
      <w:pPr>
        <w:spacing w:after="0" w:line="480" w:lineRule="auto"/>
        <w:jc w:val="center"/>
        <w:rPr>
          <w:rFonts w:ascii="Times New Roman" w:hAnsi="Times New Roman" w:cs="Times New Roman"/>
          <w:b/>
          <w:bCs/>
          <w:sz w:val="24"/>
          <w:szCs w:val="24"/>
        </w:rPr>
      </w:pPr>
      <w:r w:rsidRPr="00D20ACC">
        <w:rPr>
          <w:rFonts w:ascii="Times New Roman" w:hAnsi="Times New Roman" w:cs="Times New Roman"/>
          <w:sz w:val="24"/>
          <w:szCs w:val="24"/>
        </w:rPr>
        <w:br w:type="page"/>
      </w:r>
      <w:r w:rsidR="00255935" w:rsidRPr="00D20ACC">
        <w:rPr>
          <w:rFonts w:ascii="Times New Roman" w:hAnsi="Times New Roman" w:cs="Times New Roman"/>
          <w:b/>
          <w:bCs/>
          <w:sz w:val="24"/>
          <w:szCs w:val="24"/>
        </w:rPr>
        <w:lastRenderedPageBreak/>
        <w:t>Abstract</w:t>
      </w:r>
    </w:p>
    <w:p w14:paraId="7187758E" w14:textId="72E73CA1" w:rsidR="00F1709A" w:rsidRDefault="00924C04" w:rsidP="00057403">
      <w:pPr>
        <w:spacing w:after="0" w:line="480" w:lineRule="auto"/>
        <w:rPr>
          <w:rFonts w:ascii="Times New Roman" w:hAnsi="Times New Roman" w:cs="Times New Roman"/>
          <w:sz w:val="24"/>
          <w:szCs w:val="24"/>
        </w:rPr>
      </w:pPr>
      <w:r w:rsidRPr="00924C04">
        <w:rPr>
          <w:rFonts w:ascii="Times New Roman" w:hAnsi="Times New Roman" w:cs="Times New Roman"/>
          <w:i/>
          <w:iCs/>
          <w:sz w:val="24"/>
          <w:szCs w:val="24"/>
        </w:rPr>
        <w:t>Background</w:t>
      </w:r>
      <w:r>
        <w:rPr>
          <w:rFonts w:ascii="Times New Roman" w:hAnsi="Times New Roman" w:cs="Times New Roman"/>
          <w:i/>
          <w:iCs/>
          <w:sz w:val="24"/>
          <w:szCs w:val="24"/>
        </w:rPr>
        <w:t xml:space="preserve">. </w:t>
      </w:r>
      <w:r w:rsidR="007628CC">
        <w:rPr>
          <w:rFonts w:ascii="Times New Roman" w:hAnsi="Times New Roman" w:cs="Times New Roman"/>
          <w:sz w:val="24"/>
          <w:szCs w:val="24"/>
        </w:rPr>
        <w:t xml:space="preserve">Gene-environment correlations </w:t>
      </w:r>
      <w:r w:rsidR="007628CC" w:rsidRPr="007628CC">
        <w:rPr>
          <w:rFonts w:ascii="Times New Roman" w:hAnsi="Times New Roman" w:cs="Times New Roman"/>
          <w:sz w:val="24"/>
          <w:szCs w:val="24"/>
        </w:rPr>
        <w:t>(</w:t>
      </w:r>
      <w:r w:rsidR="007628CC" w:rsidRPr="007628CC">
        <w:rPr>
          <w:rFonts w:ascii="Times New Roman" w:hAnsi="Times New Roman" w:cs="Times New Roman"/>
          <w:i/>
          <w:iCs/>
          <w:sz w:val="24"/>
          <w:szCs w:val="24"/>
        </w:rPr>
        <w:t>r</w:t>
      </w:r>
      <w:r w:rsidR="007628CC" w:rsidRPr="007628CC">
        <w:rPr>
          <w:rFonts w:ascii="Times New Roman" w:hAnsi="Times New Roman" w:cs="Times New Roman"/>
          <w:sz w:val="24"/>
          <w:szCs w:val="24"/>
        </w:rPr>
        <w:t xml:space="preserve">GEs) </w:t>
      </w:r>
      <w:r w:rsidR="001772BA">
        <w:rPr>
          <w:rFonts w:ascii="Times New Roman" w:hAnsi="Times New Roman" w:cs="Times New Roman"/>
          <w:sz w:val="24"/>
          <w:szCs w:val="24"/>
        </w:rPr>
        <w:t>are</w:t>
      </w:r>
      <w:r w:rsidR="007628CC">
        <w:rPr>
          <w:rFonts w:ascii="Times New Roman" w:hAnsi="Times New Roman" w:cs="Times New Roman"/>
          <w:sz w:val="24"/>
          <w:szCs w:val="24"/>
        </w:rPr>
        <w:t xml:space="preserve"> </w:t>
      </w:r>
      <w:r w:rsidR="001772BA">
        <w:rPr>
          <w:rFonts w:ascii="Times New Roman" w:hAnsi="Times New Roman" w:cs="Times New Roman"/>
          <w:sz w:val="24"/>
          <w:szCs w:val="24"/>
        </w:rPr>
        <w:t>often observed</w:t>
      </w:r>
      <w:r w:rsidR="007628CC">
        <w:rPr>
          <w:rFonts w:ascii="Times New Roman" w:hAnsi="Times New Roman" w:cs="Times New Roman"/>
          <w:sz w:val="24"/>
          <w:szCs w:val="24"/>
        </w:rPr>
        <w:t xml:space="preserve"> in psychiatric genetic</w:t>
      </w:r>
      <w:r w:rsidR="001772BA">
        <w:rPr>
          <w:rFonts w:ascii="Times New Roman" w:hAnsi="Times New Roman" w:cs="Times New Roman"/>
          <w:sz w:val="24"/>
          <w:szCs w:val="24"/>
        </w:rPr>
        <w:t xml:space="preserve"> studies</w:t>
      </w:r>
      <w:r w:rsidR="00251E29">
        <w:rPr>
          <w:rFonts w:ascii="Times New Roman" w:hAnsi="Times New Roman" w:cs="Times New Roman"/>
          <w:sz w:val="24"/>
          <w:szCs w:val="24"/>
        </w:rPr>
        <w:t xml:space="preserve">. </w:t>
      </w:r>
      <w:r w:rsidR="0073659F">
        <w:rPr>
          <w:rFonts w:ascii="Times New Roman" w:hAnsi="Times New Roman" w:cs="Times New Roman"/>
          <w:sz w:val="24"/>
          <w:szCs w:val="24"/>
        </w:rPr>
        <w:t>Some researchers</w:t>
      </w:r>
      <w:r w:rsidR="00FE68EB">
        <w:rPr>
          <w:rFonts w:ascii="Times New Roman" w:hAnsi="Times New Roman" w:cs="Times New Roman"/>
          <w:sz w:val="24"/>
          <w:szCs w:val="24"/>
        </w:rPr>
        <w:t xml:space="preserve"> believe </w:t>
      </w:r>
      <w:r w:rsidR="008916BC" w:rsidRPr="00A530B5">
        <w:rPr>
          <w:rFonts w:ascii="Times New Roman" w:hAnsi="Times New Roman" w:cs="Times New Roman"/>
          <w:i/>
          <w:iCs/>
          <w:sz w:val="24"/>
          <w:szCs w:val="24"/>
        </w:rPr>
        <w:t>r</w:t>
      </w:r>
      <w:r w:rsidR="008916BC">
        <w:rPr>
          <w:rFonts w:ascii="Times New Roman" w:hAnsi="Times New Roman" w:cs="Times New Roman"/>
          <w:sz w:val="24"/>
          <w:szCs w:val="24"/>
        </w:rPr>
        <w:t xml:space="preserve">GEs reflect </w:t>
      </w:r>
      <w:r w:rsidR="000A7381">
        <w:rPr>
          <w:rFonts w:ascii="Times New Roman" w:hAnsi="Times New Roman" w:cs="Times New Roman"/>
          <w:sz w:val="24"/>
          <w:szCs w:val="24"/>
        </w:rPr>
        <w:t>causal</w:t>
      </w:r>
      <w:r w:rsidR="0037641C">
        <w:rPr>
          <w:rFonts w:ascii="Times New Roman" w:hAnsi="Times New Roman" w:cs="Times New Roman"/>
          <w:sz w:val="24"/>
          <w:szCs w:val="24"/>
        </w:rPr>
        <w:t xml:space="preserve"> </w:t>
      </w:r>
      <w:r w:rsidR="00160536">
        <w:rPr>
          <w:rFonts w:ascii="Times New Roman" w:hAnsi="Times New Roman" w:cs="Times New Roman"/>
          <w:sz w:val="24"/>
          <w:szCs w:val="24"/>
        </w:rPr>
        <w:t xml:space="preserve">effects of the genotype on social environments, which in turn </w:t>
      </w:r>
      <w:r w:rsidR="00E97921">
        <w:rPr>
          <w:rFonts w:ascii="Times New Roman" w:hAnsi="Times New Roman" w:cs="Times New Roman"/>
          <w:sz w:val="24"/>
          <w:szCs w:val="24"/>
        </w:rPr>
        <w:t xml:space="preserve">influence </w:t>
      </w:r>
      <w:r w:rsidR="00E651F7">
        <w:rPr>
          <w:rFonts w:ascii="Times New Roman" w:hAnsi="Times New Roman" w:cs="Times New Roman"/>
          <w:sz w:val="24"/>
          <w:szCs w:val="24"/>
        </w:rPr>
        <w:t xml:space="preserve">the </w:t>
      </w:r>
      <w:r w:rsidR="00E97921">
        <w:rPr>
          <w:rFonts w:ascii="Times New Roman" w:hAnsi="Times New Roman" w:cs="Times New Roman"/>
          <w:sz w:val="24"/>
          <w:szCs w:val="24"/>
        </w:rPr>
        <w:t>development</w:t>
      </w:r>
      <w:r w:rsidR="008C2111">
        <w:rPr>
          <w:rFonts w:ascii="Times New Roman" w:hAnsi="Times New Roman" w:cs="Times New Roman"/>
          <w:sz w:val="24"/>
          <w:szCs w:val="24"/>
        </w:rPr>
        <w:t xml:space="preserve"> complex</w:t>
      </w:r>
      <w:r w:rsidR="00E97921">
        <w:rPr>
          <w:rFonts w:ascii="Times New Roman" w:hAnsi="Times New Roman" w:cs="Times New Roman"/>
          <w:sz w:val="24"/>
          <w:szCs w:val="24"/>
        </w:rPr>
        <w:t xml:space="preserve"> </w:t>
      </w:r>
      <w:r w:rsidR="008C2111">
        <w:rPr>
          <w:rFonts w:ascii="Times New Roman" w:hAnsi="Times New Roman" w:cs="Times New Roman"/>
          <w:sz w:val="24"/>
          <w:szCs w:val="24"/>
        </w:rPr>
        <w:t xml:space="preserve">traits </w:t>
      </w:r>
      <w:r w:rsidR="00E7418C">
        <w:rPr>
          <w:rFonts w:ascii="Times New Roman" w:hAnsi="Times New Roman" w:cs="Times New Roman"/>
          <w:sz w:val="24"/>
          <w:szCs w:val="24"/>
        </w:rPr>
        <w:t>in the form of genetic indirect effect</w:t>
      </w:r>
      <w:r w:rsidR="00854BE8">
        <w:rPr>
          <w:rFonts w:ascii="Times New Roman" w:hAnsi="Times New Roman" w:cs="Times New Roman"/>
          <w:sz w:val="24"/>
          <w:szCs w:val="24"/>
        </w:rPr>
        <w:t>s</w:t>
      </w:r>
      <w:r w:rsidR="00E97921">
        <w:rPr>
          <w:rFonts w:ascii="Times New Roman" w:hAnsi="Times New Roman" w:cs="Times New Roman"/>
          <w:sz w:val="24"/>
          <w:szCs w:val="24"/>
        </w:rPr>
        <w:t>.</w:t>
      </w:r>
      <w:r w:rsidR="00FE68EB">
        <w:rPr>
          <w:rFonts w:ascii="Times New Roman" w:hAnsi="Times New Roman" w:cs="Times New Roman"/>
          <w:sz w:val="24"/>
          <w:szCs w:val="24"/>
        </w:rPr>
        <w:t xml:space="preserve"> </w:t>
      </w:r>
      <w:r w:rsidR="0073659F">
        <w:rPr>
          <w:rFonts w:ascii="Times New Roman" w:hAnsi="Times New Roman" w:cs="Times New Roman"/>
          <w:sz w:val="24"/>
          <w:szCs w:val="24"/>
        </w:rPr>
        <w:t xml:space="preserve">Others consider </w:t>
      </w:r>
      <w:r w:rsidR="0073659F" w:rsidRPr="0073659F">
        <w:rPr>
          <w:rFonts w:ascii="Times New Roman" w:hAnsi="Times New Roman" w:cs="Times New Roman"/>
          <w:i/>
          <w:iCs/>
          <w:sz w:val="24"/>
          <w:szCs w:val="24"/>
        </w:rPr>
        <w:t>r</w:t>
      </w:r>
      <w:r w:rsidR="0073659F">
        <w:rPr>
          <w:rFonts w:ascii="Times New Roman" w:hAnsi="Times New Roman" w:cs="Times New Roman"/>
          <w:sz w:val="24"/>
          <w:szCs w:val="24"/>
        </w:rPr>
        <w:t xml:space="preserve">GEs to be a nuisance, reflecting confounds from </w:t>
      </w:r>
      <w:r w:rsidR="0073659F" w:rsidRPr="002F57B5">
        <w:rPr>
          <w:rFonts w:ascii="Times New Roman" w:hAnsi="Times New Roman" w:cs="Times New Roman"/>
          <w:sz w:val="24"/>
          <w:szCs w:val="24"/>
        </w:rPr>
        <w:t>population stratification</w:t>
      </w:r>
      <w:r w:rsidR="0073659F">
        <w:rPr>
          <w:rFonts w:ascii="Times New Roman" w:hAnsi="Times New Roman" w:cs="Times New Roman"/>
          <w:sz w:val="24"/>
          <w:szCs w:val="24"/>
        </w:rPr>
        <w:t xml:space="preserve">, assortative mating, or </w:t>
      </w:r>
      <w:r w:rsidR="0073659F" w:rsidRPr="002F57B5">
        <w:rPr>
          <w:rFonts w:ascii="Times New Roman" w:hAnsi="Times New Roman" w:cs="Times New Roman"/>
          <w:sz w:val="24"/>
          <w:szCs w:val="24"/>
        </w:rPr>
        <w:t>parental genotypes</w:t>
      </w:r>
      <w:r w:rsidR="0073659F">
        <w:rPr>
          <w:rFonts w:ascii="Times New Roman" w:hAnsi="Times New Roman" w:cs="Times New Roman"/>
          <w:sz w:val="24"/>
          <w:szCs w:val="24"/>
        </w:rPr>
        <w:t xml:space="preserve">. </w:t>
      </w:r>
      <w:r w:rsidR="006D0F8D">
        <w:rPr>
          <w:rFonts w:ascii="Times New Roman" w:hAnsi="Times New Roman" w:cs="Times New Roman"/>
          <w:sz w:val="24"/>
          <w:szCs w:val="24"/>
        </w:rPr>
        <w:t>By leveraging a</w:t>
      </w:r>
      <w:r w:rsidR="000B14B3">
        <w:rPr>
          <w:rFonts w:ascii="Times New Roman" w:hAnsi="Times New Roman" w:cs="Times New Roman"/>
          <w:sz w:val="24"/>
          <w:szCs w:val="24"/>
        </w:rPr>
        <w:t xml:space="preserve"> </w:t>
      </w:r>
      <w:r w:rsidR="000B33D2">
        <w:rPr>
          <w:rFonts w:ascii="Times New Roman" w:hAnsi="Times New Roman" w:cs="Times New Roman"/>
          <w:sz w:val="24"/>
          <w:szCs w:val="24"/>
        </w:rPr>
        <w:t>family</w:t>
      </w:r>
      <w:r w:rsidR="00F9285A">
        <w:rPr>
          <w:rFonts w:ascii="Times New Roman" w:hAnsi="Times New Roman" w:cs="Times New Roman"/>
          <w:sz w:val="24"/>
          <w:szCs w:val="24"/>
        </w:rPr>
        <w:t>-based design</w:t>
      </w:r>
      <w:r w:rsidR="006D0F8D">
        <w:rPr>
          <w:rFonts w:ascii="Times New Roman" w:hAnsi="Times New Roman" w:cs="Times New Roman"/>
          <w:sz w:val="24"/>
          <w:szCs w:val="24"/>
        </w:rPr>
        <w:t xml:space="preserve"> </w:t>
      </w:r>
      <w:r w:rsidR="000B14B3">
        <w:rPr>
          <w:rFonts w:ascii="Times New Roman" w:hAnsi="Times New Roman" w:cs="Times New Roman"/>
          <w:sz w:val="24"/>
          <w:szCs w:val="24"/>
        </w:rPr>
        <w:t>that</w:t>
      </w:r>
      <w:r w:rsidR="006D0F8D">
        <w:rPr>
          <w:rFonts w:ascii="Times New Roman" w:hAnsi="Times New Roman" w:cs="Times New Roman"/>
          <w:sz w:val="24"/>
          <w:szCs w:val="24"/>
        </w:rPr>
        <w:t xml:space="preserve"> inherently</w:t>
      </w:r>
      <w:r w:rsidR="000B14B3">
        <w:rPr>
          <w:rFonts w:ascii="Times New Roman" w:hAnsi="Times New Roman" w:cs="Times New Roman"/>
          <w:sz w:val="24"/>
          <w:szCs w:val="24"/>
        </w:rPr>
        <w:t xml:space="preserve"> </w:t>
      </w:r>
      <w:r w:rsidR="00494981">
        <w:rPr>
          <w:rFonts w:ascii="Times New Roman" w:hAnsi="Times New Roman" w:cs="Times New Roman"/>
          <w:sz w:val="24"/>
          <w:szCs w:val="24"/>
        </w:rPr>
        <w:t>control</w:t>
      </w:r>
      <w:r w:rsidR="00F05E66">
        <w:rPr>
          <w:rFonts w:ascii="Times New Roman" w:hAnsi="Times New Roman" w:cs="Times New Roman"/>
          <w:sz w:val="24"/>
          <w:szCs w:val="24"/>
        </w:rPr>
        <w:t>s</w:t>
      </w:r>
      <w:r w:rsidR="00494981">
        <w:rPr>
          <w:rFonts w:ascii="Times New Roman" w:hAnsi="Times New Roman" w:cs="Times New Roman"/>
          <w:sz w:val="24"/>
          <w:szCs w:val="24"/>
        </w:rPr>
        <w:t xml:space="preserve"> for the</w:t>
      </w:r>
      <w:r w:rsidR="00C63BA3">
        <w:rPr>
          <w:rFonts w:ascii="Times New Roman" w:hAnsi="Times New Roman" w:cs="Times New Roman"/>
          <w:sz w:val="24"/>
          <w:szCs w:val="24"/>
        </w:rPr>
        <w:t>se</w:t>
      </w:r>
      <w:r w:rsidR="00494981">
        <w:rPr>
          <w:rFonts w:ascii="Times New Roman" w:hAnsi="Times New Roman" w:cs="Times New Roman"/>
          <w:sz w:val="24"/>
          <w:szCs w:val="24"/>
        </w:rPr>
        <w:t xml:space="preserve"> confound</w:t>
      </w:r>
      <w:r w:rsidR="00C63BA3">
        <w:rPr>
          <w:rFonts w:ascii="Times New Roman" w:hAnsi="Times New Roman" w:cs="Times New Roman"/>
          <w:sz w:val="24"/>
          <w:szCs w:val="24"/>
        </w:rPr>
        <w:t>s</w:t>
      </w:r>
      <w:r w:rsidR="006D0F8D">
        <w:rPr>
          <w:rFonts w:ascii="Times New Roman" w:hAnsi="Times New Roman" w:cs="Times New Roman"/>
          <w:sz w:val="24"/>
          <w:szCs w:val="24"/>
        </w:rPr>
        <w:t>, our study aims to</w:t>
      </w:r>
      <w:r w:rsidR="000B14B3">
        <w:rPr>
          <w:rFonts w:ascii="Times New Roman" w:hAnsi="Times New Roman" w:cs="Times New Roman"/>
          <w:sz w:val="24"/>
          <w:szCs w:val="24"/>
        </w:rPr>
        <w:t xml:space="preserve"> </w:t>
      </w:r>
      <w:r w:rsidR="006D0F8D">
        <w:rPr>
          <w:rFonts w:ascii="Times New Roman" w:hAnsi="Times New Roman" w:cs="Times New Roman"/>
          <w:sz w:val="24"/>
          <w:szCs w:val="24"/>
        </w:rPr>
        <w:t>identify</w:t>
      </w:r>
      <w:r w:rsidR="000B14B3">
        <w:rPr>
          <w:rFonts w:ascii="Times New Roman" w:hAnsi="Times New Roman" w:cs="Times New Roman"/>
          <w:sz w:val="24"/>
          <w:szCs w:val="24"/>
        </w:rPr>
        <w:t xml:space="preserve"> the extent to which rGEs reflect </w:t>
      </w:r>
      <w:r w:rsidR="00E02DF1">
        <w:rPr>
          <w:rFonts w:ascii="Times New Roman" w:hAnsi="Times New Roman" w:cs="Times New Roman"/>
          <w:sz w:val="24"/>
          <w:szCs w:val="24"/>
        </w:rPr>
        <w:t>causal</w:t>
      </w:r>
      <w:r w:rsidR="000B14B3">
        <w:rPr>
          <w:rFonts w:ascii="Times New Roman" w:hAnsi="Times New Roman" w:cs="Times New Roman"/>
          <w:sz w:val="24"/>
          <w:szCs w:val="24"/>
        </w:rPr>
        <w:t xml:space="preserve"> </w:t>
      </w:r>
      <w:r w:rsidR="005333ED">
        <w:rPr>
          <w:rFonts w:ascii="Times New Roman" w:hAnsi="Times New Roman" w:cs="Times New Roman"/>
          <w:sz w:val="24"/>
          <w:szCs w:val="24"/>
        </w:rPr>
        <w:t xml:space="preserve">or confounding </w:t>
      </w:r>
      <w:r w:rsidR="006D0F8D">
        <w:rPr>
          <w:rFonts w:ascii="Times New Roman" w:hAnsi="Times New Roman" w:cs="Times New Roman"/>
          <w:sz w:val="24"/>
          <w:szCs w:val="24"/>
        </w:rPr>
        <w:t>effects</w:t>
      </w:r>
      <w:r w:rsidR="0037641C">
        <w:rPr>
          <w:rFonts w:ascii="Times New Roman" w:hAnsi="Times New Roman" w:cs="Times New Roman"/>
          <w:sz w:val="24"/>
          <w:szCs w:val="24"/>
        </w:rPr>
        <w:t xml:space="preserve">. </w:t>
      </w:r>
      <w:r w:rsidRPr="00924C04">
        <w:rPr>
          <w:rFonts w:ascii="Times New Roman" w:hAnsi="Times New Roman" w:cs="Times New Roman"/>
          <w:i/>
          <w:iCs/>
          <w:sz w:val="24"/>
          <w:szCs w:val="24"/>
        </w:rPr>
        <w:t>Methods.</w:t>
      </w:r>
      <w:r w:rsidR="00BC7061">
        <w:rPr>
          <w:rFonts w:ascii="Times New Roman" w:hAnsi="Times New Roman" w:cs="Times New Roman"/>
          <w:i/>
          <w:iCs/>
          <w:sz w:val="24"/>
          <w:szCs w:val="24"/>
        </w:rPr>
        <w:t xml:space="preserve"> </w:t>
      </w:r>
      <w:r w:rsidR="001C1D63">
        <w:rPr>
          <w:rFonts w:ascii="Times New Roman" w:hAnsi="Times New Roman" w:cs="Times New Roman"/>
          <w:sz w:val="24"/>
          <w:szCs w:val="24"/>
        </w:rPr>
        <w:t>W</w:t>
      </w:r>
      <w:r w:rsidR="00F1709A" w:rsidRPr="00F1709A">
        <w:rPr>
          <w:rFonts w:ascii="Times New Roman" w:hAnsi="Times New Roman" w:cs="Times New Roman"/>
          <w:sz w:val="24"/>
          <w:szCs w:val="24"/>
        </w:rPr>
        <w:t>e examine</w:t>
      </w:r>
      <w:r w:rsidR="005A065B">
        <w:rPr>
          <w:rFonts w:ascii="Times New Roman" w:hAnsi="Times New Roman" w:cs="Times New Roman"/>
          <w:sz w:val="24"/>
          <w:szCs w:val="24"/>
        </w:rPr>
        <w:t>d</w:t>
      </w:r>
      <w:r w:rsidR="00F1709A" w:rsidRPr="00F1709A">
        <w:rPr>
          <w:rFonts w:ascii="Times New Roman" w:hAnsi="Times New Roman" w:cs="Times New Roman"/>
          <w:sz w:val="24"/>
          <w:szCs w:val="24"/>
        </w:rPr>
        <w:t xml:space="preserve"> </w:t>
      </w:r>
      <w:r w:rsidR="0082211E" w:rsidRPr="00F122B4">
        <w:rPr>
          <w:rFonts w:ascii="Times New Roman" w:hAnsi="Times New Roman" w:cs="Times New Roman"/>
          <w:i/>
          <w:iCs/>
          <w:sz w:val="24"/>
          <w:szCs w:val="24"/>
        </w:rPr>
        <w:t>r</w:t>
      </w:r>
      <w:r w:rsidR="0082211E">
        <w:rPr>
          <w:rFonts w:ascii="Times New Roman" w:hAnsi="Times New Roman" w:cs="Times New Roman"/>
          <w:sz w:val="24"/>
          <w:szCs w:val="24"/>
        </w:rPr>
        <w:t>GE</w:t>
      </w:r>
      <w:r w:rsidR="00050315">
        <w:rPr>
          <w:rFonts w:ascii="Times New Roman" w:hAnsi="Times New Roman" w:cs="Times New Roman"/>
          <w:sz w:val="24"/>
          <w:szCs w:val="24"/>
        </w:rPr>
        <w:t>s</w:t>
      </w:r>
      <w:r w:rsidR="0082211E">
        <w:rPr>
          <w:rFonts w:ascii="Times New Roman" w:hAnsi="Times New Roman" w:cs="Times New Roman"/>
          <w:sz w:val="24"/>
          <w:szCs w:val="24"/>
        </w:rPr>
        <w:t xml:space="preserve"> </w:t>
      </w:r>
      <w:r w:rsidR="00611782">
        <w:rPr>
          <w:rFonts w:ascii="Times New Roman" w:hAnsi="Times New Roman" w:cs="Times New Roman"/>
          <w:sz w:val="24"/>
          <w:szCs w:val="24"/>
        </w:rPr>
        <w:t>between</w:t>
      </w:r>
      <w:r w:rsidR="00F1709A" w:rsidRPr="00F1709A">
        <w:rPr>
          <w:rFonts w:ascii="Times New Roman" w:hAnsi="Times New Roman" w:cs="Times New Roman"/>
          <w:sz w:val="24"/>
          <w:szCs w:val="24"/>
        </w:rPr>
        <w:t xml:space="preserve"> </w:t>
      </w:r>
      <w:r w:rsidR="00BC7061">
        <w:rPr>
          <w:rFonts w:ascii="Times New Roman" w:hAnsi="Times New Roman" w:cs="Times New Roman"/>
          <w:sz w:val="24"/>
          <w:szCs w:val="24"/>
        </w:rPr>
        <w:t xml:space="preserve">a </w:t>
      </w:r>
      <w:r w:rsidR="008C2111">
        <w:rPr>
          <w:rFonts w:ascii="Times New Roman" w:hAnsi="Times New Roman" w:cs="Times New Roman"/>
          <w:sz w:val="24"/>
          <w:szCs w:val="24"/>
        </w:rPr>
        <w:t>polygenic score (PGS)</w:t>
      </w:r>
      <w:r w:rsidR="0026245C">
        <w:rPr>
          <w:rFonts w:ascii="Times New Roman" w:hAnsi="Times New Roman" w:cs="Times New Roman"/>
          <w:sz w:val="24"/>
          <w:szCs w:val="24"/>
        </w:rPr>
        <w:t xml:space="preserve"> </w:t>
      </w:r>
      <w:r w:rsidR="00944F2E">
        <w:rPr>
          <w:rFonts w:ascii="Times New Roman" w:hAnsi="Times New Roman" w:cs="Times New Roman"/>
          <w:sz w:val="24"/>
          <w:szCs w:val="24"/>
        </w:rPr>
        <w:t xml:space="preserve">for </w:t>
      </w:r>
      <w:r w:rsidR="008C2111">
        <w:rPr>
          <w:rFonts w:ascii="Times New Roman" w:hAnsi="Times New Roman" w:cs="Times New Roman"/>
          <w:sz w:val="24"/>
          <w:szCs w:val="24"/>
        </w:rPr>
        <w:t xml:space="preserve">externalizing </w:t>
      </w:r>
      <w:r w:rsidR="009F218F">
        <w:rPr>
          <w:rFonts w:ascii="Times New Roman" w:hAnsi="Times New Roman" w:cs="Times New Roman"/>
          <w:sz w:val="24"/>
          <w:szCs w:val="24"/>
        </w:rPr>
        <w:t>problems</w:t>
      </w:r>
      <w:r w:rsidR="00F1709A" w:rsidRPr="00F1709A">
        <w:rPr>
          <w:rFonts w:ascii="Times New Roman" w:hAnsi="Times New Roman" w:cs="Times New Roman"/>
          <w:sz w:val="24"/>
          <w:szCs w:val="24"/>
        </w:rPr>
        <w:t xml:space="preserve"> </w:t>
      </w:r>
      <w:r w:rsidR="00611782">
        <w:rPr>
          <w:rFonts w:ascii="Times New Roman" w:hAnsi="Times New Roman" w:cs="Times New Roman"/>
          <w:sz w:val="24"/>
          <w:szCs w:val="24"/>
        </w:rPr>
        <w:t>and</w:t>
      </w:r>
      <w:r w:rsidR="003E2DD2">
        <w:rPr>
          <w:rFonts w:ascii="Times New Roman" w:hAnsi="Times New Roman" w:cs="Times New Roman"/>
          <w:sz w:val="24"/>
          <w:szCs w:val="24"/>
        </w:rPr>
        <w:t xml:space="preserve"> </w:t>
      </w:r>
      <w:r w:rsidR="00BC7061">
        <w:rPr>
          <w:rFonts w:ascii="Times New Roman" w:hAnsi="Times New Roman" w:cs="Times New Roman"/>
          <w:sz w:val="24"/>
          <w:szCs w:val="24"/>
        </w:rPr>
        <w:t xml:space="preserve">measured </w:t>
      </w:r>
      <w:r w:rsidR="00F1709A" w:rsidRPr="00F1709A">
        <w:rPr>
          <w:rFonts w:ascii="Times New Roman" w:hAnsi="Times New Roman" w:cs="Times New Roman"/>
          <w:sz w:val="24"/>
          <w:szCs w:val="24"/>
        </w:rPr>
        <w:t>adolescent social environment</w:t>
      </w:r>
      <w:r w:rsidR="00BC7061">
        <w:rPr>
          <w:rFonts w:ascii="Times New Roman" w:hAnsi="Times New Roman" w:cs="Times New Roman"/>
          <w:sz w:val="24"/>
          <w:szCs w:val="24"/>
        </w:rPr>
        <w:t>s</w:t>
      </w:r>
      <w:r w:rsidR="00F1709A" w:rsidRPr="00F1709A">
        <w:rPr>
          <w:rFonts w:ascii="Times New Roman" w:hAnsi="Times New Roman" w:cs="Times New Roman"/>
          <w:sz w:val="24"/>
          <w:szCs w:val="24"/>
        </w:rPr>
        <w:t xml:space="preserve"> </w:t>
      </w:r>
      <w:r w:rsidR="00C9730B">
        <w:rPr>
          <w:rFonts w:ascii="Times New Roman" w:hAnsi="Times New Roman" w:cs="Times New Roman"/>
          <w:sz w:val="24"/>
          <w:szCs w:val="24"/>
        </w:rPr>
        <w:t>(</w:t>
      </w:r>
      <w:r w:rsidR="00C9730B" w:rsidRPr="00F1709A">
        <w:rPr>
          <w:rFonts w:ascii="Times New Roman" w:hAnsi="Times New Roman" w:cs="Times New Roman"/>
          <w:sz w:val="24"/>
          <w:szCs w:val="24"/>
        </w:rPr>
        <w:t>parent- and child-report</w:t>
      </w:r>
      <w:r w:rsidR="000A59EA">
        <w:rPr>
          <w:rFonts w:ascii="Times New Roman" w:hAnsi="Times New Roman" w:cs="Times New Roman"/>
          <w:sz w:val="24"/>
          <w:szCs w:val="24"/>
        </w:rPr>
        <w:t>ed</w:t>
      </w:r>
      <w:r w:rsidR="00C9730B" w:rsidRPr="00F1709A">
        <w:rPr>
          <w:rFonts w:ascii="Times New Roman" w:hAnsi="Times New Roman" w:cs="Times New Roman"/>
          <w:sz w:val="24"/>
          <w:szCs w:val="24"/>
        </w:rPr>
        <w:t xml:space="preserve"> parental relationships, delinquent peer affiliation, and school connectedness</w:t>
      </w:r>
      <w:r w:rsidR="00C9730B">
        <w:rPr>
          <w:rFonts w:ascii="Times New Roman" w:hAnsi="Times New Roman" w:cs="Times New Roman"/>
          <w:sz w:val="24"/>
          <w:szCs w:val="24"/>
        </w:rPr>
        <w:t>)</w:t>
      </w:r>
      <w:r w:rsidR="00BF0D67">
        <w:rPr>
          <w:rFonts w:ascii="Times New Roman" w:hAnsi="Times New Roman" w:cs="Times New Roman"/>
          <w:sz w:val="24"/>
          <w:szCs w:val="24"/>
        </w:rPr>
        <w:t xml:space="preserve"> in </w:t>
      </w:r>
      <w:r w:rsidR="00194114" w:rsidRPr="00F1709A">
        <w:rPr>
          <w:rFonts w:ascii="Times New Roman" w:hAnsi="Times New Roman" w:cs="Times New Roman"/>
          <w:sz w:val="24"/>
          <w:szCs w:val="24"/>
        </w:rPr>
        <w:t>the National Longitudinal Study of Adolescent to Adult Health</w:t>
      </w:r>
      <w:r w:rsidR="005C746D">
        <w:rPr>
          <w:rFonts w:ascii="Times New Roman" w:hAnsi="Times New Roman" w:cs="Times New Roman"/>
          <w:sz w:val="24"/>
          <w:szCs w:val="24"/>
        </w:rPr>
        <w:t>.</w:t>
      </w:r>
      <w:r w:rsidR="00194114">
        <w:rPr>
          <w:rFonts w:ascii="Times New Roman" w:hAnsi="Times New Roman" w:cs="Times New Roman"/>
          <w:sz w:val="24"/>
          <w:szCs w:val="24"/>
        </w:rPr>
        <w:t xml:space="preserve"> </w:t>
      </w:r>
      <w:r w:rsidR="00B321E1">
        <w:rPr>
          <w:rFonts w:ascii="Times New Roman" w:hAnsi="Times New Roman" w:cs="Times New Roman"/>
          <w:sz w:val="24"/>
          <w:szCs w:val="24"/>
        </w:rPr>
        <w:t>W</w:t>
      </w:r>
      <w:r w:rsidR="00A21E1A">
        <w:rPr>
          <w:rFonts w:ascii="Times New Roman" w:hAnsi="Times New Roman" w:cs="Times New Roman"/>
          <w:sz w:val="24"/>
          <w:szCs w:val="24"/>
        </w:rPr>
        <w:t xml:space="preserve">e estimated </w:t>
      </w:r>
      <w:r w:rsidR="00A21E1A" w:rsidRPr="00F122B4">
        <w:rPr>
          <w:rFonts w:ascii="Times New Roman" w:hAnsi="Times New Roman" w:cs="Times New Roman"/>
          <w:i/>
          <w:iCs/>
          <w:sz w:val="24"/>
          <w:szCs w:val="24"/>
        </w:rPr>
        <w:t>r</w:t>
      </w:r>
      <w:r w:rsidR="00A21E1A">
        <w:rPr>
          <w:rFonts w:ascii="Times New Roman" w:hAnsi="Times New Roman" w:cs="Times New Roman"/>
          <w:sz w:val="24"/>
          <w:szCs w:val="24"/>
        </w:rPr>
        <w:t>GE</w:t>
      </w:r>
      <w:r w:rsidR="00D864AE">
        <w:rPr>
          <w:rFonts w:ascii="Times New Roman" w:hAnsi="Times New Roman" w:cs="Times New Roman"/>
          <w:sz w:val="24"/>
          <w:szCs w:val="24"/>
        </w:rPr>
        <w:t xml:space="preserve">s </w:t>
      </w:r>
      <w:r w:rsidR="002C3DE7">
        <w:rPr>
          <w:rFonts w:ascii="Times New Roman" w:hAnsi="Times New Roman" w:cs="Times New Roman"/>
          <w:sz w:val="24"/>
          <w:szCs w:val="24"/>
        </w:rPr>
        <w:t xml:space="preserve">within 777 families </w:t>
      </w:r>
      <w:r w:rsidR="00B252CC">
        <w:rPr>
          <w:rFonts w:ascii="Times New Roman" w:hAnsi="Times New Roman" w:cs="Times New Roman"/>
          <w:sz w:val="24"/>
          <w:szCs w:val="24"/>
        </w:rPr>
        <w:t>(</w:t>
      </w:r>
      <w:r w:rsidR="000B757B" w:rsidRPr="00F1709A">
        <w:rPr>
          <w:rFonts w:ascii="Times New Roman" w:hAnsi="Times New Roman" w:cs="Times New Roman"/>
          <w:sz w:val="24"/>
          <w:szCs w:val="24"/>
        </w:rPr>
        <w:t>1,</w:t>
      </w:r>
      <w:r w:rsidR="000B757B">
        <w:rPr>
          <w:rFonts w:ascii="Times New Roman" w:hAnsi="Times New Roman" w:cs="Times New Roman"/>
          <w:sz w:val="24"/>
          <w:szCs w:val="24"/>
        </w:rPr>
        <w:t>589</w:t>
      </w:r>
      <w:r w:rsidR="000B757B" w:rsidRPr="00F1709A">
        <w:rPr>
          <w:rFonts w:ascii="Times New Roman" w:hAnsi="Times New Roman" w:cs="Times New Roman"/>
          <w:sz w:val="24"/>
          <w:szCs w:val="24"/>
        </w:rPr>
        <w:t xml:space="preserve"> twins/</w:t>
      </w:r>
      <w:r w:rsidR="00B252CC">
        <w:rPr>
          <w:rFonts w:ascii="Times New Roman" w:hAnsi="Times New Roman" w:cs="Times New Roman"/>
          <w:sz w:val="24"/>
          <w:szCs w:val="24"/>
        </w:rPr>
        <w:t>full-</w:t>
      </w:r>
      <w:r w:rsidR="000B757B" w:rsidRPr="00F1709A">
        <w:rPr>
          <w:rFonts w:ascii="Times New Roman" w:hAnsi="Times New Roman" w:cs="Times New Roman"/>
          <w:sz w:val="24"/>
          <w:szCs w:val="24"/>
        </w:rPr>
        <w:t>siblings</w:t>
      </w:r>
      <w:r w:rsidR="00B252CC">
        <w:rPr>
          <w:rFonts w:ascii="Times New Roman" w:hAnsi="Times New Roman" w:cs="Times New Roman"/>
          <w:sz w:val="24"/>
          <w:szCs w:val="24"/>
        </w:rPr>
        <w:t>)</w:t>
      </w:r>
      <w:r w:rsidR="000B757B" w:rsidRPr="00F1709A">
        <w:rPr>
          <w:rFonts w:ascii="Times New Roman" w:hAnsi="Times New Roman" w:cs="Times New Roman"/>
          <w:sz w:val="24"/>
          <w:szCs w:val="24"/>
        </w:rPr>
        <w:t xml:space="preserve"> </w:t>
      </w:r>
      <w:r w:rsidR="00E36AEF">
        <w:rPr>
          <w:rFonts w:ascii="Times New Roman" w:hAnsi="Times New Roman" w:cs="Times New Roman"/>
          <w:sz w:val="24"/>
          <w:szCs w:val="24"/>
        </w:rPr>
        <w:t xml:space="preserve">and </w:t>
      </w:r>
      <w:r w:rsidR="00194114">
        <w:rPr>
          <w:rFonts w:ascii="Times New Roman" w:hAnsi="Times New Roman" w:cs="Times New Roman"/>
          <w:sz w:val="24"/>
          <w:szCs w:val="24"/>
        </w:rPr>
        <w:t>compared the</w:t>
      </w:r>
      <w:r w:rsidR="00C8417D">
        <w:rPr>
          <w:rFonts w:ascii="Times New Roman" w:hAnsi="Times New Roman" w:cs="Times New Roman"/>
          <w:sz w:val="24"/>
          <w:szCs w:val="24"/>
        </w:rPr>
        <w:t>m to population</w:t>
      </w:r>
      <w:r w:rsidR="0011377A">
        <w:rPr>
          <w:rFonts w:ascii="Times New Roman" w:hAnsi="Times New Roman" w:cs="Times New Roman"/>
          <w:sz w:val="24"/>
          <w:szCs w:val="24"/>
        </w:rPr>
        <w:t>-level</w:t>
      </w:r>
      <w:r w:rsidR="00C8417D">
        <w:rPr>
          <w:rFonts w:ascii="Times New Roman" w:hAnsi="Times New Roman" w:cs="Times New Roman"/>
          <w:sz w:val="24"/>
          <w:szCs w:val="24"/>
        </w:rPr>
        <w:t xml:space="preserve"> </w:t>
      </w:r>
      <w:r w:rsidR="00C8417D" w:rsidRPr="00F122B4">
        <w:rPr>
          <w:rFonts w:ascii="Times New Roman" w:hAnsi="Times New Roman" w:cs="Times New Roman"/>
          <w:i/>
          <w:iCs/>
          <w:sz w:val="24"/>
          <w:szCs w:val="24"/>
        </w:rPr>
        <w:t>r</w:t>
      </w:r>
      <w:r w:rsidR="00C8417D">
        <w:rPr>
          <w:rFonts w:ascii="Times New Roman" w:hAnsi="Times New Roman" w:cs="Times New Roman"/>
          <w:sz w:val="24"/>
          <w:szCs w:val="24"/>
        </w:rPr>
        <w:t>GE</w:t>
      </w:r>
      <w:r w:rsidR="00D864AE">
        <w:rPr>
          <w:rFonts w:ascii="Times New Roman" w:hAnsi="Times New Roman" w:cs="Times New Roman"/>
          <w:sz w:val="24"/>
          <w:szCs w:val="24"/>
        </w:rPr>
        <w:t xml:space="preserve">s </w:t>
      </w:r>
      <w:r w:rsidR="00C8417D">
        <w:rPr>
          <w:rFonts w:ascii="Times New Roman" w:hAnsi="Times New Roman" w:cs="Times New Roman"/>
          <w:sz w:val="24"/>
          <w:szCs w:val="24"/>
        </w:rPr>
        <w:t xml:space="preserve">estimated from </w:t>
      </w:r>
      <w:r w:rsidR="00E36AEF" w:rsidRPr="00E36AEF">
        <w:rPr>
          <w:rFonts w:ascii="Times New Roman" w:hAnsi="Times New Roman" w:cs="Times New Roman"/>
          <w:sz w:val="24"/>
          <w:szCs w:val="24"/>
        </w:rPr>
        <w:t>7,635 unrelated individuals</w:t>
      </w:r>
      <w:r w:rsidR="00150497">
        <w:rPr>
          <w:rFonts w:ascii="Times New Roman" w:hAnsi="Times New Roman" w:cs="Times New Roman"/>
          <w:sz w:val="24"/>
          <w:szCs w:val="24"/>
        </w:rPr>
        <w:t xml:space="preserve">. </w:t>
      </w:r>
      <w:r w:rsidRPr="00924C04">
        <w:rPr>
          <w:rFonts w:ascii="Times New Roman" w:hAnsi="Times New Roman" w:cs="Times New Roman"/>
          <w:i/>
          <w:iCs/>
          <w:sz w:val="24"/>
          <w:szCs w:val="24"/>
        </w:rPr>
        <w:t xml:space="preserve">Results. </w:t>
      </w:r>
      <w:r w:rsidR="00D929A9" w:rsidRPr="00F122B4">
        <w:rPr>
          <w:rFonts w:ascii="Times New Roman" w:hAnsi="Times New Roman" w:cs="Times New Roman"/>
          <w:i/>
          <w:iCs/>
          <w:sz w:val="24"/>
          <w:szCs w:val="24"/>
        </w:rPr>
        <w:t>r</w:t>
      </w:r>
      <w:r w:rsidR="00D929A9">
        <w:rPr>
          <w:rFonts w:ascii="Times New Roman" w:hAnsi="Times New Roman" w:cs="Times New Roman"/>
          <w:sz w:val="24"/>
          <w:szCs w:val="24"/>
        </w:rPr>
        <w:t>GE</w:t>
      </w:r>
      <w:r w:rsidR="003D1BB2">
        <w:rPr>
          <w:rFonts w:ascii="Times New Roman" w:hAnsi="Times New Roman" w:cs="Times New Roman"/>
          <w:sz w:val="24"/>
          <w:szCs w:val="24"/>
        </w:rPr>
        <w:t>s</w:t>
      </w:r>
      <w:r w:rsidR="00D929A9">
        <w:rPr>
          <w:rFonts w:ascii="Times New Roman" w:hAnsi="Times New Roman" w:cs="Times New Roman"/>
          <w:sz w:val="24"/>
          <w:szCs w:val="24"/>
        </w:rPr>
        <w:t xml:space="preserve"> </w:t>
      </w:r>
      <w:r w:rsidR="003D1BB2">
        <w:rPr>
          <w:rFonts w:ascii="Times New Roman" w:hAnsi="Times New Roman" w:cs="Times New Roman"/>
          <w:sz w:val="24"/>
          <w:szCs w:val="24"/>
        </w:rPr>
        <w:t>were</w:t>
      </w:r>
      <w:r w:rsidR="00D929A9">
        <w:rPr>
          <w:rFonts w:ascii="Times New Roman" w:hAnsi="Times New Roman" w:cs="Times New Roman"/>
          <w:sz w:val="24"/>
          <w:szCs w:val="24"/>
        </w:rPr>
        <w:t xml:space="preserve"> observed with parental relationship</w:t>
      </w:r>
      <w:r w:rsidR="00233F58">
        <w:rPr>
          <w:rFonts w:ascii="Times New Roman" w:hAnsi="Times New Roman" w:cs="Times New Roman"/>
          <w:sz w:val="24"/>
          <w:szCs w:val="24"/>
        </w:rPr>
        <w:t>s</w:t>
      </w:r>
      <w:r w:rsidR="00D929A9">
        <w:rPr>
          <w:rFonts w:ascii="Times New Roman" w:hAnsi="Times New Roman" w:cs="Times New Roman"/>
          <w:sz w:val="24"/>
          <w:szCs w:val="24"/>
        </w:rPr>
        <w:t>, delinquent peer affiliation, and school connectedness</w:t>
      </w:r>
      <w:r w:rsidR="00D514FA">
        <w:rPr>
          <w:rFonts w:ascii="Times New Roman" w:hAnsi="Times New Roman" w:cs="Times New Roman"/>
          <w:sz w:val="24"/>
          <w:szCs w:val="24"/>
        </w:rPr>
        <w:t xml:space="preserve"> </w:t>
      </w:r>
      <w:r w:rsidR="004A12EB">
        <w:rPr>
          <w:rFonts w:ascii="Times New Roman" w:hAnsi="Times New Roman" w:cs="Times New Roman"/>
          <w:sz w:val="24"/>
          <w:szCs w:val="24"/>
        </w:rPr>
        <w:t>in</w:t>
      </w:r>
      <w:r w:rsidR="00D514FA">
        <w:rPr>
          <w:rFonts w:ascii="Times New Roman" w:hAnsi="Times New Roman" w:cs="Times New Roman"/>
          <w:sz w:val="24"/>
          <w:szCs w:val="24"/>
        </w:rPr>
        <w:t xml:space="preserve"> the populatio</w:t>
      </w:r>
      <w:r w:rsidR="003166A7">
        <w:rPr>
          <w:rFonts w:ascii="Times New Roman" w:hAnsi="Times New Roman" w:cs="Times New Roman"/>
          <w:sz w:val="24"/>
          <w:szCs w:val="24"/>
        </w:rPr>
        <w:t>n</w:t>
      </w:r>
      <w:r w:rsidR="004A12EB">
        <w:rPr>
          <w:rFonts w:ascii="Times New Roman" w:hAnsi="Times New Roman" w:cs="Times New Roman"/>
          <w:sz w:val="24"/>
          <w:szCs w:val="24"/>
        </w:rPr>
        <w:t xml:space="preserve"> sample</w:t>
      </w:r>
      <w:r w:rsidR="00D929A9">
        <w:rPr>
          <w:rFonts w:ascii="Times New Roman" w:hAnsi="Times New Roman" w:cs="Times New Roman"/>
          <w:sz w:val="24"/>
          <w:szCs w:val="24"/>
        </w:rPr>
        <w:t>.</w:t>
      </w:r>
      <w:r w:rsidR="00AE6908">
        <w:rPr>
          <w:rFonts w:ascii="Times New Roman" w:hAnsi="Times New Roman" w:cs="Times New Roman"/>
          <w:sz w:val="24"/>
          <w:szCs w:val="24"/>
        </w:rPr>
        <w:t xml:space="preserve"> An</w:t>
      </w:r>
      <w:r w:rsidR="00D929A9" w:rsidRPr="00537901">
        <w:rPr>
          <w:rFonts w:ascii="Times New Roman" w:hAnsi="Times New Roman" w:cs="Times New Roman"/>
          <w:i/>
          <w:iCs/>
          <w:sz w:val="24"/>
          <w:szCs w:val="24"/>
        </w:rPr>
        <w:t xml:space="preserve"> </w:t>
      </w:r>
      <w:r w:rsidR="009E6EC3" w:rsidRPr="00537901">
        <w:rPr>
          <w:rFonts w:ascii="Times New Roman" w:hAnsi="Times New Roman" w:cs="Times New Roman"/>
          <w:i/>
          <w:iCs/>
          <w:sz w:val="24"/>
          <w:szCs w:val="24"/>
        </w:rPr>
        <w:t>r</w:t>
      </w:r>
      <w:r w:rsidR="009E6EC3">
        <w:rPr>
          <w:rFonts w:ascii="Times New Roman" w:hAnsi="Times New Roman" w:cs="Times New Roman"/>
          <w:sz w:val="24"/>
          <w:szCs w:val="24"/>
        </w:rPr>
        <w:t>GE with parental relationship</w:t>
      </w:r>
      <w:r w:rsidR="00AE6908">
        <w:rPr>
          <w:rFonts w:ascii="Times New Roman" w:hAnsi="Times New Roman" w:cs="Times New Roman"/>
          <w:sz w:val="24"/>
          <w:szCs w:val="24"/>
        </w:rPr>
        <w:t>s</w:t>
      </w:r>
      <w:r w:rsidR="009E6EC3">
        <w:rPr>
          <w:rFonts w:ascii="Times New Roman" w:hAnsi="Times New Roman" w:cs="Times New Roman"/>
          <w:sz w:val="24"/>
          <w:szCs w:val="24"/>
        </w:rPr>
        <w:t xml:space="preserve"> was replicated in the </w:t>
      </w:r>
      <w:r w:rsidR="009D7023">
        <w:rPr>
          <w:rFonts w:ascii="Times New Roman" w:hAnsi="Times New Roman" w:cs="Times New Roman"/>
          <w:sz w:val="24"/>
          <w:szCs w:val="24"/>
        </w:rPr>
        <w:t xml:space="preserve">family-based </w:t>
      </w:r>
      <w:r w:rsidR="009E6EC3">
        <w:rPr>
          <w:rFonts w:ascii="Times New Roman" w:hAnsi="Times New Roman" w:cs="Times New Roman"/>
          <w:sz w:val="24"/>
          <w:szCs w:val="24"/>
        </w:rPr>
        <w:t>sample</w:t>
      </w:r>
      <w:r w:rsidR="00AE6908">
        <w:rPr>
          <w:rFonts w:ascii="Times New Roman" w:hAnsi="Times New Roman" w:cs="Times New Roman"/>
          <w:sz w:val="24"/>
          <w:szCs w:val="24"/>
        </w:rPr>
        <w:t>.</w:t>
      </w:r>
      <w:r w:rsidR="00A009B3">
        <w:rPr>
          <w:rFonts w:ascii="Times New Roman" w:hAnsi="Times New Roman" w:cs="Times New Roman"/>
          <w:sz w:val="24"/>
          <w:szCs w:val="24"/>
        </w:rPr>
        <w:t xml:space="preserve"> </w:t>
      </w:r>
      <w:r w:rsidR="00F122B4">
        <w:rPr>
          <w:rFonts w:ascii="Times New Roman" w:hAnsi="Times New Roman" w:cs="Times New Roman"/>
          <w:sz w:val="24"/>
          <w:szCs w:val="24"/>
        </w:rPr>
        <w:t>However,</w:t>
      </w:r>
      <w:r w:rsidR="00D929A9">
        <w:rPr>
          <w:rFonts w:ascii="Times New Roman" w:hAnsi="Times New Roman" w:cs="Times New Roman"/>
          <w:sz w:val="24"/>
          <w:szCs w:val="24"/>
        </w:rPr>
        <w:t xml:space="preserve"> </w:t>
      </w:r>
      <w:r w:rsidR="00903F09" w:rsidRPr="00537901">
        <w:rPr>
          <w:rFonts w:ascii="Times New Roman" w:hAnsi="Times New Roman" w:cs="Times New Roman"/>
          <w:i/>
          <w:iCs/>
          <w:sz w:val="24"/>
          <w:szCs w:val="24"/>
        </w:rPr>
        <w:t>r</w:t>
      </w:r>
      <w:r w:rsidR="00903F09" w:rsidRPr="00903F09">
        <w:rPr>
          <w:rFonts w:ascii="Times New Roman" w:hAnsi="Times New Roman" w:cs="Times New Roman"/>
          <w:sz w:val="24"/>
          <w:szCs w:val="24"/>
        </w:rPr>
        <w:t>GE</w:t>
      </w:r>
      <w:r w:rsidR="003D1BB2">
        <w:rPr>
          <w:rFonts w:ascii="Times New Roman" w:hAnsi="Times New Roman" w:cs="Times New Roman"/>
          <w:sz w:val="24"/>
          <w:szCs w:val="24"/>
        </w:rPr>
        <w:t>s</w:t>
      </w:r>
      <w:r w:rsidR="00903F09" w:rsidRPr="00903F09">
        <w:rPr>
          <w:rFonts w:ascii="Times New Roman" w:hAnsi="Times New Roman" w:cs="Times New Roman"/>
          <w:sz w:val="24"/>
          <w:szCs w:val="24"/>
        </w:rPr>
        <w:t xml:space="preserve"> </w:t>
      </w:r>
      <w:r w:rsidR="003D1BB2">
        <w:rPr>
          <w:rFonts w:ascii="Times New Roman" w:hAnsi="Times New Roman" w:cs="Times New Roman"/>
          <w:sz w:val="24"/>
          <w:szCs w:val="24"/>
        </w:rPr>
        <w:t>were</w:t>
      </w:r>
      <w:r w:rsidR="00903F09">
        <w:rPr>
          <w:rFonts w:ascii="Times New Roman" w:hAnsi="Times New Roman" w:cs="Times New Roman"/>
          <w:sz w:val="24"/>
          <w:szCs w:val="24"/>
        </w:rPr>
        <w:t xml:space="preserve"> </w:t>
      </w:r>
      <w:r w:rsidR="00F1709A" w:rsidRPr="00F1709A">
        <w:rPr>
          <w:rFonts w:ascii="Times New Roman" w:hAnsi="Times New Roman" w:cs="Times New Roman"/>
          <w:sz w:val="24"/>
          <w:szCs w:val="24"/>
        </w:rPr>
        <w:t xml:space="preserve">not </w:t>
      </w:r>
      <w:r w:rsidR="00E97799">
        <w:rPr>
          <w:rFonts w:ascii="Times New Roman" w:hAnsi="Times New Roman" w:cs="Times New Roman"/>
          <w:sz w:val="24"/>
          <w:szCs w:val="24"/>
        </w:rPr>
        <w:t>observed</w:t>
      </w:r>
      <w:r w:rsidR="00E97799" w:rsidRPr="00F1709A">
        <w:rPr>
          <w:rFonts w:ascii="Times New Roman" w:hAnsi="Times New Roman" w:cs="Times New Roman"/>
          <w:sz w:val="24"/>
          <w:szCs w:val="24"/>
        </w:rPr>
        <w:t xml:space="preserve"> </w:t>
      </w:r>
      <w:r w:rsidR="00F1709A" w:rsidRPr="00F1709A">
        <w:rPr>
          <w:rFonts w:ascii="Times New Roman" w:hAnsi="Times New Roman" w:cs="Times New Roman"/>
          <w:sz w:val="24"/>
          <w:szCs w:val="24"/>
        </w:rPr>
        <w:t>for delinquent peer affiliation or school connectedness</w:t>
      </w:r>
      <w:r w:rsidR="004C0CE7">
        <w:rPr>
          <w:rFonts w:ascii="Times New Roman" w:hAnsi="Times New Roman" w:cs="Times New Roman"/>
          <w:sz w:val="24"/>
          <w:szCs w:val="24"/>
        </w:rPr>
        <w:t xml:space="preserve"> at the within-family level</w:t>
      </w:r>
      <w:r w:rsidR="003D1BB2">
        <w:rPr>
          <w:rFonts w:ascii="Times New Roman" w:hAnsi="Times New Roman" w:cs="Times New Roman"/>
          <w:sz w:val="24"/>
          <w:szCs w:val="24"/>
        </w:rPr>
        <w:t>, suggesting that</w:t>
      </w:r>
      <w:r w:rsidR="00561ACA" w:rsidRPr="00561ACA">
        <w:rPr>
          <w:rFonts w:ascii="Times New Roman" w:hAnsi="Times New Roman" w:cs="Times New Roman"/>
          <w:sz w:val="24"/>
          <w:szCs w:val="24"/>
        </w:rPr>
        <w:t xml:space="preserve"> population stratification, assortative mating, or parental genotypes</w:t>
      </w:r>
      <w:r w:rsidR="003D1BB2">
        <w:rPr>
          <w:rFonts w:ascii="Times New Roman" w:hAnsi="Times New Roman" w:cs="Times New Roman"/>
          <w:sz w:val="24"/>
          <w:szCs w:val="24"/>
        </w:rPr>
        <w:t xml:space="preserve"> may </w:t>
      </w:r>
      <w:r w:rsidR="00AE6908">
        <w:rPr>
          <w:rFonts w:ascii="Times New Roman" w:hAnsi="Times New Roman" w:cs="Times New Roman"/>
          <w:sz w:val="24"/>
          <w:szCs w:val="24"/>
        </w:rPr>
        <w:t xml:space="preserve">be </w:t>
      </w:r>
      <w:r w:rsidR="003E496F">
        <w:rPr>
          <w:rFonts w:ascii="Times New Roman" w:hAnsi="Times New Roman" w:cs="Times New Roman"/>
          <w:sz w:val="24"/>
          <w:szCs w:val="24"/>
        </w:rPr>
        <w:t>confound</w:t>
      </w:r>
      <w:r w:rsidR="00AE6908">
        <w:rPr>
          <w:rFonts w:ascii="Times New Roman" w:hAnsi="Times New Roman" w:cs="Times New Roman"/>
          <w:sz w:val="24"/>
          <w:szCs w:val="24"/>
        </w:rPr>
        <w:t>ing</w:t>
      </w:r>
      <w:r w:rsidR="003E496F">
        <w:rPr>
          <w:rFonts w:ascii="Times New Roman" w:hAnsi="Times New Roman" w:cs="Times New Roman"/>
          <w:sz w:val="24"/>
          <w:szCs w:val="24"/>
        </w:rPr>
        <w:t xml:space="preserve"> these </w:t>
      </w:r>
      <w:r w:rsidR="00E97799" w:rsidRPr="00C946F6">
        <w:rPr>
          <w:rFonts w:ascii="Times New Roman" w:hAnsi="Times New Roman" w:cs="Times New Roman"/>
          <w:sz w:val="24"/>
          <w:szCs w:val="24"/>
        </w:rPr>
        <w:t>associations</w:t>
      </w:r>
      <w:r w:rsidR="003E496F">
        <w:rPr>
          <w:rFonts w:ascii="Times New Roman" w:hAnsi="Times New Roman" w:cs="Times New Roman"/>
          <w:sz w:val="24"/>
          <w:szCs w:val="24"/>
        </w:rPr>
        <w:t>.</w:t>
      </w:r>
      <w:r w:rsidR="00561ACA">
        <w:rPr>
          <w:rFonts w:ascii="Times New Roman" w:hAnsi="Times New Roman" w:cs="Times New Roman"/>
          <w:sz w:val="24"/>
          <w:szCs w:val="24"/>
        </w:rPr>
        <w:t xml:space="preserve"> </w:t>
      </w:r>
      <w:r w:rsidRPr="00924C04">
        <w:rPr>
          <w:rFonts w:ascii="Times New Roman" w:hAnsi="Times New Roman" w:cs="Times New Roman"/>
          <w:i/>
          <w:iCs/>
          <w:sz w:val="24"/>
          <w:szCs w:val="24"/>
        </w:rPr>
        <w:t xml:space="preserve">Conclusion. </w:t>
      </w:r>
      <w:r w:rsidR="00EA2A18">
        <w:rPr>
          <w:rFonts w:ascii="Times New Roman" w:hAnsi="Times New Roman" w:cs="Times New Roman"/>
          <w:sz w:val="24"/>
          <w:szCs w:val="24"/>
        </w:rPr>
        <w:t>T</w:t>
      </w:r>
      <w:r w:rsidR="00FB638D">
        <w:rPr>
          <w:rFonts w:ascii="Times New Roman" w:hAnsi="Times New Roman" w:cs="Times New Roman"/>
          <w:sz w:val="24"/>
          <w:szCs w:val="24"/>
        </w:rPr>
        <w:t xml:space="preserve">he extent to which </w:t>
      </w:r>
      <w:r w:rsidR="00EA2A18">
        <w:rPr>
          <w:rFonts w:ascii="Times New Roman" w:hAnsi="Times New Roman" w:cs="Times New Roman"/>
          <w:sz w:val="24"/>
          <w:szCs w:val="24"/>
        </w:rPr>
        <w:t xml:space="preserve">an observed </w:t>
      </w:r>
      <w:r w:rsidR="00FB638D" w:rsidRPr="00537901">
        <w:rPr>
          <w:rFonts w:ascii="Times New Roman" w:hAnsi="Times New Roman" w:cs="Times New Roman"/>
          <w:i/>
          <w:iCs/>
          <w:sz w:val="24"/>
          <w:szCs w:val="24"/>
        </w:rPr>
        <w:t>r</w:t>
      </w:r>
      <w:r w:rsidR="00FB638D">
        <w:rPr>
          <w:rFonts w:ascii="Times New Roman" w:hAnsi="Times New Roman" w:cs="Times New Roman"/>
          <w:sz w:val="24"/>
          <w:szCs w:val="24"/>
        </w:rPr>
        <w:t>GE</w:t>
      </w:r>
      <w:r w:rsidR="00884D07">
        <w:rPr>
          <w:rFonts w:ascii="Times New Roman" w:hAnsi="Times New Roman" w:cs="Times New Roman"/>
          <w:sz w:val="24"/>
          <w:szCs w:val="24"/>
        </w:rPr>
        <w:t xml:space="preserve"> </w:t>
      </w:r>
      <w:r w:rsidR="00EA2A18">
        <w:rPr>
          <w:rFonts w:ascii="Times New Roman" w:hAnsi="Times New Roman" w:cs="Times New Roman"/>
          <w:sz w:val="24"/>
          <w:szCs w:val="24"/>
        </w:rPr>
        <w:t xml:space="preserve">is </w:t>
      </w:r>
      <w:r w:rsidR="00F60F34">
        <w:rPr>
          <w:rFonts w:ascii="Times New Roman" w:hAnsi="Times New Roman" w:cs="Times New Roman"/>
          <w:sz w:val="24"/>
          <w:szCs w:val="24"/>
        </w:rPr>
        <w:t xml:space="preserve">potentially attributable </w:t>
      </w:r>
      <w:r w:rsidR="00ED6403">
        <w:rPr>
          <w:rFonts w:ascii="Times New Roman" w:hAnsi="Times New Roman" w:cs="Times New Roman"/>
          <w:sz w:val="24"/>
          <w:szCs w:val="24"/>
        </w:rPr>
        <w:t xml:space="preserve">to </w:t>
      </w:r>
      <w:r w:rsidR="00FB638D">
        <w:rPr>
          <w:rFonts w:ascii="Times New Roman" w:hAnsi="Times New Roman" w:cs="Times New Roman"/>
          <w:sz w:val="24"/>
          <w:szCs w:val="24"/>
        </w:rPr>
        <w:t xml:space="preserve">confounding </w:t>
      </w:r>
      <w:r w:rsidR="00051C7A">
        <w:rPr>
          <w:rFonts w:ascii="Times New Roman" w:hAnsi="Times New Roman" w:cs="Times New Roman"/>
          <w:sz w:val="24"/>
          <w:szCs w:val="24"/>
        </w:rPr>
        <w:t xml:space="preserve">effects </w:t>
      </w:r>
      <w:r w:rsidR="00917645">
        <w:rPr>
          <w:rFonts w:ascii="Times New Roman" w:hAnsi="Times New Roman" w:cs="Times New Roman"/>
          <w:sz w:val="24"/>
          <w:szCs w:val="24"/>
        </w:rPr>
        <w:t xml:space="preserve">due to population stratification, assortative mating, and/or parental genotypes can be quantified using a within-family design. </w:t>
      </w:r>
      <w:r w:rsidR="0061160F">
        <w:rPr>
          <w:rFonts w:ascii="Times New Roman" w:hAnsi="Times New Roman" w:cs="Times New Roman"/>
          <w:sz w:val="24"/>
          <w:szCs w:val="24"/>
        </w:rPr>
        <w:t>As</w:t>
      </w:r>
      <w:r w:rsidR="0061160F" w:rsidRPr="00A530B5">
        <w:rPr>
          <w:rFonts w:ascii="Times New Roman" w:hAnsi="Times New Roman" w:cs="Times New Roman"/>
          <w:i/>
          <w:iCs/>
          <w:sz w:val="24"/>
          <w:szCs w:val="24"/>
        </w:rPr>
        <w:t xml:space="preserve"> r</w:t>
      </w:r>
      <w:r w:rsidR="0061160F">
        <w:rPr>
          <w:rFonts w:ascii="Times New Roman" w:hAnsi="Times New Roman" w:cs="Times New Roman"/>
          <w:sz w:val="24"/>
          <w:szCs w:val="24"/>
        </w:rPr>
        <w:t xml:space="preserve">GE is pervasive, </w:t>
      </w:r>
      <w:r w:rsidR="00917645">
        <w:rPr>
          <w:rFonts w:ascii="Times New Roman" w:hAnsi="Times New Roman" w:cs="Times New Roman"/>
          <w:sz w:val="24"/>
          <w:szCs w:val="24"/>
        </w:rPr>
        <w:t xml:space="preserve">findings highlight </w:t>
      </w:r>
      <w:r w:rsidR="00543173">
        <w:rPr>
          <w:rFonts w:ascii="Times New Roman" w:hAnsi="Times New Roman" w:cs="Times New Roman"/>
          <w:sz w:val="24"/>
          <w:szCs w:val="24"/>
        </w:rPr>
        <w:t xml:space="preserve">the importance </w:t>
      </w:r>
      <w:r w:rsidR="004F12D7">
        <w:rPr>
          <w:rFonts w:ascii="Times New Roman" w:hAnsi="Times New Roman" w:cs="Times New Roman"/>
          <w:sz w:val="24"/>
          <w:szCs w:val="24"/>
        </w:rPr>
        <w:t>of</w:t>
      </w:r>
      <w:r w:rsidR="00543173">
        <w:rPr>
          <w:rFonts w:ascii="Times New Roman" w:hAnsi="Times New Roman" w:cs="Times New Roman"/>
          <w:sz w:val="24"/>
          <w:szCs w:val="24"/>
        </w:rPr>
        <w:t xml:space="preserve"> </w:t>
      </w:r>
      <w:r w:rsidR="00917645">
        <w:rPr>
          <w:rFonts w:ascii="Times New Roman" w:hAnsi="Times New Roman" w:cs="Times New Roman"/>
          <w:sz w:val="24"/>
          <w:szCs w:val="24"/>
        </w:rPr>
        <w:t>controlling for</w:t>
      </w:r>
      <w:r w:rsidR="00543173">
        <w:rPr>
          <w:rFonts w:ascii="Times New Roman" w:hAnsi="Times New Roman" w:cs="Times New Roman"/>
          <w:sz w:val="24"/>
          <w:szCs w:val="24"/>
        </w:rPr>
        <w:t xml:space="preserve"> </w:t>
      </w:r>
      <w:r w:rsidR="00917645">
        <w:rPr>
          <w:rFonts w:ascii="Times New Roman" w:hAnsi="Times New Roman" w:cs="Times New Roman"/>
          <w:sz w:val="24"/>
          <w:szCs w:val="24"/>
        </w:rPr>
        <w:t xml:space="preserve">these </w:t>
      </w:r>
      <w:r w:rsidR="00543173">
        <w:rPr>
          <w:rFonts w:ascii="Times New Roman" w:hAnsi="Times New Roman" w:cs="Times New Roman"/>
          <w:sz w:val="24"/>
          <w:szCs w:val="24"/>
        </w:rPr>
        <w:t xml:space="preserve">confounds in </w:t>
      </w:r>
      <w:r w:rsidR="00917645">
        <w:rPr>
          <w:rFonts w:ascii="Times New Roman" w:hAnsi="Times New Roman" w:cs="Times New Roman"/>
          <w:sz w:val="24"/>
          <w:szCs w:val="24"/>
        </w:rPr>
        <w:t xml:space="preserve">large, population-based </w:t>
      </w:r>
      <w:r w:rsidR="00943DD1">
        <w:rPr>
          <w:rFonts w:ascii="Times New Roman" w:hAnsi="Times New Roman" w:cs="Times New Roman"/>
          <w:sz w:val="24"/>
          <w:szCs w:val="24"/>
        </w:rPr>
        <w:t>studies.</w:t>
      </w:r>
    </w:p>
    <w:p w14:paraId="41BBE0F0" w14:textId="6E9F4B18" w:rsidR="00283CB9" w:rsidRPr="00D20ACC" w:rsidRDefault="00E360CF" w:rsidP="00057403">
      <w:pPr>
        <w:spacing w:after="0" w:line="480" w:lineRule="auto"/>
        <w:rPr>
          <w:rFonts w:ascii="Times New Roman" w:hAnsi="Times New Roman" w:cs="Times New Roman"/>
          <w:sz w:val="24"/>
          <w:szCs w:val="24"/>
        </w:rPr>
      </w:pPr>
      <w:r w:rsidRPr="00D20ACC">
        <w:rPr>
          <w:rFonts w:ascii="Times New Roman" w:hAnsi="Times New Roman" w:cs="Times New Roman" w:hint="eastAsia"/>
          <w:i/>
          <w:iCs/>
          <w:sz w:val="24"/>
          <w:szCs w:val="24"/>
        </w:rPr>
        <w:t>K</w:t>
      </w:r>
      <w:r w:rsidRPr="00D20ACC">
        <w:rPr>
          <w:rFonts w:ascii="Times New Roman" w:hAnsi="Times New Roman" w:cs="Times New Roman"/>
          <w:i/>
          <w:iCs/>
          <w:sz w:val="24"/>
          <w:szCs w:val="24"/>
        </w:rPr>
        <w:t>eywords</w:t>
      </w:r>
      <w:r w:rsidRPr="00D20ACC">
        <w:rPr>
          <w:rFonts w:ascii="Times New Roman" w:hAnsi="Times New Roman" w:cs="Times New Roman"/>
          <w:sz w:val="24"/>
          <w:szCs w:val="24"/>
        </w:rPr>
        <w:t xml:space="preserve">: </w:t>
      </w:r>
      <w:r w:rsidR="006D227A" w:rsidRPr="006D227A">
        <w:rPr>
          <w:rFonts w:ascii="Times New Roman" w:hAnsi="Times New Roman" w:cs="Times New Roman"/>
          <w:sz w:val="24"/>
          <w:szCs w:val="24"/>
        </w:rPr>
        <w:t>adolescence</w:t>
      </w:r>
      <w:r w:rsidR="006D227A">
        <w:rPr>
          <w:rFonts w:ascii="Times New Roman" w:hAnsi="Times New Roman" w:cs="Times New Roman"/>
          <w:sz w:val="24"/>
          <w:szCs w:val="24"/>
        </w:rPr>
        <w:t xml:space="preserve">, </w:t>
      </w:r>
      <w:r w:rsidR="006D227A" w:rsidRPr="006D227A">
        <w:rPr>
          <w:rFonts w:ascii="Times New Roman" w:hAnsi="Times New Roman" w:cs="Times New Roman"/>
          <w:sz w:val="24"/>
          <w:szCs w:val="24"/>
        </w:rPr>
        <w:t xml:space="preserve">externalizing </w:t>
      </w:r>
      <w:r w:rsidR="007549BE">
        <w:rPr>
          <w:rFonts w:ascii="Times New Roman" w:hAnsi="Times New Roman" w:cs="Times New Roman"/>
          <w:sz w:val="24"/>
          <w:szCs w:val="24"/>
        </w:rPr>
        <w:t>problems</w:t>
      </w:r>
      <w:r w:rsidR="006D227A" w:rsidRPr="006D227A">
        <w:rPr>
          <w:rFonts w:ascii="Times New Roman" w:hAnsi="Times New Roman" w:cs="Times New Roman"/>
          <w:sz w:val="24"/>
          <w:szCs w:val="24"/>
        </w:rPr>
        <w:t>,</w:t>
      </w:r>
      <w:r w:rsidR="006D227A">
        <w:rPr>
          <w:rFonts w:ascii="Times New Roman" w:hAnsi="Times New Roman" w:cs="Times New Roman"/>
          <w:sz w:val="24"/>
          <w:szCs w:val="24"/>
        </w:rPr>
        <w:t xml:space="preserve"> </w:t>
      </w:r>
      <w:r w:rsidRPr="00D20ACC">
        <w:rPr>
          <w:rFonts w:ascii="Times New Roman" w:hAnsi="Times New Roman" w:cs="Times New Roman"/>
          <w:sz w:val="24"/>
          <w:szCs w:val="24"/>
        </w:rPr>
        <w:t xml:space="preserve">gene-environment </w:t>
      </w:r>
      <w:r w:rsidR="006D227A">
        <w:rPr>
          <w:rFonts w:ascii="Times New Roman" w:hAnsi="Times New Roman" w:cs="Times New Roman"/>
          <w:sz w:val="24"/>
          <w:szCs w:val="24"/>
        </w:rPr>
        <w:t>correlation</w:t>
      </w:r>
      <w:r w:rsidRPr="00D20ACC">
        <w:rPr>
          <w:rFonts w:ascii="Times New Roman" w:hAnsi="Times New Roman" w:cs="Times New Roman"/>
          <w:sz w:val="24"/>
          <w:szCs w:val="24"/>
        </w:rPr>
        <w:t>,</w:t>
      </w:r>
      <w:r w:rsidR="006D227A">
        <w:rPr>
          <w:rFonts w:ascii="Times New Roman" w:hAnsi="Times New Roman" w:cs="Times New Roman"/>
          <w:sz w:val="24"/>
          <w:szCs w:val="24"/>
        </w:rPr>
        <w:t xml:space="preserve"> family design,</w:t>
      </w:r>
      <w:r w:rsidRPr="00D20ACC">
        <w:rPr>
          <w:rFonts w:ascii="Times New Roman" w:hAnsi="Times New Roman" w:cs="Times New Roman"/>
          <w:sz w:val="24"/>
          <w:szCs w:val="24"/>
        </w:rPr>
        <w:t xml:space="preserve"> </w:t>
      </w:r>
      <w:r w:rsidR="006D227A">
        <w:rPr>
          <w:rFonts w:ascii="Times New Roman" w:hAnsi="Times New Roman" w:cs="Times New Roman"/>
          <w:sz w:val="24"/>
          <w:szCs w:val="24"/>
        </w:rPr>
        <w:t>p</w:t>
      </w:r>
      <w:r w:rsidR="00B65565" w:rsidRPr="00D20ACC">
        <w:rPr>
          <w:rFonts w:ascii="Times New Roman" w:hAnsi="Times New Roman" w:cs="Times New Roman"/>
          <w:sz w:val="24"/>
          <w:szCs w:val="24"/>
        </w:rPr>
        <w:t>olygenic score</w:t>
      </w:r>
      <w:r w:rsidR="002B2DE6">
        <w:rPr>
          <w:rFonts w:ascii="Times New Roman" w:hAnsi="Times New Roman" w:cs="Times New Roman"/>
          <w:sz w:val="24"/>
          <w:szCs w:val="24"/>
        </w:rPr>
        <w:t>.</w:t>
      </w:r>
      <w:r w:rsidR="006D227A">
        <w:rPr>
          <w:rFonts w:ascii="Times New Roman" w:hAnsi="Times New Roman" w:cs="Times New Roman"/>
          <w:sz w:val="24"/>
          <w:szCs w:val="24"/>
        </w:rPr>
        <w:t xml:space="preserve"> </w:t>
      </w:r>
      <w:r w:rsidR="008D0B03" w:rsidRPr="00D20ACC">
        <w:rPr>
          <w:rFonts w:ascii="Times New Roman" w:hAnsi="Times New Roman" w:cs="Times New Roman"/>
          <w:sz w:val="24"/>
          <w:szCs w:val="24"/>
        </w:rPr>
        <w:br w:type="page"/>
      </w:r>
    </w:p>
    <w:p w14:paraId="469B266A" w14:textId="25045CCB" w:rsidR="008A34FB" w:rsidRPr="008A34FB" w:rsidRDefault="008A34FB" w:rsidP="008A34FB">
      <w:pPr>
        <w:spacing w:after="0" w:line="480" w:lineRule="auto"/>
        <w:jc w:val="center"/>
        <w:rPr>
          <w:rFonts w:ascii="Times New Roman" w:hAnsi="Times New Roman" w:cs="Times New Roman"/>
          <w:b/>
          <w:bCs/>
          <w:sz w:val="24"/>
          <w:szCs w:val="24"/>
        </w:rPr>
      </w:pPr>
      <w:r w:rsidRPr="008A34FB">
        <w:rPr>
          <w:rFonts w:ascii="Times New Roman" w:hAnsi="Times New Roman" w:cs="Times New Roman"/>
          <w:b/>
          <w:bCs/>
          <w:sz w:val="24"/>
          <w:szCs w:val="24"/>
        </w:rPr>
        <w:lastRenderedPageBreak/>
        <w:t>Introduction</w:t>
      </w:r>
    </w:p>
    <w:p w14:paraId="44DDCDA9" w14:textId="2E7FAD6E" w:rsidR="002210A1" w:rsidRDefault="00A36475" w:rsidP="002210A1">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E</w:t>
      </w:r>
      <w:r w:rsidRPr="00D20ACC">
        <w:rPr>
          <w:rFonts w:ascii="Times New Roman" w:hAnsi="Times New Roman" w:cs="Times New Roman"/>
          <w:sz w:val="24"/>
          <w:szCs w:val="24"/>
        </w:rPr>
        <w:t xml:space="preserve">xternalizing (EXT) </w:t>
      </w:r>
      <w:r w:rsidR="000F03C8">
        <w:rPr>
          <w:rFonts w:ascii="Times New Roman" w:hAnsi="Times New Roman" w:cs="Times New Roman"/>
          <w:sz w:val="24"/>
          <w:szCs w:val="24"/>
        </w:rPr>
        <w:t>problems</w:t>
      </w:r>
      <w:r w:rsidR="00627C50">
        <w:rPr>
          <w:rFonts w:ascii="Times New Roman" w:hAnsi="Times New Roman" w:cs="Times New Roman"/>
          <w:sz w:val="24"/>
          <w:szCs w:val="24"/>
        </w:rPr>
        <w:t xml:space="preserve">, such as aggression, rule-breaking behaviors, and problematic substance use, </w:t>
      </w:r>
      <w:r w:rsidR="00703FD9">
        <w:rPr>
          <w:rFonts w:ascii="Times New Roman" w:hAnsi="Times New Roman" w:cs="Times New Roman"/>
          <w:sz w:val="24"/>
          <w:szCs w:val="24"/>
        </w:rPr>
        <w:t xml:space="preserve">are </w:t>
      </w:r>
      <w:r>
        <w:rPr>
          <w:rFonts w:ascii="Times New Roman" w:hAnsi="Times New Roman" w:cs="Times New Roman"/>
          <w:sz w:val="24"/>
          <w:szCs w:val="24"/>
        </w:rPr>
        <w:t>c</w:t>
      </w:r>
      <w:r w:rsidR="000210DA">
        <w:rPr>
          <w:rFonts w:ascii="Times New Roman" w:hAnsi="Times New Roman" w:cs="Times New Roman"/>
          <w:sz w:val="24"/>
          <w:szCs w:val="24"/>
        </w:rPr>
        <w:t>haracterized</w:t>
      </w:r>
      <w:r w:rsidR="000210DA" w:rsidRPr="00D20ACC">
        <w:rPr>
          <w:rFonts w:ascii="Times New Roman" w:hAnsi="Times New Roman" w:cs="Times New Roman"/>
          <w:sz w:val="24"/>
          <w:szCs w:val="24"/>
        </w:rPr>
        <w:t xml:space="preserve"> by impulsiv</w:t>
      </w:r>
      <w:r w:rsidR="000210DA">
        <w:rPr>
          <w:rFonts w:ascii="Times New Roman" w:hAnsi="Times New Roman" w:cs="Times New Roman"/>
          <w:sz w:val="24"/>
          <w:szCs w:val="24"/>
        </w:rPr>
        <w:t xml:space="preserve">ity </w:t>
      </w:r>
      <w:r w:rsidR="000210DA" w:rsidRPr="00D20ACC">
        <w:rPr>
          <w:rFonts w:ascii="Times New Roman" w:hAnsi="Times New Roman" w:cs="Times New Roman"/>
          <w:sz w:val="24"/>
          <w:szCs w:val="24"/>
        </w:rPr>
        <w:t xml:space="preserve">and </w:t>
      </w:r>
      <w:r w:rsidR="00894DB0">
        <w:rPr>
          <w:rFonts w:ascii="Times New Roman" w:hAnsi="Times New Roman" w:cs="Times New Roman"/>
          <w:sz w:val="24"/>
          <w:szCs w:val="24"/>
        </w:rPr>
        <w:t xml:space="preserve">behavioral </w:t>
      </w:r>
      <w:r w:rsidR="000210DA" w:rsidRPr="00D20ACC">
        <w:rPr>
          <w:rFonts w:ascii="Times New Roman" w:hAnsi="Times New Roman" w:cs="Times New Roman"/>
          <w:sz w:val="24"/>
          <w:szCs w:val="24"/>
        </w:rPr>
        <w:t>undercontrol</w:t>
      </w:r>
      <w:r w:rsidR="00703FD9">
        <w:rPr>
          <w:rFonts w:ascii="Times New Roman" w:hAnsi="Times New Roman" w:cs="Times New Roman"/>
          <w:sz w:val="24"/>
          <w:szCs w:val="24"/>
        </w:rPr>
        <w:t xml:space="preserve"> </w:t>
      </w:r>
      <w:r w:rsidR="00E251CD" w:rsidRPr="00D20ACC">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{"citationID":"AZmR4k1G","properties":{"formattedCitation":"(Krueger et al., 2002)","plainCitation":"(Krueger et al., 2002)","noteIndex":0},"citationItems":[{"id":217,"uris":["http://zotero.org/users/10101336/items/8QAVEWPR"],"itemData":{"id":217,"type":"article-journal","container-title":"Journal of Abnormal Psychology","DOI":"10.1037/0021-843X.111.3.411","ISSN":"1939-1846, 0021-843X","issue":"3","journalAbbreviation":"Journal of Abnormal Psychology","language":"en","page":"411-424","source":"DOI.org (Crossref)","title":"Etiologic connections among substance dependence, antisocial behavior and personality: Modeling the externalizing spectrum.","title-short":"Etiologic connections among substance dependence, antisocial behavior and personality","volume":"111","author":[{"family":"Krueger","given":"Robert F."},{"family":"Hicks","given":"Brian M."},{"family":"Patrick","given":"Christopher J."},{"family":"Carlson","given":"Scott R."},{"family":"Iacono","given":"William G."},{"family":"McGue","given":"Matt"}],"issued":{"date-parts":[["2002",8]]}}}],"schema":"https://github.com/citation-style-language/schema/raw/master/csl-citation.json"} </w:instrText>
      </w:r>
      <w:r w:rsidR="00E251CD" w:rsidRPr="00D20ACC">
        <w:rPr>
          <w:rFonts w:ascii="Times New Roman" w:hAnsi="Times New Roman" w:cs="Times New Roman"/>
          <w:sz w:val="24"/>
          <w:szCs w:val="24"/>
        </w:rPr>
        <w:fldChar w:fldCharType="separate"/>
      </w:r>
      <w:r w:rsidR="00184746" w:rsidRPr="00184746">
        <w:rPr>
          <w:rFonts w:ascii="Times New Roman" w:hAnsi="Times New Roman" w:cs="Times New Roman"/>
          <w:sz w:val="24"/>
        </w:rPr>
        <w:t>(Krueger et al., 2002)</w:t>
      </w:r>
      <w:r w:rsidR="00E251CD" w:rsidRPr="00D20ACC">
        <w:rPr>
          <w:rFonts w:ascii="Times New Roman" w:hAnsi="Times New Roman" w:cs="Times New Roman"/>
          <w:sz w:val="24"/>
          <w:szCs w:val="24"/>
        </w:rPr>
        <w:fldChar w:fldCharType="end"/>
      </w:r>
      <w:r w:rsidR="00E251CD" w:rsidRPr="00D20ACC">
        <w:rPr>
          <w:rFonts w:ascii="Times New Roman" w:hAnsi="Times New Roman" w:cs="Times New Roman"/>
          <w:sz w:val="24"/>
          <w:szCs w:val="24"/>
        </w:rPr>
        <w:t>.</w:t>
      </w:r>
      <w:r w:rsidR="00211284">
        <w:rPr>
          <w:rFonts w:ascii="Times New Roman" w:hAnsi="Times New Roman" w:cs="Times New Roman"/>
          <w:sz w:val="24"/>
          <w:szCs w:val="24"/>
        </w:rPr>
        <w:t xml:space="preserve"> </w:t>
      </w:r>
      <w:r w:rsidR="00E251CD" w:rsidRPr="00D20ACC">
        <w:rPr>
          <w:rFonts w:ascii="Times New Roman" w:hAnsi="Times New Roman" w:cs="Times New Roman"/>
          <w:sz w:val="24"/>
          <w:szCs w:val="24"/>
        </w:rPr>
        <w:t xml:space="preserve">EXT </w:t>
      </w:r>
      <w:r w:rsidR="00F71688">
        <w:rPr>
          <w:rFonts w:ascii="Times New Roman" w:hAnsi="Times New Roman" w:cs="Times New Roman"/>
          <w:sz w:val="24"/>
          <w:szCs w:val="24"/>
        </w:rPr>
        <w:t>problems</w:t>
      </w:r>
      <w:r w:rsidR="00E251CD" w:rsidRPr="00D20ACC">
        <w:rPr>
          <w:rFonts w:ascii="Times New Roman" w:hAnsi="Times New Roman" w:cs="Times New Roman"/>
          <w:sz w:val="24"/>
          <w:szCs w:val="24"/>
        </w:rPr>
        <w:t xml:space="preserve"> </w:t>
      </w:r>
      <w:r w:rsidR="00FA0154">
        <w:rPr>
          <w:rFonts w:ascii="Times New Roman" w:hAnsi="Times New Roman" w:cs="Times New Roman"/>
          <w:sz w:val="24"/>
          <w:szCs w:val="24"/>
        </w:rPr>
        <w:t>in</w:t>
      </w:r>
      <w:r w:rsidR="000F03C8">
        <w:rPr>
          <w:rFonts w:ascii="Times New Roman" w:hAnsi="Times New Roman" w:cs="Times New Roman"/>
          <w:sz w:val="24"/>
          <w:szCs w:val="24"/>
        </w:rPr>
        <w:t xml:space="preserve"> adolescen</w:t>
      </w:r>
      <w:r w:rsidR="00216A62">
        <w:rPr>
          <w:rFonts w:ascii="Times New Roman" w:hAnsi="Times New Roman" w:cs="Times New Roman"/>
          <w:sz w:val="24"/>
          <w:szCs w:val="24"/>
        </w:rPr>
        <w:t>ce</w:t>
      </w:r>
      <w:r w:rsidR="000F03C8">
        <w:rPr>
          <w:rFonts w:ascii="Times New Roman" w:hAnsi="Times New Roman" w:cs="Times New Roman"/>
          <w:sz w:val="24"/>
          <w:szCs w:val="24"/>
        </w:rPr>
        <w:t xml:space="preserve"> </w:t>
      </w:r>
      <w:r w:rsidR="00E251CD" w:rsidRPr="00D20ACC">
        <w:rPr>
          <w:rFonts w:ascii="Times New Roman" w:hAnsi="Times New Roman" w:cs="Times New Roman"/>
          <w:sz w:val="24"/>
          <w:szCs w:val="24"/>
        </w:rPr>
        <w:t>are</w:t>
      </w:r>
      <w:r w:rsidR="004A23D2">
        <w:rPr>
          <w:rFonts w:ascii="Times New Roman" w:hAnsi="Times New Roman" w:cs="Times New Roman"/>
          <w:sz w:val="24"/>
          <w:szCs w:val="24"/>
        </w:rPr>
        <w:t xml:space="preserve"> prospectively</w:t>
      </w:r>
      <w:r w:rsidR="00E251CD" w:rsidRPr="00D20ACC">
        <w:rPr>
          <w:rFonts w:ascii="Times New Roman" w:hAnsi="Times New Roman" w:cs="Times New Roman"/>
          <w:sz w:val="24"/>
          <w:szCs w:val="24"/>
        </w:rPr>
        <w:t xml:space="preserve"> associated with negative</w:t>
      </w:r>
      <w:r w:rsidR="0097554B">
        <w:rPr>
          <w:rFonts w:ascii="Times New Roman" w:hAnsi="Times New Roman" w:cs="Times New Roman"/>
          <w:sz w:val="24"/>
          <w:szCs w:val="24"/>
        </w:rPr>
        <w:t xml:space="preserve"> life</w:t>
      </w:r>
      <w:r w:rsidR="00E251CD" w:rsidRPr="00D20ACC">
        <w:rPr>
          <w:rFonts w:ascii="Times New Roman" w:hAnsi="Times New Roman" w:cs="Times New Roman"/>
          <w:sz w:val="24"/>
          <w:szCs w:val="24"/>
        </w:rPr>
        <w:t xml:space="preserve"> outcomes, </w:t>
      </w:r>
      <w:r w:rsidR="0097554B">
        <w:rPr>
          <w:rFonts w:ascii="Times New Roman" w:hAnsi="Times New Roman" w:cs="Times New Roman"/>
          <w:sz w:val="24"/>
          <w:szCs w:val="24"/>
        </w:rPr>
        <w:t>such as</w:t>
      </w:r>
      <w:r w:rsidR="00E251CD" w:rsidRPr="00D20ACC">
        <w:rPr>
          <w:rFonts w:ascii="Times New Roman" w:hAnsi="Times New Roman" w:cs="Times New Roman"/>
          <w:sz w:val="24"/>
          <w:szCs w:val="24"/>
        </w:rPr>
        <w:t xml:space="preserve"> </w:t>
      </w:r>
      <w:r w:rsidR="00DF193D">
        <w:rPr>
          <w:rFonts w:ascii="Times New Roman" w:hAnsi="Times New Roman" w:cs="Times New Roman"/>
          <w:sz w:val="24"/>
          <w:szCs w:val="24"/>
        </w:rPr>
        <w:t xml:space="preserve">financial and </w:t>
      </w:r>
      <w:r w:rsidR="00E251CD" w:rsidRPr="00D20ACC">
        <w:rPr>
          <w:rFonts w:ascii="Times New Roman" w:hAnsi="Times New Roman" w:cs="Times New Roman"/>
          <w:sz w:val="24"/>
          <w:szCs w:val="24"/>
        </w:rPr>
        <w:t xml:space="preserve">legal difficulties </w:t>
      </w:r>
      <w:r w:rsidR="00E251CD" w:rsidRPr="00D20ACC">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{"citationID":"00s3i2XZ","properties":{"formattedCitation":"(Gornik et al., 2022)","plainCitation":"(Gornik et al., 2022)","noteIndex":0},"citationItems":[{"id":201,"uris":["http://zotero.org/users/10101336/items/225G84RC"],"itemData":{"id":201,"type":"article-journal","abstract":"Abstract\n            \n              This study examined how youth aggressive and delinquent externalizing problem behaviors across childhood and adolescence are connected to consequential psychosocial life outcomes in adulthood. Using data from a longitudinal, high-risk sample (\n              N\n              = 1069) that assessed children and their parents regularly from early childhood (ages 3–5) through adulthood, multilevel growth factors of externalizing behaviors were used to predict adult outcomes (age 24–31), providing a sense of how externalizing problems across development were related to these outcomes via maternal, paternal, teacher, and child report. Findings indicated strong support for the lasting connections between youth externalizing problems with later educational attainment and legal difficulties, spanning informants and enduring beyond other meaningful contributors (i.e., child sex, cognitive ability, parental income and education, parental mental health and relationship quality). Some support was also found, although less consistently, linking externalizing problems and later alcohol use as well as romantic relationship quality. Delinquent/rule-breaking behaviors were often stronger predictors of later outcomes than aggressive behaviors. Taken together, these results indicate the importance of the role youth externalizing behaviors have in adult psychosocial functioning one to two decades later.","container-title":"Development and Psychopathology","DOI":"10.1017/S0954579421001772","ISSN":"0954-5794, 1469-2198","journalAbbreviation":"Dev Psychopathol","language":"en","page":"1-22","source":"DOI.org (Crossref)","title":"Individual differences in the development of youth externalizing problems predict a broad range of adult psychosocial outcomes","author":[{"family":"Gornik","given":"Allison E."},{"family":"Clark","given":"D. Angus"},{"family":"Durbin","given":"C. Emily"},{"family":"Zucker","given":"Robert A."}],"issued":{"date-parts":[["2022",3,8]]}}}],"schema":"https://github.com/citation-style-language/schema/raw/master/csl-citation.json"} </w:instrText>
      </w:r>
      <w:r w:rsidR="00E251CD" w:rsidRPr="00D20ACC">
        <w:rPr>
          <w:rFonts w:ascii="Times New Roman" w:hAnsi="Times New Roman" w:cs="Times New Roman"/>
          <w:sz w:val="24"/>
          <w:szCs w:val="24"/>
        </w:rPr>
        <w:fldChar w:fldCharType="separate"/>
      </w:r>
      <w:r w:rsidR="00184746" w:rsidRPr="00184746">
        <w:rPr>
          <w:rFonts w:ascii="Times New Roman" w:hAnsi="Times New Roman" w:cs="Times New Roman"/>
          <w:sz w:val="24"/>
        </w:rPr>
        <w:t>(Gornik et al., 2022)</w:t>
      </w:r>
      <w:r w:rsidR="00E251CD" w:rsidRPr="00D20ACC">
        <w:rPr>
          <w:rFonts w:ascii="Times New Roman" w:hAnsi="Times New Roman" w:cs="Times New Roman"/>
          <w:sz w:val="24"/>
          <w:szCs w:val="24"/>
        </w:rPr>
        <w:fldChar w:fldCharType="end"/>
      </w:r>
      <w:r w:rsidR="00DF193D">
        <w:rPr>
          <w:rFonts w:ascii="Times New Roman" w:hAnsi="Times New Roman" w:cs="Times New Roman"/>
          <w:sz w:val="24"/>
          <w:szCs w:val="24"/>
        </w:rPr>
        <w:t xml:space="preserve"> </w:t>
      </w:r>
      <w:r w:rsidR="00E251CD" w:rsidRPr="00D20ACC">
        <w:rPr>
          <w:rFonts w:ascii="Times New Roman" w:hAnsi="Times New Roman" w:cs="Times New Roman"/>
          <w:sz w:val="24"/>
          <w:szCs w:val="24"/>
        </w:rPr>
        <w:t>and</w:t>
      </w:r>
      <w:r w:rsidR="000F03C8">
        <w:rPr>
          <w:rFonts w:ascii="Times New Roman" w:hAnsi="Times New Roman" w:cs="Times New Roman"/>
          <w:sz w:val="24"/>
          <w:szCs w:val="24"/>
        </w:rPr>
        <w:t xml:space="preserve"> </w:t>
      </w:r>
      <w:r w:rsidR="00BB24A0">
        <w:rPr>
          <w:rFonts w:ascii="Times New Roman" w:hAnsi="Times New Roman" w:cs="Times New Roman"/>
          <w:sz w:val="24"/>
          <w:szCs w:val="24"/>
        </w:rPr>
        <w:t>emotional</w:t>
      </w:r>
      <w:r w:rsidR="0044459A">
        <w:rPr>
          <w:rFonts w:ascii="Times New Roman" w:hAnsi="Times New Roman" w:cs="Times New Roman"/>
          <w:sz w:val="24"/>
          <w:szCs w:val="24"/>
        </w:rPr>
        <w:t xml:space="preserve"> </w:t>
      </w:r>
      <w:r w:rsidR="00B73F8B">
        <w:rPr>
          <w:rFonts w:ascii="Times New Roman" w:hAnsi="Times New Roman" w:cs="Times New Roman"/>
          <w:sz w:val="24"/>
          <w:szCs w:val="24"/>
        </w:rPr>
        <w:t>problems</w:t>
      </w:r>
      <w:r w:rsidR="00E251CD" w:rsidRPr="00D20ACC">
        <w:rPr>
          <w:rFonts w:ascii="Times New Roman" w:hAnsi="Times New Roman" w:cs="Times New Roman"/>
          <w:sz w:val="24"/>
          <w:szCs w:val="24"/>
        </w:rPr>
        <w:t xml:space="preserve"> </w:t>
      </w:r>
      <w:r w:rsidR="00E251CD" w:rsidRPr="00D20ACC">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{"citationID":"SAjI75qI","properties":{"formattedCitation":"(Hamdi &amp; Iacono, 2014)","plainCitation":"(Hamdi &amp; Iacono, 2014)","noteIndex":0},"citationItems":[{"id":407,"uris":["http://zotero.org/users/10101336/items/5TGTHDXI"],"itemData":{"id":407,"type":"article-journal","abstract":"Background\n              Epidemiological research is believed to underestimate the lifetime prevalence of mental illness due to recall failure and a lack of rapport between researchers and participants.\n            \n            \n              Method\n              \n                In this prospective study, we examined lifetime prevalence and co-morbidity rates of substance use disorders, antisocial personality disorder (ASPD) and major depressive disorder (MDD) in a representative, statewide Minnesota sample (\n                n\n                 = 1252) assessed four times between the ages of 17 and 29 years with very low attrition.\n              \n            \n            \n              Results\n              Lifetime prevalence rates of all disorders more than doubled between the ages of 17 and 29 years in both men and women, and our prospective rates at the age of 29 years were consistently higher than rates from leading epidemiological surveys. Although there was some variation, the general trend was for lifetime co-morbidity to increase between the ages of 17 and 29 years, and this trend was significant for MDD–alcohol dependence, MDD–nicotine dependence, and ASPD–nicotine dependence.\n            \n            \n              Conclusions\n              Overall, our results show that emerging adulthood is a high-risk period for the development of mental illness, with increases in the lifetime prevalence and co-morbidity of mental disorders during this time. More than a quarter of individuals had met criteria for MDD and over a fifth had experienced alcohol dependence by the age of 29 years, indicating that mental illness is more common than is estimated in cross-sectional mental health surveys. These findings have important implications for the measurement of economic burden, resource allocation toward mental health services and research, advocacy organizations for the mentally ill, and etiological theories of mental disorders.","container-title":"Psychological Medicine","DOI":"10.1017/S0033291713000627","ISSN":"0033-2917, 1469-8978","issue":"2","journalAbbreviation":"Psychol. Med.","language":"en","page":"315-324","source":"DOI.org (Crossref)","title":"Lifetime prevalence and co-morbidity of externalizing disorders and depression in prospective assessment","volume":"44","author":[{"family":"Hamdi","given":"N. R."},{"family":"Iacono","given":"W. G."}],"issued":{"date-parts":[["2014",1]]}}}],"schema":"https://github.com/citation-style-language/schema/raw/master/csl-citation.json"} </w:instrText>
      </w:r>
      <w:r w:rsidR="00E251CD" w:rsidRPr="00D20ACC">
        <w:rPr>
          <w:rFonts w:ascii="Times New Roman" w:hAnsi="Times New Roman" w:cs="Times New Roman"/>
          <w:sz w:val="24"/>
          <w:szCs w:val="24"/>
        </w:rPr>
        <w:fldChar w:fldCharType="separate"/>
      </w:r>
      <w:r w:rsidR="00184746" w:rsidRPr="00184746">
        <w:rPr>
          <w:rFonts w:ascii="Times New Roman" w:hAnsi="Times New Roman" w:cs="Times New Roman"/>
          <w:sz w:val="24"/>
        </w:rPr>
        <w:t>(Hamdi &amp; Iacono, 2014)</w:t>
      </w:r>
      <w:r w:rsidR="00E251CD" w:rsidRPr="00D20ACC">
        <w:rPr>
          <w:rFonts w:ascii="Times New Roman" w:hAnsi="Times New Roman" w:cs="Times New Roman"/>
          <w:sz w:val="24"/>
          <w:szCs w:val="24"/>
        </w:rPr>
        <w:fldChar w:fldCharType="end"/>
      </w:r>
      <w:r w:rsidR="003D48A1">
        <w:rPr>
          <w:rFonts w:ascii="Times New Roman" w:hAnsi="Times New Roman" w:cs="Times New Roman"/>
          <w:sz w:val="24"/>
          <w:szCs w:val="24"/>
        </w:rPr>
        <w:t xml:space="preserve">. </w:t>
      </w:r>
      <w:r w:rsidR="007B1269">
        <w:rPr>
          <w:rFonts w:ascii="Times New Roman" w:hAnsi="Times New Roman" w:cs="Times New Roman"/>
          <w:sz w:val="24"/>
          <w:szCs w:val="24"/>
        </w:rPr>
        <w:t xml:space="preserve">While genes are known to play a prominent role </w:t>
      </w:r>
      <w:r w:rsidR="000D588F">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{"citationID":"X4d4t8T5","properties":{"formattedCitation":"(Barr &amp; Dick, 2019; Hicks et al., 2004)","plainCitation":"(Barr &amp; Dick, 2019; Hicks et al., 2004)","noteIndex":0},"citationItems":[{"id":212,"uris":["http://zotero.org/users/10101336/items/QAANDI68"],"itemData":{"id":212,"type":"chapter","container-title":"Recent Advances in Research on Impulsivity and Impulsive Behaviors","DOI":"10.1007/7854_2019_120","ISBN":"978-3-030-60510-0","language":"en","note":"collection-title: Current Topics in Behavioral Neurosciences","page":"93-112","publisher":"Springer International Publishing","publisher-place":"Cham","source":"DOI.org (Crossref)","title":"The Genetics of Externalizing Problems","URL":"http://link.springer.com/10.1007/7854_2019_120","volume":"47","editor":[{"family":"Wit","given":"Harriet","non-dropping-particle":"de"},{"family":"Jentsch","given":"J. David"}],"author":[{"family":"Barr","given":"Peter B."},{"family":"Dick","given":"Danielle M."}],"accessed":{"date-parts":[["2023",3,2]]},"issued":{"date-parts":[["2019"]]}}},{"id":1454,"uris":["http://zotero.org/users/10101336/items/HE87CRKG"],"itemData":{"id":1454,"type":"article-journal","abstract":"Antisocial behavior and substance dependence disorders exact a heavy\nfinancial and human cost on society. A better understanding of the mechanisms\nof familial transmission for these \"externalizing\" disorders is necessary\nto better understand their etiology and to help develop intervention strategies.To determine the extent to which the family transmission of externalizing\ndisorders is due to a general vs a disorder-specific vulnerability and, owing\nto the genetically informative nature of our data, to estimate the heritable\nvs environmental nature of these transmission effects.We used structural equation modeling to simultaneously estimate the\ngeneral and specific transmission effects of 4 externalizing disorders: conduct\ndisorder, adult antisocial behavior, alcohol dependence, and drug dependence.Participants were recruited from the community and were interviewed\nin a university laboratory.The sample consisted of 542 families participating in the Minnesota\nTwin Family Study. All families included 17-year-old twins and their biological\nmother and father.Symptom counts of conduct disorder, the adult criteria for antisocial\npersonality disorder, alcohol dependence, and drug dependence.Transmission of a general vulnerability to all the externalizing disorders\naccounted for most familial resemblance. This general vulnerability was highly\nheritable (h2 = 0.80). Disorder-specific\nvulnerabilities were also detected for conduct disorder, alcohol dependence,\nand drug dependence.The mechanism underlying the familial transmission of externalizing\ndisorders is primarily a highly heritable general vulnerability. This general\nvulnerability or common risk factor should be the focus of research regarding\nthe etiology and treatment of externalizing disorders.Arch Gen Psychiatry. 2004;61:922-928--&gt;","container-title":"Archives of General Psychiatry","DOI":"10.1001/archpsyc.61.9.922","ISSN":"0003-990X","issue":"9","journalAbbreviation":"Arch Gen Psychiatry","page":"922-928","source":"Silverchair","title":"Family Transmission and Heritability of Externalizing Disorders: A Twin-Family Study","title-short":"Family Transmission and Heritability of Externalizing Disorders","volume":"61","author":[{"family":"Hicks","given":"Brian M."},{"family":"Krueger","given":"Robert F."},{"family":"Iacono","given":"William G."},{"family":"McGue","given":"Matt"},{"family":"Patrick","given":"Christopher J."}],"issued":{"date-parts":[["2004",9,1]]}}}],"schema":"https://github.com/citation-style-language/schema/raw/master/csl-citation.json"} </w:instrText>
      </w:r>
      <w:r w:rsidR="000D588F">
        <w:rPr>
          <w:rFonts w:ascii="Times New Roman" w:hAnsi="Times New Roman" w:cs="Times New Roman"/>
          <w:sz w:val="24"/>
          <w:szCs w:val="24"/>
        </w:rPr>
        <w:fldChar w:fldCharType="separate"/>
      </w:r>
      <w:r w:rsidR="00184746" w:rsidRPr="00184746">
        <w:rPr>
          <w:rFonts w:ascii="Times New Roman" w:hAnsi="Times New Roman" w:cs="Times New Roman"/>
          <w:sz w:val="24"/>
        </w:rPr>
        <w:t>(Barr &amp; Dick, 2019; Hicks et al., 2004)</w:t>
      </w:r>
      <w:r w:rsidR="000D588F">
        <w:rPr>
          <w:rFonts w:ascii="Times New Roman" w:hAnsi="Times New Roman" w:cs="Times New Roman"/>
          <w:sz w:val="24"/>
          <w:szCs w:val="24"/>
        </w:rPr>
        <w:fldChar w:fldCharType="end"/>
      </w:r>
      <w:r w:rsidR="000F03C8">
        <w:rPr>
          <w:rFonts w:ascii="Times New Roman" w:hAnsi="Times New Roman" w:cs="Times New Roman"/>
          <w:sz w:val="24"/>
          <w:szCs w:val="24"/>
        </w:rPr>
        <w:t xml:space="preserve">, </w:t>
      </w:r>
      <w:r w:rsidR="000E34C0">
        <w:rPr>
          <w:rFonts w:ascii="Times New Roman" w:hAnsi="Times New Roman" w:cs="Times New Roman"/>
          <w:sz w:val="24"/>
          <w:szCs w:val="24"/>
        </w:rPr>
        <w:t xml:space="preserve">EXT problems </w:t>
      </w:r>
      <w:r w:rsidR="007B1269">
        <w:rPr>
          <w:rFonts w:ascii="Times New Roman" w:hAnsi="Times New Roman" w:cs="Times New Roman"/>
          <w:sz w:val="24"/>
          <w:szCs w:val="24"/>
        </w:rPr>
        <w:t>are</w:t>
      </w:r>
      <w:r w:rsidR="000F03C8">
        <w:rPr>
          <w:rFonts w:ascii="Times New Roman" w:hAnsi="Times New Roman" w:cs="Times New Roman"/>
          <w:sz w:val="24"/>
          <w:szCs w:val="24"/>
        </w:rPr>
        <w:t xml:space="preserve"> </w:t>
      </w:r>
      <w:r w:rsidR="007B1269">
        <w:rPr>
          <w:rFonts w:ascii="Times New Roman" w:hAnsi="Times New Roman" w:cs="Times New Roman"/>
          <w:sz w:val="24"/>
          <w:szCs w:val="24"/>
        </w:rPr>
        <w:t xml:space="preserve">also </w:t>
      </w:r>
      <w:r w:rsidR="000F03C8">
        <w:rPr>
          <w:rFonts w:ascii="Times New Roman" w:hAnsi="Times New Roman" w:cs="Times New Roman"/>
          <w:sz w:val="24"/>
          <w:szCs w:val="24"/>
        </w:rPr>
        <w:t xml:space="preserve">influenced by environmental factors </w:t>
      </w:r>
      <w:r w:rsidR="007B1269">
        <w:rPr>
          <w:rFonts w:ascii="Times New Roman" w:hAnsi="Times New Roman" w:cs="Times New Roman"/>
          <w:sz w:val="24"/>
          <w:szCs w:val="24"/>
        </w:rPr>
        <w:t xml:space="preserve">as well </w:t>
      </w:r>
      <w:r w:rsidR="00252FEC" w:rsidRPr="00215386">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{"citationID":"og9D3emQ","properties":{"formattedCitation":"(Carneiro et al., 2016; Fortuin et al., 2015; Pinquart, 2017; Samek &amp; Hicks, 2014)","plainCitation":"(Carneiro et al., 2016; Fortuin et al., 2015; Pinquart, 2017; Samek &amp; Hicks, 2014)","noteIndex":0},"citationItems":[{"id":1197,"uris":["http://zotero.org/users/10101336/items/FX569RG8"],"itemData":{"id":1197,"type":"article-journal","abstract":"Early childhood is a common period for the onset of internalizing and externalizing problems. Many are the risk factors that contribute to the emergence of these types of problems. Literature enhances the importance of viewing the child as part of a system, in order to better understand the origin, the trajectory and the impact of risk factors in child mental health in preschool age. The current systematic literature review aims to examine empirical evidence based on the Child Behavior Checklist 1½–5 for risk factors related to the presence of internalizing and externalizing problems in children aged between 3 and 6 years old. The literature review includes articles published from January 2001 to December 2014. Twenty-eight articles that attend to pre-established inclusion and exclusion criteria were reported throughout the review. In general, results indicate that risk factors for internalizing and externalizing problems in preschool age can be organized into three main groups of risks: environment factors, parental/parenting factors, and child factors. It is clear that frequently more than one risk related to the emergence of internalizing and externalizing problems in preschool age children are reported. It is also possible to note that are few risks factors consistently studied in this age, highlighting the need for further investigation.","container-title":"Journal of Child and Family Studies","DOI":"10.1007/s10826-016-0456-z","ISSN":"1573-2843","issue":"10","journalAbbreviation":"J Child Fam Stud","language":"en","page":"2941-2953","source":"Springer Link","title":"Risk Factors for Internalizing and Externalizing Problems in the Preschool Years: Systematic Literature Review Based on the Child Behavior Checklist 1½–5","title-short":"Risk Factors for Internalizing and Externalizing Problems in the Preschool Years","volume":"25","author":[{"family":"Carneiro","given":"Alexandra"},{"family":"Dias","given":"Pedro"},{"family":"Soares","given":"Isabel"}],"issued":{"date-parts":[["2016",10,1]]}}},{"id":1038,"uris":["http://zotero.org/users/10101336/items/YWBQGTA6"],"itemData":{"id":1038,"type":"article-journal","abstract":"Adolescents who like each other may become more similar to each other with regard to internalizing and externalizing problems, though it is not yet clear which social mechanisms explain these similarities. In this longitudinal study, we analyzed four mechanisms that may explain similarity in adolescent peer networks with regard to externalizing and internalizing problems: selection, socialization, avoidance and withdrawal. At three moments during one school-year, we asked 542 adolescents (8th grade, M-age = 13.3 years, 51 % female) to report who they liked in their classroom, and their own internalizing and externalizing problems. Adolescents tend to prefer peers who have similar externalizing problem scores, but no significant selection effect was found for internalizing problems. Adolescents who share the same group of friends socialize each other and then become more similar with respect to externalizing problems, but not with respect to internalizing problems. We found no significant effects for avoidance or withdrawal. Adolescents may choose to belong to a peer group that is similar to them in terms of externalizing problem behaviors, and through peer group socialization (e.g., enticing, modelling, mimicking, and peer pressure) become more similar to that group over time.","container-title":"Journal of Youth and Adolescence","DOI":"10.1007/s10964-014-0168-x","ISSN":"1573-6601","issue":"4","journalAbbreviation":"J Youth Adolescence","language":"en","page":"887-897","source":"Springer Link","title":"Peer Influences on Internalizing and Externalizing Problems among Adolescents: A Longitudinal Social Network Analysis","title-short":"Peer Influences on Internalizing and Externalizing Problems among Adolescents","volume":"44","author":[{"family":"Fortuin","given":"Janna"},{"family":"Geel","given":"Mitch","non-dropping-particle":"van"},{"family":"Vedder","given":"Paul"}],"issued":{"date-parts":[["2015",4,1]]}}},{"id":208,"uris":["http://zotero.org/users/10101336/items/EWCSFZ74"],"itemData":{"id":208,"type":"article-journal","container-title":"Developmental Psychology","DOI":"10.1037/dev0000295","ISSN":"1939-0599, 0012-1649","issue":"5","journalAbbreviation":"Developmental Psychology","language":"en","page":"873-932","source":"DOI.org (Crossref)","title":"Associations of parenting dimensions and styles with externalizing problems of children and adolescents: An updated meta-analysis.","title-short":"Associations of parenting dimensions and styles with externalizing problems of children and adolescents","volume":"53","author":[{"family":"Pinquart","given":"Martin"}],"issued":{"date-parts":[["2017",5]]}}},{"id":538,"uris":["http://zotero.org/users/10101336/items/2KL7ISZW"],"itemData":{"id":538,"type":"article-journal","abstract":"Though heritable, externalizing disorders have a number of robust associations with several environmental risk factors, including family, school, and peer contexts. To account for these associations, we integrate a behavioral genetic perspective with principles of a developmental cascade theory of antisocial behavior. The major environmental contexts associated with child externalizing problems are reviewed, as are the processes of gene-environment interplay underlying these associations. Throughout, we discuss implications for prevention and intervention. Three major approaches designed to reduce child externalizing behavior are reviewed. Prevention and intervention programs appear to be most successful when they target individuals or communities most at risk for developing externalizing disorders, rather than applied universally. We end by commenting on areas in need of additional research concerning environmental influences on persistent externalizing behaviors.","container-title":"Clinical practice (London, England)","DOI":"10.2217/CPR.14.47","ISSN":"2044-9038","issue":"5","journalAbbreviation":"Clin Pract (Lond)","page":"537-547","PMID":"25485087","PMCID":"PMC4255466","source":"PubMed Central","title":"Externalizing Disorders and Environmental Risk: Mechanisms of Gene-Environment Interplay and Strategies for Intervention","title-short":"Externalizing Disorders and Environmental Risk","volume":"11","author":[{"family":"Samek","given":"Diana R."},{"family":"Hicks","given":"Brian M."}],"issued":{"date-parts":[["2014"]]}}}],"schema":"https://github.com/citation-style-language/schema/raw/master/csl-citation.json"} </w:instrText>
      </w:r>
      <w:r w:rsidR="00252FEC" w:rsidRPr="00215386">
        <w:rPr>
          <w:rFonts w:ascii="Times New Roman" w:hAnsi="Times New Roman" w:cs="Times New Roman"/>
          <w:sz w:val="24"/>
          <w:szCs w:val="24"/>
        </w:rPr>
        <w:fldChar w:fldCharType="separate"/>
      </w:r>
      <w:r w:rsidR="00184746" w:rsidRPr="00184746">
        <w:rPr>
          <w:rFonts w:ascii="Times New Roman" w:hAnsi="Times New Roman" w:cs="Times New Roman"/>
          <w:sz w:val="24"/>
        </w:rPr>
        <w:t>(Carneiro et al., 2016; Fortuin et al., 2015; Pinquart, 2017; Samek &amp; Hicks, 2014)</w:t>
      </w:r>
      <w:r w:rsidR="00252FEC" w:rsidRPr="00215386">
        <w:rPr>
          <w:rFonts w:ascii="Times New Roman" w:hAnsi="Times New Roman" w:cs="Times New Roman"/>
          <w:sz w:val="24"/>
          <w:szCs w:val="24"/>
        </w:rPr>
        <w:fldChar w:fldCharType="end"/>
      </w:r>
      <w:r w:rsidR="000F03C8">
        <w:rPr>
          <w:rFonts w:ascii="Times New Roman" w:hAnsi="Times New Roman" w:cs="Times New Roman"/>
          <w:sz w:val="24"/>
          <w:szCs w:val="24"/>
        </w:rPr>
        <w:t xml:space="preserve">. </w:t>
      </w:r>
      <w:r w:rsidR="007B1269">
        <w:rPr>
          <w:rFonts w:ascii="Times New Roman" w:hAnsi="Times New Roman" w:cs="Times New Roman"/>
          <w:sz w:val="24"/>
          <w:szCs w:val="24"/>
        </w:rPr>
        <w:t>Furthermore</w:t>
      </w:r>
      <w:r w:rsidR="000F03C8">
        <w:rPr>
          <w:rFonts w:ascii="Times New Roman" w:hAnsi="Times New Roman" w:cs="Times New Roman"/>
          <w:sz w:val="24"/>
          <w:szCs w:val="24"/>
        </w:rPr>
        <w:t>,</w:t>
      </w:r>
      <w:r w:rsidR="00E61206">
        <w:rPr>
          <w:rFonts w:ascii="Times New Roman" w:hAnsi="Times New Roman" w:cs="Times New Roman"/>
          <w:sz w:val="24"/>
          <w:szCs w:val="24"/>
        </w:rPr>
        <w:t xml:space="preserve"> g</w:t>
      </w:r>
      <w:r w:rsidR="00640F15">
        <w:rPr>
          <w:rFonts w:ascii="Times New Roman" w:hAnsi="Times New Roman" w:cs="Times New Roman"/>
          <w:sz w:val="24"/>
          <w:szCs w:val="24"/>
        </w:rPr>
        <w:t>enetic</w:t>
      </w:r>
      <w:r w:rsidR="00252FEC">
        <w:rPr>
          <w:rFonts w:ascii="Times New Roman" w:hAnsi="Times New Roman" w:cs="Times New Roman"/>
          <w:sz w:val="24"/>
          <w:szCs w:val="24"/>
        </w:rPr>
        <w:t xml:space="preserve"> and environmental</w:t>
      </w:r>
      <w:r w:rsidR="00640F15">
        <w:rPr>
          <w:rFonts w:ascii="Times New Roman" w:hAnsi="Times New Roman" w:cs="Times New Roman"/>
          <w:sz w:val="24"/>
          <w:szCs w:val="24"/>
        </w:rPr>
        <w:t xml:space="preserve"> factors</w:t>
      </w:r>
      <w:r w:rsidR="005E36CD">
        <w:rPr>
          <w:rFonts w:ascii="Times New Roman" w:hAnsi="Times New Roman" w:cs="Times New Roman"/>
          <w:sz w:val="24"/>
          <w:szCs w:val="24"/>
        </w:rPr>
        <w:t xml:space="preserve"> </w:t>
      </w:r>
      <w:r w:rsidR="00216A62">
        <w:rPr>
          <w:rFonts w:ascii="Times New Roman" w:hAnsi="Times New Roman" w:cs="Times New Roman"/>
          <w:sz w:val="24"/>
          <w:szCs w:val="24"/>
        </w:rPr>
        <w:t>for</w:t>
      </w:r>
      <w:r w:rsidR="000F03C8">
        <w:rPr>
          <w:rFonts w:ascii="Times New Roman" w:hAnsi="Times New Roman" w:cs="Times New Roman"/>
          <w:sz w:val="24"/>
          <w:szCs w:val="24"/>
        </w:rPr>
        <w:t xml:space="preserve"> </w:t>
      </w:r>
      <w:r w:rsidR="005E36CD">
        <w:rPr>
          <w:rFonts w:ascii="Times New Roman" w:hAnsi="Times New Roman" w:cs="Times New Roman"/>
          <w:sz w:val="24"/>
          <w:szCs w:val="24"/>
        </w:rPr>
        <w:t xml:space="preserve">EXT </w:t>
      </w:r>
      <w:r w:rsidR="00C1600F">
        <w:rPr>
          <w:rFonts w:ascii="Times New Roman" w:hAnsi="Times New Roman" w:cs="Times New Roman"/>
          <w:sz w:val="24"/>
          <w:szCs w:val="24"/>
        </w:rPr>
        <w:t>problems</w:t>
      </w:r>
      <w:r w:rsidR="00640F15">
        <w:rPr>
          <w:rFonts w:ascii="Times New Roman" w:hAnsi="Times New Roman" w:cs="Times New Roman"/>
          <w:sz w:val="24"/>
          <w:szCs w:val="24"/>
        </w:rPr>
        <w:t xml:space="preserve"> </w:t>
      </w:r>
      <w:r w:rsidR="000F03C8">
        <w:rPr>
          <w:rFonts w:ascii="Times New Roman" w:hAnsi="Times New Roman" w:cs="Times New Roman"/>
          <w:sz w:val="24"/>
          <w:szCs w:val="24"/>
        </w:rPr>
        <w:t xml:space="preserve">are </w:t>
      </w:r>
      <w:r w:rsidR="00851D2A">
        <w:rPr>
          <w:rFonts w:ascii="Times New Roman" w:hAnsi="Times New Roman" w:cs="Times New Roman"/>
          <w:sz w:val="24"/>
          <w:szCs w:val="24"/>
        </w:rPr>
        <w:t>closely</w:t>
      </w:r>
      <w:r w:rsidR="000F03C8">
        <w:rPr>
          <w:rFonts w:ascii="Times New Roman" w:hAnsi="Times New Roman" w:cs="Times New Roman"/>
          <w:sz w:val="24"/>
          <w:szCs w:val="24"/>
        </w:rPr>
        <w:t xml:space="preserve"> intertwined</w:t>
      </w:r>
      <w:r w:rsidR="00330228">
        <w:rPr>
          <w:rFonts w:ascii="Times New Roman" w:hAnsi="Times New Roman" w:cs="Times New Roman"/>
          <w:sz w:val="24"/>
          <w:szCs w:val="24"/>
        </w:rPr>
        <w:t xml:space="preserve">, </w:t>
      </w:r>
      <w:r w:rsidR="00704C9D">
        <w:rPr>
          <w:rFonts w:ascii="Times New Roman" w:hAnsi="Times New Roman" w:cs="Times New Roman"/>
          <w:sz w:val="24"/>
          <w:szCs w:val="24"/>
        </w:rPr>
        <w:t>as g</w:t>
      </w:r>
      <w:r w:rsidR="000F03C8" w:rsidRPr="000F03C8">
        <w:rPr>
          <w:rFonts w:ascii="Times New Roman" w:hAnsi="Times New Roman" w:cs="Times New Roman"/>
          <w:sz w:val="24"/>
          <w:szCs w:val="24"/>
        </w:rPr>
        <w:t>enetic risk</w:t>
      </w:r>
      <w:r w:rsidR="000F03C8">
        <w:rPr>
          <w:rFonts w:ascii="Times New Roman" w:hAnsi="Times New Roman" w:cs="Times New Roman"/>
          <w:sz w:val="24"/>
          <w:szCs w:val="24"/>
        </w:rPr>
        <w:t>s</w:t>
      </w:r>
      <w:r w:rsidR="000F03C8" w:rsidRPr="000F03C8">
        <w:rPr>
          <w:rFonts w:ascii="Times New Roman" w:hAnsi="Times New Roman" w:cs="Times New Roman"/>
          <w:sz w:val="24"/>
          <w:szCs w:val="24"/>
        </w:rPr>
        <w:t xml:space="preserve"> for EXT </w:t>
      </w:r>
      <w:r w:rsidR="00216A62" w:rsidRPr="000F03C8">
        <w:rPr>
          <w:rFonts w:ascii="Times New Roman" w:hAnsi="Times New Roman" w:cs="Times New Roman"/>
          <w:sz w:val="24"/>
          <w:szCs w:val="24"/>
        </w:rPr>
        <w:t>are</w:t>
      </w:r>
      <w:r w:rsidR="000F03C8" w:rsidRPr="000F03C8">
        <w:rPr>
          <w:rFonts w:ascii="Times New Roman" w:hAnsi="Times New Roman" w:cs="Times New Roman"/>
          <w:sz w:val="24"/>
          <w:szCs w:val="24"/>
        </w:rPr>
        <w:t xml:space="preserve"> often correlated with </w:t>
      </w:r>
      <w:r w:rsidR="00330228">
        <w:rPr>
          <w:rFonts w:ascii="Times New Roman" w:hAnsi="Times New Roman" w:cs="Times New Roman"/>
          <w:sz w:val="24"/>
          <w:szCs w:val="24"/>
        </w:rPr>
        <w:t>psychosocial</w:t>
      </w:r>
      <w:r w:rsidR="003B7102">
        <w:rPr>
          <w:rFonts w:ascii="Times New Roman" w:hAnsi="Times New Roman" w:cs="Times New Roman"/>
          <w:sz w:val="24"/>
          <w:szCs w:val="24"/>
        </w:rPr>
        <w:t xml:space="preserve"> </w:t>
      </w:r>
      <w:r w:rsidR="000F03C8" w:rsidRPr="000F03C8">
        <w:rPr>
          <w:rFonts w:ascii="Times New Roman" w:hAnsi="Times New Roman" w:cs="Times New Roman"/>
          <w:sz w:val="24"/>
          <w:szCs w:val="24"/>
        </w:rPr>
        <w:t>environments</w:t>
      </w:r>
      <w:r w:rsidR="001F10DC">
        <w:rPr>
          <w:rFonts w:ascii="Times New Roman" w:hAnsi="Times New Roman" w:cs="Times New Roman"/>
          <w:sz w:val="24"/>
          <w:szCs w:val="24"/>
        </w:rPr>
        <w:t xml:space="preserve"> (i.e., </w:t>
      </w:r>
      <w:r w:rsidR="00681039">
        <w:rPr>
          <w:rFonts w:ascii="Times New Roman" w:hAnsi="Times New Roman" w:cs="Times New Roman"/>
          <w:sz w:val="24"/>
          <w:szCs w:val="24"/>
        </w:rPr>
        <w:t>gene-environment correlation</w:t>
      </w:r>
      <w:r w:rsidR="001F10DC">
        <w:rPr>
          <w:rFonts w:ascii="Times New Roman" w:hAnsi="Times New Roman" w:cs="Times New Roman"/>
          <w:sz w:val="24"/>
          <w:szCs w:val="24"/>
        </w:rPr>
        <w:t xml:space="preserve">, </w:t>
      </w:r>
      <w:r w:rsidR="00681039" w:rsidRPr="00681039">
        <w:rPr>
          <w:rFonts w:ascii="Times New Roman" w:hAnsi="Times New Roman" w:cs="Times New Roman"/>
          <w:i/>
          <w:iCs/>
          <w:sz w:val="24"/>
          <w:szCs w:val="24"/>
        </w:rPr>
        <w:t>r</w:t>
      </w:r>
      <w:r w:rsidR="00681039" w:rsidRPr="00681039">
        <w:rPr>
          <w:rFonts w:ascii="Times New Roman" w:hAnsi="Times New Roman" w:cs="Times New Roman"/>
          <w:sz w:val="24"/>
          <w:szCs w:val="24"/>
        </w:rPr>
        <w:t>GE</w:t>
      </w:r>
      <w:r w:rsidR="00681039">
        <w:rPr>
          <w:rFonts w:ascii="Times New Roman" w:hAnsi="Times New Roman" w:cs="Times New Roman"/>
          <w:sz w:val="24"/>
          <w:szCs w:val="24"/>
        </w:rPr>
        <w:t>)</w:t>
      </w:r>
      <w:r w:rsidR="000F03C8" w:rsidRPr="000F03C8">
        <w:rPr>
          <w:rFonts w:ascii="Times New Roman" w:hAnsi="Times New Roman" w:cs="Times New Roman"/>
          <w:sz w:val="24"/>
          <w:szCs w:val="24"/>
        </w:rPr>
        <w:t xml:space="preserve"> </w:t>
      </w:r>
      <w:r w:rsidR="00645B71">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{"citationID":"XKG8GjOV","properties":{"formattedCitation":"(Elam et al., 2023; Kuo et al., 2021)","plainCitation":"(Elam et al., 2023; Kuo et al., 2021)","noteIndex":0},"citationItems":[{"id":989,"uris":["http://zotero.org/users/10101336/items/FG2U45E9"],"itemData":{"id":989,"type":"article-journal","abstract":"Previous theories have emphasized genetic effects “inside the skin” via endophenotypes within the broader developmental psychopathology theory. Expanding on the mechanisms of gene-environment correlation, we propose a new integrative framework emphasizing how genetic effects “outside the skin” (Reiss &amp; Leve, 2007) accumulate due to individual variation in social information processing in negative environments and sociocultural contexts as part of developmental cascades to psychopathology. In this gene-environment cascade theoretical framework, genetic predisposition for psychopathology, as well as stable traits and behaviors, can lead to negative environments via gene-environment correlations that can be exacerbated or buffered by an individual’s social information processing. Moreover, these “environments” range from dyadic social relationships to broader sociocultural contexts. Over time, these processes exacerbate one another as part of developmental cascades, resulting in accumulating risk for psychopathology. By focusing on gene-environment correlations and integrating disparate social-emotional, cognitive, and sociocultural research domains, this framework delineates key processes by which early genetic predisposition can contribute to developmentally distinct and accumulating risk for psychopathology over the life course. Implications for intervention and methodological advances that facilitate testing models are presented. This new framework moves the field further away from genetic determinism by informing targets of early psychosocial prevention. (PsycInfo Database Record (c) 2023 APA, all rights reserved)","container-title":"Journal of Psychopathology and Clinical Science","DOI":"10.1037/abn0000546","ISSN":"2769-755X","issue":"3","note":"publisher-place: US","page":"287-296","publisher":"American Psychological Association","source":"APA PsycNet","title":"A gene-environment cascade theoretical framework of developmental psychopathology","volume":"132","author":[{"family":"Elam","given":"Kit K."},{"family":"Lemery-Chalfant","given":"Kathryn"},{"family":"Chassin","given":"Laurie"}],"issued":{"date-parts":[["2023"]]}}},{"id":1373,"uris":["http://zotero.org/users/10101336/items/CILUPUJD"],"itemData":{"id":1373,"type":"article-journal","abstract":"Genetic predispositions and environmental influences both play an important role in adolescent externalizing behavior; however, they are not always independent. To elucidate gene–environment interplay, we examined the interrelationships between externalizing polygenic risk scores, parental knowledge, and peer substance use in impacting adolescent externalizing behavior across two time-points in a high-risk longitudinal sample of 1,200 adolescents (764 European and 436 African ancestry; Mage = 12.99) from the Collaborative Study on the Genetics of Alcoholism. Results from multivariate path analysis indicated that externalizing polygenic scores were directly associated with adolescent externalizing behavior but also indirectly via peer substance use, in the European ancestry sample. No significant polygenic association nor indirect effects of genetic risk were observed in the African ancestry group, likely due to more limited power. Our findings underscore the importance of gene–environment interplay and suggest peer substance use may be a mechanism through which genetic risk influences adolescent externalizing behavior.","container-title":"Behavior Genetics","DOI":"10.1007/s10519-021-10067-7","ISSN":"1573-3297","issue":"5","journalAbbreviation":"Behav Genet","language":"en","license":"2021 The Author(s), under exclusive licence to Springer Science+Business Media, LLC, part of Springer Nature","note":"Company: Springer\nDistributor: Springer\nInstitution: Springer\nLabel: Springer\nnumber: 5","page":"543-558","publisher":"Springer US","source":"link.springer.com","title":"Mapping Pathways by Which Genetic Risk Influences Adolescent Externalizing Behavior: The Interplay Between Externalizing Polygenic Risk Scores, Parental Knowledge, and Peer Substance Use","title-short":"Mapping Pathways by Which Genetic Risk Influences Adolescent Externalizing Behavior","volume":"51","author":[{"family":"Kuo","given":"Sally I.-Chun"},{"family":"Salvatore","given":"Jessica E."},{"family":"Barr","given":"Peter B."},{"family":"Aliev","given":"Fazil"},{"family":"Anokhin","given":"Andrey"},{"family":"Bucholz","given":"Kathleen K."},{"family":"Chan","given":"Grace"},{"family":"Edenberg","given":"Howard J."},{"family":"Hesselbrock","given":"Victor"},{"family":"Kamarajan","given":"Chella"},{"family":"Kramer","given":"John R."},{"family":"Lai","given":"Dongbing"},{"family":"Mallard","given":"Travis T."},{"family":"Nurnberger","given":"John I."},{"family":"Pandey","given":"Gayathri"},{"family":"Plawecki","given":"Martin H."},{"family":"Sanchez-Roige","given":"Sandra"},{"family":"Waldman","given":"Irwin"},{"family":"Palmer","given":"Abraham A."},{"family":"Dick","given":"Danielle M."}],"issued":{"date-parts":[["2021",9,1]]}}}],"schema":"https://github.com/citation-style-language/schema/raw/master/csl-citation.json"} </w:instrText>
      </w:r>
      <w:r w:rsidR="00645B71">
        <w:rPr>
          <w:rFonts w:ascii="Times New Roman" w:hAnsi="Times New Roman" w:cs="Times New Roman"/>
          <w:sz w:val="24"/>
          <w:szCs w:val="24"/>
        </w:rPr>
        <w:fldChar w:fldCharType="separate"/>
      </w:r>
      <w:r w:rsidR="00184746" w:rsidRPr="00184746">
        <w:rPr>
          <w:rFonts w:ascii="Times New Roman" w:hAnsi="Times New Roman" w:cs="Times New Roman"/>
          <w:sz w:val="24"/>
        </w:rPr>
        <w:t>(Elam et al., 2023; Kuo et al., 2021)</w:t>
      </w:r>
      <w:r w:rsidR="00645B71">
        <w:rPr>
          <w:rFonts w:ascii="Times New Roman" w:hAnsi="Times New Roman" w:cs="Times New Roman"/>
          <w:sz w:val="24"/>
          <w:szCs w:val="24"/>
        </w:rPr>
        <w:fldChar w:fldCharType="end"/>
      </w:r>
      <w:r w:rsidR="001F10DC">
        <w:rPr>
          <w:rFonts w:ascii="Times New Roman" w:hAnsi="Times New Roman" w:cs="Times New Roman"/>
          <w:sz w:val="24"/>
          <w:szCs w:val="24"/>
        </w:rPr>
        <w:t xml:space="preserve">. </w:t>
      </w:r>
      <w:r w:rsidR="007276FB">
        <w:rPr>
          <w:rFonts w:ascii="Times New Roman" w:hAnsi="Times New Roman" w:cs="Times New Roman"/>
          <w:sz w:val="24"/>
          <w:szCs w:val="24"/>
        </w:rPr>
        <w:t>Emerging</w:t>
      </w:r>
      <w:r w:rsidR="001F10DC">
        <w:rPr>
          <w:rFonts w:ascii="Times New Roman" w:hAnsi="Times New Roman" w:cs="Times New Roman"/>
          <w:sz w:val="24"/>
          <w:szCs w:val="24"/>
        </w:rPr>
        <w:t xml:space="preserve"> studies have </w:t>
      </w:r>
      <w:r w:rsidR="0076794E">
        <w:rPr>
          <w:rFonts w:ascii="Times New Roman" w:hAnsi="Times New Roman" w:cs="Times New Roman"/>
          <w:sz w:val="24"/>
          <w:szCs w:val="24"/>
        </w:rPr>
        <w:t xml:space="preserve">begun to show </w:t>
      </w:r>
      <w:r w:rsidR="001F10DC">
        <w:rPr>
          <w:rFonts w:ascii="Times New Roman" w:hAnsi="Times New Roman" w:cs="Times New Roman"/>
          <w:sz w:val="24"/>
          <w:szCs w:val="24"/>
        </w:rPr>
        <w:t xml:space="preserve">that </w:t>
      </w:r>
      <w:r w:rsidR="003751E4">
        <w:rPr>
          <w:rFonts w:ascii="Times New Roman" w:hAnsi="Times New Roman" w:cs="Times New Roman"/>
          <w:sz w:val="24"/>
          <w:szCs w:val="24"/>
        </w:rPr>
        <w:t xml:space="preserve">genetic effects on EXT </w:t>
      </w:r>
      <w:r w:rsidR="00F34DA2">
        <w:rPr>
          <w:rFonts w:ascii="Times New Roman" w:hAnsi="Times New Roman" w:cs="Times New Roman"/>
          <w:sz w:val="24"/>
          <w:szCs w:val="24"/>
        </w:rPr>
        <w:t xml:space="preserve">problems </w:t>
      </w:r>
      <w:r w:rsidR="00A21608">
        <w:rPr>
          <w:rFonts w:ascii="Times New Roman" w:hAnsi="Times New Roman" w:cs="Times New Roman"/>
          <w:sz w:val="24"/>
          <w:szCs w:val="24"/>
        </w:rPr>
        <w:t xml:space="preserve">also </w:t>
      </w:r>
      <w:r w:rsidR="003751E4">
        <w:rPr>
          <w:rFonts w:ascii="Times New Roman" w:hAnsi="Times New Roman" w:cs="Times New Roman"/>
          <w:sz w:val="24"/>
          <w:szCs w:val="24"/>
        </w:rPr>
        <w:t xml:space="preserve">operate </w:t>
      </w:r>
      <w:r w:rsidR="000F03C8" w:rsidRPr="00216A62">
        <w:rPr>
          <w:rFonts w:ascii="Times New Roman" w:hAnsi="Times New Roman" w:cs="Times New Roman"/>
          <w:i/>
          <w:iCs/>
          <w:sz w:val="24"/>
          <w:szCs w:val="24"/>
        </w:rPr>
        <w:t>indirect</w:t>
      </w:r>
      <w:r w:rsidR="003751E4">
        <w:rPr>
          <w:rFonts w:ascii="Times New Roman" w:hAnsi="Times New Roman" w:cs="Times New Roman"/>
          <w:i/>
          <w:iCs/>
          <w:sz w:val="24"/>
          <w:szCs w:val="24"/>
        </w:rPr>
        <w:t xml:space="preserve">ly </w:t>
      </w:r>
      <w:r w:rsidR="00645B71">
        <w:rPr>
          <w:rFonts w:ascii="Times New Roman" w:hAnsi="Times New Roman" w:cs="Times New Roman"/>
          <w:sz w:val="24"/>
          <w:szCs w:val="24"/>
        </w:rPr>
        <w:t>through environment</w:t>
      </w:r>
      <w:r w:rsidR="00276F6F">
        <w:rPr>
          <w:rFonts w:ascii="Times New Roman" w:hAnsi="Times New Roman" w:cs="Times New Roman"/>
          <w:sz w:val="24"/>
          <w:szCs w:val="24"/>
        </w:rPr>
        <w:t>s</w:t>
      </w:r>
      <w:r w:rsidR="003C5FCC">
        <w:rPr>
          <w:rFonts w:ascii="Times New Roman" w:hAnsi="Times New Roman" w:cs="Times New Roman"/>
          <w:sz w:val="24"/>
          <w:szCs w:val="24"/>
        </w:rPr>
        <w:t xml:space="preserve"> </w:t>
      </w:r>
      <w:r w:rsidR="003C5FCC">
        <w:rPr>
          <w:rFonts w:ascii="Times New Roman" w:hAnsi="Times New Roman" w:cs="Times New Roman"/>
          <w:sz w:val="24"/>
          <w:szCs w:val="24"/>
        </w:rPr>
        <w:fldChar w:fldCharType="begin"/>
      </w:r>
      <w:r w:rsidR="00AB67D7">
        <w:rPr>
          <w:rFonts w:ascii="Times New Roman" w:hAnsi="Times New Roman" w:cs="Times New Roman"/>
          <w:sz w:val="24"/>
          <w:szCs w:val="24"/>
        </w:rPr>
        <w:instrText xml:space="preserve"> ADDIN ZOTERO_ITEM CSL_CITATION {"citationID":"e1Rb4LBm","properties":{"formattedCitation":"(Dong et al., in press; J. J. Li, 2019)","plainCitation":"(Dong et al., in press; J. J. Li, 2019)","noteIndex":0},"citationItems":[{"id":1595,"uris":["http://zotero.org/users/10101336/items/FLEQAGWJ"],"itemData":{"id":1595,"type":"article-journal","container-title":"Clinical Psychological Science","journalAbbreviation":"Clin. Psychol. Sci.","note":"status: in press","publisher":"SAGE Publications","title":"Gene-Environment Interplay Beyond Interactions: Psychosocial Environments Mediate Genetic Effects Underlying Externalizing Behavior Trajectories","author":[{"family":"Dong","given":"LiChen"},{"family":"Sasia","given":"Alyssa Brooke"},{"family":"Li","given":"James Janford"}],"accessed":{"date-parts":[["2026",2,4]]}}},{"id":46,"uris":["http://zotero.org/users/10101336/items/ZGHDDKEA"],"itemData":{"id":46,"type":"article-journal","container-title":"Journal of Child Psychology and Psychiatry","DOI":"10.1111/jcpp.13071","ISSN":"0021-9630, 1469-7610","issue":"11","journalAbbreviation":"J Child Psychol Psychiatr","language":"en","page":"1191-1199","source":"DOI.org (Crossref)","title":"Assessing phenotypic and polygenic models of &lt;span style=\"font-variant:small-caps;\"&gt;ADHD&lt;/span&gt; to identify mechanisms of risk for longitudinal trajectories of externalizing behaviors","title-short":"Assessing phenotypic and polygenic models of &lt;span style=\"font-variant","volume":"60","author":[{"family":"Li","given":"James J."}],"issued":{"date-parts":[["2019",11]]}}}],"schema":"https://github.com/citation-style-language/schema/raw/master/csl-citation.json"} </w:instrText>
      </w:r>
      <w:r w:rsidR="003C5FCC">
        <w:rPr>
          <w:rFonts w:ascii="Times New Roman" w:hAnsi="Times New Roman" w:cs="Times New Roman"/>
          <w:sz w:val="24"/>
          <w:szCs w:val="24"/>
        </w:rPr>
        <w:fldChar w:fldCharType="separate"/>
      </w:r>
      <w:r w:rsidR="00184746" w:rsidRPr="00184746">
        <w:rPr>
          <w:rFonts w:ascii="Times New Roman" w:hAnsi="Times New Roman" w:cs="Times New Roman"/>
          <w:sz w:val="24"/>
        </w:rPr>
        <w:t>(Dong et al., in press; J. J. Li, 2019)</w:t>
      </w:r>
      <w:r w:rsidR="003C5FCC">
        <w:rPr>
          <w:rFonts w:ascii="Times New Roman" w:hAnsi="Times New Roman" w:cs="Times New Roman"/>
          <w:sz w:val="24"/>
          <w:szCs w:val="24"/>
        </w:rPr>
        <w:fldChar w:fldCharType="end"/>
      </w:r>
      <w:r w:rsidR="007276FB">
        <w:rPr>
          <w:rFonts w:ascii="Times New Roman" w:hAnsi="Times New Roman" w:cs="Times New Roman"/>
          <w:sz w:val="24"/>
          <w:szCs w:val="24"/>
        </w:rPr>
        <w:t xml:space="preserve">, </w:t>
      </w:r>
      <w:r w:rsidR="00307BB6">
        <w:rPr>
          <w:rFonts w:ascii="Times New Roman" w:hAnsi="Times New Roman" w:cs="Times New Roman"/>
          <w:sz w:val="24"/>
          <w:szCs w:val="24"/>
        </w:rPr>
        <w:t>highlighting</w:t>
      </w:r>
      <w:r w:rsidR="007276FB">
        <w:rPr>
          <w:rFonts w:ascii="Times New Roman" w:hAnsi="Times New Roman" w:cs="Times New Roman"/>
          <w:sz w:val="24"/>
          <w:szCs w:val="24"/>
        </w:rPr>
        <w:t xml:space="preserve"> </w:t>
      </w:r>
      <w:r w:rsidR="00A21608">
        <w:rPr>
          <w:rFonts w:ascii="Times New Roman" w:hAnsi="Times New Roman" w:cs="Times New Roman"/>
          <w:sz w:val="24"/>
          <w:szCs w:val="24"/>
        </w:rPr>
        <w:t xml:space="preserve">the role </w:t>
      </w:r>
      <w:r w:rsidR="00F67911">
        <w:rPr>
          <w:rFonts w:ascii="Times New Roman" w:hAnsi="Times New Roman" w:cs="Times New Roman"/>
          <w:sz w:val="24"/>
          <w:szCs w:val="24"/>
        </w:rPr>
        <w:t>that</w:t>
      </w:r>
      <w:r w:rsidR="00A21608">
        <w:rPr>
          <w:rFonts w:ascii="Times New Roman" w:hAnsi="Times New Roman" w:cs="Times New Roman"/>
          <w:sz w:val="24"/>
          <w:szCs w:val="24"/>
        </w:rPr>
        <w:t xml:space="preserve"> </w:t>
      </w:r>
      <w:r w:rsidR="00EB75D0">
        <w:rPr>
          <w:rFonts w:ascii="Times New Roman" w:hAnsi="Times New Roman" w:cs="Times New Roman"/>
          <w:sz w:val="24"/>
          <w:szCs w:val="24"/>
        </w:rPr>
        <w:t>psychosocial</w:t>
      </w:r>
      <w:r w:rsidR="007276FB">
        <w:rPr>
          <w:rFonts w:ascii="Times New Roman" w:hAnsi="Times New Roman" w:cs="Times New Roman"/>
          <w:sz w:val="24"/>
          <w:szCs w:val="24"/>
        </w:rPr>
        <w:t xml:space="preserve"> </w:t>
      </w:r>
      <w:r w:rsidR="00FF0E5B">
        <w:rPr>
          <w:rFonts w:ascii="Times New Roman" w:hAnsi="Times New Roman" w:cs="Times New Roman"/>
          <w:sz w:val="24"/>
          <w:szCs w:val="24"/>
        </w:rPr>
        <w:t xml:space="preserve">influences </w:t>
      </w:r>
      <w:r w:rsidR="00F67911">
        <w:rPr>
          <w:rFonts w:ascii="Times New Roman" w:hAnsi="Times New Roman" w:cs="Times New Roman"/>
          <w:sz w:val="24"/>
          <w:szCs w:val="24"/>
        </w:rPr>
        <w:t>may play in what</w:t>
      </w:r>
      <w:r w:rsidR="00307BB6">
        <w:rPr>
          <w:rFonts w:ascii="Times New Roman" w:hAnsi="Times New Roman" w:cs="Times New Roman"/>
          <w:sz w:val="24"/>
          <w:szCs w:val="24"/>
        </w:rPr>
        <w:t xml:space="preserve"> </w:t>
      </w:r>
      <w:r w:rsidR="00BC2D04">
        <w:rPr>
          <w:rFonts w:ascii="Times New Roman" w:hAnsi="Times New Roman" w:cs="Times New Roman"/>
          <w:sz w:val="24"/>
          <w:szCs w:val="24"/>
        </w:rPr>
        <w:t>are</w:t>
      </w:r>
      <w:r w:rsidR="00276F6F">
        <w:rPr>
          <w:rFonts w:ascii="Times New Roman" w:hAnsi="Times New Roman" w:cs="Times New Roman"/>
          <w:sz w:val="24"/>
          <w:szCs w:val="24"/>
        </w:rPr>
        <w:t xml:space="preserve"> </w:t>
      </w:r>
      <w:r w:rsidR="007276FB">
        <w:rPr>
          <w:rFonts w:ascii="Times New Roman" w:hAnsi="Times New Roman" w:cs="Times New Roman"/>
          <w:sz w:val="24"/>
          <w:szCs w:val="24"/>
        </w:rPr>
        <w:t xml:space="preserve">putatively </w:t>
      </w:r>
      <w:r w:rsidR="00307BB6">
        <w:rPr>
          <w:rFonts w:ascii="Times New Roman" w:hAnsi="Times New Roman" w:cs="Times New Roman"/>
          <w:sz w:val="24"/>
          <w:szCs w:val="24"/>
        </w:rPr>
        <w:t xml:space="preserve">believed to be </w:t>
      </w:r>
      <w:r w:rsidR="007276FB">
        <w:rPr>
          <w:rFonts w:ascii="Times New Roman" w:hAnsi="Times New Roman" w:cs="Times New Roman"/>
          <w:sz w:val="24"/>
          <w:szCs w:val="24"/>
        </w:rPr>
        <w:t xml:space="preserve">casual genetic effects. </w:t>
      </w:r>
    </w:p>
    <w:p w14:paraId="2A27CE5E" w14:textId="1E8E3676" w:rsidR="007C09B4" w:rsidRPr="007C09B4" w:rsidRDefault="003A6877" w:rsidP="007C09B4">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That said,</w:t>
      </w:r>
      <w:r w:rsidR="009F6F1B">
        <w:rPr>
          <w:rFonts w:ascii="Times New Roman" w:hAnsi="Times New Roman" w:cs="Times New Roman"/>
          <w:sz w:val="24"/>
          <w:szCs w:val="24"/>
        </w:rPr>
        <w:t xml:space="preserve"> the</w:t>
      </w:r>
      <w:r>
        <w:rPr>
          <w:rFonts w:ascii="Times New Roman" w:hAnsi="Times New Roman" w:cs="Times New Roman"/>
          <w:sz w:val="24"/>
          <w:szCs w:val="24"/>
        </w:rPr>
        <w:t xml:space="preserve"> very notion of </w:t>
      </w:r>
      <w:r w:rsidR="00D215F9">
        <w:rPr>
          <w:rFonts w:ascii="Times New Roman" w:hAnsi="Times New Roman" w:cs="Times New Roman"/>
          <w:sz w:val="24"/>
          <w:szCs w:val="24"/>
        </w:rPr>
        <w:t xml:space="preserve">a genetic </w:t>
      </w:r>
      <w:r w:rsidR="001F10DC" w:rsidRPr="00BC2D04">
        <w:rPr>
          <w:rFonts w:ascii="Times New Roman" w:hAnsi="Times New Roman" w:cs="Times New Roman"/>
          <w:sz w:val="24"/>
          <w:szCs w:val="24"/>
        </w:rPr>
        <w:t>indirect effect</w:t>
      </w:r>
      <w:r w:rsidR="00D215F9" w:rsidRPr="00276F6F">
        <w:rPr>
          <w:rFonts w:ascii="Times New Roman" w:hAnsi="Times New Roman" w:cs="Times New Roman"/>
          <w:sz w:val="24"/>
          <w:szCs w:val="24"/>
        </w:rPr>
        <w:t xml:space="preserve"> </w:t>
      </w:r>
      <w:r w:rsidR="000E0053">
        <w:rPr>
          <w:rFonts w:ascii="Times New Roman" w:hAnsi="Times New Roman" w:cs="Times New Roman"/>
          <w:sz w:val="24"/>
          <w:szCs w:val="24"/>
        </w:rPr>
        <w:t xml:space="preserve">is </w:t>
      </w:r>
      <w:r w:rsidR="00D215F9">
        <w:rPr>
          <w:rFonts w:ascii="Times New Roman" w:hAnsi="Times New Roman" w:cs="Times New Roman"/>
          <w:sz w:val="24"/>
          <w:szCs w:val="24"/>
        </w:rPr>
        <w:t>complicated</w:t>
      </w:r>
      <w:r w:rsidR="00DF0DCA">
        <w:rPr>
          <w:rFonts w:ascii="Times New Roman" w:hAnsi="Times New Roman" w:cs="Times New Roman"/>
          <w:sz w:val="24"/>
          <w:szCs w:val="24"/>
        </w:rPr>
        <w:t xml:space="preserve"> </w:t>
      </w:r>
      <w:r w:rsidR="00D215F9">
        <w:rPr>
          <w:rFonts w:ascii="Times New Roman" w:hAnsi="Times New Roman" w:cs="Times New Roman"/>
          <w:sz w:val="24"/>
          <w:szCs w:val="24"/>
        </w:rPr>
        <w:t xml:space="preserve">in part because </w:t>
      </w:r>
      <w:r w:rsidR="00910138">
        <w:rPr>
          <w:rFonts w:ascii="Times New Roman" w:hAnsi="Times New Roman" w:cs="Times New Roman"/>
          <w:sz w:val="24"/>
          <w:szCs w:val="24"/>
        </w:rPr>
        <w:t>it</w:t>
      </w:r>
      <w:r w:rsidR="000E0053">
        <w:rPr>
          <w:rFonts w:ascii="Times New Roman" w:hAnsi="Times New Roman" w:cs="Times New Roman"/>
          <w:sz w:val="24"/>
          <w:szCs w:val="24"/>
        </w:rPr>
        <w:t xml:space="preserve"> </w:t>
      </w:r>
      <w:r w:rsidR="007C09B4">
        <w:rPr>
          <w:rFonts w:ascii="Times New Roman" w:hAnsi="Times New Roman" w:cs="Times New Roman"/>
          <w:sz w:val="24"/>
          <w:szCs w:val="24"/>
        </w:rPr>
        <w:t xml:space="preserve">may </w:t>
      </w:r>
      <w:r w:rsidR="00276F6F">
        <w:rPr>
          <w:rFonts w:ascii="Times New Roman" w:hAnsi="Times New Roman" w:cs="Times New Roman"/>
          <w:sz w:val="24"/>
          <w:szCs w:val="24"/>
        </w:rPr>
        <w:t xml:space="preserve">also </w:t>
      </w:r>
      <w:r w:rsidR="00D215F9">
        <w:rPr>
          <w:rFonts w:ascii="Times New Roman" w:hAnsi="Times New Roman" w:cs="Times New Roman"/>
          <w:sz w:val="24"/>
          <w:szCs w:val="24"/>
        </w:rPr>
        <w:t>reflec</w:t>
      </w:r>
      <w:r w:rsidR="007C09B4">
        <w:rPr>
          <w:rFonts w:ascii="Times New Roman" w:hAnsi="Times New Roman" w:cs="Times New Roman"/>
          <w:sz w:val="24"/>
          <w:szCs w:val="24"/>
        </w:rPr>
        <w:t>t</w:t>
      </w:r>
      <w:r w:rsidR="00D215F9">
        <w:rPr>
          <w:rFonts w:ascii="Times New Roman" w:hAnsi="Times New Roman" w:cs="Times New Roman"/>
          <w:sz w:val="24"/>
          <w:szCs w:val="24"/>
        </w:rPr>
        <w:t xml:space="preserve"> </w:t>
      </w:r>
      <w:r w:rsidR="00D215F9">
        <w:rPr>
          <w:rFonts w:ascii="Times New Roman" w:hAnsi="Times New Roman" w:cs="Times New Roman"/>
          <w:i/>
          <w:iCs/>
          <w:sz w:val="24"/>
          <w:szCs w:val="24"/>
        </w:rPr>
        <w:t>r</w:t>
      </w:r>
      <w:r w:rsidR="00681039">
        <w:rPr>
          <w:rFonts w:ascii="Times New Roman" w:hAnsi="Times New Roman" w:cs="Times New Roman"/>
          <w:sz w:val="24"/>
          <w:szCs w:val="24"/>
        </w:rPr>
        <w:t>GE</w:t>
      </w:r>
      <w:r w:rsidR="00007E2E">
        <w:rPr>
          <w:rFonts w:ascii="Times New Roman" w:hAnsi="Times New Roman" w:cs="Times New Roman"/>
          <w:sz w:val="24"/>
          <w:szCs w:val="24"/>
        </w:rPr>
        <w:t>s</w:t>
      </w:r>
      <w:r w:rsidR="00E0035B">
        <w:rPr>
          <w:rFonts w:ascii="Times New Roman" w:hAnsi="Times New Roman" w:cs="Times New Roman"/>
          <w:sz w:val="24"/>
          <w:szCs w:val="24"/>
        </w:rPr>
        <w:t xml:space="preserve"> that</w:t>
      </w:r>
      <w:r w:rsidR="001F10DC">
        <w:rPr>
          <w:rFonts w:ascii="Times New Roman" w:hAnsi="Times New Roman" w:cs="Times New Roman"/>
          <w:sz w:val="24"/>
          <w:szCs w:val="24"/>
        </w:rPr>
        <w:t xml:space="preserve"> </w:t>
      </w:r>
      <w:r w:rsidR="007C09B4">
        <w:rPr>
          <w:rFonts w:ascii="Times New Roman" w:hAnsi="Times New Roman" w:cs="Times New Roman"/>
          <w:sz w:val="24"/>
          <w:szCs w:val="24"/>
        </w:rPr>
        <w:t>are masquerading as</w:t>
      </w:r>
      <w:r>
        <w:rPr>
          <w:rFonts w:ascii="Times New Roman" w:hAnsi="Times New Roman" w:cs="Times New Roman"/>
          <w:sz w:val="24"/>
          <w:szCs w:val="24"/>
        </w:rPr>
        <w:t xml:space="preserve"> confounds </w:t>
      </w:r>
      <w:r w:rsidR="00276F6F">
        <w:rPr>
          <w:rFonts w:ascii="Times New Roman" w:hAnsi="Times New Roman" w:cs="Times New Roman"/>
          <w:sz w:val="24"/>
          <w:szCs w:val="24"/>
        </w:rPr>
        <w:t>due</w:t>
      </w:r>
      <w:r>
        <w:rPr>
          <w:rFonts w:ascii="Times New Roman" w:hAnsi="Times New Roman" w:cs="Times New Roman"/>
          <w:sz w:val="24"/>
          <w:szCs w:val="24"/>
        </w:rPr>
        <w:t xml:space="preserve"> to</w:t>
      </w:r>
      <w:r w:rsidR="000F03C8" w:rsidRPr="000F03C8">
        <w:rPr>
          <w:rFonts w:ascii="Times New Roman" w:hAnsi="Times New Roman" w:cs="Times New Roman"/>
          <w:sz w:val="24"/>
          <w:szCs w:val="24"/>
        </w:rPr>
        <w:t xml:space="preserve"> population stratification, assortative mating, </w:t>
      </w:r>
      <w:r w:rsidR="000E0053">
        <w:rPr>
          <w:rFonts w:ascii="Times New Roman" w:hAnsi="Times New Roman" w:cs="Times New Roman"/>
          <w:sz w:val="24"/>
          <w:szCs w:val="24"/>
        </w:rPr>
        <w:t xml:space="preserve">and/or </w:t>
      </w:r>
      <w:r w:rsidR="007C09B4">
        <w:rPr>
          <w:rFonts w:ascii="Times New Roman" w:hAnsi="Times New Roman" w:cs="Times New Roman"/>
          <w:sz w:val="24"/>
          <w:szCs w:val="24"/>
        </w:rPr>
        <w:t xml:space="preserve">contributions from </w:t>
      </w:r>
      <w:r w:rsidR="000F03C8" w:rsidRPr="000F03C8">
        <w:rPr>
          <w:rFonts w:ascii="Times New Roman" w:hAnsi="Times New Roman" w:cs="Times New Roman"/>
          <w:sz w:val="24"/>
          <w:szCs w:val="24"/>
        </w:rPr>
        <w:t>parental genotype</w:t>
      </w:r>
      <w:r w:rsidR="00681039">
        <w:rPr>
          <w:rFonts w:ascii="Times New Roman" w:hAnsi="Times New Roman" w:cs="Times New Roman"/>
          <w:sz w:val="24"/>
          <w:szCs w:val="24"/>
        </w:rPr>
        <w:t>s</w:t>
      </w:r>
      <w:r w:rsidR="000E0053">
        <w:rPr>
          <w:rFonts w:ascii="Times New Roman" w:hAnsi="Times New Roman" w:cs="Times New Roman"/>
          <w:sz w:val="24"/>
          <w:szCs w:val="24"/>
        </w:rPr>
        <w:t xml:space="preserve">. </w:t>
      </w:r>
      <w:r w:rsidR="009F6F1B">
        <w:rPr>
          <w:rFonts w:ascii="Times New Roman" w:hAnsi="Times New Roman" w:cs="Times New Roman"/>
          <w:sz w:val="24"/>
          <w:szCs w:val="24"/>
        </w:rPr>
        <w:t xml:space="preserve">These particular confounds are notoriously challenging to </w:t>
      </w:r>
      <w:r w:rsidR="006113FD">
        <w:rPr>
          <w:rFonts w:ascii="Times New Roman" w:hAnsi="Times New Roman" w:cs="Times New Roman"/>
          <w:sz w:val="24"/>
          <w:szCs w:val="24"/>
        </w:rPr>
        <w:t xml:space="preserve">account </w:t>
      </w:r>
      <w:r w:rsidR="008C2385">
        <w:rPr>
          <w:rFonts w:ascii="Times New Roman" w:hAnsi="Times New Roman" w:cs="Times New Roman"/>
          <w:sz w:val="24"/>
          <w:szCs w:val="24"/>
        </w:rPr>
        <w:t xml:space="preserve">for in </w:t>
      </w:r>
      <w:r w:rsidR="00B537DD">
        <w:rPr>
          <w:rFonts w:ascii="Times New Roman" w:hAnsi="Times New Roman" w:cs="Times New Roman"/>
          <w:sz w:val="24"/>
          <w:szCs w:val="24"/>
        </w:rPr>
        <w:t xml:space="preserve">genetically-sensitive </w:t>
      </w:r>
      <w:r w:rsidR="008C2385">
        <w:rPr>
          <w:rFonts w:ascii="Times New Roman" w:hAnsi="Times New Roman" w:cs="Times New Roman"/>
          <w:sz w:val="24"/>
          <w:szCs w:val="24"/>
        </w:rPr>
        <w:t>studies that use large and population-based designs</w:t>
      </w:r>
      <w:r w:rsidR="00B537DD">
        <w:rPr>
          <w:rFonts w:ascii="Times New Roman" w:hAnsi="Times New Roman" w:cs="Times New Roman"/>
          <w:sz w:val="24"/>
          <w:szCs w:val="24"/>
        </w:rPr>
        <w:t xml:space="preserve"> </w:t>
      </w:r>
      <w:r w:rsidR="007C09B4" w:rsidRPr="007C09B4">
        <w:rPr>
          <w:rFonts w:ascii="Times New Roman" w:hAnsi="Times New Roman" w:cs="Times New Roman"/>
          <w:sz w:val="24"/>
          <w:szCs w:val="24"/>
        </w:rPr>
        <w:fldChar w:fldCharType="begin"/>
      </w:r>
      <w:r w:rsidR="007C09B4" w:rsidRPr="007C09B4">
        <w:rPr>
          <w:rFonts w:ascii="Times New Roman" w:hAnsi="Times New Roman" w:cs="Times New Roman"/>
          <w:sz w:val="24"/>
          <w:szCs w:val="24"/>
        </w:rPr>
        <w:instrText xml:space="preserve"> ADDIN ZOTERO_ITEM CSL_CITATION {"citationID":"NKv2RhgZ","properties":{"formattedCitation":"(Pingault et al., 2022)","plainCitation":"(Pingault et al., 2022)","noteIndex":0},"citationItems":[{"id":1445,"uris":["http://zotero.org/users/10101336/items/NPBFMJCK"],"itemData":{"id":1445,"type":"article-journal","abstract":"Background Genetic influences are ubiquitous as virtually all phenotypes and most exposures typically classified as environmental have been found to be heritable. A polygenic score summarises the associations between millions of genetic variants and an outcome in a single value for each individual. Ever lowering costs have enabled the genotyping of many samples relevant to child psychology and psychiatry research, including cohort studies, leading to the proliferation of polygenic score studies. It is tempting to assume that associations detected between polygenic scores and phenotypes in those studies only reflect genetic effects. However, such associations can reflect many pathways (e.g. via environmental mediation) and biases. Methods Here, we provide a comprehensive overview of the many reasons why associations between polygenic scores, environmental exposures, and phenotypes exist. We include formal representations of common analyses in polygenic score studies using structural equation modelling. We derive biases, provide illustrative empirical examples and, when possible, mention steps that can be taken to alleviate those biases. Results Structural equation models and derivations show the many complexities arising from jointly modelling polygenic scores with environmental exposures and phenotypes. Counter-intuitive examples include that: (a) associations between polygenic scores and phenotypes may exist even in the absence of direct genetic effects; (b) associations between child polygenic scores and environmental exposures can exist in the absence of evocative/active gene–environment correlations; and (c) adjusting an exposure-outcome association for a polygenic score can increase rather than decrease bias. Conclusions Strikingly, using polygenic scores may, in some cases, lead to more bias than not using them. Appropriately conducting and interpreting polygenic score studies thus requires researchers in child psychology and psychiatry and beyond to be versed in both epidemiological and genetic methods or build on interdisciplinary collaborations.","container-title":"Journal of Child Psychology and Psychiatry","DOI":"10.1111/jcpp.13607","ISSN":"1469-7610","issue":"10","language":"en","license":"© 2022 The Authors. Journal of Child Psychology and Psychiatry published by John Wiley &amp; Sons Ltd on behalf of Association for Child and Adolescent Mental Health.","note":"_eprint: https://acamh.onlinelibrary.wiley.com/doi/pdf/10.1111/jcpp.13607","page":"1125-1139","source":"Wiley Online Library","title":"Research Review: How to interpret associations between polygenic scores, environmental risks, and phenotypes","title-short":"Research Review","volume":"63","author":[{"family":"Pingault","given":"Jean-Baptiste"},{"family":"Allegrini","given":"Andrea G."},{"family":"Odigie","given":"Tracy"},{"family":"Frach","given":"Leonard"},{"family":"Baldwin","given":"Jessie R."},{"family":"Rijsdijk","given":"Frühling"},{"family":"Dudbridge","given":"Frank"}],"issued":{"date-parts":[["2022"]]}}}],"schema":"https://github.com/citation-style-language/schema/raw/master/csl-citation.json"} </w:instrText>
      </w:r>
      <w:r w:rsidR="007C09B4" w:rsidRPr="007C09B4">
        <w:rPr>
          <w:rFonts w:ascii="Times New Roman" w:hAnsi="Times New Roman" w:cs="Times New Roman"/>
          <w:sz w:val="24"/>
          <w:szCs w:val="24"/>
        </w:rPr>
        <w:fldChar w:fldCharType="separate"/>
      </w:r>
      <w:r w:rsidR="00184746" w:rsidRPr="00184746">
        <w:rPr>
          <w:rFonts w:ascii="Times New Roman" w:hAnsi="Times New Roman" w:cs="Times New Roman"/>
          <w:sz w:val="24"/>
        </w:rPr>
        <w:t>(Pingault et al., 2022)</w:t>
      </w:r>
      <w:r w:rsidR="007C09B4" w:rsidRPr="007C09B4">
        <w:rPr>
          <w:rFonts w:ascii="Times New Roman" w:hAnsi="Times New Roman" w:cs="Times New Roman"/>
          <w:sz w:val="24"/>
          <w:szCs w:val="24"/>
        </w:rPr>
        <w:fldChar w:fldCharType="end"/>
      </w:r>
      <w:r w:rsidR="00B537DD">
        <w:rPr>
          <w:rFonts w:ascii="Times New Roman" w:hAnsi="Times New Roman" w:cs="Times New Roman"/>
          <w:sz w:val="24"/>
          <w:szCs w:val="24"/>
        </w:rPr>
        <w:t>.</w:t>
      </w:r>
      <w:r w:rsidR="007C09B4" w:rsidRPr="007C09B4">
        <w:rPr>
          <w:rFonts w:ascii="Times New Roman" w:hAnsi="Times New Roman" w:cs="Times New Roman"/>
          <w:sz w:val="24"/>
          <w:szCs w:val="24"/>
        </w:rPr>
        <w:t xml:space="preserve"> For example, population stratification arises when genetic associations are confounded by ancestry-related differences in the genotype (i.e., differences in allele frequencies). </w:t>
      </w:r>
      <w:r w:rsidR="00792012" w:rsidRPr="007C09B4">
        <w:rPr>
          <w:rFonts w:ascii="Times New Roman" w:hAnsi="Times New Roman" w:cs="Times New Roman"/>
          <w:sz w:val="24"/>
          <w:szCs w:val="24"/>
        </w:rPr>
        <w:t>Th</w:t>
      </w:r>
      <w:r w:rsidR="00792012">
        <w:rPr>
          <w:rFonts w:ascii="Times New Roman" w:hAnsi="Times New Roman" w:cs="Times New Roman"/>
          <w:sz w:val="24"/>
          <w:szCs w:val="24"/>
        </w:rPr>
        <w:t xml:space="preserve">is </w:t>
      </w:r>
      <w:r w:rsidR="00792012" w:rsidRPr="007C09B4">
        <w:rPr>
          <w:rFonts w:ascii="Times New Roman" w:hAnsi="Times New Roman" w:cs="Times New Roman"/>
          <w:sz w:val="24"/>
          <w:szCs w:val="24"/>
        </w:rPr>
        <w:t>could inflat</w:t>
      </w:r>
      <w:r w:rsidR="00792012">
        <w:rPr>
          <w:rFonts w:ascii="Times New Roman" w:hAnsi="Times New Roman" w:cs="Times New Roman"/>
          <w:sz w:val="24"/>
          <w:szCs w:val="24"/>
        </w:rPr>
        <w:t>e</w:t>
      </w:r>
      <w:r w:rsidR="00792012" w:rsidRPr="007C09B4">
        <w:rPr>
          <w:rFonts w:ascii="Times New Roman" w:hAnsi="Times New Roman" w:cs="Times New Roman"/>
          <w:sz w:val="24"/>
          <w:szCs w:val="24"/>
        </w:rPr>
        <w:t xml:space="preserve"> correlations among the otherwise independent alleles in the genome</w:t>
      </w:r>
      <w:r w:rsidR="00792012">
        <w:rPr>
          <w:rFonts w:ascii="Times New Roman" w:hAnsi="Times New Roman" w:cs="Times New Roman"/>
          <w:sz w:val="24"/>
          <w:szCs w:val="24"/>
        </w:rPr>
        <w:t xml:space="preserve">, even after controlling for genetic principal components </w:t>
      </w:r>
      <w:r w:rsidR="003C704B">
        <w:rPr>
          <w:rFonts w:ascii="Times New Roman" w:hAnsi="Times New Roman" w:cs="Times New Roman"/>
          <w:sz w:val="24"/>
          <w:szCs w:val="24"/>
        </w:rPr>
        <w:fldChar w:fldCharType="begin"/>
      </w:r>
      <w:r w:rsidR="003C704B">
        <w:rPr>
          <w:rFonts w:ascii="Times New Roman" w:hAnsi="Times New Roman" w:cs="Times New Roman"/>
          <w:sz w:val="24"/>
          <w:szCs w:val="24"/>
        </w:rPr>
        <w:instrText xml:space="preserve"> ADDIN ZOTERO_ITEM CSL_CITATION {"citationID":"6dBoAbE7","properties":{"formattedCitation":"(Elhaik, 2022; Grinde et al., 2024)","plainCitation":"(Elhaik, 2022; Grinde et al., 2024)","noteIndex":0},"citationItems":[{"id":1689,"uris":["http://zotero.org/users/10101336/items/AGCQSLVU"],"itemData":{"id":1689,"type":"article-journal","abstract":"Principal Component Analysis (PCA) is a multivariate analysis that reduces the complexity of datasets while preserving data covariance. The outcome can be visualized on colorful scatterplots, ideally with only a minimal loss of information. PCA applications, implemented in well-cited packages like EIGENSOFT and PLINK, are extensively used as the foremost analyses in population genetics and related fields (e.g., animal and plant or medical genetics). PCA outcomes are used to shape study design, identify, and characterize individuals and populations, and draw historical and ethnobiological conclusions on origins, evolution, dispersion, and relatedness. The replicability crisis in science has prompted us to evaluate whether PCA results are reliable, robust, and replicable. We analyzed twelve common test cases using an intuitive color-based model alongside human population data. We demonstrate that PCA results can be artifacts of the data and can be easily manipulated to generate desired outcomes. PCA adjustment also yielded unfavorable outcomes in association studies. PCA results may not be reliable, robust, or replicable as the field assumes. Our findings raise concerns about the validity of results reported in the population genetics literature and related fields that place a disproportionate reliance upon PCA outcomes and the insights derived from them. We conclude that PCA may have a biasing role in genetic investigations and that 32,000-216,000 genetic studies should be reevaluated. An alternative mixed-admixture population genetic model is discussed.","container-title":"Scientific Reports","DOI":"10.1038/s41598-022-14395-4","ISSN":"2045-2322","issue":"1","journalAbbreviation":"Sci Rep","language":"en","license":"2022 The Author(s)","page":"14683","publisher":"Nature Publishing Group","source":"www.nature.com","title":"Principal Component Analyses (PCA)-based findings in population genetic studies are highly biased and must be reevaluated","volume":"12","author":[{"family":"Elhaik","given":"Eran"}],"issued":{"date-parts":[["2022",8,29]]}}},{"id":1691,"uris":["http://zotero.org/users/10101336/items/MT9YXUXE"],"itemData":{"id":1691,"type":"article-journal","abstract":"Principal component analysis (PCA) is widely used to control for population structure in genome-wide association studies (GWAS). Top principal components (PCs) typically reflect population structure, but challenges arise in deciding how many PCs are needed and ensuring that PCs do not capture other artifacts such as regions with atypical linkage disequilibrium (LD). In response to the latter, many groups suggest performing LD pruning or excluding known high LD regions prior to PCA. However, these suggestions are not universally implemented and the implications for GWAS are not fully understood, especially in the context of admixed populations. In this paper, we investigate the impact of pre-processing and the number of PCs included in GWAS models in African American samples from the Women’s Health Initiative SNP Health Association Resource and two Trans-Omics for Precision Medicine Whole Genome Sequencing Project contributing studies (Jackson Heart Study and Genetic Epidemiology of Chronic Obstructive Pulmonary Disease Study). In all three samples, we find the first PC is highly correlated with genome-wide ancestry whereas later PCs often capture local genomic features. The pattern of which, and how many, genetic variants are highly correlated with individual PCs differs from what has been observed in prior studies focused on European populations and leads to distinct downstream consequences: adjusting for such PCs yields biased effect size estimates and elevated rates of spurious associations due to the phenomenon of collider bias. Excluding high LD regions identified in previous studies does not resolve these issues. LD pruning proves more effective, but the optimal choice of thresholds varies across datasets. Altogether, our work highlights unique issues that arise when using PCA to control for ancestral heterogeneity in admixed populations and demonstrates the importance of careful pre-processing and diagnostics to ensure that PCs capturing multiple local genomic features are not included in GWAS models.","container-title":"PLOS Genetics","DOI":"10.1371/journal.pgen.1011242","ISSN":"1553-7404","issue":"12","journalAbbreviation":"PLOS Genetics","language":"en","page":"e1011242","publisher":"Public Library of Science","source":"PLoS Journals","title":"Adjusting for principal components can induce collider bias in genome-wide association studies","volume":"20","author":[{"family":"Grinde","given":"Kelsey E."},{"family":"Browning","given":"Brian L."},{"family":"Reiner","given":"Alexander P."},{"family":"Thornton","given":"Timothy A."},{"family":"Browning","given":"Sharon R."}],"issued":{"date-parts":[["2024",12,16]]}}}],"schema":"https://github.com/citation-style-language/schema/raw/master/csl-citation.json"} </w:instrText>
      </w:r>
      <w:r w:rsidR="003C704B">
        <w:rPr>
          <w:rFonts w:ascii="Times New Roman" w:hAnsi="Times New Roman" w:cs="Times New Roman"/>
          <w:sz w:val="24"/>
          <w:szCs w:val="24"/>
        </w:rPr>
        <w:fldChar w:fldCharType="separate"/>
      </w:r>
      <w:r w:rsidR="00184746" w:rsidRPr="00184746">
        <w:rPr>
          <w:rFonts w:ascii="Times New Roman" w:hAnsi="Times New Roman" w:cs="Times New Roman"/>
          <w:sz w:val="24"/>
        </w:rPr>
        <w:t>(Elhaik, 2022; Grinde et al., 2024)</w:t>
      </w:r>
      <w:r w:rsidR="003C704B">
        <w:rPr>
          <w:rFonts w:ascii="Times New Roman" w:hAnsi="Times New Roman" w:cs="Times New Roman"/>
          <w:sz w:val="24"/>
          <w:szCs w:val="24"/>
        </w:rPr>
        <w:fldChar w:fldCharType="end"/>
      </w:r>
      <w:r w:rsidR="00792012" w:rsidRPr="007C09B4">
        <w:rPr>
          <w:rFonts w:ascii="Times New Roman" w:hAnsi="Times New Roman" w:cs="Times New Roman"/>
          <w:sz w:val="24"/>
          <w:szCs w:val="24"/>
        </w:rPr>
        <w:t>.</w:t>
      </w:r>
      <w:r w:rsidR="00792012">
        <w:rPr>
          <w:rFonts w:ascii="Times New Roman" w:hAnsi="Times New Roman" w:cs="Times New Roman"/>
          <w:sz w:val="24"/>
          <w:szCs w:val="24"/>
        </w:rPr>
        <w:t xml:space="preserve"> </w:t>
      </w:r>
      <w:r w:rsidR="007C09B4" w:rsidRPr="007C09B4">
        <w:rPr>
          <w:rFonts w:ascii="Times New Roman" w:hAnsi="Times New Roman" w:cs="Times New Roman"/>
          <w:sz w:val="24"/>
          <w:szCs w:val="24"/>
        </w:rPr>
        <w:t xml:space="preserve">Assortative mating occurs when individuals select their partners based on similarity or </w:t>
      </w:r>
      <w:r w:rsidR="007C09B4" w:rsidRPr="007C09B4">
        <w:rPr>
          <w:rFonts w:ascii="Times New Roman" w:hAnsi="Times New Roman" w:cs="Times New Roman"/>
          <w:sz w:val="24"/>
          <w:szCs w:val="24"/>
        </w:rPr>
        <w:lastRenderedPageBreak/>
        <w:t>dissimilarity regarding a phenotype. Parental genotypes may also represent a family-level confound in</w:t>
      </w:r>
      <w:r w:rsidR="007C09B4" w:rsidRPr="007C09B4">
        <w:rPr>
          <w:rFonts w:ascii="Times New Roman" w:hAnsi="Times New Roman" w:cs="Times New Roman"/>
          <w:i/>
          <w:iCs/>
          <w:sz w:val="24"/>
          <w:szCs w:val="24"/>
        </w:rPr>
        <w:t xml:space="preserve"> r</w:t>
      </w:r>
      <w:r w:rsidR="007C09B4" w:rsidRPr="007C09B4">
        <w:rPr>
          <w:rFonts w:ascii="Times New Roman" w:hAnsi="Times New Roman" w:cs="Times New Roman"/>
          <w:sz w:val="24"/>
          <w:szCs w:val="24"/>
        </w:rPr>
        <w:t xml:space="preserve">GE because individuals inherit half of their genotype from each parent, such that apparent genetic associations may inadvertently capture the effect of the parents’ genotype as well. Collectively, these confounds are often present in population-based designs and may </w:t>
      </w:r>
      <w:r w:rsidR="00E32BC5">
        <w:rPr>
          <w:rFonts w:ascii="Times New Roman" w:hAnsi="Times New Roman" w:cs="Times New Roman"/>
          <w:sz w:val="24"/>
          <w:szCs w:val="24"/>
        </w:rPr>
        <w:t>artificially inflate</w:t>
      </w:r>
      <w:r w:rsidR="007C09B4" w:rsidRPr="007C09B4">
        <w:rPr>
          <w:rFonts w:ascii="Times New Roman" w:hAnsi="Times New Roman" w:cs="Times New Roman"/>
          <w:sz w:val="24"/>
          <w:szCs w:val="24"/>
        </w:rPr>
        <w:t xml:space="preserve"> associations </w:t>
      </w:r>
      <w:r w:rsidR="00E32BC5">
        <w:rPr>
          <w:rFonts w:ascii="Times New Roman" w:hAnsi="Times New Roman" w:cs="Times New Roman"/>
          <w:sz w:val="24"/>
          <w:szCs w:val="24"/>
        </w:rPr>
        <w:t>between genes and</w:t>
      </w:r>
      <w:r w:rsidR="007C09B4" w:rsidRPr="007C09B4">
        <w:rPr>
          <w:rFonts w:ascii="Times New Roman" w:hAnsi="Times New Roman" w:cs="Times New Roman"/>
          <w:sz w:val="24"/>
          <w:szCs w:val="24"/>
        </w:rPr>
        <w:t xml:space="preserve"> environmental exposures</w:t>
      </w:r>
      <w:r w:rsidR="00FC5230">
        <w:rPr>
          <w:rFonts w:ascii="Times New Roman" w:hAnsi="Times New Roman" w:cs="Times New Roman"/>
          <w:sz w:val="24"/>
          <w:szCs w:val="24"/>
        </w:rPr>
        <w:t xml:space="preserve"> </w:t>
      </w:r>
      <w:r w:rsidR="00FC5230">
        <w:rPr>
          <w:rFonts w:ascii="Times New Roman" w:hAnsi="Times New Roman" w:cs="Times New Roman"/>
          <w:sz w:val="24"/>
          <w:szCs w:val="24"/>
        </w:rPr>
        <w:fldChar w:fldCharType="begin"/>
      </w:r>
      <w:r w:rsidR="00FC5230">
        <w:rPr>
          <w:rFonts w:ascii="Times New Roman" w:hAnsi="Times New Roman" w:cs="Times New Roman"/>
          <w:sz w:val="24"/>
          <w:szCs w:val="24"/>
        </w:rPr>
        <w:instrText xml:space="preserve"> ADDIN ZOTERO_ITEM CSL_CITATION {"citationID":"ExArkZ5d","properties":{"formattedCitation":"(Kong et al., 2018; Price et al., 2010)","plainCitation":"(Kong et al., 2018; Price et al., 2010)","noteIndex":0},"citationItems":[{"id":954,"uris":["http://zotero.org/users/10101336/items/S53YGD6U"],"itemData":{"id":954,"type":"article-journal","abstract":"Sequence variants in the parental genomes that are not transmitted to a child (the proband) are often ignored in genetic studies. Here we show that nontransmitted alleles can affect a child through their impacts on the parents and other relatives, a phenomenon we call “genetic nurture.” Using results from a meta-analysis of educational attainment, we find that the polygenic score computed for the nontransmitted alleles of 21,637 probands with at least one parent genotyped has an estimated effect on the educational attainment of the proband that is 29.9% (P = 1.6 × 10−14) of that of the transmitted polygenic score. Genetic nurturing effects of this polygenic score extend to other traits. Paternal and maternal polygenic scores have similar effects on educational attainment, but mothers contribute more than fathers to nutrition- and heath-related traits.","container-title":"Science","DOI":"10.1126/science.aan6877","issue":"6374","page":"424-428","publisher":"American Association for the Advancement of Science","source":"science.org (Atypon)","title":"The nature of nurture: Effects of parental genotypes","title-short":"The nature of nurture","volume":"359","author":[{"family":"Kong","given":"Augustine"},{"family":"Thorleifsson","given":"Gudmar"},{"family":"Frigge","given":"Michael L."},{"family":"Vilhjalmsson","given":"Bjarni J."},{"family":"Young","given":"Alexander I."},{"family":"Thorgeirsson","given":"Thorgeir E."},{"family":"Benonisdottir","given":"Stefania"},{"family":"Oddsson","given":"Asmundur"},{"family":"Halldorsson","given":"Bjarni V."},{"family":"Masson","given":"Gisli"},{"family":"Gudbjartsson","given":"Daniel F."},{"family":"Helgason","given":"Agnar"},{"family":"Bjornsdottir","given":"Gyda"},{"family":"Thorsteinsdottir","given":"Unnur"},{"family":"Stefansson","given":"Kari"}],"issued":{"date-parts":[["2018",1,26]]}}},{"id":1206,"uris":["http://zotero.org/users/10101336/items/J8RTPPS9"],"itemData":{"id":1206,"type":"article-journal","abstract":"This article compares the different approaches that have been developed for detecting confounding due to population stratification, family structure and cryptic relatedness, with an emphasis on the potential of mixed models for addressing these problems simultaneously.","container-title":"Nature Reviews Genetics","DOI":"10.1038/nrg2813","ISSN":"1471-0064","issue":"7","journalAbbreviation":"Nat Rev Genet","language":"en","license":"2010 Springer Nature Limited","page":"459-463","publisher":"Nature Publishing Group","source":"www.nature.com","title":"New approaches to population stratification in genome-wide association studies","volume":"11","author":[{"family":"Price","given":"Alkes L."},{"family":"Zaitlen","given":"Noah A."},{"family":"Reich","given":"David"},{"family":"Patterson","given":"Nick"}],"issued":{"date-parts":[["2010",7]]}}}],"schema":"https://github.com/citation-style-language/schema/raw/master/csl-citation.json"} </w:instrText>
      </w:r>
      <w:r w:rsidR="00FC5230">
        <w:rPr>
          <w:rFonts w:ascii="Times New Roman" w:hAnsi="Times New Roman" w:cs="Times New Roman"/>
          <w:sz w:val="24"/>
          <w:szCs w:val="24"/>
        </w:rPr>
        <w:fldChar w:fldCharType="separate"/>
      </w:r>
      <w:r w:rsidR="00184746" w:rsidRPr="00184746">
        <w:rPr>
          <w:rFonts w:ascii="Times New Roman" w:hAnsi="Times New Roman" w:cs="Times New Roman"/>
          <w:sz w:val="24"/>
        </w:rPr>
        <w:t>(Kong et al., 2018; Price et al., 2010)</w:t>
      </w:r>
      <w:r w:rsidR="00FC5230">
        <w:rPr>
          <w:rFonts w:ascii="Times New Roman" w:hAnsi="Times New Roman" w:cs="Times New Roman"/>
          <w:sz w:val="24"/>
          <w:szCs w:val="24"/>
        </w:rPr>
        <w:fldChar w:fldCharType="end"/>
      </w:r>
      <w:r w:rsidR="007C09B4" w:rsidRPr="007C09B4">
        <w:rPr>
          <w:rFonts w:ascii="Times New Roman" w:hAnsi="Times New Roman" w:cs="Times New Roman"/>
          <w:sz w:val="24"/>
          <w:szCs w:val="24"/>
        </w:rPr>
        <w:t xml:space="preserve">. </w:t>
      </w:r>
    </w:p>
    <w:p w14:paraId="67A728D0" w14:textId="02E33CE3" w:rsidR="002210A1" w:rsidRDefault="007C09B4" w:rsidP="00FA43DF">
      <w:pPr>
        <w:spacing w:after="0" w:line="480" w:lineRule="auto"/>
        <w:ind w:firstLineChars="200" w:firstLine="480"/>
        <w:rPr>
          <w:rFonts w:ascii="Times New Roman" w:hAnsi="Times New Roman" w:cs="Times New Roman"/>
          <w:sz w:val="24"/>
          <w:szCs w:val="24"/>
        </w:rPr>
      </w:pPr>
      <w:r w:rsidRPr="007C09B4">
        <w:rPr>
          <w:rFonts w:ascii="Times New Roman" w:hAnsi="Times New Roman" w:cs="Times New Roman"/>
          <w:sz w:val="24"/>
          <w:szCs w:val="24"/>
        </w:rPr>
        <w:t xml:space="preserve">A within-family design provides one robust way to account for these confounds. By comparing twins and full siblings raised in the same family, researchers can isolate within-family </w:t>
      </w:r>
      <w:r w:rsidR="00E66EC8">
        <w:rPr>
          <w:rFonts w:ascii="Times New Roman" w:hAnsi="Times New Roman" w:cs="Times New Roman"/>
          <w:sz w:val="24"/>
          <w:szCs w:val="24"/>
        </w:rPr>
        <w:t>genetic</w:t>
      </w:r>
      <w:r w:rsidRPr="007C09B4">
        <w:rPr>
          <w:rFonts w:ascii="Times New Roman" w:hAnsi="Times New Roman" w:cs="Times New Roman"/>
          <w:sz w:val="24"/>
          <w:szCs w:val="24"/>
        </w:rPr>
        <w:t xml:space="preserve"> effects, which reflect active/evocative effects in </w:t>
      </w:r>
      <w:r w:rsidRPr="007C09B4">
        <w:rPr>
          <w:rFonts w:ascii="Times New Roman" w:hAnsi="Times New Roman" w:cs="Times New Roman"/>
          <w:i/>
          <w:iCs/>
          <w:sz w:val="24"/>
          <w:szCs w:val="24"/>
        </w:rPr>
        <w:t>r</w:t>
      </w:r>
      <w:r w:rsidRPr="007C09B4">
        <w:rPr>
          <w:rFonts w:ascii="Times New Roman" w:hAnsi="Times New Roman" w:cs="Times New Roman"/>
          <w:sz w:val="24"/>
          <w:szCs w:val="24"/>
        </w:rPr>
        <w:t xml:space="preserve">GE, from between-family effects, which resemble </w:t>
      </w:r>
      <w:r w:rsidRPr="007C09B4">
        <w:rPr>
          <w:rFonts w:ascii="Times New Roman" w:hAnsi="Times New Roman" w:cs="Times New Roman"/>
          <w:i/>
          <w:iCs/>
          <w:sz w:val="24"/>
          <w:szCs w:val="24"/>
        </w:rPr>
        <w:t>r</w:t>
      </w:r>
      <w:r w:rsidRPr="007C09B4">
        <w:rPr>
          <w:rFonts w:ascii="Times New Roman" w:hAnsi="Times New Roman" w:cs="Times New Roman"/>
          <w:sz w:val="24"/>
          <w:szCs w:val="24"/>
        </w:rPr>
        <w:t>GE effects observed in the general population</w:t>
      </w:r>
      <w:r w:rsidR="00FC5230">
        <w:rPr>
          <w:rFonts w:ascii="Times New Roman" w:hAnsi="Times New Roman" w:cs="Times New Roman"/>
          <w:sz w:val="24"/>
          <w:szCs w:val="24"/>
        </w:rPr>
        <w:t xml:space="preserve"> </w:t>
      </w:r>
      <w:r w:rsidR="00FC5230">
        <w:rPr>
          <w:rFonts w:ascii="Times New Roman" w:hAnsi="Times New Roman" w:cs="Times New Roman"/>
          <w:sz w:val="24"/>
          <w:szCs w:val="24"/>
        </w:rPr>
        <w:fldChar w:fldCharType="begin"/>
      </w:r>
      <w:r w:rsidR="00FC5230">
        <w:rPr>
          <w:rFonts w:ascii="Times New Roman" w:hAnsi="Times New Roman" w:cs="Times New Roman"/>
          <w:sz w:val="24"/>
          <w:szCs w:val="24"/>
        </w:rPr>
        <w:instrText xml:space="preserve"> ADDIN ZOTERO_ITEM CSL_CITATION {"citationID":"3Ls57mPX","properties":{"formattedCitation":"(McAdams et al., 2021; Selzam et al., 2019; Zhou et al., 2025)","plainCitation":"(McAdams et al., 2021; Selzam et al., 2019; Zhou et al., 2025)","noteIndex":0},"citationItems":[{"id":1437,"uris":["http://zotero.org/users/10101336/items/J7PCXYDT"],"itemData":{"id":1437,"type":"article-journal","abstract":"In this review, we discuss how samples comprising monozygotic and dizygotic twin pairs can be used for the purpose of strengthening causal inference by controlling for shared influences on exposure and outcome. We begin by briefly introducing how twin data can be used to inform the biometric decomposition of population variance into genetic, shared environmental, and nonshared environmental influences. We then discuss how extensions to this model can be used to explore whether associations between exposure and outcome survive correction for shared etiology (common causes). We review several analytical approaches that can be applied to twin data for this purpose. These include multivariate structural equation models, cotwin control methods, direction of causation models (cross-sectional and longitudinal), and extended family designs used to assess intergenerational associations. We conclude by highlighting some of the limitations and considerations that researchers should be aware of when using twin data for the purposes of interrogating causal hypotheses.","container-title":"Cold Spring Harbor Perspectives in Medicine","DOI":"10.1101/cshperspect.a039552","ISSN":"2157-1422","issue":"6","journalAbbreviation":"Cold Spring Harb Perspect Med","page":"a039552","PMID":"32900702","PMCID":"PMC8168524","source":"PubMed Central","title":"Twins and Causal Inference: Leveraging Nature's Experiment","title-short":"Twins and Causal Inference","volume":"11","author":[{"family":"McAdams","given":"Tom A."},{"family":"Rijsdijk","given":"Fruhling V."},{"family":"Zavos","given":"Helena M.S."},{"family":"Pingault","given":"Jean-Baptiste"}],"issued":{"date-parts":[["2021",6]]}}},{"id":58,"uris":["http://zotero.org/users/10101336/items/8DVFGYEF"],"itemData":{"id":58,"type":"article-journal","container-title":"The American Journal of Human Genetics","DOI":"10.1016/j.ajhg.2019.06.006","ISSN":"00029297","issue":"2","journalAbbreviation":"The American Journal of Human Genetics","language":"en","page":"351-363","source":"DOI.org (Crossref)","title":"Comparing Within- and Between-Family Polygenic Score Prediction","volume":"105","author":[{"family":"Selzam","given":"Saskia"},{"family":"Ritchie","given":"Stuart J."},{"family":"Pingault","given":"Jean-Baptiste"},{"family":"Reynolds","given":"Chandra A."},{"family":"O’Reilly","given":"Paul F."},{"family":"Plomin","given":"Robert"}],"issued":{"date-parts":[["2019",8]]}}},{"id":1199,"uris":["http://zotero.org/users/10101336/items/AUYQIT38"],"itemData":{"id":1199,"type":"article-journal","abstract":"Academic achievement is partly heritable and highly polygenic. However, genetic effects on academic achievement are not independent of environmental processes. We investigated whether aspects of the family environment mediated genetic effects on academic achievement across development. Our sample included 5151 children who participated in the Twins Early Development Study, as well as their parents and teachers. Data on academic achievement and family environments (parenting, home environments, and geocoded indices of neighbourhood characteristics) were available at ages 7, 9, 12 and 16. We computed educational attainment polygenic scores (PGS) and further separated genetic effects into cognitive and noncognitive PGS. Three core findings emerged. First, aspects of the family environment, but not the wider neighbourhood context, consistently mediated the PGS effects on achievement across development—accounting for up to 34.3% of the total effect. Family characteristics mattered beyond socio-economic status. Second, family environments were more robustly linked to noncognitive PGS effects on academic achievement than cognitive PGS effects. Third, when we investigated whether environmental mediation effects could also be observed when considering differences between siblings, adjusting for family fixed effects, we found that environmental mediation was nearly exclusively observed between families. This is consistent with the proposition that family environmental contexts contribute to academic development via passive gene-environment correlation processes or genetic nurture. Our results show how parents tend to shape environments that foster their children’s academic development partly based on their own genetic disposition, particularly towards noncognitive skills, rather than responding to each child’s genetic disposition.","container-title":"Molecular Psychiatry","DOI":"10.1038/s41380-024-02716-0","ISSN":"1476-5578","issue":"3","journalAbbreviation":"Mol Psychiatry","language":"en","license":"2024 The Author(s)","page":"999-1008","publisher":"Nature Publishing Group","source":"www.nature.com","title":"Gene-environment correlation: the role of family environment in academic development","title-short":"Gene-environment correlation","volume":"30","author":[{"family":"Zhou","given":"Quan"},{"family":"Gidziela","given":"Agnieszka"},{"family":"Allegrini","given":"Andrea G."},{"family":"Cheesman","given":"Rosa"},{"family":"Wertz","given":"Jasmin"},{"family":"Maxwell","given":"Jessye"},{"family":"Plomin","given":"Robert"},{"family":"Rimfeld","given":"Kaili"},{"family":"Malanchini","given":"Margherita"}],"issued":{"date-parts":[["2025",3]]}}}],"schema":"https://github.com/citation-style-language/schema/raw/master/csl-citation.json"} </w:instrText>
      </w:r>
      <w:r w:rsidR="00FC5230">
        <w:rPr>
          <w:rFonts w:ascii="Times New Roman" w:hAnsi="Times New Roman" w:cs="Times New Roman"/>
          <w:sz w:val="24"/>
          <w:szCs w:val="24"/>
        </w:rPr>
        <w:fldChar w:fldCharType="separate"/>
      </w:r>
      <w:r w:rsidR="00184746" w:rsidRPr="00184746">
        <w:rPr>
          <w:rFonts w:ascii="Times New Roman" w:hAnsi="Times New Roman" w:cs="Times New Roman"/>
          <w:sz w:val="24"/>
        </w:rPr>
        <w:t>(McAdams et al., 2021; Selzam et al., 2019; Zhou et al., 2025)</w:t>
      </w:r>
      <w:r w:rsidR="00FC5230">
        <w:rPr>
          <w:rFonts w:ascii="Times New Roman" w:hAnsi="Times New Roman" w:cs="Times New Roman"/>
          <w:sz w:val="24"/>
          <w:szCs w:val="24"/>
        </w:rPr>
        <w:fldChar w:fldCharType="end"/>
      </w:r>
      <w:r w:rsidRPr="007C09B4">
        <w:rPr>
          <w:rFonts w:ascii="Times New Roman" w:hAnsi="Times New Roman" w:cs="Times New Roman"/>
          <w:sz w:val="24"/>
          <w:szCs w:val="24"/>
        </w:rPr>
        <w:t xml:space="preserve">. Crucially, family-level confounding due to parental genotypes and assortative mating is entirely attenuated as a pair of twins or full siblings presumably have the same parents and ancestral backgrounds. </w:t>
      </w:r>
      <w:r w:rsidRPr="007C09B4">
        <w:rPr>
          <w:rFonts w:ascii="Times New Roman" w:hAnsi="Times New Roman" w:cs="Times New Roman"/>
          <w:i/>
          <w:iCs/>
          <w:sz w:val="24"/>
          <w:szCs w:val="24"/>
        </w:rPr>
        <w:t>r</w:t>
      </w:r>
      <w:r w:rsidRPr="007C09B4">
        <w:rPr>
          <w:rFonts w:ascii="Times New Roman" w:hAnsi="Times New Roman" w:cs="Times New Roman"/>
          <w:sz w:val="24"/>
          <w:szCs w:val="24"/>
        </w:rPr>
        <w:t>GE effects that are detected in a within-family design may offer a stronger basis for causal inferences and therefore reflect a more persuasive indirect pathway through which genetic risks may impact EXT development.</w:t>
      </w:r>
      <w:r w:rsidR="00FA43DF">
        <w:rPr>
          <w:rFonts w:ascii="Times New Roman" w:hAnsi="Times New Roman" w:cs="Times New Roman"/>
          <w:sz w:val="24"/>
          <w:szCs w:val="24"/>
        </w:rPr>
        <w:t xml:space="preserve"> </w:t>
      </w:r>
      <w:r w:rsidR="00E66EC8">
        <w:rPr>
          <w:rFonts w:ascii="Times New Roman" w:hAnsi="Times New Roman" w:cs="Times New Roman"/>
          <w:sz w:val="24"/>
          <w:szCs w:val="24"/>
        </w:rPr>
        <w:t>As such, our</w:t>
      </w:r>
      <w:r w:rsidR="003C5F34" w:rsidRPr="003C5F34">
        <w:rPr>
          <w:rFonts w:ascii="Times New Roman" w:hAnsi="Times New Roman" w:cs="Times New Roman"/>
          <w:sz w:val="24"/>
          <w:szCs w:val="24"/>
        </w:rPr>
        <w:t xml:space="preserve"> study aims to address this issue by leveraging a family-based design, which allows us to estimate </w:t>
      </w:r>
      <w:r w:rsidR="003C5F34" w:rsidRPr="003C5F34">
        <w:rPr>
          <w:rFonts w:ascii="Times New Roman" w:hAnsi="Times New Roman" w:cs="Times New Roman"/>
          <w:i/>
          <w:iCs/>
          <w:sz w:val="24"/>
          <w:szCs w:val="24"/>
        </w:rPr>
        <w:t>r</w:t>
      </w:r>
      <w:r w:rsidR="003C5F34" w:rsidRPr="003C5F34">
        <w:rPr>
          <w:rFonts w:ascii="Times New Roman" w:hAnsi="Times New Roman" w:cs="Times New Roman"/>
          <w:sz w:val="24"/>
          <w:szCs w:val="24"/>
        </w:rPr>
        <w:t>GE while controlling for</w:t>
      </w:r>
      <w:r w:rsidR="00FA43DF">
        <w:rPr>
          <w:rFonts w:ascii="Times New Roman" w:hAnsi="Times New Roman" w:cs="Times New Roman"/>
          <w:sz w:val="24"/>
          <w:szCs w:val="24"/>
        </w:rPr>
        <w:t xml:space="preserve"> these confounds. </w:t>
      </w:r>
    </w:p>
    <w:p w14:paraId="141A60E7" w14:textId="7212837D" w:rsidR="00F81591" w:rsidRPr="00F81591" w:rsidRDefault="00B9039A" w:rsidP="00F81591">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G</w:t>
      </w:r>
      <w:r w:rsidR="006D4733">
        <w:rPr>
          <w:rFonts w:ascii="Times New Roman" w:hAnsi="Times New Roman" w:cs="Times New Roman"/>
          <w:b/>
          <w:bCs/>
          <w:sz w:val="24"/>
          <w:szCs w:val="24"/>
        </w:rPr>
        <w:t>ene-</w:t>
      </w:r>
      <w:r>
        <w:rPr>
          <w:rFonts w:ascii="Times New Roman" w:hAnsi="Times New Roman" w:cs="Times New Roman"/>
          <w:b/>
          <w:bCs/>
          <w:sz w:val="24"/>
          <w:szCs w:val="24"/>
        </w:rPr>
        <w:t>E</w:t>
      </w:r>
      <w:r w:rsidR="006D4733">
        <w:rPr>
          <w:rFonts w:ascii="Times New Roman" w:hAnsi="Times New Roman" w:cs="Times New Roman"/>
          <w:b/>
          <w:bCs/>
          <w:sz w:val="24"/>
          <w:szCs w:val="24"/>
        </w:rPr>
        <w:t xml:space="preserve">nvironment </w:t>
      </w:r>
      <w:r>
        <w:rPr>
          <w:rFonts w:ascii="Times New Roman" w:hAnsi="Times New Roman" w:cs="Times New Roman"/>
          <w:b/>
          <w:bCs/>
          <w:sz w:val="24"/>
          <w:szCs w:val="24"/>
        </w:rPr>
        <w:t>C</w:t>
      </w:r>
      <w:r w:rsidR="006D4733">
        <w:rPr>
          <w:rFonts w:ascii="Times New Roman" w:hAnsi="Times New Roman" w:cs="Times New Roman"/>
          <w:b/>
          <w:bCs/>
          <w:sz w:val="24"/>
          <w:szCs w:val="24"/>
        </w:rPr>
        <w:t xml:space="preserve">orrelations in the EXT </w:t>
      </w:r>
      <w:r>
        <w:rPr>
          <w:rFonts w:ascii="Times New Roman" w:hAnsi="Times New Roman" w:cs="Times New Roman"/>
          <w:b/>
          <w:bCs/>
          <w:sz w:val="24"/>
          <w:szCs w:val="24"/>
        </w:rPr>
        <w:t>L</w:t>
      </w:r>
      <w:r w:rsidR="006D4733">
        <w:rPr>
          <w:rFonts w:ascii="Times New Roman" w:hAnsi="Times New Roman" w:cs="Times New Roman"/>
          <w:b/>
          <w:bCs/>
          <w:sz w:val="24"/>
          <w:szCs w:val="24"/>
        </w:rPr>
        <w:t>iterature</w:t>
      </w:r>
    </w:p>
    <w:p w14:paraId="5DD71EB2" w14:textId="79845AAD" w:rsidR="00E04589" w:rsidRPr="00E04589" w:rsidRDefault="000F03C8" w:rsidP="005C1E30">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T</w:t>
      </w:r>
      <w:r w:rsidR="002017DA" w:rsidRPr="00F81591">
        <w:rPr>
          <w:rFonts w:ascii="Times New Roman" w:hAnsi="Times New Roman" w:cs="Times New Roman"/>
          <w:sz w:val="24"/>
          <w:szCs w:val="24"/>
        </w:rPr>
        <w:t>win studies</w:t>
      </w:r>
      <w:r>
        <w:rPr>
          <w:rFonts w:ascii="Times New Roman" w:hAnsi="Times New Roman" w:cs="Times New Roman"/>
          <w:sz w:val="24"/>
          <w:szCs w:val="24"/>
        </w:rPr>
        <w:t xml:space="preserve"> </w:t>
      </w:r>
      <w:r w:rsidR="002017DA" w:rsidRPr="00F81591">
        <w:rPr>
          <w:rFonts w:ascii="Times New Roman" w:hAnsi="Times New Roman" w:cs="Times New Roman"/>
          <w:sz w:val="24"/>
          <w:szCs w:val="24"/>
        </w:rPr>
        <w:t xml:space="preserve">have shown that </w:t>
      </w:r>
      <w:r w:rsidR="00127AA0">
        <w:rPr>
          <w:rFonts w:ascii="Times New Roman" w:hAnsi="Times New Roman" w:cs="Times New Roman"/>
          <w:sz w:val="24"/>
          <w:szCs w:val="24"/>
        </w:rPr>
        <w:t>50</w:t>
      </w:r>
      <w:r w:rsidR="005C1E30">
        <w:rPr>
          <w:rFonts w:ascii="Times New Roman" w:hAnsi="Times New Roman" w:cs="Times New Roman"/>
          <w:sz w:val="24"/>
          <w:szCs w:val="24"/>
        </w:rPr>
        <w:t xml:space="preserve"> to </w:t>
      </w:r>
      <w:r w:rsidR="00127AA0">
        <w:rPr>
          <w:rFonts w:ascii="Times New Roman" w:hAnsi="Times New Roman" w:cs="Times New Roman"/>
          <w:sz w:val="24"/>
          <w:szCs w:val="24"/>
        </w:rPr>
        <w:t xml:space="preserve">80% </w:t>
      </w:r>
      <w:r w:rsidR="00305BA8">
        <w:rPr>
          <w:rFonts w:ascii="Times New Roman" w:hAnsi="Times New Roman" w:cs="Times New Roman"/>
          <w:sz w:val="24"/>
          <w:szCs w:val="24"/>
        </w:rPr>
        <w:t xml:space="preserve">of </w:t>
      </w:r>
      <w:r w:rsidR="00127AA0">
        <w:rPr>
          <w:rFonts w:ascii="Times New Roman" w:hAnsi="Times New Roman" w:cs="Times New Roman"/>
          <w:sz w:val="24"/>
          <w:szCs w:val="24"/>
        </w:rPr>
        <w:t xml:space="preserve">the variation </w:t>
      </w:r>
      <w:r w:rsidR="005C1E30">
        <w:rPr>
          <w:rFonts w:ascii="Times New Roman" w:hAnsi="Times New Roman" w:cs="Times New Roman"/>
          <w:sz w:val="24"/>
          <w:szCs w:val="24"/>
        </w:rPr>
        <w:t>in EXT</w:t>
      </w:r>
      <w:r w:rsidR="007749FB">
        <w:rPr>
          <w:rFonts w:ascii="Times New Roman" w:hAnsi="Times New Roman" w:cs="Times New Roman"/>
          <w:sz w:val="24"/>
          <w:szCs w:val="24"/>
        </w:rPr>
        <w:t xml:space="preserve"> </w:t>
      </w:r>
      <w:r w:rsidR="00321BF4">
        <w:rPr>
          <w:rFonts w:ascii="Times New Roman" w:hAnsi="Times New Roman" w:cs="Times New Roman"/>
          <w:sz w:val="24"/>
          <w:szCs w:val="24"/>
        </w:rPr>
        <w:t xml:space="preserve">problems </w:t>
      </w:r>
      <w:r w:rsidR="005C1E30">
        <w:rPr>
          <w:rFonts w:ascii="Times New Roman" w:hAnsi="Times New Roman" w:cs="Times New Roman"/>
          <w:sz w:val="24"/>
          <w:szCs w:val="24"/>
        </w:rPr>
        <w:t>(</w:t>
      </w:r>
      <w:r w:rsidR="00597EF1">
        <w:rPr>
          <w:rFonts w:ascii="Times New Roman" w:hAnsi="Times New Roman" w:cs="Times New Roman"/>
          <w:sz w:val="24"/>
          <w:szCs w:val="24"/>
        </w:rPr>
        <w:t xml:space="preserve">e.g., </w:t>
      </w:r>
      <w:r w:rsidR="005C1E30">
        <w:rPr>
          <w:rFonts w:ascii="Times New Roman" w:hAnsi="Times New Roman" w:cs="Times New Roman"/>
          <w:sz w:val="24"/>
          <w:szCs w:val="24"/>
        </w:rPr>
        <w:t>antisocial behaviors</w:t>
      </w:r>
      <w:r w:rsidR="000F1E83">
        <w:rPr>
          <w:rFonts w:ascii="Times New Roman" w:hAnsi="Times New Roman" w:cs="Times New Roman"/>
          <w:sz w:val="24"/>
          <w:szCs w:val="24"/>
        </w:rPr>
        <w:t xml:space="preserve">, </w:t>
      </w:r>
      <w:r w:rsidR="00DA68AA">
        <w:rPr>
          <w:rFonts w:ascii="Times New Roman" w:hAnsi="Times New Roman" w:cs="Times New Roman"/>
          <w:sz w:val="24"/>
          <w:szCs w:val="24"/>
        </w:rPr>
        <w:t>harmful</w:t>
      </w:r>
      <w:r w:rsidR="005C1E30">
        <w:rPr>
          <w:rFonts w:ascii="Times New Roman" w:hAnsi="Times New Roman" w:cs="Times New Roman"/>
          <w:sz w:val="24"/>
          <w:szCs w:val="24"/>
        </w:rPr>
        <w:t xml:space="preserve"> substance use) </w:t>
      </w:r>
      <w:r w:rsidR="00D4031C">
        <w:rPr>
          <w:rFonts w:ascii="Times New Roman" w:hAnsi="Times New Roman" w:cs="Times New Roman"/>
          <w:sz w:val="24"/>
          <w:szCs w:val="24"/>
        </w:rPr>
        <w:t>can be attributable to</w:t>
      </w:r>
      <w:r w:rsidR="00127AA0" w:rsidRPr="00F81591">
        <w:rPr>
          <w:rFonts w:ascii="Times New Roman" w:hAnsi="Times New Roman" w:cs="Times New Roman"/>
          <w:sz w:val="24"/>
          <w:szCs w:val="24"/>
        </w:rPr>
        <w:t xml:space="preserve"> genetic</w:t>
      </w:r>
      <w:r w:rsidR="005C1E30">
        <w:rPr>
          <w:rFonts w:ascii="Times New Roman" w:hAnsi="Times New Roman" w:cs="Times New Roman"/>
          <w:sz w:val="24"/>
          <w:szCs w:val="24"/>
        </w:rPr>
        <w:t xml:space="preserve"> </w:t>
      </w:r>
      <w:r w:rsidR="00234807">
        <w:rPr>
          <w:rFonts w:ascii="Times New Roman" w:hAnsi="Times New Roman" w:cs="Times New Roman"/>
          <w:sz w:val="24"/>
          <w:szCs w:val="24"/>
        </w:rPr>
        <w:t>factors</w:t>
      </w:r>
      <w:r w:rsidR="005C1E30">
        <w:rPr>
          <w:rFonts w:ascii="Times New Roman" w:hAnsi="Times New Roman" w:cs="Times New Roman"/>
          <w:sz w:val="24"/>
          <w:szCs w:val="24"/>
        </w:rPr>
        <w:t xml:space="preserve"> </w:t>
      </w:r>
      <w:r w:rsidR="00127AA0" w:rsidRPr="00F81591">
        <w:rPr>
          <w:rFonts w:ascii="Times New Roman" w:hAnsi="Times New Roman" w:cs="Times New Roman"/>
          <w:sz w:val="24"/>
          <w:szCs w:val="24"/>
        </w:rPr>
        <w:t xml:space="preserve">within a given population </w:t>
      </w:r>
      <w:r w:rsidR="00305BA8" w:rsidRPr="00F81591">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{"citationID":"Eo5v38cS","properties":{"unsorted":true,"formattedCitation":"(Krueger et al., 2002; Hicks et al., 2004)","plainCitation":"(Krueger et al., 2002; Hicks et al., 2004)","noteIndex":0},"citationItems":[{"id":217,"uris":["http://zotero.org/users/10101336/items/8QAVEWPR"],"itemData":{"id":217,"type":"article-journal","container-title":"Journal of Abnormal Psychology","DOI":"10.1037/0021-843X.111.3.411","ISSN":"1939-1846, 0021-843X","issue":"3","journalAbbreviation":"Journal of Abnormal Psychology","language":"en","page":"411-424","source":"DOI.org (Crossref)","title":"Etiologic connections among substance dependence, antisocial behavior and personality: Modeling the externalizing spectrum.","title-short":"Etiologic connections among substance dependence, antisocial behavior and personality","volume":"111","author":[{"family":"Krueger","given":"Robert F."},{"family":"Hicks","given":"Brian M."},{"family":"Patrick","given":"Christopher J."},{"family":"Carlson","given":"Scott R."},{"family":"Iacono","given":"William G."},{"family":"McGue","given":"Matt"}],"issued":{"date-parts":[["2002",8]]}}},{"id":1454,"uris":["http://zotero.org/users/10101336/items/HE87CRKG"],"itemData":{"id":1454,"type":"article-journal","abstract":"Antisocial behavior and substance dependence disorders exact a heavy\nfinancial and human cost on society. A better understanding of the mechanisms\nof familial transmission for these \"externalizing\" disorders is necessary\nto better understand their etiology and to help develop intervention strategies.To determine the extent to which the family transmission of externalizing\ndisorders is due to a general vs a disorder-specific vulnerability and, owing\nto the genetically informative nature of our data, to estimate the heritable\nvs environmental nature of these transmission effects.We used structural equation modeling to simultaneously estimate the\ngeneral and specific transmission effects of 4 externalizing disorders: conduct\ndisorder, adult antisocial behavior, alcohol dependence, and drug dependence.Participants were recruited from the community and were interviewed\nin a university laboratory.The sample consisted of 542 families participating in the Minnesota\nTwin Family Study. All families included 17-year-old twins and their biological\nmother and father.Symptom counts of conduct disorder, the adult criteria for antisocial\npersonality disorder, alcohol dependence, and drug dependence.Transmission of a general vulnerability to all the externalizing disorders\naccounted for most familial resemblance. This general vulnerability was highly\nheritable (h2 = 0.80). Disorder-specific\nvulnerabilities were also detected for conduct disorder, alcohol dependence,\nand drug dependence.The mechanism underlying the familial transmission of externalizing\ndisorders is primarily a highly heritable general vulnerability. This general\nvulnerability or common risk factor should be the focus of research regarding\nthe etiology and treatment of externalizing disorders.Arch Gen Psychiatry. 2004;61:922-928--&gt;","container-title":"Archives of General Psychiatry","DOI":"10.1001/archpsyc.61.9.922","ISSN":"0003-990X","issue":"9","journalAbbreviation":"Arch Gen Psychiatry","page":"922-928","source":"Silverchair","title":"Family Transmission and Heritability of Externalizing Disorders: A Twin-Family Study","title-short":"Family Transmission and Heritability of Externalizing Disorders","volume":"61","author":[{"family":"Hicks","given":"Brian M."},{"family":"Krueger","given":"Robert F."},{"family":"Iacono","given":"William G."},{"family":"McGue","given":"Matt"},{"family":"Patrick","given":"Christopher J."}],"issued":{"date-parts":[["2004",9,1]]}}}],"schema":"https://github.com/citation-style-language/schema/raw/master/csl-citation.json"} </w:instrText>
      </w:r>
      <w:r w:rsidR="00305BA8" w:rsidRPr="00F81591">
        <w:rPr>
          <w:rFonts w:ascii="Times New Roman" w:hAnsi="Times New Roman" w:cs="Times New Roman"/>
          <w:sz w:val="24"/>
          <w:szCs w:val="24"/>
        </w:rPr>
        <w:fldChar w:fldCharType="separate"/>
      </w:r>
      <w:r w:rsidR="00184746" w:rsidRPr="00184746">
        <w:rPr>
          <w:rFonts w:ascii="Times New Roman" w:hAnsi="Times New Roman" w:cs="Times New Roman"/>
          <w:sz w:val="24"/>
        </w:rPr>
        <w:t>(Krueger et al., 2002; Hicks et al., 2004)</w:t>
      </w:r>
      <w:r w:rsidR="00305BA8" w:rsidRPr="00F81591">
        <w:rPr>
          <w:rFonts w:ascii="Times New Roman" w:hAnsi="Times New Roman" w:cs="Times New Roman"/>
          <w:sz w:val="24"/>
          <w:szCs w:val="24"/>
        </w:rPr>
        <w:fldChar w:fldCharType="end"/>
      </w:r>
      <w:r w:rsidR="00305BA8">
        <w:rPr>
          <w:rFonts w:ascii="Times New Roman" w:hAnsi="Times New Roman" w:cs="Times New Roman"/>
          <w:sz w:val="24"/>
          <w:szCs w:val="24"/>
        </w:rPr>
        <w:t xml:space="preserve">. </w:t>
      </w:r>
      <w:r w:rsidR="00186ECD">
        <w:rPr>
          <w:rFonts w:ascii="Times New Roman" w:hAnsi="Times New Roman" w:cs="Times New Roman"/>
          <w:sz w:val="24"/>
          <w:szCs w:val="24"/>
        </w:rPr>
        <w:t>More recently</w:t>
      </w:r>
      <w:r w:rsidR="00D22384">
        <w:rPr>
          <w:rFonts w:ascii="Times New Roman" w:hAnsi="Times New Roman" w:cs="Times New Roman"/>
          <w:sz w:val="24"/>
          <w:szCs w:val="24"/>
        </w:rPr>
        <w:t xml:space="preserve">, </w:t>
      </w:r>
      <w:r w:rsidR="005C1E30">
        <w:rPr>
          <w:rFonts w:ascii="Times New Roman" w:hAnsi="Times New Roman" w:cs="Times New Roman"/>
          <w:sz w:val="24"/>
          <w:szCs w:val="24"/>
        </w:rPr>
        <w:t xml:space="preserve">the field </w:t>
      </w:r>
      <w:r w:rsidR="00D22384">
        <w:rPr>
          <w:rFonts w:ascii="Times New Roman" w:hAnsi="Times New Roman" w:cs="Times New Roman"/>
          <w:sz w:val="24"/>
          <w:szCs w:val="24"/>
        </w:rPr>
        <w:t xml:space="preserve">has </w:t>
      </w:r>
      <w:r w:rsidR="00453BE3">
        <w:rPr>
          <w:rFonts w:ascii="Times New Roman" w:hAnsi="Times New Roman" w:cs="Times New Roman"/>
          <w:sz w:val="24"/>
          <w:szCs w:val="24"/>
        </w:rPr>
        <w:t>moved</w:t>
      </w:r>
      <w:r w:rsidR="00321BF4">
        <w:rPr>
          <w:rFonts w:ascii="Times New Roman" w:hAnsi="Times New Roman" w:cs="Times New Roman"/>
          <w:sz w:val="24"/>
          <w:szCs w:val="24"/>
        </w:rPr>
        <w:t xml:space="preserve"> </w:t>
      </w:r>
      <w:r w:rsidR="00D22384">
        <w:rPr>
          <w:rFonts w:ascii="Times New Roman" w:hAnsi="Times New Roman" w:cs="Times New Roman"/>
          <w:sz w:val="24"/>
          <w:szCs w:val="24"/>
        </w:rPr>
        <w:t xml:space="preserve">towards </w:t>
      </w:r>
      <w:r w:rsidR="005C1E30">
        <w:rPr>
          <w:rFonts w:ascii="Times New Roman" w:hAnsi="Times New Roman" w:cs="Times New Roman"/>
          <w:sz w:val="24"/>
          <w:szCs w:val="24"/>
        </w:rPr>
        <w:t>identify</w:t>
      </w:r>
      <w:r w:rsidR="00D22384">
        <w:rPr>
          <w:rFonts w:ascii="Times New Roman" w:hAnsi="Times New Roman" w:cs="Times New Roman"/>
          <w:sz w:val="24"/>
          <w:szCs w:val="24"/>
        </w:rPr>
        <w:t>ing</w:t>
      </w:r>
      <w:r w:rsidR="005C1E30">
        <w:rPr>
          <w:rFonts w:ascii="Times New Roman" w:hAnsi="Times New Roman" w:cs="Times New Roman"/>
          <w:sz w:val="24"/>
          <w:szCs w:val="24"/>
        </w:rPr>
        <w:t xml:space="preserve"> loci associated with EXT problems at </w:t>
      </w:r>
      <w:r w:rsidR="00A157D1">
        <w:rPr>
          <w:rFonts w:ascii="Times New Roman" w:hAnsi="Times New Roman" w:cs="Times New Roman"/>
          <w:sz w:val="24"/>
          <w:szCs w:val="24"/>
        </w:rPr>
        <w:t xml:space="preserve">the </w:t>
      </w:r>
      <w:r w:rsidR="005C1E30">
        <w:rPr>
          <w:rFonts w:ascii="Times New Roman" w:hAnsi="Times New Roman" w:cs="Times New Roman"/>
          <w:sz w:val="24"/>
          <w:szCs w:val="24"/>
        </w:rPr>
        <w:t>individual level through g</w:t>
      </w:r>
      <w:r w:rsidR="00E606E3">
        <w:rPr>
          <w:rFonts w:ascii="Times New Roman" w:hAnsi="Times New Roman" w:cs="Times New Roman"/>
          <w:sz w:val="24"/>
          <w:szCs w:val="24"/>
        </w:rPr>
        <w:t xml:space="preserve">enomic </w:t>
      </w:r>
      <w:r>
        <w:rPr>
          <w:rFonts w:ascii="Times New Roman" w:hAnsi="Times New Roman" w:cs="Times New Roman"/>
          <w:sz w:val="24"/>
          <w:szCs w:val="24"/>
        </w:rPr>
        <w:t>w</w:t>
      </w:r>
      <w:r w:rsidR="001E5D58">
        <w:rPr>
          <w:rFonts w:ascii="Times New Roman" w:hAnsi="Times New Roman" w:cs="Times New Roman"/>
          <w:sz w:val="24"/>
          <w:szCs w:val="24"/>
        </w:rPr>
        <w:t xml:space="preserve">ide </w:t>
      </w:r>
      <w:r>
        <w:rPr>
          <w:rFonts w:ascii="Times New Roman" w:hAnsi="Times New Roman" w:cs="Times New Roman"/>
          <w:sz w:val="24"/>
          <w:szCs w:val="24"/>
        </w:rPr>
        <w:t>as</w:t>
      </w:r>
      <w:r w:rsidR="001E5D58">
        <w:rPr>
          <w:rFonts w:ascii="Times New Roman" w:hAnsi="Times New Roman" w:cs="Times New Roman"/>
          <w:sz w:val="24"/>
          <w:szCs w:val="24"/>
        </w:rPr>
        <w:t xml:space="preserve">sociation </w:t>
      </w:r>
      <w:r>
        <w:rPr>
          <w:rFonts w:ascii="Times New Roman" w:hAnsi="Times New Roman" w:cs="Times New Roman"/>
          <w:sz w:val="24"/>
          <w:szCs w:val="24"/>
        </w:rPr>
        <w:t>s</w:t>
      </w:r>
      <w:r w:rsidR="001E5D58">
        <w:rPr>
          <w:rFonts w:ascii="Times New Roman" w:hAnsi="Times New Roman" w:cs="Times New Roman"/>
          <w:sz w:val="24"/>
          <w:szCs w:val="24"/>
        </w:rPr>
        <w:t>tud</w:t>
      </w:r>
      <w:r w:rsidR="00CB7EA0">
        <w:rPr>
          <w:rFonts w:ascii="Times New Roman" w:hAnsi="Times New Roman" w:cs="Times New Roman"/>
          <w:sz w:val="24"/>
          <w:szCs w:val="24"/>
        </w:rPr>
        <w:t>ies</w:t>
      </w:r>
      <w:r w:rsidR="00B870E7">
        <w:rPr>
          <w:rFonts w:ascii="Times New Roman" w:hAnsi="Times New Roman" w:cs="Times New Roman"/>
          <w:sz w:val="24"/>
          <w:szCs w:val="24"/>
        </w:rPr>
        <w:t xml:space="preserve"> </w:t>
      </w:r>
      <w:r w:rsidR="001E5D58">
        <w:rPr>
          <w:rFonts w:ascii="Times New Roman" w:hAnsi="Times New Roman" w:cs="Times New Roman"/>
          <w:sz w:val="24"/>
          <w:szCs w:val="24"/>
        </w:rPr>
        <w:t>(GWAS</w:t>
      </w:r>
      <w:r w:rsidR="003B2CF7">
        <w:rPr>
          <w:rFonts w:ascii="Times New Roman" w:hAnsi="Times New Roman" w:cs="Times New Roman"/>
          <w:sz w:val="24"/>
          <w:szCs w:val="24"/>
        </w:rPr>
        <w:t>s</w:t>
      </w:r>
      <w:r w:rsidR="001E5D58">
        <w:rPr>
          <w:rFonts w:ascii="Times New Roman" w:hAnsi="Times New Roman" w:cs="Times New Roman"/>
          <w:sz w:val="24"/>
          <w:szCs w:val="24"/>
        </w:rPr>
        <w:t>)</w:t>
      </w:r>
      <w:r w:rsidR="005C1E30">
        <w:rPr>
          <w:rFonts w:ascii="Times New Roman" w:hAnsi="Times New Roman" w:cs="Times New Roman"/>
          <w:sz w:val="24"/>
          <w:szCs w:val="24"/>
        </w:rPr>
        <w:t xml:space="preserve">. </w:t>
      </w:r>
      <w:r w:rsidR="009E6A0E">
        <w:rPr>
          <w:rFonts w:ascii="Times New Roman" w:hAnsi="Times New Roman" w:cs="Times New Roman"/>
          <w:sz w:val="24"/>
          <w:szCs w:val="24"/>
        </w:rPr>
        <w:t>A</w:t>
      </w:r>
      <w:r w:rsidR="005C1E30">
        <w:rPr>
          <w:rFonts w:ascii="Times New Roman" w:hAnsi="Times New Roman" w:cs="Times New Roman"/>
          <w:sz w:val="24"/>
          <w:szCs w:val="24"/>
        </w:rPr>
        <w:t xml:space="preserve"> </w:t>
      </w:r>
      <w:r w:rsidR="002017DA" w:rsidRPr="00F81591">
        <w:rPr>
          <w:rFonts w:ascii="Times New Roman" w:hAnsi="Times New Roman" w:cs="Times New Roman"/>
          <w:sz w:val="24"/>
          <w:szCs w:val="24"/>
        </w:rPr>
        <w:t>GWAS</w:t>
      </w:r>
      <w:r w:rsidR="001E219A">
        <w:rPr>
          <w:rFonts w:ascii="Times New Roman" w:hAnsi="Times New Roman" w:cs="Times New Roman"/>
          <w:sz w:val="24"/>
          <w:szCs w:val="24"/>
        </w:rPr>
        <w:t xml:space="preserve"> </w:t>
      </w:r>
      <w:r w:rsidR="00D22384">
        <w:rPr>
          <w:rFonts w:ascii="Times New Roman" w:hAnsi="Times New Roman" w:cs="Times New Roman"/>
          <w:sz w:val="24"/>
          <w:szCs w:val="24"/>
        </w:rPr>
        <w:t xml:space="preserve">performed </w:t>
      </w:r>
      <w:r w:rsidR="001E219A">
        <w:rPr>
          <w:rFonts w:ascii="Times New Roman" w:hAnsi="Times New Roman" w:cs="Times New Roman"/>
          <w:sz w:val="24"/>
          <w:szCs w:val="24"/>
        </w:rPr>
        <w:t>by</w:t>
      </w:r>
      <w:r w:rsidR="002017DA" w:rsidRPr="00F81591">
        <w:rPr>
          <w:rFonts w:ascii="Times New Roman" w:hAnsi="Times New Roman" w:cs="Times New Roman"/>
          <w:sz w:val="24"/>
          <w:szCs w:val="24"/>
        </w:rPr>
        <w:t xml:space="preserve"> </w:t>
      </w:r>
      <w:r w:rsidR="001E219A" w:rsidRPr="00F81591">
        <w:rPr>
          <w:rFonts w:ascii="Times New Roman" w:hAnsi="Times New Roman" w:cs="Times New Roman"/>
          <w:sz w:val="24"/>
          <w:szCs w:val="24"/>
        </w:rPr>
        <w:t xml:space="preserve">Karlsson-Linnér and colleagues </w:t>
      </w:r>
      <w:r w:rsidR="001E219A" w:rsidRPr="00F81591">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{"citationID":"wGjYO64V","properties":{"formattedCitation":"(2021)","plainCitation":"(2021)","noteIndex":0},"citationItems":[{"id":270,"uris":["http://zotero.org/users/10101336/items/HJ24TGRY"],"itemData":{"id":270,"type":"article-journal","container-title":"Nature Neuroscience","DOI":"10.1038/s41593-021-00908-3","ISSN":"1097-6256, 1546-1726","issue":"10","journalAbbreviation":"Nat Neurosci","language":"en","page":"1367-1376","source":"DOI.org (Crossref)","title":"Multivariate analysis of 1.5 million people identifies genetic associations with traits related to self-regulation and addiction","volume":"24","author":[{"family":"Karlsson Linnér","given":"Richard"},{"family":"Mallard","given":"Travis T."},{"family":"Barr","given":"Peter B."},{"family":"Sanchez-Roige","given":"Sandra"},{"family":"Madole","given":"James W."},{"family":"Driver","given":"Morgan N."},{"family":"Poore","given":"Holly E."},{"family":"Vlaming","given":"Ronald","non-dropping-particle":"de"},{"family":"Grotzinger","given":"Andrew D."},{"family":"Tielbeek","given":"Jorim J."},{"family":"Johnson","given":"Emma C."},{"family":"Liu","given":"Mengzhen"},{"family":"Rosenthal","given":"Sara Brin"},{"family":"Ideker","given":"Trey"},{"family":"Zhou","given":"Hang"},{"family":"Kember","given":"Rachel L."},{"family":"Pasman","given":"Joëlle A."},{"family":"Verweij","given":"Karin J. H."},{"family":"Liu","given":"Dajiang J."},{"family":"Vrieze","given":"Scott"},{"literal":"COGA Collaborators"},{"family":"Porjesz","given":"Bernice"},{"family":"Hesselbrock","given":"Victor"},{"family":"Foroud","given":"Tatiana M."},{"family":"Agrawal","given":"Arpana"},{"family":"Edenberg","given":"Howard J."},{"family":"Nurnberger Jr","given":"John I."},{"family":"Liu","given":"Yunlong"},{"family":"Kuperman","given":"Samuel"},{"family":"Kramer","given":"John"},{"family":"Meyer","given":"Jacquelyn L."},{"family":"Kamarajan","given":"Chella"},{"family":"Pandey","given":"Ashwini K."},{"family":"Bierut","given":"Laura"},{"family":"Rice","given":"John"},{"family":"Bucholz","given":"Kathleen K."},{"family":"Schuckit","given":"Marc A."},{"family":"Tischfield","given":"Jay"},{"family":"Brooks","given":"Andrew"},{"family":"Hart","given":"Ronald P."},{"family":"Almasy","given":"Laura"},{"family":"Dick","given":"Danielle M."},{"family":"Salvatore","given":"Jessica E."},{"family":"Goate","given":"Allison"},{"family":"Kapoor","given":"Manav"},{"family":"Slesinger","given":"Paul"},{"family":"Scott","given":"Denise M."},{"family":"Bauer","given":"Lance"},{"family":"Wetherill","given":"Leah"},{"family":"Xuei","given":"Xiaoling"},{"family":"Lai","given":"Dongbing"},{"family":"O’Connor","given":"Sean J."},{"family":"Plawecki","given":"Martin H."},{"family":"Lourens","given":"Spencer"},{"family":"Acion","given":"Laura"},{"family":"Chan","given":"Grace"},{"family":"Chorlian","given":"David B."},{"family":"Zhang","given":"Jian"},{"family":"Kinreich","given":"Sivan"},{"family":"Pandey","given":"Gayathri"},{"family":"Chao","given":"Michael J."},{"family":"Anokhin","given":"Andrey P."},{"family":"McCutcheon","given":"Vivia V."},{"family":"Saccone","given":"Scott"},{"family":"Aliev","given":"Fazil"},{"family":"Barr","given":"Peter B."},{"family":"Chin","given":"Hemin"},{"family":"Parsian","given":"Abbas"},{"family":"Kranzler","given":"Henry R."},{"family":"Gelernter","given":"Joel"},{"family":"Harris","given":"Kathleen Mullan"},{"family":"Tucker-Drob","given":"Elliot M."},{"family":"Waldman","given":"Irwin D."},{"family":"Palmer","given":"Abraham A."},{"family":"Harden","given":"K. Paige"},{"family":"Koellinger","given":"Philipp D."},{"family":"Dick","given":"Danielle M."}],"issued":{"date-parts":[["2021",10]]}},"label":"page","suppress-author":true}],"schema":"https://github.com/citation-style-language/schema/raw/master/csl-citation.json"} </w:instrText>
      </w:r>
      <w:r w:rsidR="001E219A" w:rsidRPr="00F81591">
        <w:rPr>
          <w:rFonts w:ascii="Times New Roman" w:hAnsi="Times New Roman" w:cs="Times New Roman"/>
          <w:sz w:val="24"/>
          <w:szCs w:val="24"/>
        </w:rPr>
        <w:fldChar w:fldCharType="separate"/>
      </w:r>
      <w:r w:rsidR="00184746" w:rsidRPr="00184746">
        <w:rPr>
          <w:rFonts w:ascii="Times New Roman" w:hAnsi="Times New Roman" w:cs="Times New Roman"/>
          <w:sz w:val="24"/>
        </w:rPr>
        <w:t>(2021)</w:t>
      </w:r>
      <w:r w:rsidR="001E219A" w:rsidRPr="00F81591">
        <w:rPr>
          <w:rFonts w:ascii="Times New Roman" w:hAnsi="Times New Roman" w:cs="Times New Roman"/>
          <w:sz w:val="24"/>
          <w:szCs w:val="24"/>
        </w:rPr>
        <w:fldChar w:fldCharType="end"/>
      </w:r>
      <w:r w:rsidR="001E219A">
        <w:rPr>
          <w:rFonts w:ascii="Times New Roman" w:hAnsi="Times New Roman" w:cs="Times New Roman"/>
          <w:sz w:val="24"/>
          <w:szCs w:val="24"/>
        </w:rPr>
        <w:t xml:space="preserve"> examined the </w:t>
      </w:r>
      <w:r w:rsidR="001E219A">
        <w:rPr>
          <w:rFonts w:ascii="Times New Roman" w:hAnsi="Times New Roman" w:cs="Times New Roman"/>
          <w:sz w:val="24"/>
          <w:szCs w:val="24"/>
        </w:rPr>
        <w:lastRenderedPageBreak/>
        <w:t>association</w:t>
      </w:r>
      <w:r w:rsidR="002017DA" w:rsidRPr="00F81591">
        <w:rPr>
          <w:rFonts w:ascii="Times New Roman" w:hAnsi="Times New Roman" w:cs="Times New Roman"/>
          <w:sz w:val="24"/>
          <w:szCs w:val="24"/>
        </w:rPr>
        <w:t xml:space="preserve"> of single nucleotide polymorphisms (SNPs) with EXT </w:t>
      </w:r>
      <w:r w:rsidR="001E219A">
        <w:rPr>
          <w:rFonts w:ascii="Times New Roman" w:hAnsi="Times New Roman" w:cs="Times New Roman"/>
          <w:sz w:val="24"/>
          <w:szCs w:val="24"/>
        </w:rPr>
        <w:t xml:space="preserve">in </w:t>
      </w:r>
      <w:r w:rsidR="002017DA" w:rsidRPr="00F81591">
        <w:rPr>
          <w:rFonts w:ascii="Times New Roman" w:hAnsi="Times New Roman" w:cs="Times New Roman"/>
          <w:sz w:val="24"/>
          <w:szCs w:val="24"/>
        </w:rPr>
        <w:t xml:space="preserve">a pooled sample of 1.5 million individuals, </w:t>
      </w:r>
      <w:r w:rsidR="00BF79E5">
        <w:rPr>
          <w:rFonts w:ascii="Times New Roman" w:hAnsi="Times New Roman" w:cs="Times New Roman"/>
          <w:sz w:val="24"/>
          <w:szCs w:val="24"/>
        </w:rPr>
        <w:t xml:space="preserve">in </w:t>
      </w:r>
      <w:r w:rsidR="002017DA" w:rsidRPr="00F81591">
        <w:rPr>
          <w:rFonts w:ascii="Times New Roman" w:hAnsi="Times New Roman" w:cs="Times New Roman"/>
          <w:sz w:val="24"/>
          <w:szCs w:val="24"/>
        </w:rPr>
        <w:t xml:space="preserve">which a </w:t>
      </w:r>
      <w:r w:rsidR="00BF79E5">
        <w:rPr>
          <w:rFonts w:ascii="Times New Roman" w:hAnsi="Times New Roman" w:cs="Times New Roman"/>
          <w:sz w:val="24"/>
          <w:szCs w:val="24"/>
        </w:rPr>
        <w:t xml:space="preserve">latent </w:t>
      </w:r>
      <w:r w:rsidR="002017DA" w:rsidRPr="00F81591">
        <w:rPr>
          <w:rFonts w:ascii="Times New Roman" w:hAnsi="Times New Roman" w:cs="Times New Roman"/>
          <w:sz w:val="24"/>
          <w:szCs w:val="24"/>
        </w:rPr>
        <w:t xml:space="preserve">genetic factor for EXT was estimated using GWAS summary statistics for problematic alcohol use, lifetime smoking initiation, lifetime cannabis use, general risk tolerance, attention-deficit/hyperactivity disorder, age at first sex, and number of sexual partners. </w:t>
      </w:r>
      <w:r w:rsidR="005C1E30">
        <w:rPr>
          <w:rFonts w:ascii="Times New Roman" w:hAnsi="Times New Roman" w:cs="Times New Roman"/>
          <w:sz w:val="24"/>
          <w:szCs w:val="24"/>
        </w:rPr>
        <w:t>The</w:t>
      </w:r>
      <w:r w:rsidR="007769D5">
        <w:rPr>
          <w:rFonts w:ascii="Times New Roman" w:hAnsi="Times New Roman" w:cs="Times New Roman"/>
          <w:sz w:val="24"/>
          <w:szCs w:val="24"/>
        </w:rPr>
        <w:t xml:space="preserve"> </w:t>
      </w:r>
      <w:r w:rsidR="00652187" w:rsidRPr="00F81591">
        <w:rPr>
          <w:rFonts w:ascii="Times New Roman" w:hAnsi="Times New Roman" w:cs="Times New Roman"/>
          <w:sz w:val="24"/>
          <w:szCs w:val="24"/>
        </w:rPr>
        <w:t xml:space="preserve">effects </w:t>
      </w:r>
      <w:r w:rsidR="00255161">
        <w:rPr>
          <w:rFonts w:ascii="Times New Roman" w:hAnsi="Times New Roman" w:cs="Times New Roman"/>
          <w:sz w:val="24"/>
          <w:szCs w:val="24"/>
        </w:rPr>
        <w:t>of</w:t>
      </w:r>
      <w:r w:rsidR="007769D5">
        <w:rPr>
          <w:rFonts w:ascii="Times New Roman" w:hAnsi="Times New Roman" w:cs="Times New Roman"/>
          <w:sz w:val="24"/>
          <w:szCs w:val="24"/>
        </w:rPr>
        <w:t xml:space="preserve"> all SNPs </w:t>
      </w:r>
      <w:r w:rsidR="00DF058F">
        <w:rPr>
          <w:rFonts w:ascii="Times New Roman" w:hAnsi="Times New Roman" w:cs="Times New Roman"/>
          <w:sz w:val="24"/>
          <w:szCs w:val="24"/>
        </w:rPr>
        <w:t xml:space="preserve">were </w:t>
      </w:r>
      <w:r w:rsidR="00157417">
        <w:rPr>
          <w:rFonts w:ascii="Times New Roman" w:hAnsi="Times New Roman" w:cs="Times New Roman"/>
          <w:sz w:val="24"/>
          <w:szCs w:val="24"/>
        </w:rPr>
        <w:t>then</w:t>
      </w:r>
      <w:r w:rsidR="00652187" w:rsidRPr="00F81591">
        <w:rPr>
          <w:rFonts w:ascii="Times New Roman" w:hAnsi="Times New Roman" w:cs="Times New Roman"/>
          <w:sz w:val="24"/>
          <w:szCs w:val="24"/>
        </w:rPr>
        <w:t xml:space="preserve"> be </w:t>
      </w:r>
      <w:r w:rsidR="00342FCE">
        <w:rPr>
          <w:rFonts w:ascii="Times New Roman" w:hAnsi="Times New Roman" w:cs="Times New Roman"/>
          <w:sz w:val="24"/>
          <w:szCs w:val="24"/>
        </w:rPr>
        <w:t>aggregated</w:t>
      </w:r>
      <w:r w:rsidR="00652187" w:rsidRPr="00F81591">
        <w:rPr>
          <w:rFonts w:ascii="Times New Roman" w:hAnsi="Times New Roman" w:cs="Times New Roman"/>
          <w:sz w:val="24"/>
          <w:szCs w:val="24"/>
        </w:rPr>
        <w:t xml:space="preserve"> </w:t>
      </w:r>
      <w:r w:rsidR="00DF058F">
        <w:rPr>
          <w:rFonts w:ascii="Times New Roman" w:hAnsi="Times New Roman" w:cs="Times New Roman"/>
          <w:sz w:val="24"/>
          <w:szCs w:val="24"/>
        </w:rPr>
        <w:t>into a</w:t>
      </w:r>
      <w:r w:rsidR="00DF058F" w:rsidRPr="00F81591">
        <w:rPr>
          <w:rFonts w:ascii="Times New Roman" w:hAnsi="Times New Roman" w:cs="Times New Roman"/>
          <w:sz w:val="24"/>
          <w:szCs w:val="24"/>
        </w:rPr>
        <w:t xml:space="preserve"> </w:t>
      </w:r>
      <w:r w:rsidR="00652187" w:rsidRPr="00F81591">
        <w:rPr>
          <w:rFonts w:ascii="Times New Roman" w:hAnsi="Times New Roman" w:cs="Times New Roman"/>
          <w:sz w:val="24"/>
          <w:szCs w:val="24"/>
        </w:rPr>
        <w:t>polygenic score (PGS), which</w:t>
      </w:r>
      <w:r w:rsidR="00E72EAF">
        <w:rPr>
          <w:rFonts w:ascii="Times New Roman" w:hAnsi="Times New Roman" w:cs="Times New Roman"/>
          <w:sz w:val="24"/>
          <w:szCs w:val="24"/>
        </w:rPr>
        <w:t xml:space="preserve"> </w:t>
      </w:r>
      <w:r w:rsidR="00D22384">
        <w:rPr>
          <w:rFonts w:ascii="Times New Roman" w:hAnsi="Times New Roman" w:cs="Times New Roman"/>
          <w:sz w:val="24"/>
          <w:szCs w:val="24"/>
        </w:rPr>
        <w:t xml:space="preserve">are </w:t>
      </w:r>
      <w:r w:rsidR="00E72EAF">
        <w:rPr>
          <w:rFonts w:ascii="Times New Roman" w:hAnsi="Times New Roman" w:cs="Times New Roman"/>
          <w:sz w:val="24"/>
          <w:szCs w:val="24"/>
        </w:rPr>
        <w:t xml:space="preserve">calculated as </w:t>
      </w:r>
      <w:r w:rsidR="0008287E">
        <w:rPr>
          <w:rFonts w:ascii="Times New Roman" w:hAnsi="Times New Roman" w:cs="Times New Roman"/>
          <w:sz w:val="24"/>
          <w:szCs w:val="24"/>
        </w:rPr>
        <w:t>a</w:t>
      </w:r>
      <w:r w:rsidR="00E72EAF">
        <w:rPr>
          <w:rFonts w:ascii="Times New Roman" w:hAnsi="Times New Roman" w:cs="Times New Roman"/>
          <w:sz w:val="24"/>
          <w:szCs w:val="24"/>
        </w:rPr>
        <w:t xml:space="preserve"> weighted</w:t>
      </w:r>
      <w:r w:rsidR="00652187" w:rsidRPr="00F81591">
        <w:rPr>
          <w:rFonts w:ascii="Times New Roman" w:hAnsi="Times New Roman" w:cs="Times New Roman"/>
          <w:sz w:val="24"/>
          <w:szCs w:val="24"/>
        </w:rPr>
        <w:t xml:space="preserve"> sum of the </w:t>
      </w:r>
      <w:r w:rsidR="00E72EAF">
        <w:rPr>
          <w:rFonts w:ascii="Times New Roman" w:hAnsi="Times New Roman" w:cs="Times New Roman"/>
          <w:sz w:val="24"/>
          <w:szCs w:val="24"/>
        </w:rPr>
        <w:t>dosage</w:t>
      </w:r>
      <w:r w:rsidR="00D73BDE">
        <w:rPr>
          <w:rFonts w:ascii="Times New Roman" w:hAnsi="Times New Roman" w:cs="Times New Roman"/>
          <w:sz w:val="24"/>
          <w:szCs w:val="24"/>
        </w:rPr>
        <w:t>s</w:t>
      </w:r>
      <w:r w:rsidR="00652187" w:rsidRPr="00F81591">
        <w:rPr>
          <w:rFonts w:ascii="Times New Roman" w:hAnsi="Times New Roman" w:cs="Times New Roman"/>
          <w:sz w:val="24"/>
          <w:szCs w:val="24"/>
        </w:rPr>
        <w:t xml:space="preserve"> of </w:t>
      </w:r>
      <w:r w:rsidR="00DF058F">
        <w:rPr>
          <w:rFonts w:ascii="Times New Roman" w:hAnsi="Times New Roman" w:cs="Times New Roman"/>
          <w:sz w:val="24"/>
          <w:szCs w:val="24"/>
        </w:rPr>
        <w:t>effect</w:t>
      </w:r>
      <w:r w:rsidR="00DF058F" w:rsidRPr="00F81591">
        <w:rPr>
          <w:rFonts w:ascii="Times New Roman" w:hAnsi="Times New Roman" w:cs="Times New Roman"/>
          <w:sz w:val="24"/>
          <w:szCs w:val="24"/>
        </w:rPr>
        <w:t xml:space="preserve"> </w:t>
      </w:r>
      <w:r w:rsidR="00652187" w:rsidRPr="00F81591">
        <w:rPr>
          <w:rFonts w:ascii="Times New Roman" w:hAnsi="Times New Roman" w:cs="Times New Roman"/>
          <w:sz w:val="24"/>
          <w:szCs w:val="24"/>
        </w:rPr>
        <w:t>alleles</w:t>
      </w:r>
      <w:r w:rsidR="00717EC2" w:rsidRPr="00F81591">
        <w:rPr>
          <w:rFonts w:ascii="Times New Roman" w:hAnsi="Times New Roman" w:cs="Times New Roman"/>
          <w:sz w:val="24"/>
          <w:szCs w:val="24"/>
        </w:rPr>
        <w:t xml:space="preserve"> </w:t>
      </w:r>
      <w:r w:rsidR="00652187" w:rsidRPr="00F81591">
        <w:rPr>
          <w:rFonts w:ascii="Times New Roman" w:hAnsi="Times New Roman" w:cs="Times New Roman"/>
          <w:sz w:val="24"/>
          <w:szCs w:val="24"/>
        </w:rPr>
        <w:t>an individual carrie</w:t>
      </w:r>
      <w:r w:rsidR="001606A2">
        <w:rPr>
          <w:rFonts w:ascii="Times New Roman" w:hAnsi="Times New Roman" w:cs="Times New Roman"/>
          <w:sz w:val="24"/>
          <w:szCs w:val="24"/>
        </w:rPr>
        <w:t>s</w:t>
      </w:r>
      <w:r w:rsidR="00A455EA">
        <w:rPr>
          <w:rFonts w:ascii="Times New Roman" w:hAnsi="Times New Roman" w:cs="Times New Roman"/>
          <w:sz w:val="24"/>
          <w:szCs w:val="24"/>
        </w:rPr>
        <w:t xml:space="preserve"> </w:t>
      </w:r>
      <w:r w:rsidR="00BD5FE4">
        <w:rPr>
          <w:rFonts w:ascii="Times New Roman" w:hAnsi="Times New Roman" w:cs="Times New Roman"/>
          <w:sz w:val="24"/>
          <w:szCs w:val="24"/>
        </w:rPr>
        <w:t xml:space="preserve">across their genomes </w:t>
      </w:r>
      <w:r w:rsidR="00652187" w:rsidRPr="00F81591">
        <w:rPr>
          <w:rFonts w:ascii="Times New Roman" w:hAnsi="Times New Roman" w:cs="Times New Roman"/>
          <w:sz w:val="24"/>
          <w:szCs w:val="24"/>
        </w:rPr>
        <w:fldChar w:fldCharType="begin"/>
      </w:r>
      <w:r w:rsidR="003C704B">
        <w:rPr>
          <w:rFonts w:ascii="Times New Roman" w:hAnsi="Times New Roman" w:cs="Times New Roman"/>
          <w:sz w:val="24"/>
          <w:szCs w:val="24"/>
        </w:rPr>
        <w:instrText xml:space="preserve"> ADDIN ZOTERO_ITEM CSL_CITATION {"citationID":"gdwRBf1t","properties":{"formattedCitation":"(Purcell et al., 2007)","plainCitation":"(Purcell et al., 2007)","noteIndex":0},"citationItems":[{"id":"o3sOEBcR/FycHf7tm","uris":["http://zotero.org/users/4964322/items/K5IARGB7"],"itemData":{"id":393,"type":"article-journal","abstract":"Whole-genome association studies (WGAS) bring new computational, as well as analytic, challenges to researchers. Many existing genetic-analysis tools are not designed to handle such large data sets in a convenient manner and do not necessarily exploit the new opportunities that whole-genome data bring. To address these issues, we developed PLINK, an open-source C/C++ WGAS tool set. With PLINK, large data sets comprising hundreds of thousands of markers genotyped for thousands of individuals can be rapidly manipulated and analyzed in their entirety. As well as providing tools to make the basic analytic steps computationally efficient, PLINK also supports some novel approaches to whole-genome data that take advantage of whole-genome coverage. We introduce PLINK and describe the five main domains of function: data management, summary statistics, population stratification, association analysis, and identity-by-descent estimation. In particular, we focus on the estimation and use of identity-by-state and identity-by-descent information in the context of population-based whole-genome studies. This information can be used to detect and correct for population stratification and to identify extended chromosomal segments that are shared identical by descent between very distantly related individuals. Analysis of the patterns of segmental sharing has the potential to map disease loci that contain multiple rare variants in a population-based linkage analysis.","container-title":"The American Journal of Human Genetics","DOI":"10.1086/519795","ISSN":"0002-9297","issue":"3","journalAbbreviation":"The American Journal of Human Genetics","page":"559-575","source":"ScienceDirect","title":"PLINK: A Tool Set for Whole-Genome Association and Population-Based Linkage Analyses","title-short":"PLINK","volume":"81","author":[{"family":"Purcell","given":"Shaun"},{"family":"Neale","given":"Benjamin"},{"family":"Todd-Brown","given":"Kathe"},{"family":"Thomas","given":"Lori"},{"family":"Ferreira","given":"Manuel A. R."},{"family":"Bender","given":"David"},{"family":"Maller","given":"Julian"},{"family":"Sklar","given":"Pamela"},{"family":"Bakker","given":"Paul I. W.","non-dropping-particle":"de"},{"family":"Daly","given":"Mark J."},{"family":"Sham","given":"Pak C."}],"issued":{"date-parts":[["2007",9,1]]}}}],"schema":"https://github.com/citation-style-language/schema/raw/master/csl-citation.json"} </w:instrText>
      </w:r>
      <w:r w:rsidR="00652187" w:rsidRPr="00F81591">
        <w:rPr>
          <w:rFonts w:ascii="Times New Roman" w:hAnsi="Times New Roman" w:cs="Times New Roman"/>
          <w:sz w:val="24"/>
          <w:szCs w:val="24"/>
        </w:rPr>
        <w:fldChar w:fldCharType="separate"/>
      </w:r>
      <w:r w:rsidR="00184746" w:rsidRPr="00184746">
        <w:rPr>
          <w:rFonts w:ascii="Times New Roman" w:hAnsi="Times New Roman" w:cs="Times New Roman"/>
          <w:sz w:val="24"/>
        </w:rPr>
        <w:t>(Purcell et al., 2007)</w:t>
      </w:r>
      <w:r w:rsidR="00652187" w:rsidRPr="00F81591">
        <w:rPr>
          <w:rFonts w:ascii="Times New Roman" w:hAnsi="Times New Roman" w:cs="Times New Roman"/>
          <w:sz w:val="24"/>
          <w:szCs w:val="24"/>
        </w:rPr>
        <w:fldChar w:fldCharType="end"/>
      </w:r>
      <w:r w:rsidR="00652187" w:rsidRPr="00F81591">
        <w:rPr>
          <w:rFonts w:ascii="Times New Roman" w:hAnsi="Times New Roman" w:cs="Times New Roman"/>
          <w:sz w:val="24"/>
          <w:szCs w:val="24"/>
        </w:rPr>
        <w:t>.</w:t>
      </w:r>
      <w:r w:rsidR="00E6736B" w:rsidRPr="00F81591">
        <w:rPr>
          <w:rFonts w:ascii="Times New Roman" w:hAnsi="Times New Roman" w:cs="Times New Roman"/>
          <w:sz w:val="24"/>
          <w:szCs w:val="24"/>
        </w:rPr>
        <w:t xml:space="preserve"> </w:t>
      </w:r>
      <w:r w:rsidR="00E66EC8">
        <w:rPr>
          <w:rFonts w:ascii="Times New Roman" w:hAnsi="Times New Roman" w:cs="Times New Roman"/>
          <w:sz w:val="24"/>
          <w:szCs w:val="24"/>
        </w:rPr>
        <w:t xml:space="preserve">A </w:t>
      </w:r>
      <w:r w:rsidR="00E6736B" w:rsidRPr="00F81591">
        <w:rPr>
          <w:rFonts w:ascii="Times New Roman" w:hAnsi="Times New Roman" w:cs="Times New Roman"/>
          <w:sz w:val="24"/>
          <w:szCs w:val="24"/>
        </w:rPr>
        <w:t xml:space="preserve">PGS for EXT computed from </w:t>
      </w:r>
      <w:r w:rsidR="00DF058F">
        <w:rPr>
          <w:rFonts w:ascii="Times New Roman" w:hAnsi="Times New Roman" w:cs="Times New Roman"/>
          <w:sz w:val="24"/>
          <w:szCs w:val="24"/>
        </w:rPr>
        <w:t>the Karlsson-</w:t>
      </w:r>
      <w:r w:rsidR="00DF058F" w:rsidRPr="00DF058F">
        <w:rPr>
          <w:rFonts w:ascii="Times New Roman" w:hAnsi="Times New Roman" w:cs="Times New Roman"/>
          <w:sz w:val="24"/>
          <w:szCs w:val="24"/>
        </w:rPr>
        <w:t xml:space="preserve">Linnér </w:t>
      </w:r>
      <w:r w:rsidR="001E219A">
        <w:rPr>
          <w:rFonts w:ascii="Times New Roman" w:hAnsi="Times New Roman" w:cs="Times New Roman"/>
          <w:sz w:val="24"/>
          <w:szCs w:val="24"/>
        </w:rPr>
        <w:t>study</w:t>
      </w:r>
      <w:r w:rsidR="00E6736B" w:rsidRPr="00F81591">
        <w:rPr>
          <w:rFonts w:ascii="Times New Roman" w:hAnsi="Times New Roman" w:cs="Times New Roman"/>
          <w:sz w:val="24"/>
          <w:szCs w:val="24"/>
        </w:rPr>
        <w:t xml:space="preserve"> was </w:t>
      </w:r>
      <w:r w:rsidR="007A30B4">
        <w:rPr>
          <w:rFonts w:ascii="Times New Roman" w:hAnsi="Times New Roman" w:cs="Times New Roman"/>
          <w:sz w:val="24"/>
          <w:szCs w:val="24"/>
        </w:rPr>
        <w:t>found to</w:t>
      </w:r>
      <w:r w:rsidR="00DC3468">
        <w:rPr>
          <w:rFonts w:ascii="Times New Roman" w:hAnsi="Times New Roman" w:cs="Times New Roman"/>
          <w:sz w:val="24"/>
          <w:szCs w:val="24"/>
        </w:rPr>
        <w:t xml:space="preserve"> outperform </w:t>
      </w:r>
      <w:r w:rsidR="009E309D">
        <w:rPr>
          <w:rFonts w:ascii="Times New Roman" w:hAnsi="Times New Roman" w:cs="Times New Roman"/>
          <w:sz w:val="24"/>
          <w:szCs w:val="24"/>
        </w:rPr>
        <w:t>PGS</w:t>
      </w:r>
      <w:r w:rsidR="00663196">
        <w:rPr>
          <w:rFonts w:ascii="Times New Roman" w:hAnsi="Times New Roman" w:cs="Times New Roman"/>
          <w:sz w:val="24"/>
          <w:szCs w:val="24"/>
        </w:rPr>
        <w:t>s</w:t>
      </w:r>
      <w:r w:rsidR="009E309D">
        <w:rPr>
          <w:rFonts w:ascii="Times New Roman" w:hAnsi="Times New Roman" w:cs="Times New Roman"/>
          <w:sz w:val="24"/>
          <w:szCs w:val="24"/>
        </w:rPr>
        <w:t xml:space="preserve"> based on </w:t>
      </w:r>
      <w:r w:rsidR="00DC3468">
        <w:rPr>
          <w:rFonts w:ascii="Times New Roman" w:hAnsi="Times New Roman" w:cs="Times New Roman"/>
          <w:sz w:val="24"/>
          <w:szCs w:val="24"/>
        </w:rPr>
        <w:t>other studies in</w:t>
      </w:r>
      <w:r w:rsidR="007A30B4">
        <w:rPr>
          <w:rFonts w:ascii="Times New Roman" w:hAnsi="Times New Roman" w:cs="Times New Roman"/>
          <w:sz w:val="24"/>
          <w:szCs w:val="24"/>
        </w:rPr>
        <w:t xml:space="preserve"> </w:t>
      </w:r>
      <w:r w:rsidR="000D15AF">
        <w:rPr>
          <w:rFonts w:ascii="Times New Roman" w:hAnsi="Times New Roman" w:cs="Times New Roman"/>
          <w:sz w:val="24"/>
          <w:szCs w:val="24"/>
        </w:rPr>
        <w:t>captur</w:t>
      </w:r>
      <w:r w:rsidR="00DC3468">
        <w:rPr>
          <w:rFonts w:ascii="Times New Roman" w:hAnsi="Times New Roman" w:cs="Times New Roman"/>
          <w:sz w:val="24"/>
          <w:szCs w:val="24"/>
        </w:rPr>
        <w:t>ing</w:t>
      </w:r>
      <w:r w:rsidR="00071FCA">
        <w:rPr>
          <w:rFonts w:ascii="Times New Roman" w:hAnsi="Times New Roman" w:cs="Times New Roman"/>
          <w:sz w:val="24"/>
          <w:szCs w:val="24"/>
        </w:rPr>
        <w:t xml:space="preserve"> </w:t>
      </w:r>
      <w:r w:rsidR="007A30B4">
        <w:rPr>
          <w:rFonts w:ascii="Times New Roman" w:hAnsi="Times New Roman" w:cs="Times New Roman"/>
          <w:sz w:val="24"/>
          <w:szCs w:val="24"/>
        </w:rPr>
        <w:t xml:space="preserve">genetic risks </w:t>
      </w:r>
      <w:r w:rsidR="009E309D">
        <w:rPr>
          <w:rFonts w:ascii="Times New Roman" w:hAnsi="Times New Roman" w:cs="Times New Roman"/>
          <w:sz w:val="24"/>
          <w:szCs w:val="24"/>
        </w:rPr>
        <w:t>for</w:t>
      </w:r>
      <w:r w:rsidR="007A30B4">
        <w:rPr>
          <w:rFonts w:ascii="Times New Roman" w:hAnsi="Times New Roman" w:cs="Times New Roman"/>
          <w:sz w:val="24"/>
          <w:szCs w:val="24"/>
        </w:rPr>
        <w:t xml:space="preserve"> </w:t>
      </w:r>
      <w:r w:rsidR="00071FCA">
        <w:rPr>
          <w:rFonts w:ascii="Times New Roman" w:hAnsi="Times New Roman" w:cs="Times New Roman"/>
          <w:sz w:val="24"/>
          <w:szCs w:val="24"/>
        </w:rPr>
        <w:t xml:space="preserve">a </w:t>
      </w:r>
      <w:r w:rsidR="007A30B4">
        <w:rPr>
          <w:rFonts w:ascii="Times New Roman" w:hAnsi="Times New Roman" w:cs="Times New Roman"/>
          <w:sz w:val="24"/>
          <w:szCs w:val="24"/>
        </w:rPr>
        <w:t xml:space="preserve">spectrum </w:t>
      </w:r>
      <w:r w:rsidR="004022B6">
        <w:rPr>
          <w:rFonts w:ascii="Times New Roman" w:hAnsi="Times New Roman" w:cs="Times New Roman"/>
          <w:sz w:val="24"/>
          <w:szCs w:val="24"/>
        </w:rPr>
        <w:t xml:space="preserve">of </w:t>
      </w:r>
      <w:r w:rsidR="007A30B4">
        <w:rPr>
          <w:rFonts w:ascii="Times New Roman" w:hAnsi="Times New Roman" w:cs="Times New Roman"/>
          <w:sz w:val="24"/>
          <w:szCs w:val="24"/>
        </w:rPr>
        <w:t>EXT problems</w:t>
      </w:r>
      <w:r w:rsidR="00173A30">
        <w:rPr>
          <w:rFonts w:ascii="Times New Roman" w:hAnsi="Times New Roman" w:cs="Times New Roman"/>
          <w:sz w:val="24"/>
          <w:szCs w:val="24"/>
        </w:rPr>
        <w:t xml:space="preserve"> </w:t>
      </w:r>
      <w:r w:rsidR="00173A30">
        <w:rPr>
          <w:rFonts w:ascii="Times New Roman" w:hAnsi="Times New Roman" w:cs="Times New Roman"/>
          <w:sz w:val="24"/>
          <w:szCs w:val="24"/>
        </w:rPr>
        <w:fldChar w:fldCharType="begin"/>
      </w:r>
      <w:r w:rsidR="00173A30">
        <w:rPr>
          <w:rFonts w:ascii="Times New Roman" w:hAnsi="Times New Roman" w:cs="Times New Roman"/>
          <w:sz w:val="24"/>
          <w:szCs w:val="24"/>
        </w:rPr>
        <w:instrText xml:space="preserve"> ADDIN ZOTERO_ITEM CSL_CITATION {"citationID":"jGN9nDpn","properties":{"formattedCitation":"(Deng et al., 2025)","plainCitation":"(Deng et al., 2025)","noteIndex":0},"citationItems":[{"id":1515,"uris":["http://zotero.org/users/10101336/items/QGEYMJMF"],"itemData":{"id":1515,"type":"article-journal","abstract":"Background and aims Recent large studies have established the genetic basis of several conceptually linked phenotypes of externalizing. Polygenic risk scores (PRSs) for these constructs are associated with a range of substance use and mental disorder phenotypes but have not been examined with both pharmacological and non-pharmacological addictive behaviors, or across a developmental window. This study identified biological pathways responsible for observed associations between PRSs and addiction phenotypes. Design, setting, participants We selected genome-wide association studies of 22 phenotypes, including substance use, general factors of externalizing and addiction, impulsivity and psychiatric conditions. Using summary statistics, we constructed PRSs in the offspring from the Avon Longitudinal Study of Parents and Children (ALSPAC) (nmax = 4995). Participants were genetically confirmed to be unrelated and of European-like genetic similarity. Measurements We examined the associations between PRSs and addiction-related phenotypes including substance use, gambling, eating behaviors and internet use across different life stages, from adolescence to young adulthood. PRSs were partitioned by biological pathways to examine the common and unique mechanisms underlying the genetics of addiction-related phenotypes. Findings The PRS of externalizing factor (PRSEXT) showed the strongest association across phenotypes for substance use (minP = 2.6 × 10-31, adjusted R2 = 0.10–4.72%), gambling (minP = 1.0 × 10-9, adjusted R2 = 0.18–1.50%), eating behaviors (minP = 8.2 × 10-4, adjusted R2 = 0.11–0.65%) and internet use (minP = 1.4 × 10-7, adjusted R2 = 0.17–1.04%). Sensitivity analyses excluding a small subset of ALSPAC participants who also contributed to the externalizing summary statistics, yielded consistent association effect sizes (R2 = 0.98), suggesting minimal bias. The results also revealed several time-varying associations between several PRSs and addiction phenotypes. Notably, the genetic influence of externalizing factor on alcohol and tobacco use was significantly stronger at younger ages. Finally, we identified multiple biological pathways that contribute to the link between addiction-related phenotypes and PRSEXT, emphasizing the importance of synaptic functions and neuronal plasticity in the context of gambling and substance use. Conclusions There appears to be genetic evidence implicating externalizing as a common mechanism of substance and behavioral addictive behaviors. These results support the shared genetic liability across substance misuse, problematic gambling and internet use, and demonstrate the potential utility of externalizing traits as a transdiagnostic dimension across diverse forms of psychopathology. Notably, the predictive power of externalizing genetic liability appears developmentally dynamic, supporting the view that externalizing represents a broad, non-time-invariant risk factor that may give way to more specific disorder-related influences over time.","container-title":"Addiction","DOI":"10.1111/add.70163","ISSN":"1360-0443","issue":"12","language":"en","license":"© 2025 The Author(s). Addiction published by John Wiley &amp; Sons Ltd on behalf of Society for the Study of Addiction.","note":"_eprint: https://onlinelibrary.wiley.com/doi/pdf/10.1111/add.70163","page":"2559-2572","source":"Wiley Online Library","title":"Externalizing as a common genetic influence for a broad spectrum of substance use and behavioral conditions: A developmental perspective from the Avon Longitudinal Study of Parents and Children","title-short":"Externalizing as a common genetic influence for a broad spectrum of substance use and behavioral conditions","volume":"120","author":[{"family":"Deng","given":"Wei Q."},{"family":"Belisario","given":"Kyla"},{"family":"Doggett","given":"Amanda"},{"family":"Pigeyre","given":"Marie"},{"family":"Pare","given":"Guillaume"},{"family":"Munafò","given":"Marcus R."},{"family":"MacKillop","given":"James"}],"issued":{"date-parts":[["2025"]]}}}],"schema":"https://github.com/citation-style-language/schema/raw/master/csl-citation.json"} </w:instrText>
      </w:r>
      <w:r w:rsidR="00173A30">
        <w:rPr>
          <w:rFonts w:ascii="Times New Roman" w:hAnsi="Times New Roman" w:cs="Times New Roman"/>
          <w:sz w:val="24"/>
          <w:szCs w:val="24"/>
        </w:rPr>
        <w:fldChar w:fldCharType="separate"/>
      </w:r>
      <w:r w:rsidR="00184746" w:rsidRPr="00184746">
        <w:rPr>
          <w:rFonts w:ascii="Times New Roman" w:hAnsi="Times New Roman" w:cs="Times New Roman"/>
          <w:sz w:val="24"/>
        </w:rPr>
        <w:t>(Deng et al., 2025)</w:t>
      </w:r>
      <w:r w:rsidR="00173A30">
        <w:rPr>
          <w:rFonts w:ascii="Times New Roman" w:hAnsi="Times New Roman" w:cs="Times New Roman"/>
          <w:sz w:val="24"/>
          <w:szCs w:val="24"/>
        </w:rPr>
        <w:fldChar w:fldCharType="end"/>
      </w:r>
      <w:r w:rsidR="007A30B4">
        <w:rPr>
          <w:rFonts w:ascii="Times New Roman" w:hAnsi="Times New Roman" w:cs="Times New Roman"/>
          <w:sz w:val="24"/>
          <w:szCs w:val="24"/>
        </w:rPr>
        <w:t>,</w:t>
      </w:r>
      <w:r w:rsidR="00E6736B" w:rsidRPr="00F81591">
        <w:rPr>
          <w:rFonts w:ascii="Times New Roman" w:hAnsi="Times New Roman" w:cs="Times New Roman"/>
          <w:sz w:val="24"/>
          <w:szCs w:val="24"/>
        </w:rPr>
        <w:t xml:space="preserve"> explain</w:t>
      </w:r>
      <w:r w:rsidR="007A30B4">
        <w:rPr>
          <w:rFonts w:ascii="Times New Roman" w:hAnsi="Times New Roman" w:cs="Times New Roman"/>
          <w:sz w:val="24"/>
          <w:szCs w:val="24"/>
        </w:rPr>
        <w:t xml:space="preserve">ing </w:t>
      </w:r>
      <w:r w:rsidR="00652187" w:rsidRPr="00F81591">
        <w:rPr>
          <w:rFonts w:ascii="Times New Roman" w:hAnsi="Times New Roman" w:cs="Times New Roman"/>
          <w:sz w:val="24"/>
          <w:szCs w:val="24"/>
        </w:rPr>
        <w:t xml:space="preserve">up to 10% </w:t>
      </w:r>
      <w:r w:rsidR="00E6736B" w:rsidRPr="00F81591">
        <w:rPr>
          <w:rFonts w:ascii="Times New Roman" w:hAnsi="Times New Roman" w:cs="Times New Roman"/>
          <w:sz w:val="24"/>
          <w:szCs w:val="24"/>
        </w:rPr>
        <w:t xml:space="preserve">of the </w:t>
      </w:r>
      <w:r w:rsidR="00652187" w:rsidRPr="00F81591">
        <w:rPr>
          <w:rFonts w:ascii="Times New Roman" w:hAnsi="Times New Roman" w:cs="Times New Roman"/>
          <w:sz w:val="24"/>
          <w:szCs w:val="24"/>
        </w:rPr>
        <w:t>variance in specific EXT traits</w:t>
      </w:r>
      <w:r w:rsidR="00652187" w:rsidRPr="00F81591">
        <w:t xml:space="preserve"> </w:t>
      </w:r>
      <w:r w:rsidR="00652187" w:rsidRPr="00F81591">
        <w:rPr>
          <w:rFonts w:ascii="Times New Roman" w:hAnsi="Times New Roman" w:cs="Times New Roman"/>
          <w:sz w:val="24"/>
          <w:szCs w:val="24"/>
        </w:rPr>
        <w:t>across two held-out samples</w:t>
      </w:r>
      <w:r w:rsidR="00E6736B" w:rsidRPr="00F81591">
        <w:rPr>
          <w:rFonts w:ascii="Times New Roman" w:hAnsi="Times New Roman" w:cs="Times New Roman"/>
          <w:sz w:val="24"/>
          <w:szCs w:val="24"/>
        </w:rPr>
        <w:t>.</w:t>
      </w:r>
    </w:p>
    <w:p w14:paraId="72060620" w14:textId="691B1A56" w:rsidR="006C46EC" w:rsidRDefault="00B8661B" w:rsidP="00477FE3">
      <w:pPr>
        <w:spacing w:after="0" w:line="480" w:lineRule="auto"/>
        <w:ind w:firstLine="480"/>
        <w:rPr>
          <w:rFonts w:ascii="Times New Roman" w:hAnsi="Times New Roman" w:cs="Times New Roman"/>
          <w:sz w:val="24"/>
          <w:szCs w:val="24"/>
        </w:rPr>
      </w:pPr>
      <w:r>
        <w:rPr>
          <w:rFonts w:ascii="Times New Roman" w:hAnsi="Times New Roman" w:cs="Times New Roman"/>
          <w:sz w:val="24"/>
          <w:szCs w:val="24"/>
        </w:rPr>
        <w:t xml:space="preserve">GWAS </w:t>
      </w:r>
      <w:r w:rsidR="00771127">
        <w:rPr>
          <w:rFonts w:ascii="Times New Roman" w:hAnsi="Times New Roman" w:cs="Times New Roman"/>
          <w:sz w:val="24"/>
          <w:szCs w:val="24"/>
        </w:rPr>
        <w:t xml:space="preserve">is meant </w:t>
      </w:r>
      <w:r w:rsidR="002B5FEF">
        <w:rPr>
          <w:rFonts w:ascii="Times New Roman" w:hAnsi="Times New Roman" w:cs="Times New Roman"/>
          <w:sz w:val="24"/>
          <w:szCs w:val="24"/>
        </w:rPr>
        <w:t>to identify</w:t>
      </w:r>
      <w:r>
        <w:rPr>
          <w:rFonts w:ascii="Times New Roman" w:hAnsi="Times New Roman" w:cs="Times New Roman"/>
          <w:sz w:val="24"/>
          <w:szCs w:val="24"/>
        </w:rPr>
        <w:t xml:space="preserve"> SNPs that are believed to have causal, or </w:t>
      </w:r>
      <w:r w:rsidRPr="00624C1C">
        <w:rPr>
          <w:rFonts w:ascii="Times New Roman" w:hAnsi="Times New Roman" w:cs="Times New Roman"/>
          <w:i/>
          <w:iCs/>
          <w:sz w:val="24"/>
          <w:szCs w:val="24"/>
        </w:rPr>
        <w:t>direct</w:t>
      </w:r>
      <w:r w:rsidR="00771127">
        <w:rPr>
          <w:rFonts w:ascii="Times New Roman" w:hAnsi="Times New Roman" w:cs="Times New Roman"/>
          <w:i/>
          <w:iCs/>
          <w:sz w:val="24"/>
          <w:szCs w:val="24"/>
        </w:rPr>
        <w:t>,</w:t>
      </w:r>
      <w:r w:rsidR="00771127">
        <w:rPr>
          <w:rFonts w:ascii="Times New Roman" w:hAnsi="Times New Roman" w:cs="Times New Roman"/>
          <w:sz w:val="24"/>
          <w:szCs w:val="24"/>
        </w:rPr>
        <w:t xml:space="preserve"> effect</w:t>
      </w:r>
      <w:r w:rsidR="0032144D">
        <w:rPr>
          <w:rFonts w:ascii="Times New Roman" w:hAnsi="Times New Roman" w:cs="Times New Roman"/>
          <w:sz w:val="24"/>
          <w:szCs w:val="24"/>
        </w:rPr>
        <w:t>s</w:t>
      </w:r>
      <w:r w:rsidR="002B5FEF">
        <w:rPr>
          <w:rFonts w:ascii="Times New Roman" w:hAnsi="Times New Roman" w:cs="Times New Roman"/>
          <w:sz w:val="24"/>
          <w:szCs w:val="24"/>
        </w:rPr>
        <w:t xml:space="preserve"> </w:t>
      </w:r>
      <w:r w:rsidR="00771127">
        <w:rPr>
          <w:rFonts w:ascii="Times New Roman" w:hAnsi="Times New Roman" w:cs="Times New Roman"/>
          <w:sz w:val="24"/>
          <w:szCs w:val="24"/>
        </w:rPr>
        <w:t>on</w:t>
      </w:r>
      <w:r>
        <w:rPr>
          <w:rFonts w:ascii="Times New Roman" w:hAnsi="Times New Roman" w:cs="Times New Roman"/>
          <w:sz w:val="24"/>
          <w:szCs w:val="24"/>
        </w:rPr>
        <w:t xml:space="preserve"> </w:t>
      </w:r>
      <w:r w:rsidR="00771127">
        <w:rPr>
          <w:rFonts w:ascii="Times New Roman" w:hAnsi="Times New Roman" w:cs="Times New Roman"/>
          <w:sz w:val="24"/>
          <w:szCs w:val="24"/>
        </w:rPr>
        <w:t xml:space="preserve">the </w:t>
      </w:r>
      <w:r>
        <w:rPr>
          <w:rFonts w:ascii="Times New Roman" w:hAnsi="Times New Roman" w:cs="Times New Roman"/>
          <w:sz w:val="24"/>
          <w:szCs w:val="24"/>
        </w:rPr>
        <w:t>trait in question</w:t>
      </w:r>
      <w:r w:rsidR="00960496">
        <w:rPr>
          <w:rFonts w:ascii="Times New Roman" w:hAnsi="Times New Roman" w:cs="Times New Roman"/>
          <w:sz w:val="24"/>
          <w:szCs w:val="24"/>
        </w:rPr>
        <w:t xml:space="preserve"> (</w:t>
      </w:r>
      <w:r w:rsidR="00C43DDA">
        <w:rPr>
          <w:rFonts w:ascii="Times New Roman" w:hAnsi="Times New Roman" w:cs="Times New Roman"/>
          <w:sz w:val="24"/>
          <w:szCs w:val="24"/>
        </w:rPr>
        <w:t>e.g</w:t>
      </w:r>
      <w:r w:rsidR="00960496">
        <w:rPr>
          <w:rFonts w:ascii="Times New Roman" w:hAnsi="Times New Roman" w:cs="Times New Roman"/>
          <w:sz w:val="24"/>
          <w:szCs w:val="24"/>
        </w:rPr>
        <w:t>., EXT problems)</w:t>
      </w:r>
      <w:r>
        <w:rPr>
          <w:rFonts w:ascii="Times New Roman" w:hAnsi="Times New Roman" w:cs="Times New Roman"/>
          <w:sz w:val="24"/>
          <w:szCs w:val="24"/>
        </w:rPr>
        <w:t xml:space="preserve">. </w:t>
      </w:r>
      <w:r w:rsidR="00434B15">
        <w:rPr>
          <w:rFonts w:ascii="Times New Roman" w:hAnsi="Times New Roman" w:cs="Times New Roman"/>
          <w:sz w:val="24"/>
          <w:szCs w:val="24"/>
        </w:rPr>
        <w:t>Yet</w:t>
      </w:r>
      <w:r w:rsidR="0032144D">
        <w:rPr>
          <w:rFonts w:ascii="Times New Roman" w:hAnsi="Times New Roman" w:cs="Times New Roman"/>
          <w:sz w:val="24"/>
          <w:szCs w:val="24"/>
        </w:rPr>
        <w:t xml:space="preserve">, </w:t>
      </w:r>
      <w:r w:rsidR="00960496">
        <w:rPr>
          <w:rFonts w:ascii="Times New Roman" w:hAnsi="Times New Roman" w:cs="Times New Roman"/>
          <w:sz w:val="24"/>
          <w:szCs w:val="24"/>
        </w:rPr>
        <w:t xml:space="preserve">EXT </w:t>
      </w:r>
      <w:r w:rsidR="00771127">
        <w:rPr>
          <w:rFonts w:ascii="Times New Roman" w:hAnsi="Times New Roman" w:cs="Times New Roman"/>
          <w:sz w:val="24"/>
          <w:szCs w:val="24"/>
        </w:rPr>
        <w:t>PGS computed from</w:t>
      </w:r>
      <w:r w:rsidR="00DF3167">
        <w:rPr>
          <w:rFonts w:ascii="Times New Roman" w:hAnsi="Times New Roman" w:cs="Times New Roman"/>
          <w:sz w:val="24"/>
          <w:szCs w:val="24"/>
        </w:rPr>
        <w:t xml:space="preserve"> </w:t>
      </w:r>
      <w:r w:rsidR="00771127">
        <w:rPr>
          <w:rFonts w:ascii="Times New Roman" w:hAnsi="Times New Roman" w:cs="Times New Roman"/>
          <w:sz w:val="24"/>
          <w:szCs w:val="24"/>
        </w:rPr>
        <w:t xml:space="preserve">GWAS signals </w:t>
      </w:r>
      <w:r w:rsidR="002B5FEF">
        <w:rPr>
          <w:rFonts w:ascii="Times New Roman" w:hAnsi="Times New Roman" w:cs="Times New Roman"/>
          <w:sz w:val="24"/>
          <w:szCs w:val="24"/>
        </w:rPr>
        <w:t>consistent</w:t>
      </w:r>
      <w:r w:rsidR="00DF3167">
        <w:rPr>
          <w:rFonts w:ascii="Times New Roman" w:hAnsi="Times New Roman" w:cs="Times New Roman"/>
          <w:sz w:val="24"/>
          <w:szCs w:val="24"/>
        </w:rPr>
        <w:t>ly</w:t>
      </w:r>
      <w:r w:rsidR="002B5FEF">
        <w:rPr>
          <w:rFonts w:ascii="Times New Roman" w:hAnsi="Times New Roman" w:cs="Times New Roman"/>
          <w:sz w:val="24"/>
          <w:szCs w:val="24"/>
        </w:rPr>
        <w:t xml:space="preserve"> show</w:t>
      </w:r>
      <w:r w:rsidR="00771127">
        <w:rPr>
          <w:rFonts w:ascii="Times New Roman" w:hAnsi="Times New Roman" w:cs="Times New Roman"/>
          <w:sz w:val="24"/>
          <w:szCs w:val="24"/>
        </w:rPr>
        <w:t xml:space="preserve"> </w:t>
      </w:r>
      <w:r w:rsidR="002B5FEF">
        <w:rPr>
          <w:rFonts w:ascii="Times New Roman" w:hAnsi="Times New Roman" w:cs="Times New Roman"/>
          <w:sz w:val="24"/>
          <w:szCs w:val="24"/>
        </w:rPr>
        <w:t>a high degree of</w:t>
      </w:r>
      <w:r w:rsidR="00771127">
        <w:rPr>
          <w:rFonts w:ascii="Times New Roman" w:hAnsi="Times New Roman" w:cs="Times New Roman"/>
          <w:sz w:val="24"/>
          <w:szCs w:val="24"/>
        </w:rPr>
        <w:t xml:space="preserve"> correlat</w:t>
      </w:r>
      <w:r w:rsidR="002B5FEF">
        <w:rPr>
          <w:rFonts w:ascii="Times New Roman" w:hAnsi="Times New Roman" w:cs="Times New Roman"/>
          <w:sz w:val="24"/>
          <w:szCs w:val="24"/>
        </w:rPr>
        <w:t>ion</w:t>
      </w:r>
      <w:r w:rsidR="00771127">
        <w:rPr>
          <w:rFonts w:ascii="Times New Roman" w:hAnsi="Times New Roman" w:cs="Times New Roman"/>
          <w:sz w:val="24"/>
          <w:szCs w:val="24"/>
        </w:rPr>
        <w:t xml:space="preserve"> with environments</w:t>
      </w:r>
      <w:r w:rsidR="00B1087C">
        <w:rPr>
          <w:rFonts w:ascii="Times New Roman" w:hAnsi="Times New Roman" w:cs="Times New Roman"/>
          <w:sz w:val="24"/>
          <w:szCs w:val="24"/>
        </w:rPr>
        <w:t xml:space="preserve"> </w:t>
      </w:r>
      <w:r w:rsidR="00B1087C">
        <w:rPr>
          <w:rFonts w:ascii="Times New Roman" w:hAnsi="Times New Roman" w:cs="Times New Roman"/>
          <w:sz w:val="24"/>
          <w:szCs w:val="24"/>
        </w:rPr>
        <w:fldChar w:fldCharType="begin"/>
      </w:r>
      <w:r w:rsidR="00FE3550">
        <w:rPr>
          <w:rFonts w:ascii="Times New Roman" w:hAnsi="Times New Roman" w:cs="Times New Roman"/>
          <w:sz w:val="24"/>
          <w:szCs w:val="24"/>
        </w:rPr>
        <w:instrText xml:space="preserve"> ADDIN ZOTERO_ITEM CSL_CITATION {"citationID":"pt1qhhPa","properties":{"formattedCitation":"(Dong et al., in press; Kretschmer et al., 2022; Kuo et al., 2021)","plainCitation":"(Dong et al., in press; Kretschmer et al., 2022; Kuo et al., 2021)","noteIndex":0},"citationItems":[{"id":1595,"uris":["http://zotero.org/users/10101336/items/FLEQAGWJ"],"itemData":{"id":1595,"type":"article-journal","container-title":"Clinical Psychological Science","journalAbbreviation":"Clin. Psychol. Sci.","note":"status: in press","publisher":"SAGE Publications","title":"Gene-Environment Interplay Beyond Interactions: Psychosocial Environments Mediate Genetic Effects Underlying Externalizing Behavior Trajectories","author":[{"family":"Dong","given":"LiChen"},{"family":"Sasia","given":"Alyssa Brooke"},{"family":"Li","given":"James Janford"}],"accessed":{"date-parts":[["2026",2,4]]}}},{"id":386,"uris":["http://zotero.org/users/10101336/items/7TRSIGWZ"],"itemData":{"id":386,"type":"article-journal","abstract":"Background\n              Genetic and environmental influences on externalizing problems are often studied separately. Here, we extended prior work by investigating the implications of gene–environment interplay in childhood for early adult externalizing behavior. Genetic nurture would be indicated if parents' genetic predisposition for externalizing behavior operates through the family environment in predicting offspring early adult externalizing behavior. Evocative gene–environment correlation would be indicated if offspring genetic predisposition for externalizing behavior operates through child externalizing behavior in affecting the family environment and later early adult externalizing behavior.\n            \n            \n              Method\n              \n                Longitudinal data from seven waves of the TRacking Adolescents' Individual Lives Survey, a prospective cohort study of Dutch adolescents followed from age 11 to age 29 (\n                n\n                at baseline = 2,734) were used. Child e</w:instrText>
      </w:r>
      <w:r w:rsidR="00FE3550">
        <w:rPr>
          <w:rFonts w:ascii="Times New Roman" w:hAnsi="Times New Roman" w:cs="Times New Roman" w:hint="eastAsia"/>
          <w:sz w:val="24"/>
          <w:szCs w:val="24"/>
        </w:rPr>
        <w:instrText>xternalizing behavior was assessed using self and parent reports. Family dysfunction was assessed by parents. Early adult externalizing behavior was assessed using self</w:instrText>
      </w:r>
      <w:r w:rsidR="00FE3550">
        <w:rPr>
          <w:rFonts w:ascii="Times New Roman" w:hAnsi="Times New Roman" w:cs="Times New Roman" w:hint="eastAsia"/>
          <w:sz w:val="24"/>
          <w:szCs w:val="24"/>
        </w:rPr>
        <w:instrText>‐</w:instrText>
      </w:r>
      <w:r w:rsidR="00FE3550">
        <w:rPr>
          <w:rFonts w:ascii="Times New Roman" w:hAnsi="Times New Roman" w:cs="Times New Roman" w:hint="eastAsia"/>
          <w:sz w:val="24"/>
          <w:szCs w:val="24"/>
        </w:rPr>
        <w:instrText>reports. Genome</w:instrText>
      </w:r>
      <w:r w:rsidR="00FE3550">
        <w:rPr>
          <w:rFonts w:ascii="Times New Roman" w:hAnsi="Times New Roman" w:cs="Times New Roman" w:hint="eastAsia"/>
          <w:sz w:val="24"/>
          <w:szCs w:val="24"/>
        </w:rPr>
        <w:instrText>‐</w:instrText>
      </w:r>
      <w:r w:rsidR="00FE3550">
        <w:rPr>
          <w:rFonts w:ascii="Times New Roman" w:hAnsi="Times New Roman" w:cs="Times New Roman" w:hint="eastAsia"/>
          <w:sz w:val="24"/>
          <w:szCs w:val="24"/>
        </w:rPr>
        <w:instrText xml:space="preserve">wide polygenic scores for externalizing problems were constructed for </w:instrText>
      </w:r>
      <w:r w:rsidR="00FE3550">
        <w:rPr>
          <w:rFonts w:ascii="Times New Roman" w:hAnsi="Times New Roman" w:cs="Times New Roman"/>
          <w:sz w:val="24"/>
          <w:szCs w:val="24"/>
        </w:rPr>
        <w:instrText xml:space="preserve">mothers, fathers, and offspring.\n              \n            \n            \n              Results\n              Offspring polygenic score and child behavior each predicted early adult externalizing problems, as did family dysfunction to a small extent. Parents' polygenic scores were not associated with offspring's early adult externalizing behavior. Indirect effect tests indicated that offspring polygenic score was associated with greater family dysfunction via child externalizing behavior (evocative gene–environment correlation) but the effect was just significant and the effect size was very small. Parents' polygenic scores did not predict family dysfunction, thus the data do not provide support for genetic nurture.\n            \n            \n              Conclusions\n              A very small evocative gene–environment correlation was detected but effect sizes were much more pronounced for stability in externalizing behavior from childhood through early adulthood, which highlights the necessity to intervene early to prevent later problems.","container-title":"Journal of Child Psychology and Psychiatry","DOI":"10.1111/jcpp.13652","ISSN":"0021-9630, 1469-7610","issue":"10","journalAbbreviation":"Child Psychology Psychiatry","language":"en","page":"1206-1213","source":"DOI.org (Crossref)","title":"Gene–environment interplay in externalizing behavior from childhood through adulthood","volume":"63","author":[{"family":"Kretschmer","given":"Tina"},{"family":"Vrijen","given":"Charlotte"},{"family":"Nolte","given":"Ilja Maria"},{"family":"Wertz","given":"Jasmin"},{"family":"Hartman","given":"Catharina Annette"}],"issued":{"date-parts":[["2022",10]]}}},{"id":1373,"uris":["http://zotero.org/users/10101336/items/CILUPUJD"],"itemData":{"id":1373,"type":"article-journal","abstract":"Genetic predispositions and environmental influences both play an important role in adolescent externalizing behavior; however, they are not always independent. To elucidate gene–environment interplay, we examined the interrelationships between externalizing polygenic risk scores, parental knowledge, and peer substance use in impacting adolescent externalizing behavior across two time-points in a high-risk longitudinal sample of 1,200 adolescents (764 European and 436 African ancestry; Mage = 12.99) from the Collaborative Study on the Genetics of Alcoholism. Results from multivariate path analysis indicated that externalizing polygenic scores were directly associated with adolescent externalizing behavior but also indirectly via peer substance use, in the European ancestry sample. No significant polygenic association nor indirect effects of genetic risk were observed in the African ancestry group, likely due to more limited power. Our findings underscore the importance of gene–environment interplay and suggest peer substance use may be a mechanism through which genetic risk influences adolescent externalizing behavior.","container-title":"Behavior Genetics","DOI":"10.1007/s10519-021-10067-7","ISSN":"1573-3297","issue":"5","journalAbbreviation":"Behav Genet","language":"en","license":"2021 The Author(s), under exclusive licence to Springer Science+Business Media, LLC, part of Springer Nature","note":"Company: Springer\nDistributor: Springer\nInstitution: Springer\nLabel: Springer\nnumber: 5","page":"543-558","publisher":"Springer US","source":"link.springer.com","title":"Mapping Pathways by Which Genetic Risk Influences Adolescent Externalizing Behavior: The Interplay Between Externalizing Polygenic Risk Scores, Parental Knowledge, and Peer Substance Use","title-short":"Mapping Pathways by Which Genetic Risk Influences Adolescent Externalizing Behavior","volume":"51","author":[{"family":"Kuo","given":"Sally I.-Chun"},{"family":"Salvatore","given":"Jessica E."},{"family":"Barr","given":"Peter B."},{"family":"Aliev","given":"Fazil"},{"family":"Anokhin","given":"Andrey"},{"family":"Bucholz","given":"Kathleen K."},{"family":"Chan","given":"Grace"},{"family":"Edenberg","given":"Howard J."},{"family":"Hesselbrock","given":"Victor"},{"family":"Kamarajan","given":"Chella"},{"family":"Kramer","given":"John R."},{"family":"Lai","given":"Dongbing"},{"family":"Mallard","given":"Travis T."},{"family":"Nurnberger","given":"John I."},{"family":"Pandey","given":"Gayathri"},{"family":"Plawecki","given":"Martin H."},{"family":"Sanchez-Roige","given":"Sandra"},{"family":"Waldman","given":"Irwin"},{"family":"Palmer","given":"Abraham A."},{"family":"Dick","given":"Danielle M."}],"issued":{"date-parts":[["2021",9,1]]}}}],"schema":"https://github.com/citation-style-language/schema/raw/master/csl-citation.json"} </w:instrText>
      </w:r>
      <w:r w:rsidR="00B1087C">
        <w:rPr>
          <w:rFonts w:ascii="Times New Roman" w:hAnsi="Times New Roman" w:cs="Times New Roman"/>
          <w:sz w:val="24"/>
          <w:szCs w:val="24"/>
        </w:rPr>
        <w:fldChar w:fldCharType="separate"/>
      </w:r>
      <w:r w:rsidR="00184746" w:rsidRPr="00184746">
        <w:rPr>
          <w:rFonts w:ascii="Times New Roman" w:hAnsi="Times New Roman" w:cs="Times New Roman"/>
          <w:sz w:val="24"/>
        </w:rPr>
        <w:t>(Dong et al., in press; Kretschmer et al., 2022; Kuo et al., 2021)</w:t>
      </w:r>
      <w:r w:rsidR="00B1087C">
        <w:rPr>
          <w:rFonts w:ascii="Times New Roman" w:hAnsi="Times New Roman" w:cs="Times New Roman"/>
          <w:sz w:val="24"/>
          <w:szCs w:val="24"/>
        </w:rPr>
        <w:fldChar w:fldCharType="end"/>
      </w:r>
      <w:r w:rsidR="00771127">
        <w:rPr>
          <w:rFonts w:ascii="Times New Roman" w:hAnsi="Times New Roman" w:cs="Times New Roman"/>
          <w:sz w:val="24"/>
          <w:szCs w:val="24"/>
        </w:rPr>
        <w:t xml:space="preserve">. </w:t>
      </w:r>
      <w:r w:rsidR="008A20B8" w:rsidRPr="00C25842">
        <w:rPr>
          <w:rFonts w:ascii="Times New Roman" w:hAnsi="Times New Roman" w:cs="Times New Roman"/>
          <w:i/>
          <w:iCs/>
          <w:sz w:val="24"/>
          <w:szCs w:val="24"/>
        </w:rPr>
        <w:t>r</w:t>
      </w:r>
      <w:r w:rsidR="008A20B8">
        <w:rPr>
          <w:rFonts w:ascii="Times New Roman" w:hAnsi="Times New Roman" w:cs="Times New Roman"/>
          <w:sz w:val="24"/>
          <w:szCs w:val="24"/>
        </w:rPr>
        <w:t xml:space="preserve">GE may </w:t>
      </w:r>
      <w:r w:rsidR="0032144D">
        <w:rPr>
          <w:rFonts w:ascii="Times New Roman" w:hAnsi="Times New Roman" w:cs="Times New Roman"/>
          <w:sz w:val="24"/>
          <w:szCs w:val="24"/>
        </w:rPr>
        <w:t>reflect</w:t>
      </w:r>
      <w:r w:rsidR="0032144D" w:rsidRPr="006C46EC">
        <w:rPr>
          <w:rFonts w:ascii="Times New Roman" w:hAnsi="Times New Roman" w:cs="Times New Roman"/>
          <w:sz w:val="24"/>
          <w:szCs w:val="24"/>
        </w:rPr>
        <w:t xml:space="preserve"> </w:t>
      </w:r>
      <w:r w:rsidR="008A20B8">
        <w:rPr>
          <w:rFonts w:ascii="Times New Roman" w:hAnsi="Times New Roman" w:cs="Times New Roman"/>
          <w:sz w:val="24"/>
          <w:szCs w:val="24"/>
        </w:rPr>
        <w:t>a</w:t>
      </w:r>
      <w:r w:rsidR="006C46EC" w:rsidRPr="006C46EC">
        <w:rPr>
          <w:rFonts w:ascii="Times New Roman" w:hAnsi="Times New Roman" w:cs="Times New Roman"/>
          <w:sz w:val="24"/>
          <w:szCs w:val="24"/>
        </w:rPr>
        <w:t xml:space="preserve">ctive and evocative </w:t>
      </w:r>
      <w:r w:rsidR="008A20B8">
        <w:rPr>
          <w:rFonts w:ascii="Times New Roman" w:hAnsi="Times New Roman" w:cs="Times New Roman"/>
          <w:sz w:val="24"/>
          <w:szCs w:val="24"/>
        </w:rPr>
        <w:t xml:space="preserve">effects, </w:t>
      </w:r>
      <w:r w:rsidR="00590A8C">
        <w:rPr>
          <w:rFonts w:ascii="Times New Roman" w:hAnsi="Times New Roman" w:cs="Times New Roman"/>
          <w:sz w:val="24"/>
          <w:szCs w:val="24"/>
        </w:rPr>
        <w:t xml:space="preserve">where </w:t>
      </w:r>
      <w:r w:rsidR="009A7545">
        <w:rPr>
          <w:rFonts w:ascii="Times New Roman" w:hAnsi="Times New Roman" w:cs="Times New Roman"/>
          <w:sz w:val="24"/>
          <w:szCs w:val="24"/>
        </w:rPr>
        <w:t xml:space="preserve">a </w:t>
      </w:r>
      <w:r w:rsidR="00A61A13">
        <w:rPr>
          <w:rFonts w:ascii="Times New Roman" w:hAnsi="Times New Roman" w:cs="Times New Roman"/>
          <w:sz w:val="24"/>
          <w:szCs w:val="24"/>
        </w:rPr>
        <w:t xml:space="preserve">higher PGS </w:t>
      </w:r>
      <w:r w:rsidR="00590A8C">
        <w:rPr>
          <w:rFonts w:ascii="Times New Roman" w:hAnsi="Times New Roman" w:cs="Times New Roman"/>
          <w:sz w:val="24"/>
          <w:szCs w:val="24"/>
        </w:rPr>
        <w:t xml:space="preserve">may </w:t>
      </w:r>
      <w:r w:rsidR="006C46EC" w:rsidRPr="006C46EC">
        <w:rPr>
          <w:rFonts w:ascii="Times New Roman" w:hAnsi="Times New Roman" w:cs="Times New Roman"/>
          <w:sz w:val="24"/>
          <w:szCs w:val="24"/>
        </w:rPr>
        <w:t>lead individuals to</w:t>
      </w:r>
      <w:r w:rsidR="009F7515">
        <w:rPr>
          <w:rFonts w:ascii="Times New Roman" w:hAnsi="Times New Roman" w:cs="Times New Roman"/>
          <w:sz w:val="24"/>
          <w:szCs w:val="24"/>
        </w:rPr>
        <w:t xml:space="preserve"> </w:t>
      </w:r>
      <w:r w:rsidR="000E2E10">
        <w:rPr>
          <w:rFonts w:ascii="Times New Roman" w:hAnsi="Times New Roman" w:cs="Times New Roman"/>
          <w:sz w:val="24"/>
          <w:szCs w:val="24"/>
        </w:rPr>
        <w:t xml:space="preserve">select </w:t>
      </w:r>
      <w:r w:rsidR="006C46EC" w:rsidRPr="006C46EC">
        <w:rPr>
          <w:rFonts w:ascii="Times New Roman" w:hAnsi="Times New Roman" w:cs="Times New Roman"/>
          <w:sz w:val="24"/>
          <w:szCs w:val="24"/>
        </w:rPr>
        <w:t>into or evoke certain environment</w:t>
      </w:r>
      <w:r w:rsidR="00590A8C">
        <w:rPr>
          <w:rFonts w:ascii="Times New Roman" w:hAnsi="Times New Roman" w:cs="Times New Roman"/>
          <w:sz w:val="24"/>
          <w:szCs w:val="24"/>
        </w:rPr>
        <w:t>al responses</w:t>
      </w:r>
      <w:r w:rsidR="009A7545">
        <w:rPr>
          <w:rFonts w:ascii="Times New Roman" w:hAnsi="Times New Roman" w:cs="Times New Roman"/>
          <w:sz w:val="24"/>
          <w:szCs w:val="24"/>
        </w:rPr>
        <w:t>, respectively</w:t>
      </w:r>
      <w:r w:rsidR="006C46EC" w:rsidRPr="006C46EC">
        <w:rPr>
          <w:rFonts w:ascii="Times New Roman" w:hAnsi="Times New Roman" w:cs="Times New Roman"/>
          <w:sz w:val="24"/>
          <w:szCs w:val="24"/>
        </w:rPr>
        <w:t>. For example, adolescents with higher genetic risk</w:t>
      </w:r>
      <w:r w:rsidR="006C46EC">
        <w:rPr>
          <w:rFonts w:ascii="Times New Roman" w:hAnsi="Times New Roman" w:cs="Times New Roman"/>
          <w:sz w:val="24"/>
          <w:szCs w:val="24"/>
        </w:rPr>
        <w:t>s</w:t>
      </w:r>
      <w:r w:rsidR="006C46EC" w:rsidRPr="006C46EC">
        <w:rPr>
          <w:rFonts w:ascii="Times New Roman" w:hAnsi="Times New Roman" w:cs="Times New Roman"/>
          <w:sz w:val="24"/>
          <w:szCs w:val="24"/>
        </w:rPr>
        <w:t xml:space="preserve"> for EXT may affiliate with </w:t>
      </w:r>
      <w:r w:rsidR="006C46EC">
        <w:rPr>
          <w:rFonts w:ascii="Times New Roman" w:hAnsi="Times New Roman" w:cs="Times New Roman"/>
          <w:sz w:val="24"/>
          <w:szCs w:val="24"/>
        </w:rPr>
        <w:t xml:space="preserve">more </w:t>
      </w:r>
      <w:r w:rsidR="006C46EC" w:rsidRPr="006C46EC">
        <w:rPr>
          <w:rFonts w:ascii="Times New Roman" w:hAnsi="Times New Roman" w:cs="Times New Roman"/>
          <w:sz w:val="24"/>
          <w:szCs w:val="24"/>
        </w:rPr>
        <w:t xml:space="preserve">substance-using peers </w:t>
      </w:r>
      <w:r w:rsidR="00230B38">
        <w:rPr>
          <w:rFonts w:ascii="Times New Roman" w:hAnsi="Times New Roman" w:cs="Times New Roman"/>
          <w:sz w:val="24"/>
          <w:szCs w:val="24"/>
        </w:rPr>
        <w:fldChar w:fldCharType="begin"/>
      </w:r>
      <w:r w:rsidR="00230B38">
        <w:rPr>
          <w:rFonts w:ascii="Times New Roman" w:hAnsi="Times New Roman" w:cs="Times New Roman"/>
          <w:sz w:val="24"/>
          <w:szCs w:val="24"/>
        </w:rPr>
        <w:instrText xml:space="preserve"> ADDIN ZOTERO_ITEM CSL_CITATION {"citationID":"wCB8N77t","properties":{"formattedCitation":"(Elam et al., 2017)","plainCitation":"(Elam et al., 2017)","noteIndex":0},"citationItems":[{"id":1434,"uris":["http://zotero.org/users/10101336/items/D6LGJ4JL"],"itemData":{"id":1434,"type":"article-journal","abstract":"Parental monitoring can buffer the effect of deviant peers on adolescents’ substance use by reducing affiliation with substance-using peers. However, children's genetic predispositions may evoke poorer monitoring, contributing to negative child outcomes. We examined evocative genotype-environment correlations underlying children's genetic predisposition for behavioral undercontrol and parental monitoring in early adolescence via children's impulsivity in middle childhood, and the influence of parental monitoring on affiliation with substance-using peers a year and a half later (n = 359). Genetic predisposition for behavioral undercontrol was captured using a polygenic risk score, and a portion of passive rGE was controlled by including parents’ polygenic risk scores. Children's polygenic risk predicted poorer parental monitoring via greater children's impulsivity, indicating evocative rGE, controlling for a portion of passive rGE. Poorer parental monitoring predicted greater children's affiliation with substance-using peers a year and a half later. Results are discussed with respect to gene-environment correlations within developmental cascades.","container-title":"Developmental Psychobiology","DOI":"10.1002/dev.21529","ISSN":"1098-2302","issue":"5","language":"en","license":"© 2017 Wiley Periodicals, Inc.","note":"_eprint: https://onlinelibrary.wiley.com/doi/pdf/10.1002/dev.21529","page":"561-573","source":"Wiley Online Library","title":"Affiliation with substance-using peers: Examining gene-environment correlations among parent monitoring, polygenic risk, and children's impulsivity","title-short":"Affiliation with substance-using peers","volume":"59","author":[{"family":"Elam","given":"Kit K."},{"family":"Chassin","given":"Laurie"},{"family":"Lemery-Chalfant","given":"Kathryn"},{"family":"Pandika","given":"Danielle"},{"family":"Wang","given":"Frances L."},{"family":"Bountress","given":"Kaitlin"},{"family":"Dick","given":"Danielle"},{"family":"Agrawal","given":"Arpana"}],"issued":{"date-parts":[["2017"]]}}}],"schema":"https://github.com/citation-style-language/schema/raw/master/csl-citation.json"} </w:instrText>
      </w:r>
      <w:r w:rsidR="00230B38">
        <w:rPr>
          <w:rFonts w:ascii="Times New Roman" w:hAnsi="Times New Roman" w:cs="Times New Roman"/>
          <w:sz w:val="24"/>
          <w:szCs w:val="24"/>
        </w:rPr>
        <w:fldChar w:fldCharType="separate"/>
      </w:r>
      <w:r w:rsidR="00184746" w:rsidRPr="00184746">
        <w:rPr>
          <w:rFonts w:ascii="Times New Roman" w:hAnsi="Times New Roman" w:cs="Times New Roman"/>
          <w:sz w:val="24"/>
        </w:rPr>
        <w:t>(Elam et al., 2017)</w:t>
      </w:r>
      <w:r w:rsidR="00230B38">
        <w:rPr>
          <w:rFonts w:ascii="Times New Roman" w:hAnsi="Times New Roman" w:cs="Times New Roman"/>
          <w:sz w:val="24"/>
          <w:szCs w:val="24"/>
        </w:rPr>
        <w:fldChar w:fldCharType="end"/>
      </w:r>
      <w:r w:rsidR="006C46EC" w:rsidRPr="006C46EC">
        <w:rPr>
          <w:rFonts w:ascii="Times New Roman" w:hAnsi="Times New Roman" w:cs="Times New Roman"/>
          <w:sz w:val="24"/>
          <w:szCs w:val="24"/>
        </w:rPr>
        <w:t xml:space="preserve"> or elicit harsher parenting responses</w:t>
      </w:r>
      <w:r w:rsidR="00230B38">
        <w:rPr>
          <w:rFonts w:ascii="Times New Roman" w:hAnsi="Times New Roman" w:cs="Times New Roman"/>
          <w:sz w:val="24"/>
          <w:szCs w:val="24"/>
        </w:rPr>
        <w:t xml:space="preserve"> </w:t>
      </w:r>
      <w:r w:rsidR="00230B38">
        <w:rPr>
          <w:rFonts w:ascii="Times New Roman" w:hAnsi="Times New Roman" w:cs="Times New Roman"/>
          <w:sz w:val="24"/>
          <w:szCs w:val="24"/>
        </w:rPr>
        <w:fldChar w:fldCharType="begin"/>
      </w:r>
      <w:r w:rsidR="00230B38">
        <w:rPr>
          <w:rFonts w:ascii="Times New Roman" w:hAnsi="Times New Roman" w:cs="Times New Roman"/>
          <w:sz w:val="24"/>
          <w:szCs w:val="24"/>
        </w:rPr>
        <w:instrText xml:space="preserve"> ADDIN ZOTERO_ITEM CSL_CITATION {"citationID":"xD6YVEGl","properties":{"formattedCitation":"(Yan et al., 2021)","plainCitation":"(Yan et al., 2021)","noteIndex":0},"citationItems":[{"id":1195,"uris":["http://zotero.org/users/10101336/items/WCLMZ3M8"],"itemData":{"id":1195,"type":"article-journal","abstract":"Guided by multiple theories illustrating the transactional nature of the relation between parents’ and children’s behaviors, the present meta-analysis provides synthesized evidence on the strength of child-driven effects in eliciting changes in parents’ psychological stress and parenting practices. A meta-analysis of 45 independent samples with 640 effect sizes found significant positive associations between children’s externalizing behaviors and parents’ subsequent functioning (r = .087, 95% CI [.07, .10]). These associations were net of parents’ functioning at baseline, and the strength of these associations was statistically comparable with the effects of parents on children’s externalizing behaviors (r = .075, 95% CI [.06, .09]). In addition, the strength of the child-driven effects did not vary as a function of child gender, age, or the time interval between assessments. The implications of these findings with respect to research on the dynamic relation between parenting functioning and children’s adjustment are discussed. (PsycInfo Database Record (c) 2021 APA, all rights reserved)","container-title":"Journal of Family Psychology","DOI":"10.1037/fam0000805","ISSN":"1939-1293","issue":"2","note":"publisher-place: US","page":"225-235","publisher":"American Psychological Association","source":"APA PsycNet","title":"Reconsidering the relation between parental functioning and child externalizing behaviors: A meta-analysis on child-driven effects","title-short":"Reconsidering the relation between parental functioning and child externalizing behaviors","volume":"35","author":[{"family":"Yan","given":"Ni"},{"family":"Ansari","given":"Arya"},{"family":"Peng","given":"Peng"}],"issued":{"date-parts":[["2021"]]}}}],"schema":"https://github.com/citation-style-language/schema/raw/master/csl-citation.json"} </w:instrText>
      </w:r>
      <w:r w:rsidR="00230B38">
        <w:rPr>
          <w:rFonts w:ascii="Times New Roman" w:hAnsi="Times New Roman" w:cs="Times New Roman"/>
          <w:sz w:val="24"/>
          <w:szCs w:val="24"/>
        </w:rPr>
        <w:fldChar w:fldCharType="separate"/>
      </w:r>
      <w:r w:rsidR="00184746" w:rsidRPr="00184746">
        <w:rPr>
          <w:rFonts w:ascii="Times New Roman" w:hAnsi="Times New Roman" w:cs="Times New Roman"/>
          <w:sz w:val="24"/>
        </w:rPr>
        <w:t>(Yan et al., 2021)</w:t>
      </w:r>
      <w:r w:rsidR="00230B38">
        <w:rPr>
          <w:rFonts w:ascii="Times New Roman" w:hAnsi="Times New Roman" w:cs="Times New Roman"/>
          <w:sz w:val="24"/>
          <w:szCs w:val="24"/>
        </w:rPr>
        <w:fldChar w:fldCharType="end"/>
      </w:r>
      <w:r w:rsidR="006C46EC" w:rsidRPr="006C46EC">
        <w:rPr>
          <w:rFonts w:ascii="Times New Roman" w:hAnsi="Times New Roman" w:cs="Times New Roman"/>
          <w:sz w:val="24"/>
          <w:szCs w:val="24"/>
        </w:rPr>
        <w:t xml:space="preserve">. </w:t>
      </w:r>
      <w:r w:rsidR="001C64F7">
        <w:rPr>
          <w:rFonts w:ascii="Times New Roman" w:hAnsi="Times New Roman" w:cs="Times New Roman"/>
          <w:sz w:val="24"/>
          <w:szCs w:val="24"/>
        </w:rPr>
        <w:t>M</w:t>
      </w:r>
      <w:r w:rsidR="006F07A9">
        <w:rPr>
          <w:rFonts w:ascii="Times New Roman" w:hAnsi="Times New Roman" w:cs="Times New Roman"/>
          <w:sz w:val="24"/>
          <w:szCs w:val="24"/>
        </w:rPr>
        <w:t xml:space="preserve">eta-analyses of twins studies have shown that many psychosocial environments are quite heritable themselves </w:t>
      </w:r>
      <w:r w:rsidR="006F07A9">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{"citationID":"V6ZLCfb2","properties":{"formattedCitation":"(Kendler &amp; Baker, 2007)","plainCitation":"(Kendler &amp; Baker, 2007)","noteIndex":0},"citationItems":[{"id":343,"uris":["http://zotero.org/users/10101336/items/JUJBHE96"],"itemData":{"id":343,"type":"article-journal","abstract":"Background. Traditional models of psychiatric epidemiology often assume that the relationship between individuals and their environment is unidirectional, from environment to person. Accumulating evidence from developmental and genetic studies has made this perspective increasingly untenable.\nMethod. Literature search using Medline, PsycINFO, article references and contact with experts to identify all papers examining the heritability of measures of environments of relevance to psychiatry/psychology.\nResults. We identiﬁed 55 independent studies organized into seven categories : general and speciﬁc stressful life events (SLEs), parenting as reported by child, parenting reported by parent, family environment, social support, peer interactions, and marital quality. Thirty-ﬁve environmental measures in these categories were examined by at least two studies and produced weighted heritability estimates ranging from 7 % to 39 %, with most falling between 15 % and 35%. The weighted heritability for all environmental measures in all studies was 27%. The weighted heritability for environmental measures by rating method was : self-report 29 %, informant report 26 %, and direct rater or videotape observation (typically examining 10 min of behavior) 14 %.\nConclusion. Genetic inﬂuences on measures of the environment are pervasive in extent and modest to moderate in impact. These ﬁndings largely reﬂect ‘actual behavior ’ rather than ‘ only perceptions ’. Etiologic models for psychiatric illness need to account for the non-trivial inﬂuences of genetic factors on environmental experiences.","container-title":"Psychological Medicine","DOI":"10.1017/S0033291706009524","ISSN":"0033-2917, 1469-8978","issue":"05","journalAbbreviation":"Psychol. Med.","language":"en","page":"615","source":"DOI.org (Crossref)","title":"Genetic influences on measures of the environment: a systematic review","title-short":"Genetic influences on measures of the environment","volume":"37","author":[{"family":"Kendler","given":"Kenneth S."},{"family":"Baker","given":"Jessica H."}],"issued":{"date-parts":[["2007",5]]}}}],"schema":"https://github.com/citation-style-language/schema/raw/master/csl-citation.json"} </w:instrText>
      </w:r>
      <w:r w:rsidR="006F07A9">
        <w:rPr>
          <w:rFonts w:ascii="Times New Roman" w:hAnsi="Times New Roman" w:cs="Times New Roman"/>
          <w:sz w:val="24"/>
          <w:szCs w:val="24"/>
        </w:rPr>
        <w:fldChar w:fldCharType="separate"/>
      </w:r>
      <w:r w:rsidR="00184746" w:rsidRPr="00184746">
        <w:rPr>
          <w:rFonts w:ascii="Times New Roman" w:hAnsi="Times New Roman" w:cs="Times New Roman"/>
          <w:sz w:val="24"/>
        </w:rPr>
        <w:t>(Kendler &amp; Baker, 2007)</w:t>
      </w:r>
      <w:r w:rsidR="006F07A9">
        <w:rPr>
          <w:rFonts w:ascii="Times New Roman" w:hAnsi="Times New Roman" w:cs="Times New Roman"/>
          <w:sz w:val="24"/>
          <w:szCs w:val="24"/>
        </w:rPr>
        <w:fldChar w:fldCharType="end"/>
      </w:r>
      <w:r w:rsidR="00477FE3">
        <w:rPr>
          <w:rFonts w:ascii="Times New Roman" w:hAnsi="Times New Roman" w:cs="Times New Roman"/>
          <w:sz w:val="24"/>
          <w:szCs w:val="24"/>
        </w:rPr>
        <w:t xml:space="preserve">, thus </w:t>
      </w:r>
      <w:r w:rsidR="002B08B5">
        <w:rPr>
          <w:rFonts w:ascii="Times New Roman" w:hAnsi="Times New Roman" w:cs="Times New Roman"/>
          <w:sz w:val="24"/>
          <w:szCs w:val="24"/>
        </w:rPr>
        <w:t>suggesting the possibility of shared genetic effects underlying EXT</w:t>
      </w:r>
      <w:r w:rsidR="006F07A9">
        <w:rPr>
          <w:rFonts w:ascii="Times New Roman" w:hAnsi="Times New Roman" w:cs="Times New Roman"/>
          <w:sz w:val="24"/>
          <w:szCs w:val="24"/>
        </w:rPr>
        <w:t xml:space="preserve"> and</w:t>
      </w:r>
      <w:r w:rsidR="00D45027">
        <w:rPr>
          <w:rFonts w:ascii="Times New Roman" w:hAnsi="Times New Roman" w:cs="Times New Roman"/>
          <w:sz w:val="24"/>
          <w:szCs w:val="24"/>
        </w:rPr>
        <w:t xml:space="preserve"> psychosocial environments</w:t>
      </w:r>
      <w:r w:rsidR="00477FE3">
        <w:rPr>
          <w:rFonts w:ascii="Times New Roman" w:hAnsi="Times New Roman" w:cs="Times New Roman"/>
          <w:sz w:val="24"/>
          <w:szCs w:val="24"/>
        </w:rPr>
        <w:t xml:space="preserve"> </w:t>
      </w:r>
      <w:r w:rsidR="00477FE3">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{"citationID":"Z8ISW9rx","properties":{"formattedCitation":"(Hicks et al., 2009; Klahr et al., 2013; Marceau et al., 2013)","plainCitation":"(Hicks et al., 2009; Klahr et al., 2013; Marceau et al., 2013)","noteIndex":0},"citationItems":[{"id":247,"uris":["http://zotero.org/users/10101336/items/4YT4C87N"],"itemData":{"id":247,"type":"article-journal","container-title":"Archives of General Psychiatry","DOI":"10.1001/archgenpsychiatry.2008.554","ISSN":"0003-990X","issue":"6","journalAbbreviation":"Arch Gen Psychiatry","language":"en","page":"640","source":"DOI.org (Crossref)","title":"Environmental Adversity and Increasing Genetic Risk for Externalizing Disorders","volume":"66","author":[{"family":"Hicks","given":"Brian M."},{"family":"South","given":"Susan C."},{"family":"DiRago","given":"Ana C."},{"family":"Iacono","given":"William G."},{"family":"McGue","given":"Matt"}],"issued":{"date-parts":[["2009",6,1]]}}},{"id":454,"uris":["http://zotero.org/users/10101336/items/TGBELSL5"],"itemData":{"id":454,"type":"article-journal","abstract":"The behavior genetic literature suggests that genetically influenced characteristics of the child elicit specific behaviors from the parent. However, little is known about the processes by which genetically influenced child characteristics evoke parental responses. Interpersonal theory provides a useful framework for identifying reciprocal behavioral processes between children and mothers. The theory posits that, at any given moment, interpersonal behavior varies along the orthogonal dimensions of warmth and control and that the interpersonal behavior of one individual tends to elicit corresponding or contrasting behavior from the other (i.e., warmth elicits warmth, whereas control elicits submission). The current study thus examined these dimensions of interpersonal behavior as they relate to the parent–child relationship in 546 twin families. A computer joystick was used to rate videos of mother–child interactions in real time, yielding information on mother and child levels of warmth and control throughout the interaction. Analyses indicated that maternal control, but not maternal warmth, was influenced by evocative gene–environment correlational processes, such that genetic influences on maternal control and child control were largely overlapping. Moreover, these common genetic influences were present both cross-sectionally and over the course of the interaction. Such findings not only confirm the presence of evocative gene–environment correlational processes in the mother–child relationship but also illuminate at least one of the specific interpersonal behaviors that underlie this evocative process.","container-title":"Development and Psychopathology","DOI":"10.1017/S0954579412000934","ISSN":"0954-5794, 1469-2198","issue":"1","language":"en","page":"105-118","publisher":"Cambridge University Press","source":"Cambridge University Press","title":"Evocative gene–environment correlation in the mother–child relationship: A twin study of interpersonal processes","title-short":"Evocative gene–environment correlation in the mother–child relationship","volume":"25","author":[{"family":"Klahr","given":"Ashlea M."},{"family":"Thomas","given":"Katherine M."},{"family":"Hopwood","given":"Christopher J."},{"family":"Klump","given":"Kelly L."},{"family":"Burt","given":"S. Alexandra"}],"issued":{"date-parts":[["2013",2]]}}},{"id":461,"uris":["http://zotero.org/users/10101336/items/PHWXQ4YL"],"itemData":{"id":461,"type":"article-journal","abstract":"Studies of adolescent or parent-based twins suggest that gene–environment correlation (rGE) is an important mechanism underlying parent–adolescent relationships. However, information on how parents' and children's genes and environments influence correlated parent and child behaviors is needed to distinguish types of rGE. The present study used the novel Extended Children of Twins model to distinguish types of rGE underlying associations between negative parenting and adolescent (age 11–22 years) externalizing problems with a Swedish sample of 909 twin parents and their adolescent offspring and a U.S.-based sample of 405 adolescent siblings and their parents. Results suggest that evocative rGE, not passive rGE or direct environmental effects of parenting on adolescent externalizing, explains associations between maternal and paternal negativity and adolescent externalizing problems.","container-title":"Child Development","DOI":"10.1111/cdev.12094","ISSN":"1467-8624","issue":"6","language":"en","license":"© 2013 The Authors. Child Development © 2013 Society for Research in Child Development, Inc.","note":"_eprint: https://onlinelibrary.wiley.com/doi/pdf/10.1111/cdev.12094","page":"2031-2046","source":"Wiley Online Library","title":"Gene–Environment Correlation Underlying the Association Between Parental Negativity and Adolescent Externalizing Problems","volume":"84","author":[{"family":"Marceau","given":"Kristine"},{"family":"Horwitz","given":"Briana N."},{"family":"Narusyte","given":"Jurgita"},{"family":"Ganiban","given":"Jody M."},{"family":"Spotts","given":"Erica L."},{"family":"Reiss","given":"David"},{"family":"Neiderhiser","given":"Jenae M."}],"issued":{"date-parts":[["2013"]]}}}],"schema":"https://github.com/citation-style-language/schema/raw/master/csl-citation.json"} </w:instrText>
      </w:r>
      <w:r w:rsidR="00477FE3">
        <w:rPr>
          <w:rFonts w:ascii="Times New Roman" w:hAnsi="Times New Roman" w:cs="Times New Roman"/>
          <w:sz w:val="24"/>
          <w:szCs w:val="24"/>
        </w:rPr>
        <w:fldChar w:fldCharType="separate"/>
      </w:r>
      <w:r w:rsidR="00184746" w:rsidRPr="00184746">
        <w:rPr>
          <w:rFonts w:ascii="Times New Roman" w:hAnsi="Times New Roman" w:cs="Times New Roman"/>
          <w:sz w:val="24"/>
        </w:rPr>
        <w:t>(Hicks et al., 2009; Klahr et al., 2013; Marceau et al., 2013)</w:t>
      </w:r>
      <w:r w:rsidR="00477FE3">
        <w:rPr>
          <w:rFonts w:ascii="Times New Roman" w:hAnsi="Times New Roman" w:cs="Times New Roman"/>
          <w:sz w:val="24"/>
          <w:szCs w:val="24"/>
        </w:rPr>
        <w:fldChar w:fldCharType="end"/>
      </w:r>
      <w:r w:rsidR="00477FE3">
        <w:rPr>
          <w:rFonts w:ascii="Times New Roman" w:hAnsi="Times New Roman" w:cs="Times New Roman"/>
          <w:sz w:val="24"/>
          <w:szCs w:val="24"/>
        </w:rPr>
        <w:t xml:space="preserve">. </w:t>
      </w:r>
      <w:r w:rsidR="0064271C">
        <w:rPr>
          <w:rFonts w:ascii="Times New Roman" w:hAnsi="Times New Roman" w:cs="Times New Roman"/>
          <w:sz w:val="24"/>
          <w:szCs w:val="24"/>
        </w:rPr>
        <w:t xml:space="preserve">Further, </w:t>
      </w:r>
      <w:r w:rsidR="007F7A00">
        <w:rPr>
          <w:rFonts w:ascii="Times New Roman" w:hAnsi="Times New Roman" w:cs="Times New Roman"/>
          <w:sz w:val="24"/>
          <w:szCs w:val="24"/>
        </w:rPr>
        <w:t>‘heritable’</w:t>
      </w:r>
      <w:r w:rsidR="0064271C">
        <w:rPr>
          <w:rFonts w:ascii="Times New Roman" w:hAnsi="Times New Roman" w:cs="Times New Roman"/>
          <w:sz w:val="24"/>
          <w:szCs w:val="24"/>
        </w:rPr>
        <w:t xml:space="preserve"> environments may in turn impact development downstream</w:t>
      </w:r>
      <w:r w:rsidR="00550964">
        <w:rPr>
          <w:rFonts w:ascii="Times New Roman" w:hAnsi="Times New Roman" w:cs="Times New Roman"/>
          <w:sz w:val="24"/>
          <w:szCs w:val="24"/>
        </w:rPr>
        <w:t xml:space="preserve"> and mediate genetic </w:t>
      </w:r>
      <w:r w:rsidR="0064271C">
        <w:rPr>
          <w:rFonts w:ascii="Times New Roman" w:hAnsi="Times New Roman" w:cs="Times New Roman"/>
          <w:sz w:val="24"/>
          <w:szCs w:val="24"/>
        </w:rPr>
        <w:t>effect</w:t>
      </w:r>
      <w:r w:rsidR="00550964">
        <w:rPr>
          <w:rFonts w:ascii="Times New Roman" w:hAnsi="Times New Roman" w:cs="Times New Roman"/>
          <w:sz w:val="24"/>
          <w:szCs w:val="24"/>
        </w:rPr>
        <w:t>s</w:t>
      </w:r>
      <w:r w:rsidR="003E09BF">
        <w:rPr>
          <w:rFonts w:ascii="Times New Roman" w:hAnsi="Times New Roman" w:cs="Times New Roman"/>
          <w:sz w:val="24"/>
          <w:szCs w:val="24"/>
        </w:rPr>
        <w:t xml:space="preserve"> </w:t>
      </w:r>
      <w:r w:rsidR="007F7A00">
        <w:rPr>
          <w:rFonts w:ascii="Times New Roman" w:hAnsi="Times New Roman" w:cs="Times New Roman"/>
          <w:sz w:val="24"/>
          <w:szCs w:val="24"/>
        </w:rPr>
        <w:t xml:space="preserve">associated with later </w:t>
      </w:r>
      <w:r w:rsidR="003E09BF">
        <w:rPr>
          <w:rFonts w:ascii="Times New Roman" w:hAnsi="Times New Roman" w:cs="Times New Roman"/>
          <w:sz w:val="24"/>
          <w:szCs w:val="24"/>
        </w:rPr>
        <w:t>EXT problems</w:t>
      </w:r>
      <w:r w:rsidR="0064271C">
        <w:rPr>
          <w:rFonts w:ascii="Times New Roman" w:hAnsi="Times New Roman" w:cs="Times New Roman"/>
          <w:sz w:val="24"/>
          <w:szCs w:val="24"/>
        </w:rPr>
        <w:t xml:space="preserve"> </w:t>
      </w:r>
      <w:r w:rsidR="0064271C">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{"citationID":"bi7jaAJJ","properties":{"formattedCitation":"(Elam et al., 2023; Kretschmer et al., 2022)","plainCitation":"(Elam et al., 2023; Kretschmer et al., 2022)","noteIndex":0},"citationItems":[{"id":989,"uris":["http://zotero.org/users/10101336/items/FG2U45E9"],"itemData":{"id":989,"type":"article-journal","abstract":"Previous theories have emphasized genetic effects “inside the skin” via endophenotypes within the broader developmental psychopathology theory. Expanding on the mechanisms of gene-environment correlation, we propose a new integrative framework emphasizing how genetic effects “outside the skin” (Reiss &amp; Leve, 2007) accumulate due to individual variation in social information processing in negative environments and sociocultural contexts as part of developmental cascades to psychopathology. In this gene-environment cascade theoretical framework, genetic predisposition for psychopathology, as well as stable traits and behaviors, can lead to negative environments via gene-environment correlations that can be exacerbated or buffered by an individual’s social information processing. Moreover, these “environments” range from dyadic social relationships to broader sociocultural contexts. Over time, these processes exacerbate one another as part of developmental cascades, resulting in accumulating risk for psychopathology. By focusing on gene-environment correlations and integrating disparate social-emotional, cognitive, and sociocultural research domains, this framework delineates key processes by which early genetic predisposition can contribute to developmentally distinct and accumulating risk for psychopathology over the life course. Implications for intervention and methodological advances that facilitate testing models are presented. This new framework moves the field further away from genetic determinism by informing targets of early psychosocial prevention. (PsycInfo Database Record (c) 2023 APA, all rights reserved)","container-title":"Journal of Psychopathology and Clinical Science","DOI":"10.1037/abn0000546","ISSN":"2769-755X","issue":"3","note":"publisher-place: US","page":"287-296","publisher":"American Psychological Association","source":"APA PsycNet","title":"A gene-environment cascade theoretical framework of developmental psychopathology","volume":"132","author":[{"family":"Elam","given":"Kit K."},{"family":"Lemery-Chalfant","given":"Kathryn"},{"family":"Chassin","given":"Laurie"}],"issued":{"date-parts":[["2023"]]}}},{"id":386,"uris":["http://zotero.org/users/10101336/items/7TRSIGWZ"],"itemData":{"id":386,"type":"article-journal","abstract":"Background\n              Genetic and environmental influences on externalizing problems are often studied separately. Here, we extended prior work by investigating the implications of gene–environment interplay in childhood for early adult externalizing behavior. Genetic nurture would be indicated if parents' genetic predisposition for externalizing behavior operates through the family environment in predicting offspring early adult externalizing behavior. Evocative gene–environment correlation would be indicated if offspring genetic predisposition for externalizing behavior operates through child externalizing behavior in affecting the family environment and later early adult externalizing behavior.\n            \n            \n              Method\n              \n                Longitudinal data from seven waves of the TRacking Adolescents' Individual Lives Survey, a prospective cohort study of Dutch adolescents followed from age 11 to age 29 (\n                n\n                at baseline = 2,734) were used. Child externalizing behavior was assessed using self and parent reports. Family dysfunction was assessed by parents. Early adult externalizing</w:instrText>
      </w:r>
      <w:r w:rsidR="0064271C">
        <w:rPr>
          <w:rFonts w:ascii="Times New Roman" w:hAnsi="Times New Roman" w:cs="Times New Roman" w:hint="eastAsia"/>
          <w:sz w:val="24"/>
          <w:szCs w:val="24"/>
        </w:rPr>
        <w:instrText xml:space="preserve"> behavior was assessed using self</w:instrText>
      </w:r>
      <w:r w:rsidR="0064271C">
        <w:rPr>
          <w:rFonts w:ascii="Times New Roman" w:hAnsi="Times New Roman" w:cs="Times New Roman" w:hint="eastAsia"/>
          <w:sz w:val="24"/>
          <w:szCs w:val="24"/>
        </w:rPr>
        <w:instrText>‐</w:instrText>
      </w:r>
      <w:r w:rsidR="0064271C">
        <w:rPr>
          <w:rFonts w:ascii="Times New Roman" w:hAnsi="Times New Roman" w:cs="Times New Roman" w:hint="eastAsia"/>
          <w:sz w:val="24"/>
          <w:szCs w:val="24"/>
        </w:rPr>
        <w:instrText>reports. Genome</w:instrText>
      </w:r>
      <w:r w:rsidR="0064271C">
        <w:rPr>
          <w:rFonts w:ascii="Times New Roman" w:hAnsi="Times New Roman" w:cs="Times New Roman" w:hint="eastAsia"/>
          <w:sz w:val="24"/>
          <w:szCs w:val="24"/>
        </w:rPr>
        <w:instrText>‐</w:instrText>
      </w:r>
      <w:r w:rsidR="0064271C">
        <w:rPr>
          <w:rFonts w:ascii="Times New Roman" w:hAnsi="Times New Roman" w:cs="Times New Roman" w:hint="eastAsia"/>
          <w:sz w:val="24"/>
          <w:szCs w:val="24"/>
        </w:rPr>
        <w:instrText xml:space="preserve">wide polygenic scores for externalizing problems were constructed for mothers, fathers, and offspring.\n              \n            \n            \n              Results\n              Offspring polygenic </w:instrText>
      </w:r>
      <w:r w:rsidR="0064271C">
        <w:rPr>
          <w:rFonts w:ascii="Times New Roman" w:hAnsi="Times New Roman" w:cs="Times New Roman"/>
          <w:sz w:val="24"/>
          <w:szCs w:val="24"/>
        </w:rPr>
        <w:instrText xml:space="preserve">score and child behavior each predicted early adult externalizing problems, as did family dysfunction to a small extent. Parents' polygenic scores were not associated with offspring's early adult externalizing behavior. Indirect effect tests indicated that offspring polygenic score was associated with greater family dysfunction via child externalizing behavior (evocative gene–environment correlation) but the effect was just significant and the effect size was very small. Parents' polygenic scores did not predict family dysfunction, thus the data do not provide support for genetic nurture.\n            \n            \n              Conclusions\n              A very small evocative gene–environment correlation was detected but effect sizes were much more pronounced for stability in externalizing behavior from childhood through early adulthood, which highlights the necessity to intervene early to prevent later problems.","container-title":"Journal of Child Psychology and Psychiatry","DOI":"10.1111/jcpp.13652","ISSN":"0021-9630, 1469-7610","issue":"10","journalAbbreviation":"Child Psychology Psychiatry","language":"en","page":"1206-1213","source":"DOI.org (Crossref)","title":"Gene–environment interplay in externalizing behavior from childhood through adulthood","volume":"63","author":[{"family":"Kretschmer","given":"Tina"},{"family":"Vrijen","given":"Charlotte"},{"family":"Nolte","given":"Ilja Maria"},{"family":"Wertz","given":"Jasmin"},{"family":"Hartman","given":"Catharina Annette"}],"issued":{"date-parts":[["2022",10]]}}}],"schema":"https://github.com/citation-style-language/schema/raw/master/csl-citation.json"} </w:instrText>
      </w:r>
      <w:r w:rsidR="0064271C">
        <w:rPr>
          <w:rFonts w:ascii="Times New Roman" w:hAnsi="Times New Roman" w:cs="Times New Roman"/>
          <w:sz w:val="24"/>
          <w:szCs w:val="24"/>
        </w:rPr>
        <w:fldChar w:fldCharType="separate"/>
      </w:r>
      <w:r w:rsidR="00184746" w:rsidRPr="00184746">
        <w:rPr>
          <w:rFonts w:ascii="Times New Roman" w:hAnsi="Times New Roman" w:cs="Times New Roman"/>
          <w:sz w:val="24"/>
        </w:rPr>
        <w:t>(Elam et al., 2023; Kretschmer et al., 2022)</w:t>
      </w:r>
      <w:r w:rsidR="0064271C">
        <w:rPr>
          <w:rFonts w:ascii="Times New Roman" w:hAnsi="Times New Roman" w:cs="Times New Roman"/>
          <w:sz w:val="24"/>
          <w:szCs w:val="24"/>
        </w:rPr>
        <w:fldChar w:fldCharType="end"/>
      </w:r>
      <w:r w:rsidR="0064271C">
        <w:rPr>
          <w:rFonts w:ascii="Times New Roman" w:hAnsi="Times New Roman" w:cs="Times New Roman"/>
          <w:sz w:val="24"/>
          <w:szCs w:val="24"/>
        </w:rPr>
        <w:t xml:space="preserve">. </w:t>
      </w:r>
      <w:r w:rsidR="00EA0760">
        <w:rPr>
          <w:rFonts w:ascii="Times New Roman" w:hAnsi="Times New Roman" w:cs="Times New Roman"/>
          <w:sz w:val="24"/>
          <w:szCs w:val="24"/>
        </w:rPr>
        <w:t xml:space="preserve">In </w:t>
      </w:r>
      <w:r w:rsidR="00B815FB">
        <w:rPr>
          <w:rFonts w:ascii="Times New Roman" w:hAnsi="Times New Roman" w:cs="Times New Roman"/>
          <w:sz w:val="24"/>
          <w:szCs w:val="24"/>
        </w:rPr>
        <w:t>summary</w:t>
      </w:r>
      <w:r w:rsidR="0064271C">
        <w:rPr>
          <w:rFonts w:ascii="Times New Roman" w:hAnsi="Times New Roman" w:cs="Times New Roman"/>
          <w:sz w:val="24"/>
          <w:szCs w:val="24"/>
        </w:rPr>
        <w:t xml:space="preserve">, </w:t>
      </w:r>
      <w:r w:rsidR="00EA0760">
        <w:rPr>
          <w:rFonts w:ascii="Times New Roman" w:hAnsi="Times New Roman" w:cs="Times New Roman"/>
          <w:sz w:val="24"/>
          <w:szCs w:val="24"/>
        </w:rPr>
        <w:t xml:space="preserve">the presence of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 xml:space="preserve">GE </w:t>
      </w:r>
      <w:r w:rsidR="00EA0760">
        <w:rPr>
          <w:rFonts w:ascii="Times New Roman" w:hAnsi="Times New Roman" w:cs="Times New Roman"/>
          <w:sz w:val="24"/>
          <w:szCs w:val="24"/>
        </w:rPr>
        <w:t xml:space="preserve">putatively </w:t>
      </w:r>
      <w:r w:rsidR="00477FE3" w:rsidRPr="00477FE3">
        <w:rPr>
          <w:rFonts w:ascii="Times New Roman" w:hAnsi="Times New Roman" w:cs="Times New Roman"/>
          <w:sz w:val="24"/>
          <w:szCs w:val="24"/>
        </w:rPr>
        <w:t xml:space="preserve">suggest that PGS for EXT </w:t>
      </w:r>
      <w:r w:rsidR="00477FE3" w:rsidRPr="00477FE3">
        <w:rPr>
          <w:rFonts w:ascii="Times New Roman" w:hAnsi="Times New Roman" w:cs="Times New Roman"/>
          <w:sz w:val="24"/>
          <w:szCs w:val="24"/>
        </w:rPr>
        <w:lastRenderedPageBreak/>
        <w:t>may</w:t>
      </w:r>
      <w:r w:rsidR="007F7A00">
        <w:rPr>
          <w:rFonts w:ascii="Times New Roman" w:hAnsi="Times New Roman" w:cs="Times New Roman"/>
          <w:sz w:val="24"/>
          <w:szCs w:val="24"/>
        </w:rPr>
        <w:t xml:space="preserve"> not only</w:t>
      </w:r>
      <w:r w:rsidR="00477FE3" w:rsidRPr="00477FE3">
        <w:rPr>
          <w:rFonts w:ascii="Times New Roman" w:hAnsi="Times New Roman" w:cs="Times New Roman"/>
          <w:sz w:val="24"/>
          <w:szCs w:val="24"/>
        </w:rPr>
        <w:t xml:space="preserve"> reflect direct genetic effects</w:t>
      </w:r>
      <w:r w:rsidR="007F7A00">
        <w:rPr>
          <w:rFonts w:ascii="Times New Roman" w:hAnsi="Times New Roman" w:cs="Times New Roman"/>
          <w:sz w:val="24"/>
          <w:szCs w:val="24"/>
        </w:rPr>
        <w:t>,</w:t>
      </w:r>
      <w:r w:rsidR="00477FE3" w:rsidRPr="00477FE3">
        <w:rPr>
          <w:rFonts w:ascii="Times New Roman" w:hAnsi="Times New Roman" w:cs="Times New Roman"/>
          <w:sz w:val="24"/>
          <w:szCs w:val="24"/>
        </w:rPr>
        <w:t xml:space="preserve"> but also indirect effects via heritable environmental exposures </w:t>
      </w:r>
      <w:r w:rsidR="00477FE3" w:rsidRPr="00477FE3">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{"citationID":"XWVOuRgB","properties":{"formattedCitation":"(J. J. Li, 2019; J. J. Li &amp; He, 2021; Pingault et al., 2022)","plainCitation":"(J. J. Li, 2019; J. J. Li &amp; He, 2021; Pingault et al., 2022)","noteIndex":0},"citationItems":[{"id":46,"uris":["http://zotero.org/users/10101336/items/ZGHDDKEA"],"itemData":{"id":46,"type":"article-journal","container-title":"Journal of Child Psychology and Psychiatry","DOI":"10.1111/jcpp.13071","ISSN":"0021-9630, 1469-7610","issue":"11","journalAbbreviation":"J Child Psychol Psychiatr","language":"en","page":"1191-1199","source":"DOI.org (Crossref)","title":"Assessing phenotypic and polygenic models of &lt;span style=\"font-variant:small-caps;\"&gt;ADHD&lt;/span&gt; to identify mechanisms of risk for longitudinal trajectories of externalizing behaviors","title-short":"Assessing phenotypic and polygenic models of &lt;span style=\"font-variant","volume":"60","author":[{"family":"Li","given":"James J."}],"issued":{"date-parts":[["2019",11]]}}},{"id":491,"uris":["http://zotero.org/users/10101336/items/ZXW39XAF"],"itemData":{"id":491,"type":"article-journal","abstract":"Attention-deficit/hyperactivity disorder (ADHD) is a highly heritable neurodevelopmental disorder that is known to have a polygenic (i.e., many genes of individually small effects) architecture. Polygenic scores (PGS), which characterize this polygenicity as a single score for a given individual, are considered the state-of-the-art in psychiatric genetics research. Despite the proliferation of ADHD studies adopting this approach and its clinical implications, remarkably little is known about the predictive utility of PGS in ADHD research to date, given that there have not yet been any systematic or meta-analytic reviews of this rapidly developing literature. We meta-analyzed 12 unique effect sizes from ADHD PGS studies, yielding an N = 40,088. These studies, which included a mixture of large population-based cohorts and case–control samples of predominantly European ancestry, yielded a pooled ADHD PGS effect size of rrandom = 0.201 (95% CI = [0.144, 0.288]) and an rfixed = 0.190 (95% CI = [0.180, 0.199]) in predicting ADHD. In other words, ADHD PGS reliably account for between 3.6% (in the fixed effects model) to 4.0% (in the random effects model) of the variance in broadly defined phenotypic ADHD. Findings provide important insights into the genetics of psychiatric outcomes and raise several key questions about the impact of PGS on psychiatric research moving forward. Our review concludes by providing recommendations for future research directions in the use of PGS, including new methods to account for comorbidities, integrating bioinformatics to elucidate biological pathways, and leveraging PGS to test mechanistic models of ADHD.","container-title":"Research on Child and Adolescent Psychopathology","DOI":"10.1007/s10802-021-00774-4","ISSN":"2730-7174","issue":"3","journalAbbreviation":"Res Child Adolesc Psychopathol","language":"en","page":"297-310","source":"Springer Link","title":"Polygenic Scores for ADHD: A Meta-Analysis","title-short":"Polygenic Scores for ADHD","volume":"49","author":[{"family":"Li","given":"James J."},{"family":"He","given":"Quanfa"}],"issued":{"date-parts":[["2021",3,1]]}}},{"id":1445,"uris":["http://zotero.org/users/10101336/items/NPBFMJCK"],"itemData":{"id":1445,"type":"article-journal","abstract":"Background Genetic influences are ubiquitous as virtually all phenotypes and most exposures typically classified as environmental have been found to be heritable. A polygenic score summarises the associations between millions of genetic variants and an outcome in a single value for each individual. Ever lowering costs have enabled the genotyping of many samples relevant to child psychology and psychiatry research, including cohort studies, leading to the proliferation of polygenic score studies. It is tempting to assume that associations detected between polygenic scores and phenotypes in those studies only reflect genetic effects. However, such associations can reflect many pathways (e.g. via environmental mediation) and biases. Methods Here, we provide a comprehensive overview of the many reasons why associations between polygenic scores, environmental exposures, and phenotypes exist. We include formal representations of common analyses in polygenic score studies using structural equation modelling. We derive biases, provide illustrative empirical examples and, when possible, mention steps that can be taken to alleviate those biases. Results Structural equation models and derivations show the many complexities arising from jointly modelling polygenic scores with environmental exposures and phenotypes. Counter-intuitive examples include that: (a) associations between polygenic scores and phenotypes may exist even in the absence of direct genetic effects; (b) associations between child polygenic scores and environmental exposures can exist in the absence of evocative/active gene–environment correlations; and (c) adjusting an exposure-outcome association for a polygenic score can increase rather than decrease bias. Conclusions Strikingly, using polygenic scores may, in some cases, lead to more bias than not using them. Appropriately conducting and interpreting polygenic score studies thus requires researchers in child psychology and psychiatry and beyond to be versed in both epidemiological and genetic methods or build on interdisciplinary collaborations.","container-title":"Journal of Child Psychology and Psychiatry","DOI":"10.1111/jcpp.13607","ISSN":"1469-7610","issue":"10","language":"en","license":"© 2022 The Authors. Journal of Child Psychology and Psychiatry published by John Wiley &amp; Sons Ltd on behalf of Association for Child and Adolescent Mental Health.","note":"_eprint: https://acamh.onlinelibrary.wiley.com/doi/pdf/10.1111/jcpp.13607","page":"1125-1139","source":"Wiley Online Library","title":"Research Review: How to interpret associations between polygenic scores, environmental risks, and phenotypes","title-short":"Research Review","volume":"63","author":[{"family":"Pingault","given":"Jean-Baptiste"},{"family":"Allegrini","given":"Andrea G."},{"family":"Odigie","given":"Tracy"},{"family":"Frach","given":"Leonard"},{"family":"Baldwin","given":"Jessie R."},{"family":"Rijsdijk","given":"Frühling"},{"family":"Dudbridge","given":"Frank"}],"issued":{"date-parts":[["2022"]]}}}],"schema":"https://github.com/citation-style-language/schema/raw/master/csl-citation.json"} </w:instrText>
      </w:r>
      <w:r w:rsidR="00477FE3" w:rsidRPr="00477FE3">
        <w:rPr>
          <w:rFonts w:ascii="Times New Roman" w:hAnsi="Times New Roman" w:cs="Times New Roman"/>
          <w:sz w:val="24"/>
          <w:szCs w:val="24"/>
        </w:rPr>
        <w:fldChar w:fldCharType="separate"/>
      </w:r>
      <w:r w:rsidR="00184746" w:rsidRPr="00184746">
        <w:rPr>
          <w:rFonts w:ascii="Times New Roman" w:hAnsi="Times New Roman" w:cs="Times New Roman"/>
          <w:sz w:val="24"/>
        </w:rPr>
        <w:t>(J. J. Li, 2019; J. J. Li &amp; He, 2021; Pingault et al., 2022)</w:t>
      </w:r>
      <w:r w:rsidR="00477FE3" w:rsidRPr="00477FE3">
        <w:rPr>
          <w:rFonts w:ascii="Times New Roman" w:hAnsi="Times New Roman" w:cs="Times New Roman"/>
          <w:sz w:val="24"/>
          <w:szCs w:val="24"/>
        </w:rPr>
        <w:fldChar w:fldCharType="end"/>
      </w:r>
      <w:r w:rsidR="00477FE3" w:rsidRPr="00477FE3">
        <w:rPr>
          <w:rFonts w:ascii="Times New Roman" w:hAnsi="Times New Roman" w:cs="Times New Roman"/>
          <w:sz w:val="24"/>
          <w:szCs w:val="24"/>
        </w:rPr>
        <w:t xml:space="preserve">. </w:t>
      </w:r>
      <w:r w:rsidR="007F7A00">
        <w:rPr>
          <w:rFonts w:ascii="Times New Roman" w:hAnsi="Times New Roman" w:cs="Times New Roman"/>
          <w:sz w:val="24"/>
          <w:szCs w:val="24"/>
        </w:rPr>
        <w:t>That is, i</w:t>
      </w:r>
      <w:r w:rsidR="006919CB">
        <w:rPr>
          <w:rFonts w:ascii="Times New Roman" w:hAnsi="Times New Roman" w:cs="Times New Roman"/>
          <w:sz w:val="24"/>
          <w:szCs w:val="24"/>
        </w:rPr>
        <w:t xml:space="preserve">nstead of </w:t>
      </w:r>
      <w:r w:rsidR="007F7A00">
        <w:rPr>
          <w:rFonts w:ascii="Times New Roman" w:hAnsi="Times New Roman" w:cs="Times New Roman"/>
          <w:sz w:val="24"/>
          <w:szCs w:val="24"/>
        </w:rPr>
        <w:t xml:space="preserve">solely </w:t>
      </w:r>
      <w:r w:rsidR="00194F2E">
        <w:rPr>
          <w:rFonts w:ascii="Times New Roman" w:hAnsi="Times New Roman" w:cs="Times New Roman"/>
          <w:sz w:val="24"/>
          <w:szCs w:val="24"/>
        </w:rPr>
        <w:t>capturing</w:t>
      </w:r>
      <w:r w:rsidR="006919CB">
        <w:rPr>
          <w:rFonts w:ascii="Times New Roman" w:hAnsi="Times New Roman" w:cs="Times New Roman"/>
          <w:sz w:val="24"/>
          <w:szCs w:val="24"/>
        </w:rPr>
        <w:t xml:space="preserve"> biological </w:t>
      </w:r>
      <w:r w:rsidR="00560764">
        <w:rPr>
          <w:rFonts w:ascii="Times New Roman" w:hAnsi="Times New Roman" w:cs="Times New Roman"/>
          <w:sz w:val="24"/>
          <w:szCs w:val="24"/>
        </w:rPr>
        <w:t xml:space="preserve">signals </w:t>
      </w:r>
      <w:r w:rsidR="006919CB">
        <w:rPr>
          <w:rFonts w:ascii="Times New Roman" w:hAnsi="Times New Roman" w:cs="Times New Roman"/>
          <w:sz w:val="24"/>
          <w:szCs w:val="24"/>
        </w:rPr>
        <w:t>of direct relevance to EXT,</w:t>
      </w:r>
      <w:r w:rsidR="006C46EC" w:rsidRPr="006C46EC">
        <w:rPr>
          <w:rFonts w:ascii="Times New Roman" w:hAnsi="Times New Roman" w:cs="Times New Roman"/>
          <w:sz w:val="24"/>
          <w:szCs w:val="24"/>
        </w:rPr>
        <w:t xml:space="preserve"> </w:t>
      </w:r>
      <w:r w:rsidR="001C64F7">
        <w:rPr>
          <w:rFonts w:ascii="Times New Roman" w:hAnsi="Times New Roman" w:cs="Times New Roman"/>
          <w:sz w:val="24"/>
          <w:szCs w:val="24"/>
        </w:rPr>
        <w:t>genetic effects may</w:t>
      </w:r>
      <w:r w:rsidR="001C64F7" w:rsidRPr="006C46EC">
        <w:rPr>
          <w:rFonts w:ascii="Times New Roman" w:hAnsi="Times New Roman" w:cs="Times New Roman"/>
          <w:sz w:val="24"/>
          <w:szCs w:val="24"/>
        </w:rPr>
        <w:t xml:space="preserve"> </w:t>
      </w:r>
      <w:r w:rsidR="006C46EC" w:rsidRPr="006C46EC">
        <w:rPr>
          <w:rFonts w:ascii="Times New Roman" w:hAnsi="Times New Roman" w:cs="Times New Roman"/>
          <w:sz w:val="24"/>
          <w:szCs w:val="24"/>
        </w:rPr>
        <w:t xml:space="preserve">accumulate “outside the skin” </w:t>
      </w:r>
      <w:r w:rsidR="00477FE3">
        <w:rPr>
          <w:rFonts w:ascii="Times New Roman" w:hAnsi="Times New Roman" w:cs="Times New Roman"/>
          <w:sz w:val="24"/>
          <w:szCs w:val="24"/>
        </w:rPr>
        <w:t xml:space="preserve">as </w:t>
      </w:r>
      <w:r w:rsidR="00477FE3" w:rsidRPr="00C25842">
        <w:rPr>
          <w:rFonts w:ascii="Times New Roman" w:hAnsi="Times New Roman" w:cs="Times New Roman"/>
          <w:i/>
          <w:iCs/>
          <w:sz w:val="24"/>
          <w:szCs w:val="24"/>
        </w:rPr>
        <w:t>r</w:t>
      </w:r>
      <w:r w:rsidR="00477FE3">
        <w:rPr>
          <w:rFonts w:ascii="Times New Roman" w:hAnsi="Times New Roman" w:cs="Times New Roman"/>
          <w:sz w:val="24"/>
          <w:szCs w:val="24"/>
        </w:rPr>
        <w:t xml:space="preserve">GE </w:t>
      </w:r>
      <w:r w:rsidR="00D617E8">
        <w:rPr>
          <w:rFonts w:ascii="Times New Roman" w:hAnsi="Times New Roman" w:cs="Times New Roman"/>
          <w:sz w:val="24"/>
          <w:szCs w:val="24"/>
        </w:rPr>
        <w:fldChar w:fldCharType="begin"/>
      </w:r>
      <w:r w:rsidR="00D617E8">
        <w:rPr>
          <w:rFonts w:ascii="Times New Roman" w:hAnsi="Times New Roman" w:cs="Times New Roman"/>
          <w:sz w:val="24"/>
          <w:szCs w:val="24"/>
        </w:rPr>
        <w:instrText xml:space="preserve"> ADDIN ZOTERO_ITEM CSL_CITATION {"citationID":"DXn2XMjt","properties":{"formattedCitation":"(Elam et al., 2023; Samek &amp; Hicks, 2014)","plainCitation":"(Elam et al., 2023; Samek &amp; Hicks, 2014)","noteIndex":0},"citationItems":[{"id":989,"uris":["http://zotero.org/users/10101336/items/FG2U45E9"],"itemData":{"id":989,"type":"article-journal","abstract":"Previous theories have emphasized genetic effects “inside the skin” via endophenotypes within the broader developmental psychopathology theory. Expanding on the mechanisms of gene-environment correlation, we propose a new integrative framework emphasizing how genetic effects “outside the skin” (Reiss &amp; Leve, 2007) accumulate due to individual variation in social information processing in negative environments and sociocultural contexts as part of developmental cascades to psychopathology. In this gene-environment cascade theoretical framework, genetic predisposition for psychopathology, as well as stable traits and behaviors, can lead to negative environments via gene-environment correlations that can be exacerbated or buffered by an individual’s social information processing. Moreover, these “environments” range from dyadic social relationships to broader sociocultural contexts. Over time, these processes exacerbate one another as part of developmental cascades, resulting in accumulating risk for psychopathology. By focusing on gene-environment correlations and integrating disparate social-emotional, cognitive, and sociocultural research domains, this framework delineates key processes by which early genetic predisposition can contribute to developmentally distinct and accumulating risk for psychopathology over the life course. Implications for intervention and methodological advances that facilitate testing models are presented. This new framework moves the field further away from genetic determinism by informing targets of early psychosocial prevention. (PsycInfo Database Record (c) 2023 APA, all rights reserved)","container-title":"Journal of Psychopathology and Clinical Science","DOI":"10.1037/abn0000546","ISSN":"2769-755X","issue":"3","note":"publisher-place: US","page":"287-296","publisher":"American Psychological Association","source":"APA PsycNet","title":"A gene-environment cascade theoretical framework of developmental psychopathology","volume":"132","author":[{"family":"Elam","given":"Kit K."},{"family":"Lemery-Chalfant","given":"Kathryn"},{"family":"Chassin","given":"Laurie"}],"issued":{"date-parts":[["2023"]]}}},{"id":538,"uris":["http://zotero.org/users/10101336/items/2KL7ISZW"],"itemData":{"id":538,"type":"article-journal","abstract":"Though heritable, externalizing disorders have a number of robust associations with several environmental risk factors, including family, school, and peer contexts. To account for these associations, we integrate a behavioral genetic perspective with principles of a developmental cascade theory of antisocial behavior. The major environmental contexts associated with child externalizing problems are reviewed, as are the processes of gene-environment interplay underlying these associations. Throughout, we discuss implications for prevention and intervention. Three major approaches designed to reduce child externalizing behavior are reviewed. Prevention and intervention programs appear to be most successful when they target individuals or communities most at risk for developing externalizing disorders, rather than applied universally. We end by commenting on areas in need of additional research concerning environmental influences on persistent externalizing behaviors.","container-title":"Clinical practice (London, England)","DOI":"10.2217/CPR.14.47","ISSN":"2044-9038","issue":"5","journalAbbreviation":"Clin Pract (Lond)","page":"537-547","PMID":"25485087","PMCID":"PMC4255466","source":"PubMed Central","title":"Externalizing Disorders and Environmental Risk: Mechanisms of Gene-Environment Interplay and Strategies for Intervention","title-short":"Externalizing Disorders and Environmental Risk","volume":"11","author":[{"family":"Samek","given":"Diana R."},{"family":"Hicks","given":"Brian M."}],"issued":{"date-parts":[["2014"]]}}}],"schema":"https://github.com/citation-style-language/schema/raw/master/csl-citation.json"} </w:instrText>
      </w:r>
      <w:r w:rsidR="00D617E8">
        <w:rPr>
          <w:rFonts w:ascii="Times New Roman" w:hAnsi="Times New Roman" w:cs="Times New Roman"/>
          <w:sz w:val="24"/>
          <w:szCs w:val="24"/>
        </w:rPr>
        <w:fldChar w:fldCharType="separate"/>
      </w:r>
      <w:r w:rsidR="00184746" w:rsidRPr="00184746">
        <w:rPr>
          <w:rFonts w:ascii="Times New Roman" w:hAnsi="Times New Roman" w:cs="Times New Roman"/>
          <w:sz w:val="24"/>
        </w:rPr>
        <w:t>(Elam et al., 2023; Samek &amp; Hicks, 2014)</w:t>
      </w:r>
      <w:r w:rsidR="00D617E8">
        <w:rPr>
          <w:rFonts w:ascii="Times New Roman" w:hAnsi="Times New Roman" w:cs="Times New Roman"/>
          <w:sz w:val="24"/>
          <w:szCs w:val="24"/>
        </w:rPr>
        <w:fldChar w:fldCharType="end"/>
      </w:r>
      <w:r w:rsidR="006C46EC" w:rsidRPr="006C46EC">
        <w:rPr>
          <w:rFonts w:ascii="Times New Roman" w:hAnsi="Times New Roman" w:cs="Times New Roman"/>
          <w:sz w:val="24"/>
          <w:szCs w:val="24"/>
        </w:rPr>
        <w:t>, shaping environmental exposures that further reinforce EXT risk</w:t>
      </w:r>
      <w:r w:rsidR="00685539">
        <w:rPr>
          <w:rFonts w:ascii="Times New Roman" w:hAnsi="Times New Roman" w:cs="Times New Roman"/>
          <w:sz w:val="24"/>
          <w:szCs w:val="24"/>
        </w:rPr>
        <w:t xml:space="preserve"> </w:t>
      </w:r>
      <w:r w:rsidR="00685539">
        <w:rPr>
          <w:rFonts w:ascii="Times New Roman" w:hAnsi="Times New Roman" w:cs="Times New Roman"/>
          <w:sz w:val="24"/>
          <w:szCs w:val="24"/>
        </w:rPr>
        <w:fldChar w:fldCharType="begin"/>
      </w:r>
      <w:r w:rsidR="00023A83">
        <w:rPr>
          <w:rFonts w:ascii="Times New Roman" w:hAnsi="Times New Roman" w:cs="Times New Roman"/>
          <w:sz w:val="24"/>
          <w:szCs w:val="24"/>
        </w:rPr>
        <w:instrText xml:space="preserve"> ADDIN ZOTERO_ITEM CSL_CITATION {"citationID":"e4uQzo8n","properties":{"formattedCitation":"(Jaffee &amp; Price, 2007; J. J. Li, 2019)","plainCitation":"(Jaffee &amp; Price, 2007; J. J. Li, 2019)","noteIndex":0},"citationItems":[{"id":966,"uris":["http://zotero.org/users/10101336/items/YJ9GK5EI"],"itemData":{"id":966,"type":"article-journal","abstract":"Family studies have demonstrated genetic influences on environmental exposure: the phenomenon of gene–environment correlation (rGE). A few molecular genetic studies have confirmed the results, but the identification of rGE in studies that measure genes and environments faces several challenges. Using examples from studies in psychology and psychiatry, we integrate the behavioral and molecular genetic literatures on rGE, describe challenges in identifying rGE and discuss the implications of molecular genetic findings of rGE for future research on gene–environment interplay and for attempts to prevent disease by reducing environmental risk exposure. Genes affect environments indirectly, via behavior and personality characteristics. Associations between individual genetic variants and behaviors are typically small in magnitude, and downstream effects on environmental risk are further attenuated by behavioral mediation. Genotype–environment associations are most likely to be detected when the environment is behaviorally modifiable and highly specified and a plausible mechanism links gene and behavior. rGEs play an important causal role in psychiatric illness. Although research efforts should concentrate on elucidating the genetic underpinnings of behavior rather than the environment itself, the identification of rGE may suggest targets for environmental intervention even in highly heritable disease. Prevention efforts must address the possibility of confounding between rGE and gene–environment interaction (G × E).","container-title":"Molecular Psychiatry","DOI":"10.1038/sj.mp.4001950","ISSN":"1476-5578","issue":"5","journalAbbreviation":"Mol Psychiatry","language":"en","license":"2007 Springer Nature Limited","note":"number: 5","page":"432-442","publisher":"Nature Publishing Group","source":"www.nature.com","title":"Gene–environment correlations: a review of the evidence and implications for prevention of mental illness","title-short":"Gene–environment correlations","volume":"12","author":[{"family":"Jaffee","given":"S. R."},{"family":"Price","given":"T. S."}],"issued":{"date-parts":[["2007",5]]}}},{"id":46,"uris":["http://zotero.org/users/10101336/items/ZGHDDKEA"],"itemData":{"id":46,"type":"article-journal","container-title":"Journal of Child Psychology and Psychiatry","DOI":"10.1111/jcpp.13071","ISSN":"0021-9630, 1469-7610","issue":"11","journalAbbreviation":"J Child Psychol Psychiatr","language":"en","page":"1191-1199","source":"DOI.org (Crossref)","title":"Assessing phenotypic and polygenic models of &lt;span style=\"font-variant:small-caps;\"&gt;ADHD&lt;/span&gt; to identify mechanisms of risk for longitudinal trajectories of externalizing behaviors","title-short":"Assessing phenotypic and polygenic models of &lt;span style=\"font-variant","volume":"60","author":[{"family":"Li","given":"James J."}],"issued":{"date-parts":[["2019",11]]}}}],"schema":"https://github.com/citation-style-language/schema/raw/master/csl-citation.json"} </w:instrText>
      </w:r>
      <w:r w:rsidR="00685539">
        <w:rPr>
          <w:rFonts w:ascii="Times New Roman" w:hAnsi="Times New Roman" w:cs="Times New Roman"/>
          <w:sz w:val="24"/>
          <w:szCs w:val="24"/>
        </w:rPr>
        <w:fldChar w:fldCharType="separate"/>
      </w:r>
      <w:r w:rsidR="00184746" w:rsidRPr="00184746">
        <w:rPr>
          <w:rFonts w:ascii="Times New Roman" w:hAnsi="Times New Roman" w:cs="Times New Roman"/>
          <w:sz w:val="24"/>
        </w:rPr>
        <w:t>(Jaffee &amp; Price, 2007; J. J. Li, 2019)</w:t>
      </w:r>
      <w:r w:rsidR="00685539">
        <w:rPr>
          <w:rFonts w:ascii="Times New Roman" w:hAnsi="Times New Roman" w:cs="Times New Roman"/>
          <w:sz w:val="24"/>
          <w:szCs w:val="24"/>
        </w:rPr>
        <w:fldChar w:fldCharType="end"/>
      </w:r>
      <w:r w:rsidR="006C46EC">
        <w:rPr>
          <w:rFonts w:ascii="Times New Roman" w:hAnsi="Times New Roman" w:cs="Times New Roman"/>
          <w:sz w:val="24"/>
          <w:szCs w:val="24"/>
        </w:rPr>
        <w:t>.</w:t>
      </w:r>
      <w:r w:rsidR="003F008A">
        <w:rPr>
          <w:rFonts w:ascii="Times New Roman" w:hAnsi="Times New Roman" w:cs="Times New Roman"/>
          <w:sz w:val="24"/>
          <w:szCs w:val="24"/>
        </w:rPr>
        <w:t xml:space="preserve"> </w:t>
      </w:r>
    </w:p>
    <w:p w14:paraId="07E45D77" w14:textId="7D5235D0" w:rsidR="00BF6A06" w:rsidRPr="008A20B8" w:rsidRDefault="00BF6A06" w:rsidP="00BF6A06">
      <w:pPr>
        <w:spacing w:after="0" w:line="480" w:lineRule="auto"/>
        <w:rPr>
          <w:rFonts w:ascii="Times New Roman" w:hAnsi="Times New Roman" w:cs="Times New Roman"/>
          <w:b/>
          <w:bCs/>
          <w:sz w:val="24"/>
          <w:szCs w:val="24"/>
        </w:rPr>
      </w:pPr>
      <w:r w:rsidRPr="008A20B8">
        <w:rPr>
          <w:rFonts w:ascii="Times New Roman" w:hAnsi="Times New Roman" w:cs="Times New Roman"/>
          <w:b/>
          <w:bCs/>
          <w:sz w:val="24"/>
          <w:szCs w:val="24"/>
        </w:rPr>
        <w:t>Adolescen</w:t>
      </w:r>
      <w:r w:rsidR="00B1087C">
        <w:rPr>
          <w:rFonts w:ascii="Times New Roman" w:hAnsi="Times New Roman" w:cs="Times New Roman"/>
          <w:b/>
          <w:bCs/>
          <w:sz w:val="24"/>
          <w:szCs w:val="24"/>
        </w:rPr>
        <w:t>t</w:t>
      </w:r>
      <w:r w:rsidRPr="008A20B8">
        <w:rPr>
          <w:rFonts w:ascii="Times New Roman" w:hAnsi="Times New Roman" w:cs="Times New Roman"/>
          <w:b/>
          <w:bCs/>
          <w:sz w:val="24"/>
          <w:szCs w:val="24"/>
        </w:rPr>
        <w:t xml:space="preserve"> </w:t>
      </w:r>
      <w:r w:rsidR="00B1087C">
        <w:rPr>
          <w:rFonts w:ascii="Times New Roman" w:hAnsi="Times New Roman" w:cs="Times New Roman"/>
          <w:b/>
          <w:bCs/>
          <w:sz w:val="24"/>
          <w:szCs w:val="24"/>
        </w:rPr>
        <w:t>Psychosocial Environments</w:t>
      </w:r>
    </w:p>
    <w:p w14:paraId="3096B42C" w14:textId="385FEDAE" w:rsidR="009F7AEE" w:rsidRPr="009D380F" w:rsidRDefault="00C8213F" w:rsidP="006C46EC">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 xml:space="preserve">We focus on </w:t>
      </w:r>
      <w:r w:rsidR="00511549">
        <w:rPr>
          <w:rFonts w:ascii="Times New Roman" w:hAnsi="Times New Roman" w:cs="Times New Roman"/>
          <w:sz w:val="24"/>
          <w:szCs w:val="24"/>
        </w:rPr>
        <w:t xml:space="preserve">measured environments during </w:t>
      </w:r>
      <w:r>
        <w:rPr>
          <w:rFonts w:ascii="Times New Roman" w:hAnsi="Times New Roman" w:cs="Times New Roman"/>
          <w:sz w:val="24"/>
          <w:szCs w:val="24"/>
        </w:rPr>
        <w:t xml:space="preserve">adolescence because it </w:t>
      </w:r>
      <w:r w:rsidR="00F060E8">
        <w:rPr>
          <w:rFonts w:ascii="Times New Roman" w:hAnsi="Times New Roman" w:cs="Times New Roman"/>
          <w:sz w:val="24"/>
          <w:szCs w:val="24"/>
        </w:rPr>
        <w:t xml:space="preserve">is a developmental </w:t>
      </w:r>
      <w:r w:rsidR="00E4708E">
        <w:rPr>
          <w:rFonts w:ascii="Times New Roman" w:hAnsi="Times New Roman" w:cs="Times New Roman"/>
          <w:sz w:val="24"/>
          <w:szCs w:val="24"/>
        </w:rPr>
        <w:t xml:space="preserve">stage characterized by </w:t>
      </w:r>
      <w:r w:rsidR="006C46EC" w:rsidRPr="006C46EC">
        <w:rPr>
          <w:rFonts w:ascii="Times New Roman" w:hAnsi="Times New Roman" w:cs="Times New Roman"/>
          <w:sz w:val="24"/>
          <w:szCs w:val="24"/>
        </w:rPr>
        <w:t>heightened neural plasticity and increasing</w:t>
      </w:r>
      <w:r w:rsidR="00487831">
        <w:rPr>
          <w:rFonts w:ascii="Times New Roman" w:hAnsi="Times New Roman" w:cs="Times New Roman"/>
          <w:sz w:val="24"/>
          <w:szCs w:val="24"/>
        </w:rPr>
        <w:t xml:space="preserve"> personal</w:t>
      </w:r>
      <w:r w:rsidR="006C46EC" w:rsidRPr="006C46EC">
        <w:rPr>
          <w:rFonts w:ascii="Times New Roman" w:hAnsi="Times New Roman" w:cs="Times New Roman"/>
          <w:sz w:val="24"/>
          <w:szCs w:val="24"/>
        </w:rPr>
        <w:t xml:space="preserve"> autonomy</w:t>
      </w:r>
      <w:r w:rsidR="00E4708E">
        <w:rPr>
          <w:rFonts w:ascii="Times New Roman" w:hAnsi="Times New Roman" w:cs="Times New Roman"/>
          <w:sz w:val="24"/>
          <w:szCs w:val="24"/>
        </w:rPr>
        <w:t xml:space="preserve">. Adolescence is thus an </w:t>
      </w:r>
      <w:r w:rsidR="00B477E9">
        <w:rPr>
          <w:rFonts w:ascii="Times New Roman" w:hAnsi="Times New Roman" w:cs="Times New Roman"/>
          <w:sz w:val="24"/>
          <w:szCs w:val="24"/>
        </w:rPr>
        <w:t xml:space="preserve">especially </w:t>
      </w:r>
      <w:r w:rsidR="00B477E9" w:rsidRPr="006C46EC">
        <w:rPr>
          <w:rFonts w:ascii="Times New Roman" w:hAnsi="Times New Roman" w:cs="Times New Roman"/>
          <w:sz w:val="24"/>
          <w:szCs w:val="24"/>
        </w:rPr>
        <w:t xml:space="preserve">salient period for studying </w:t>
      </w:r>
      <w:r w:rsidR="00B477E9" w:rsidRPr="00DB3415">
        <w:rPr>
          <w:rFonts w:ascii="Times New Roman" w:hAnsi="Times New Roman" w:cs="Times New Roman"/>
          <w:i/>
          <w:iCs/>
          <w:sz w:val="24"/>
          <w:szCs w:val="24"/>
        </w:rPr>
        <w:t>r</w:t>
      </w:r>
      <w:r w:rsidR="00B477E9" w:rsidRPr="006C46EC">
        <w:rPr>
          <w:rFonts w:ascii="Times New Roman" w:hAnsi="Times New Roman" w:cs="Times New Roman"/>
          <w:sz w:val="24"/>
          <w:szCs w:val="24"/>
        </w:rPr>
        <w:t xml:space="preserve">GE in </w:t>
      </w:r>
      <w:r w:rsidR="00B477E9">
        <w:rPr>
          <w:rFonts w:ascii="Times New Roman" w:hAnsi="Times New Roman" w:cs="Times New Roman"/>
          <w:sz w:val="24"/>
          <w:szCs w:val="24"/>
        </w:rPr>
        <w:t xml:space="preserve">the context of </w:t>
      </w:r>
      <w:r w:rsidR="00B477E9" w:rsidRPr="006C46EC">
        <w:rPr>
          <w:rFonts w:ascii="Times New Roman" w:hAnsi="Times New Roman" w:cs="Times New Roman"/>
          <w:sz w:val="24"/>
          <w:szCs w:val="24"/>
        </w:rPr>
        <w:t>EXT</w:t>
      </w:r>
      <w:r w:rsidR="002C666B">
        <w:rPr>
          <w:rFonts w:ascii="Times New Roman" w:hAnsi="Times New Roman" w:cs="Times New Roman"/>
          <w:sz w:val="24"/>
          <w:szCs w:val="24"/>
        </w:rPr>
        <w:t xml:space="preserve"> </w:t>
      </w:r>
      <w:r w:rsidR="002C666B" w:rsidRPr="002C666B">
        <w:rPr>
          <w:rFonts w:ascii="Times New Roman" w:hAnsi="Times New Roman" w:cs="Times New Roman"/>
          <w:sz w:val="24"/>
          <w:szCs w:val="24"/>
        </w:rPr>
        <w:t>problems</w:t>
      </w:r>
      <w:r w:rsidR="006C46EC" w:rsidRPr="006C46EC">
        <w:rPr>
          <w:rFonts w:ascii="Times New Roman" w:hAnsi="Times New Roman" w:cs="Times New Roman"/>
          <w:sz w:val="24"/>
          <w:szCs w:val="24"/>
        </w:rPr>
        <w:t xml:space="preserve"> </w:t>
      </w:r>
      <w:r w:rsidR="00965502" w:rsidRPr="00215386">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{"citationID":"X1ov8b3h","properties":{"formattedCitation":"(Baker et al., 2025; Lerner, 1982; Sebastian et al., 2010)","plainCitation":"(Baker et al., 2025; Lerner, 1982; Sebastian et al., 2010)","noteIndex":0},"citationItems":[{"id":1358,"uris":["http://zotero.org/users/10101336/items/7Q2Q9IBV"],"itemData":{"id":1358,"type":"article-journal","abstract":"Puberty initiates significant neurobiological changes that amplify adolescents' responsiveness to their environment, facilitating neural adaptation through processes like synaptic pruning, myelination, and neuronal reorganization. This heightened neuroplasticity, combined with their burgeoning social curiosity and appetite for risk, propels adolescents to explore diverse new environments and forge social bonds. Such exploration can accelerate experiential learning and the formation of social networks as adolescents prepare for adult independence. This review examines the complex interplay between adolescent neuroplasticity, environmental influences, and learning processes, synthesizing findings from recent studies that illustrate how factors such as social interactions, school environments, and neighborhood contexts influence both the transient activation and enduring organization of the developing brain. We advocate for incorporating social interaction into adolescent-tailored interventions, leveraging their social plasticity to optimize learning and development during this critical phase. Going forward, we discuss the importance of longitudinal studies that employ multimodal approaches to characterize the dynamic interactions between development and environment, highlighting recent advancements in quantifying environmental impacts in studies of developmental neuroscience. Ultimately, this paper provides an updated synopsis of adolescent neuroplasticity and the environment, underscoring the potential for environmental enrichment programs to support healthy brain development and resilience at this critical development stage.","container-title":"Developmental Cognitive Neuroscience","DOI":"10.1016/j.dcn.2024.101486","ISSN":"1878-9307","journalAbbreviation":"Dev Cogn Neurosci","language":"eng","page":"101486","PMID":"39631105","PMCID":"PMC11653146","source":"PubMed","title":"The connecting brain in context: How adolescent plasticity supports learning and development","title-short":"The connecting brain in context","volume":"71","author":[{"family":"Baker","given":"Amanda E."},{"family":"Galván","given":"Adriana"},{"family":"Fuligni","given":"Andrew J."}],"issued":{"date-parts":[["2025",1]]}}},{"id":1424,"uris":["http://zotero.org/users/10101336/items/YKCYHMJA"],"itemData":{"id":1424,"type":"article-journal","abstract":"Interest in the historically changing contexts of human life has been associated with the elaboration of a life-span view of human development. This view holds that all levels of the context, including the biological, psychological, and sociocultural, change in reciprocal relation to one another. As a consequence of being embedded in a context which they both influence and are influenced by, children and adolescents may promote their own development. One way this occurs is that as a consequence of their characteristics of physical and behavioral individuality people promote differential reactions in their socializing others (e.g., parents, teachers, or peers); these reactions feed back affecting further development. My colleagues and I have conducted research that describes such child and adolescent contributions to development. We have focused on characteristics of physical individuality, such as body type and physical attractiveness, and on characteristics of behavioral individuality, such as behavioral style or temperament. Findings from these studies are conceptualized in terms of a person-context “goodness-of-fit” model. Adaptive development is associated with congruence, or fit, between a person's attributes of individuality and the demands of his or her setting. Implications of this research for illustrating the use of the life-span perspective, and for theory in and practice of intervention, are discussed.","container-title":"Developmental Review","DOI":"10.1016/0273-2297(82)90018-1","ISSN":"0273-2297","issue":"4","journalAbbreviation":"Developmental Review","page":"342-370","source":"ScienceDirect","title":"Children and adolescents as producers of their own development","volume":"2","author":[{"family":"Lerner","given":"Richard M"}],"issued":{"date-parts":[["1982",12,1]]}}},{"id":1360,"uris":["http://zotero.org/users/10101336/items/3HH4FVQA"],"itemData":{"id":1360,"type":"article-journal","abstract":"Recent structural and functional imaging studies have provided evidence for continued development of brain regions involved in social cognition during adolescence. In this paper, we review this rapidly expanding area of neuroscience and describe models of neurocognitive development that have emerged recently. One implication of these models is that neural development underlies commonly observed adolescent phenomena such as susceptibility to peer influence and sensitivity to peer rejection. Experimental behavioural evidence of rejection sensitivity in adolescence is currently sparse. Here, we describe a study that directly compared the affective consequences of an experimental ostracism manipulation (Cyberball) in female adolescents and adults. The ostracism condition led to significantly greater affective consequences in the adolescents compared with adults. This suggests that the ability to regulate distress resulting from ostracism continues to develop between adolescence and adulthood. The results are discussed in the context of models of neurocognitive development.","container-title":"Brain and Cognition","DOI":"10.1016/j.bandc.2009.06.008","ISSN":"1090-2147","issue":"1","journalAbbreviation":"Brain Cogn","language":"eng","page":"134-145","PMID":"19628323","source":"PubMed","title":"Social brain development and the affective consequences of ostracism in adolescence","volume":"72","author":[{"family":"Sebastian","given":"Catherine"},{"family":"Viding","given":"Essi"},{"family":"Williams","given":"Kipling D."},{"family":"Blakemore","given":"Sarah-Jayne"}],"issued":{"date-parts":[["2010",2]]}}}],"schema":"https://github.com/citation-style-language/schema/raw/master/csl-citation.json"} </w:instrText>
      </w:r>
      <w:r w:rsidR="00965502" w:rsidRPr="00215386">
        <w:rPr>
          <w:rFonts w:ascii="Times New Roman" w:hAnsi="Times New Roman" w:cs="Times New Roman"/>
          <w:sz w:val="24"/>
          <w:szCs w:val="24"/>
        </w:rPr>
        <w:fldChar w:fldCharType="separate"/>
      </w:r>
      <w:r w:rsidR="00184746" w:rsidRPr="00184746">
        <w:rPr>
          <w:rFonts w:ascii="Times New Roman" w:hAnsi="Times New Roman" w:cs="Times New Roman"/>
          <w:sz w:val="24"/>
        </w:rPr>
        <w:t>(Baker et al., 2025; Lerner, 1982; Sebastian et al., 2010)</w:t>
      </w:r>
      <w:r w:rsidR="00965502" w:rsidRPr="00215386">
        <w:rPr>
          <w:rFonts w:ascii="Times New Roman" w:hAnsi="Times New Roman" w:cs="Times New Roman"/>
          <w:sz w:val="24"/>
          <w:szCs w:val="24"/>
        </w:rPr>
        <w:fldChar w:fldCharType="end"/>
      </w:r>
      <w:r w:rsidR="00965502">
        <w:rPr>
          <w:rFonts w:ascii="Times New Roman" w:hAnsi="Times New Roman" w:cs="Times New Roman"/>
          <w:sz w:val="24"/>
          <w:szCs w:val="24"/>
        </w:rPr>
        <w:t>.</w:t>
      </w:r>
      <w:r w:rsidR="00332F24">
        <w:rPr>
          <w:rFonts w:ascii="Times New Roman" w:hAnsi="Times New Roman" w:cs="Times New Roman"/>
          <w:sz w:val="24"/>
          <w:szCs w:val="24"/>
        </w:rPr>
        <w:t xml:space="preserve"> </w:t>
      </w:r>
      <w:r w:rsidR="00487831">
        <w:rPr>
          <w:rFonts w:ascii="Times New Roman" w:hAnsi="Times New Roman" w:cs="Times New Roman"/>
          <w:sz w:val="24"/>
          <w:szCs w:val="24"/>
        </w:rPr>
        <w:t xml:space="preserve">Genetic factors </w:t>
      </w:r>
      <w:r>
        <w:rPr>
          <w:rFonts w:ascii="Times New Roman" w:hAnsi="Times New Roman" w:cs="Times New Roman"/>
          <w:sz w:val="24"/>
          <w:szCs w:val="24"/>
        </w:rPr>
        <w:t xml:space="preserve">have been previously shown to </w:t>
      </w:r>
      <w:r w:rsidR="006C46EC" w:rsidRPr="006C46EC">
        <w:rPr>
          <w:rFonts w:ascii="Times New Roman" w:hAnsi="Times New Roman" w:cs="Times New Roman"/>
          <w:sz w:val="24"/>
          <w:szCs w:val="24"/>
        </w:rPr>
        <w:t xml:space="preserve">influence how adolescents select, evoke, and respond to their environments </w:t>
      </w:r>
      <w:r w:rsidR="002C666B">
        <w:rPr>
          <w:rFonts w:ascii="Times New Roman" w:hAnsi="Times New Roman" w:cs="Times New Roman"/>
          <w:sz w:val="24"/>
          <w:szCs w:val="24"/>
        </w:rPr>
        <w:t xml:space="preserve">in the context of EXT problems </w:t>
      </w:r>
      <w:r w:rsidR="003E6F6E">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{"citationID":"cye9QJWU","properties":{"formattedCitation":"(Andersen et al., 2021; Dick et al., 2016)","plainCitation":"(Andersen et al., 2021; Dick et al., 2016)","noteIndex":0},"citationItems":[{"id":1362,"uris":["http://zotero.org/users/10101336/items/PXG8E2YB"],"itemData":{"id":1362,"type":"article-journal","abstract":"Developmental scholars, parents, and policymakers alike have long heralded the opening years of life as disproportionately influential. Recent work on adolescence has revealed, however, greater influence of these later years—but without considering how experience during these two periods interact. We address this issue by studying adverse experiences (e.g., parental divorce, incarceration) measured at ages 0–5 years and 13–18 years on problematic development at 18–19 years (e.g., criminal behavior, disconnection from school and work) on 363,444 Danish siblings. Given multiple possible interaction patterns, no predictions were advanced. The extent to which adverse experiences in early childhood impact future problematic development depends on level of adversity experienced in adolescence: Only when exposure to adversity in adolescence was limited did greater early life adversity predict poorer future outcomes. Otherwise, adolescent adversity swamped effects of early life adversity. Results are discussed in terms of the design and context of the research. (PsycInfo Database Record (c) 2021 APA, all rights reserved)","container-title":"Developmental Psychology","DOI":"10.1037/dev0001247","ISSN":"1939-0599","issue":"11","note":"publisher-place: US","page":"1958-1967","publisher":"American Psychological Association","source":"APA PsycNet","title":"Beyond early years versus adolescence: The interactive effect of adversity in both periods on life-course development","title-short":"Beyond early years versus adolescence","volume":"57","author":[{"family":"Andersen","given":"Signe H."},{"family":"Steinberg","given":"Laurence"},{"family":"Belsky","given":"Jay"}],"issued":{"date-parts":[["2021"]]}}},{"id":1426,"uris":["http://zotero.org/users/10101336/items/ATL6BRN5"],"itemData":{"id":1426,"type":"article-journal","abstract":"Adolescence is a transitional, developmental phase with marked shifts in behavior, particularly as related to risk-taking and experimentation. Genetic influences on adolescent behavior also show marked changes across this developmental period; in fact, adolescence showcases the dynamic nature of genetic influences on human behavior. Using the twin studies literature on alcohol use and misuse, we highlight several principles of genetic influence on adolescent behavior. We illustrate how genetic influences change (increase) across adolescence, as individuals have more freedom to express their predispositions and to shape their social worlds. We show how there are multiple genetic pathways to risk, and how the environment can moderate the importance of genetic predispositions. Finally, we review the literature aimed at identifying specific genes involved in adolescent behavior and understanding how identified genes impact adolescent outcomes. Ultimately, understanding how genetic predispositions combine with environmental influences to impact pathways of risk and resilience should be translated into improved prevention and intervention efforts; this remains a rich area for future research.","collection-title":"The Adolescent Brain","container-title":"Neuroscience &amp; Biobehavioral Reviews","DOI":"10.1016/j.neubiorev.2016.07.007","ISSN":"0149-7634","journalAbbreviation":"Neuroscience &amp; Biobehavioral Reviews","page":"198-205","source":"ScienceDirect","title":"Genetic influences on adolescent behavior","volume":"70","author":[{"family":"Dick","given":"Danielle M."},{"family":"Adkins","given":"Amy E."},{"family":"Kuo","given":"Sally I-Chun"}],"issued":{"date-parts":[["2016",11,1]]}}}],"schema":"https://github.com/citation-style-language/schema/raw/master/csl-citation.json"} </w:instrText>
      </w:r>
      <w:r w:rsidR="003E6F6E">
        <w:rPr>
          <w:rFonts w:ascii="Times New Roman" w:hAnsi="Times New Roman" w:cs="Times New Roman"/>
          <w:sz w:val="24"/>
          <w:szCs w:val="24"/>
        </w:rPr>
        <w:fldChar w:fldCharType="separate"/>
      </w:r>
      <w:r w:rsidR="00184746" w:rsidRPr="00184746">
        <w:rPr>
          <w:rFonts w:ascii="Times New Roman" w:hAnsi="Times New Roman" w:cs="Times New Roman"/>
          <w:sz w:val="24"/>
        </w:rPr>
        <w:t>(Andersen et al., 2021; Dick et al., 2016)</w:t>
      </w:r>
      <w:r w:rsidR="003E6F6E">
        <w:rPr>
          <w:rFonts w:ascii="Times New Roman" w:hAnsi="Times New Roman" w:cs="Times New Roman"/>
          <w:sz w:val="24"/>
          <w:szCs w:val="24"/>
        </w:rPr>
        <w:fldChar w:fldCharType="end"/>
      </w:r>
      <w:r w:rsidR="00965502">
        <w:rPr>
          <w:rFonts w:ascii="Times New Roman" w:hAnsi="Times New Roman" w:cs="Times New Roman"/>
          <w:sz w:val="24"/>
          <w:szCs w:val="24"/>
        </w:rPr>
        <w:t>.</w:t>
      </w:r>
      <w:r w:rsidR="00110AB6">
        <w:rPr>
          <w:rFonts w:ascii="Times New Roman" w:hAnsi="Times New Roman" w:cs="Times New Roman"/>
          <w:sz w:val="24"/>
          <w:szCs w:val="24"/>
        </w:rPr>
        <w:t xml:space="preserve"> </w:t>
      </w:r>
      <w:r w:rsidR="00AD1EE2">
        <w:rPr>
          <w:rFonts w:ascii="Times New Roman" w:hAnsi="Times New Roman" w:cs="Times New Roman"/>
          <w:sz w:val="24"/>
          <w:szCs w:val="24"/>
        </w:rPr>
        <w:t>The role of p</w:t>
      </w:r>
      <w:r w:rsidR="006C46EC" w:rsidRPr="006C46EC">
        <w:rPr>
          <w:rFonts w:ascii="Times New Roman" w:hAnsi="Times New Roman" w:cs="Times New Roman"/>
          <w:sz w:val="24"/>
          <w:szCs w:val="24"/>
        </w:rPr>
        <w:t>arenting has been extensively studied</w:t>
      </w:r>
      <w:r w:rsidR="00AD1EE2">
        <w:rPr>
          <w:rFonts w:ascii="Times New Roman" w:hAnsi="Times New Roman" w:cs="Times New Roman"/>
          <w:sz w:val="24"/>
          <w:szCs w:val="24"/>
        </w:rPr>
        <w:t xml:space="preserve"> with respect to </w:t>
      </w:r>
      <w:r w:rsidR="00B477E9">
        <w:rPr>
          <w:rFonts w:ascii="Times New Roman" w:hAnsi="Times New Roman" w:cs="Times New Roman"/>
          <w:sz w:val="24"/>
          <w:szCs w:val="24"/>
        </w:rPr>
        <w:t>the development</w:t>
      </w:r>
      <w:r w:rsidR="00AD1EE2">
        <w:rPr>
          <w:rFonts w:ascii="Times New Roman" w:hAnsi="Times New Roman" w:cs="Times New Roman"/>
          <w:sz w:val="24"/>
          <w:szCs w:val="24"/>
        </w:rPr>
        <w:t xml:space="preserve"> EXT</w:t>
      </w:r>
      <w:r w:rsidR="006C46EC" w:rsidRPr="006C46EC">
        <w:rPr>
          <w:rFonts w:ascii="Times New Roman" w:hAnsi="Times New Roman" w:cs="Times New Roman"/>
          <w:sz w:val="24"/>
          <w:szCs w:val="24"/>
        </w:rPr>
        <w:t xml:space="preserve">, with </w:t>
      </w:r>
      <w:r w:rsidR="00AD1EE2">
        <w:rPr>
          <w:rFonts w:ascii="Times New Roman" w:hAnsi="Times New Roman" w:cs="Times New Roman"/>
          <w:sz w:val="24"/>
          <w:szCs w:val="24"/>
        </w:rPr>
        <w:t>studies showing that</w:t>
      </w:r>
      <w:r w:rsidR="006C46EC" w:rsidRPr="006C46EC">
        <w:rPr>
          <w:rFonts w:ascii="Times New Roman" w:hAnsi="Times New Roman" w:cs="Times New Roman"/>
          <w:sz w:val="24"/>
          <w:szCs w:val="24"/>
        </w:rPr>
        <w:t xml:space="preserve"> </w:t>
      </w:r>
      <w:r w:rsidR="0027647B" w:rsidRPr="006C46EC">
        <w:rPr>
          <w:rFonts w:ascii="Times New Roman" w:hAnsi="Times New Roman" w:cs="Times New Roman"/>
          <w:sz w:val="24"/>
          <w:szCs w:val="24"/>
        </w:rPr>
        <w:t xml:space="preserve">higher </w:t>
      </w:r>
      <w:r w:rsidR="0027647B">
        <w:rPr>
          <w:rFonts w:ascii="Times New Roman" w:hAnsi="Times New Roman" w:cs="Times New Roman"/>
          <w:sz w:val="24"/>
          <w:szCs w:val="24"/>
        </w:rPr>
        <w:t xml:space="preserve">genetic </w:t>
      </w:r>
      <w:r w:rsidR="0027647B" w:rsidRPr="006C46EC">
        <w:rPr>
          <w:rFonts w:ascii="Times New Roman" w:hAnsi="Times New Roman" w:cs="Times New Roman"/>
          <w:sz w:val="24"/>
          <w:szCs w:val="24"/>
        </w:rPr>
        <w:t>risk</w:t>
      </w:r>
      <w:r w:rsidR="0027647B">
        <w:rPr>
          <w:rFonts w:ascii="Times New Roman" w:hAnsi="Times New Roman" w:cs="Times New Roman"/>
          <w:sz w:val="24"/>
          <w:szCs w:val="24"/>
        </w:rPr>
        <w:t xml:space="preserve"> for EXT</w:t>
      </w:r>
      <w:r w:rsidR="0027647B" w:rsidRPr="006C46EC">
        <w:rPr>
          <w:rFonts w:ascii="Times New Roman" w:hAnsi="Times New Roman" w:cs="Times New Roman"/>
          <w:sz w:val="24"/>
          <w:szCs w:val="24"/>
        </w:rPr>
        <w:t xml:space="preserve"> </w:t>
      </w:r>
      <w:r w:rsidR="0027647B">
        <w:rPr>
          <w:rFonts w:ascii="Times New Roman" w:hAnsi="Times New Roman" w:cs="Times New Roman"/>
          <w:sz w:val="24"/>
          <w:szCs w:val="24"/>
        </w:rPr>
        <w:t xml:space="preserve">is associated with </w:t>
      </w:r>
      <w:r w:rsidR="006C46EC" w:rsidRPr="006C46EC">
        <w:rPr>
          <w:rFonts w:ascii="Times New Roman" w:hAnsi="Times New Roman" w:cs="Times New Roman"/>
          <w:sz w:val="24"/>
          <w:szCs w:val="24"/>
        </w:rPr>
        <w:t>less supportive parenting</w:t>
      </w:r>
      <w:r w:rsidR="00B477E9">
        <w:rPr>
          <w:rFonts w:ascii="Times New Roman" w:hAnsi="Times New Roman" w:cs="Times New Roman"/>
          <w:sz w:val="24"/>
          <w:szCs w:val="24"/>
        </w:rPr>
        <w:t xml:space="preserve"> </w:t>
      </w:r>
      <w:r w:rsidR="00D42726">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{"citationID":"yLQ39jdM","properties":{"formattedCitation":"(Samek et al., 2015)","plainCitation":"(Samek et al., 2015)","noteIndex":0},"citationItems":[{"id":246,"uris":["http://zotero.org/users/10101336/items/74C7M2EB"],"itemData":{"id":246,"type":"article-journal","abstract":"Background\n              Previous studies have shown that genetic risk for externalizing (EXT) disorders is greater in the context of adverse family environments during adolescence, but it is unclear whether these effects are long lasting. The current study evaluated developmental changes in gene–environment interplay in the concurrent and prospective associations between parent–child relationship problems and EXT at ages 18 and 25 years.\n            \n            \n              Method\n              \n                The sample included 1382 twin pairs (48% male) from the Minnesota Twin Family Study, participating in assessments at ages 18 years (mean = 17.8,\n                s.d\n                . = 0.69 years) and 25 years (mean = 25.0,\n                s.d\n                . = 0.90 years). Perceptions of parent–child relationship problems were assessed using questionnaires. Structured interviews were used to assess symptoms of adult antisocial behavior and nicotine, alcohol and illicit drug dependence.\n              \n            \n            \n              Results\n              We detected a gene–environment interaction at age 18 years, such that the genetic influence on EXT was greater in the context of more parent–child relationship problems. This moderation effect was not present at age 25 years, nor did parent-relationship problems at age 18 years moderate genetic influence on EXT at age 25 years. Rather, common genetic influences accounted for this longitudinal association.\n            \n            \n              Conclusions\n              Gene–environment interaction evident in the relationship between adolescent parent–child relationship problems and EXT is both proximal and developmentally limited. Common genetic influence, rather than a gene–environment interaction, accounts for the long-term association between parent–child relationship problems at age 18 years and EXT at age 25 years. These results are consistent with a relatively pervasive importance of gene–environmental correlation in the transition from late adolescence to young adulthood.","container-title":"Psychological Medicine","DOI":"10.1017/S0033291714001445","ISSN":"0033-2917, 1469-8978","issue":"2","journalAbbreviation":"Psychol. Med.","language":"en","page":"333-344","source":"DOI.org (Crossref)","title":"Gene–environment interplay between parent–child relationship problems and externalizing disorders in adolescence and young adulthood","volume":"45","author":[{"family":"Samek","given":"D. R."},{"family":"Hicks","given":"B. M."},{"family":"Keyes","given":"M. A."},{"family":"Bailey","given":"J."},{"family":"McGue","given":"M."},{"family":"Iacono","given":"W. G."}],"issued":{"date-parts":[["2015",1]]}}}],"schema":"https://github.com/citation-style-language/schema/raw/master/csl-citation.json"} </w:instrText>
      </w:r>
      <w:r w:rsidR="00D42726">
        <w:rPr>
          <w:rFonts w:ascii="Times New Roman" w:hAnsi="Times New Roman" w:cs="Times New Roman"/>
          <w:sz w:val="24"/>
          <w:szCs w:val="24"/>
        </w:rPr>
        <w:fldChar w:fldCharType="separate"/>
      </w:r>
      <w:r w:rsidR="00184746" w:rsidRPr="00184746">
        <w:rPr>
          <w:rFonts w:ascii="Times New Roman" w:hAnsi="Times New Roman" w:cs="Times New Roman"/>
          <w:sz w:val="24"/>
        </w:rPr>
        <w:t>(Samek et al., 2015)</w:t>
      </w:r>
      <w:r w:rsidR="00D42726">
        <w:rPr>
          <w:rFonts w:ascii="Times New Roman" w:hAnsi="Times New Roman" w:cs="Times New Roman"/>
          <w:sz w:val="24"/>
          <w:szCs w:val="24"/>
        </w:rPr>
        <w:fldChar w:fldCharType="end"/>
      </w:r>
      <w:r w:rsidR="00D42726">
        <w:rPr>
          <w:rFonts w:ascii="Times New Roman" w:hAnsi="Times New Roman" w:cs="Times New Roman"/>
          <w:sz w:val="24"/>
          <w:szCs w:val="24"/>
        </w:rPr>
        <w:t xml:space="preserve">. Peer </w:t>
      </w:r>
      <w:r w:rsidR="00110AB6">
        <w:rPr>
          <w:rFonts w:ascii="Times New Roman" w:hAnsi="Times New Roman" w:cs="Times New Roman"/>
          <w:sz w:val="24"/>
          <w:szCs w:val="24"/>
        </w:rPr>
        <w:t>effects</w:t>
      </w:r>
      <w:r w:rsidR="00D42726">
        <w:rPr>
          <w:rFonts w:ascii="Times New Roman" w:hAnsi="Times New Roman" w:cs="Times New Roman"/>
          <w:sz w:val="24"/>
          <w:szCs w:val="24"/>
        </w:rPr>
        <w:t xml:space="preserve">, </w:t>
      </w:r>
      <w:r w:rsidR="00110AB6">
        <w:rPr>
          <w:rFonts w:ascii="Times New Roman" w:hAnsi="Times New Roman" w:cs="Times New Roman"/>
          <w:sz w:val="24"/>
          <w:szCs w:val="24"/>
        </w:rPr>
        <w:t>including</w:t>
      </w:r>
      <w:r w:rsidR="00D42726">
        <w:rPr>
          <w:rFonts w:ascii="Times New Roman" w:hAnsi="Times New Roman" w:cs="Times New Roman"/>
          <w:sz w:val="24"/>
          <w:szCs w:val="24"/>
        </w:rPr>
        <w:t xml:space="preserve"> affiliation with delinquent peers, </w:t>
      </w:r>
      <w:r w:rsidR="00110AB6">
        <w:rPr>
          <w:rFonts w:ascii="Times New Roman" w:hAnsi="Times New Roman" w:cs="Times New Roman"/>
          <w:sz w:val="24"/>
          <w:szCs w:val="24"/>
        </w:rPr>
        <w:t xml:space="preserve">are </w:t>
      </w:r>
      <w:r w:rsidR="00D42726">
        <w:rPr>
          <w:rFonts w:ascii="Times New Roman" w:hAnsi="Times New Roman" w:cs="Times New Roman"/>
          <w:sz w:val="24"/>
          <w:szCs w:val="24"/>
        </w:rPr>
        <w:t xml:space="preserve">another dimension </w:t>
      </w:r>
      <w:r w:rsidR="00110AB6">
        <w:rPr>
          <w:rFonts w:ascii="Times New Roman" w:hAnsi="Times New Roman" w:cs="Times New Roman"/>
          <w:sz w:val="24"/>
          <w:szCs w:val="24"/>
        </w:rPr>
        <w:t>theorized and studied in relationship to EXT</w:t>
      </w:r>
      <w:r w:rsidR="00D2689E">
        <w:rPr>
          <w:rFonts w:ascii="Times New Roman" w:hAnsi="Times New Roman" w:cs="Times New Roman"/>
          <w:sz w:val="24"/>
          <w:szCs w:val="24"/>
        </w:rPr>
        <w:t>. It has been</w:t>
      </w:r>
      <w:r w:rsidR="00D42726">
        <w:rPr>
          <w:rFonts w:ascii="Times New Roman" w:hAnsi="Times New Roman" w:cs="Times New Roman"/>
          <w:sz w:val="24"/>
          <w:szCs w:val="24"/>
        </w:rPr>
        <w:t xml:space="preserve"> </w:t>
      </w:r>
      <w:r w:rsidR="006C46EC">
        <w:rPr>
          <w:rFonts w:ascii="Times New Roman" w:hAnsi="Times New Roman" w:cs="Times New Roman"/>
          <w:sz w:val="24"/>
          <w:szCs w:val="24"/>
        </w:rPr>
        <w:t xml:space="preserve">found </w:t>
      </w:r>
      <w:r w:rsidR="00D42726">
        <w:rPr>
          <w:rFonts w:ascii="Times New Roman" w:hAnsi="Times New Roman" w:cs="Times New Roman"/>
          <w:sz w:val="24"/>
          <w:szCs w:val="24"/>
        </w:rPr>
        <w:t xml:space="preserve">that up to 56% of the covariance between EXT and </w:t>
      </w:r>
      <w:r w:rsidR="004F72F3">
        <w:rPr>
          <w:rFonts w:ascii="Times New Roman" w:hAnsi="Times New Roman" w:cs="Times New Roman"/>
          <w:sz w:val="24"/>
          <w:szCs w:val="24"/>
        </w:rPr>
        <w:t>affiliation with delinquent peers</w:t>
      </w:r>
      <w:r w:rsidR="00D42726">
        <w:rPr>
          <w:rFonts w:ascii="Times New Roman" w:hAnsi="Times New Roman" w:cs="Times New Roman"/>
          <w:sz w:val="24"/>
          <w:szCs w:val="24"/>
        </w:rPr>
        <w:t xml:space="preserve"> can be attributed to </w:t>
      </w:r>
      <w:r w:rsidR="00B54777">
        <w:rPr>
          <w:rFonts w:ascii="Times New Roman" w:hAnsi="Times New Roman" w:cs="Times New Roman"/>
          <w:sz w:val="24"/>
          <w:szCs w:val="24"/>
        </w:rPr>
        <w:t>common</w:t>
      </w:r>
      <w:r w:rsidR="00D42726">
        <w:rPr>
          <w:rFonts w:ascii="Times New Roman" w:hAnsi="Times New Roman" w:cs="Times New Roman"/>
          <w:sz w:val="24"/>
          <w:szCs w:val="24"/>
        </w:rPr>
        <w:t xml:space="preserve"> genetic influences</w:t>
      </w:r>
      <w:r w:rsidR="00D2689E">
        <w:rPr>
          <w:rFonts w:ascii="Times New Roman" w:hAnsi="Times New Roman" w:cs="Times New Roman"/>
          <w:sz w:val="24"/>
          <w:szCs w:val="24"/>
        </w:rPr>
        <w:t xml:space="preserve"> </w:t>
      </w:r>
      <w:r w:rsidR="00D2689E">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{"citationID":"unWx4p19","properties":{"formattedCitation":"(Samek et al., 2016)","plainCitation":"(Samek et al., 2016)","noteIndex":0},"citationItems":[{"id":203,"uris":["http://zotero.org/users/10101336/items/N6GKMZDH"],"itemData":{"id":203,"type":"article-journal","container-title":"Developmental Psychology","DOI":"10.1037/dev0000109","ISSN":"1939-0599, 0012-1649","issue":"5","journalAbbreviation":"Developmental Psychology","language":"en","page":"813-823","source":"DOI.org (Crossref)","title":"Antisocial peer affiliation and externalizing disorders in the transition from adolescence to young adulthood: Selection versus socialization effects.","title-short":"Antisocial peer affiliation and externalizing disorders in the transition from adolescence to young adulthood","volume":"52","author":[{"family":"Samek","given":"Diana R."},{"family":"Goodman","given":"Rebecca J."},{"family":"Erath","given":"Stephen A."},{"family":"McGue","given":"Matt"},{"family":"Iacono","given":"William G."}],"issued":{"date-parts":[["2016",5]]}}}],"schema":"https://github.com/citation-style-language/schema/raw/master/csl-citation.json"} </w:instrText>
      </w:r>
      <w:r w:rsidR="00D2689E">
        <w:rPr>
          <w:rFonts w:ascii="Times New Roman" w:hAnsi="Times New Roman" w:cs="Times New Roman"/>
          <w:sz w:val="24"/>
          <w:szCs w:val="24"/>
        </w:rPr>
        <w:fldChar w:fldCharType="separate"/>
      </w:r>
      <w:r w:rsidR="00184746" w:rsidRPr="00184746">
        <w:rPr>
          <w:rFonts w:ascii="Times New Roman" w:hAnsi="Times New Roman" w:cs="Times New Roman"/>
          <w:sz w:val="24"/>
        </w:rPr>
        <w:t>(Samek et al., 2016)</w:t>
      </w:r>
      <w:r w:rsidR="00D2689E">
        <w:rPr>
          <w:rFonts w:ascii="Times New Roman" w:hAnsi="Times New Roman" w:cs="Times New Roman"/>
          <w:sz w:val="24"/>
          <w:szCs w:val="24"/>
        </w:rPr>
        <w:fldChar w:fldCharType="end"/>
      </w:r>
      <w:r w:rsidR="00D42726">
        <w:rPr>
          <w:rFonts w:ascii="Times New Roman" w:hAnsi="Times New Roman" w:cs="Times New Roman"/>
          <w:sz w:val="24"/>
          <w:szCs w:val="24"/>
        </w:rPr>
        <w:t xml:space="preserve">. </w:t>
      </w:r>
      <w:r w:rsidR="002C666B">
        <w:rPr>
          <w:rFonts w:ascii="Times New Roman" w:hAnsi="Times New Roman" w:cs="Times New Roman"/>
          <w:sz w:val="24"/>
          <w:szCs w:val="24"/>
        </w:rPr>
        <w:t>R</w:t>
      </w:r>
      <w:r w:rsidR="006C46EC" w:rsidRPr="006C46EC">
        <w:rPr>
          <w:rFonts w:ascii="Times New Roman" w:hAnsi="Times New Roman" w:cs="Times New Roman"/>
          <w:sz w:val="24"/>
          <w:szCs w:val="24"/>
        </w:rPr>
        <w:t>esearchers have</w:t>
      </w:r>
      <w:r w:rsidR="00DB3415">
        <w:rPr>
          <w:rFonts w:ascii="Times New Roman" w:hAnsi="Times New Roman" w:cs="Times New Roman"/>
          <w:sz w:val="24"/>
          <w:szCs w:val="24"/>
        </w:rPr>
        <w:t xml:space="preserve"> also</w:t>
      </w:r>
      <w:r w:rsidR="006C46EC" w:rsidRPr="006C46EC">
        <w:rPr>
          <w:rFonts w:ascii="Times New Roman" w:hAnsi="Times New Roman" w:cs="Times New Roman"/>
          <w:sz w:val="24"/>
          <w:szCs w:val="24"/>
        </w:rPr>
        <w:t xml:space="preserve"> </w:t>
      </w:r>
      <w:r w:rsidR="002C666B">
        <w:rPr>
          <w:rFonts w:ascii="Times New Roman" w:hAnsi="Times New Roman" w:cs="Times New Roman"/>
          <w:sz w:val="24"/>
          <w:szCs w:val="24"/>
        </w:rPr>
        <w:t xml:space="preserve">shown the influence of </w:t>
      </w:r>
      <w:r w:rsidR="006C46EC" w:rsidRPr="006C46EC">
        <w:rPr>
          <w:rFonts w:ascii="Times New Roman" w:hAnsi="Times New Roman" w:cs="Times New Roman"/>
          <w:sz w:val="24"/>
          <w:szCs w:val="24"/>
        </w:rPr>
        <w:t>broader social contexts, such as school environments</w:t>
      </w:r>
      <w:r w:rsidR="002C666B">
        <w:rPr>
          <w:rFonts w:ascii="Times New Roman" w:hAnsi="Times New Roman" w:cs="Times New Roman"/>
          <w:sz w:val="24"/>
          <w:szCs w:val="24"/>
        </w:rPr>
        <w:t xml:space="preserve">, as </w:t>
      </w:r>
      <w:r w:rsidR="00B34A1C">
        <w:rPr>
          <w:rFonts w:ascii="Times New Roman" w:hAnsi="Times New Roman" w:cs="Times New Roman"/>
          <w:sz w:val="24"/>
          <w:szCs w:val="24"/>
        </w:rPr>
        <w:t>genetically susceptible</w:t>
      </w:r>
      <w:r w:rsidR="002C666B">
        <w:rPr>
          <w:rFonts w:ascii="Times New Roman" w:hAnsi="Times New Roman" w:cs="Times New Roman"/>
          <w:sz w:val="24"/>
          <w:szCs w:val="24"/>
        </w:rPr>
        <w:t xml:space="preserve"> risk factors for EXT problems.</w:t>
      </w:r>
      <w:r w:rsidR="006C46EC" w:rsidRPr="006C46EC">
        <w:rPr>
          <w:rFonts w:ascii="Times New Roman" w:hAnsi="Times New Roman" w:cs="Times New Roman"/>
          <w:sz w:val="24"/>
          <w:szCs w:val="24"/>
        </w:rPr>
        <w:t xml:space="preserve"> For instance, Li </w:t>
      </w:r>
      <w:r w:rsidR="007B24F9">
        <w:rPr>
          <w:rFonts w:ascii="Times New Roman" w:hAnsi="Times New Roman" w:cs="Times New Roman"/>
          <w:sz w:val="24"/>
          <w:szCs w:val="24"/>
        </w:rPr>
        <w:fldChar w:fldCharType="begin"/>
      </w:r>
      <w:r w:rsidR="00434B6B">
        <w:rPr>
          <w:rFonts w:ascii="Times New Roman" w:hAnsi="Times New Roman" w:cs="Times New Roman"/>
          <w:sz w:val="24"/>
          <w:szCs w:val="24"/>
        </w:rPr>
        <w:instrText xml:space="preserve"> ADDIN ZOTERO_ITEM CSL_CITATION {"citationID":"anehM2qF","properties":{"formattedCitation":"(2019)","plainCitation":"(2019)","noteIndex":0},"citationItems":[{"id":46,"uris":["http://zotero.org/users/10101336/items/ZGHDDKEA"],"itemData":{"id":46,"type":"article-journal","container-title":"Journal of Child Psychology and Psychiatry","DOI":"10.1111/jcpp.13071","ISSN":"0021-9630, 1469-7610","issue":"11","journalAbbreviation":"J Child Psychol Psychiatr","language":"en","page":"1191-1199","source":"DOI.org (Crossref)","title":"Assessing phenotypic and polygenic models of &lt;span style=\"font-variant:small-caps;\"&gt;ADHD&lt;/span&gt; to identify mechanisms of risk for longitudinal trajectories of externalizing behaviors","title-short":"Assessing phenotypic and polygenic models of &lt;span style=\"font-variant","volume":"60","author":[{"family":"Li","given":"James J."}],"issued":{"date-parts":[["2019",11]]}},"suppress-author":true}],"schema":"https://github.com/citation-style-language/schema/raw/master/csl-citation.json"} </w:instrText>
      </w:r>
      <w:r w:rsidR="007B24F9">
        <w:rPr>
          <w:rFonts w:ascii="Times New Roman" w:hAnsi="Times New Roman" w:cs="Times New Roman"/>
          <w:sz w:val="24"/>
          <w:szCs w:val="24"/>
        </w:rPr>
        <w:fldChar w:fldCharType="separate"/>
      </w:r>
      <w:r w:rsidR="00184746" w:rsidRPr="00184746">
        <w:rPr>
          <w:rFonts w:ascii="Times New Roman" w:hAnsi="Times New Roman" w:cs="Times New Roman"/>
          <w:sz w:val="24"/>
        </w:rPr>
        <w:t>(2019)</w:t>
      </w:r>
      <w:r w:rsidR="007B24F9">
        <w:rPr>
          <w:rFonts w:ascii="Times New Roman" w:hAnsi="Times New Roman" w:cs="Times New Roman"/>
          <w:sz w:val="24"/>
          <w:szCs w:val="24"/>
        </w:rPr>
        <w:fldChar w:fldCharType="end"/>
      </w:r>
      <w:r w:rsidR="006C46EC" w:rsidRPr="006C46EC">
        <w:rPr>
          <w:rFonts w:ascii="Times New Roman" w:hAnsi="Times New Roman" w:cs="Times New Roman"/>
          <w:sz w:val="24"/>
          <w:szCs w:val="24"/>
        </w:rPr>
        <w:t xml:space="preserve"> found that PGS for EXT predicted trajectories of substance use and antisocial behavior both directly and indirectly through perceived school safety and belonging. </w:t>
      </w:r>
      <w:r w:rsidR="00713F93">
        <w:rPr>
          <w:rFonts w:ascii="Times New Roman" w:hAnsi="Times New Roman" w:cs="Times New Roman"/>
          <w:sz w:val="24"/>
          <w:szCs w:val="24"/>
        </w:rPr>
        <w:t>Crucially, the</w:t>
      </w:r>
      <w:r w:rsidR="00735FF0">
        <w:rPr>
          <w:rFonts w:ascii="Times New Roman" w:hAnsi="Times New Roman" w:cs="Times New Roman"/>
          <w:sz w:val="24"/>
          <w:szCs w:val="24"/>
        </w:rPr>
        <w:t>se</w:t>
      </w:r>
      <w:r w:rsidR="00713F93">
        <w:rPr>
          <w:rFonts w:ascii="Times New Roman" w:hAnsi="Times New Roman" w:cs="Times New Roman"/>
          <w:sz w:val="24"/>
          <w:szCs w:val="24"/>
        </w:rPr>
        <w:t xml:space="preserve"> environmental factors are themselves risk factors for maladaptive outcomes, including the development of EXT </w:t>
      </w:r>
      <w:r w:rsidR="007549BE">
        <w:rPr>
          <w:rFonts w:ascii="Times New Roman" w:hAnsi="Times New Roman" w:cs="Times New Roman"/>
          <w:sz w:val="24"/>
          <w:szCs w:val="24"/>
        </w:rPr>
        <w:t>problems</w:t>
      </w:r>
      <w:r w:rsidR="00735FF0">
        <w:rPr>
          <w:rFonts w:ascii="Times New Roman" w:hAnsi="Times New Roman" w:cs="Times New Roman"/>
          <w:sz w:val="24"/>
          <w:szCs w:val="24"/>
        </w:rPr>
        <w:t xml:space="preserve"> </w:t>
      </w:r>
      <w:r w:rsidR="00735FF0">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{"citationID":"NErHpmYU","properties":{"formattedCitation":"(Carroll et al., 2023; Monahan et al., 2014; Pinquart, 2017)","plainCitation":"(Carroll et al., 2023; Monahan et al., 2014; Pinquart, 2017)","noteIndex":0},"citationItems":[{"id":1414,"uris":["http://zotero.org/users/10101336/items/U2RHAW89"],"itemData":{"id":1414,"type":"article-journal","abstract":"BackgroundIn 1942, Shaw and McKay reported that disadvantaged neighborhoods predict youth psychopathology (Shaw &amp; McKay, 1942). In the decades since, dozens of papers have confirmed and extended these early results, convincingly demonstrating that disadvantaged neighborhood contexts predict elevated rates of both internalizing and externalizing disorders across childhood and adolescence. It is unclear, however, how neighborhood disadvantage increases psychopathology.MethodsOur study sought to fill this gap in the literature by examining the Area Deprivation Index (ADI), a composite measure of Census tract disadvantage, as an etiologic moderator of several common forms of psychopathology in two samples of school-aged twins from the Michigan State University Twin Registry (N = 4815 and 1030 twin pairs, respectively), the latter of which was enriched for neighborhood disadvantage.ResultsAcross both samples, genetic influences on attention-deficit hyperactivity problems were accentuated in the presence of marked disadvantage, while nonshared environmental contributions to callous-unemotional traits increased with increasing disadvantage. However, neighborhood disadvantage had little moderating effect on the etiology of depression, anxiety, or somatic symptoms.ConclusionsSuch findings suggest that, although neighborhood disadvantage does appear to serve as a general etiologic moderator of many (but not all) forms of psychopathology, this etiologic moderation is phenotype-specific.","container-title":"Psychological Medicine","DOI":"10.1017/S0033291721005080","ISSN":"0033-2917, 1469-8978","issue":"7","language":"en","page":"3036-3046","source":"Cambridge University Press","title":"Understanding the effects of neighborhood disadvantage on youth psychopathology","volume":"53","author":[{"family":"Carroll","given":"Sarah L."},{"family":"Klump","given":"Kelly L."},{"family":"Burt","given":"S. Alexandra"}],"issued":{"date-parts":[["2023",5]]}}},{"id":96,"uris":["http://zotero.org/users/10101336/items/97INI38I"],"itemData":{"id":96,"type":"article-journal","container-title":"Journal of Research on Adolescence","DOI":"10.1111/jora.12053","ISSN":"10508392","issue":"4","journalAbbreviation":"J Res Adolesc","language":"en","page":"630-645","source":"DOI.org (Crossref)","title":"Adolescent Pathways to Co-Occurring Problem Behavior: The Effects of Peer Delinquency and Peer Substance Use","title-short":"Adolescent Pathways to Co-Occurring Problem Behavior","volume":"24","author":[{"family":"Monahan","given":"Kathryn C."},{"family":"Rhew","given":"Isaac C."},{"family":"Hawkins","given":"J. David"},{"family":"Brown","given":"Eric C."}],"issued":{"date-parts":[["2014",12]]}}},{"id":208,"uris":["http://zotero.org/users/10101336/items/EWCSFZ74"],"itemData":{"id":208,"type":"article-journal","container-title":"Developmental Psychology","DOI":"10.1037/dev0000295","ISSN":"1939-0599, 0012-1649","issue":"5","journalAbbreviation":"Developmental Psychology","language":"en","page":"873-932","source":"DOI.org (Crossref)","title":"Associations of parenting dimensions and styles with externalizing problems of children and adolescents: An updated meta-analysis.","title-short":"Associations of parenting dimensions and styles with externalizing problems of children and adolescents","volume":"53","author":[{"family":"Pinquart","given":"Martin"}],"issued":{"date-parts":[["2017",5]]}}}],"schema":"https://github.com/citation-style-language/schema/raw/master/csl-citation.json"} </w:instrText>
      </w:r>
      <w:r w:rsidR="00735FF0">
        <w:rPr>
          <w:rFonts w:ascii="Times New Roman" w:hAnsi="Times New Roman" w:cs="Times New Roman"/>
          <w:sz w:val="24"/>
          <w:szCs w:val="24"/>
        </w:rPr>
        <w:fldChar w:fldCharType="separate"/>
      </w:r>
      <w:r w:rsidR="00184746" w:rsidRPr="00184746">
        <w:rPr>
          <w:rFonts w:ascii="Times New Roman" w:hAnsi="Times New Roman" w:cs="Times New Roman"/>
          <w:sz w:val="24"/>
        </w:rPr>
        <w:t>(Carroll et al., 2023; Monahan et al., 2014; Pinquart, 2017)</w:t>
      </w:r>
      <w:r w:rsidR="00735FF0">
        <w:rPr>
          <w:rFonts w:ascii="Times New Roman" w:hAnsi="Times New Roman" w:cs="Times New Roman"/>
          <w:sz w:val="24"/>
          <w:szCs w:val="24"/>
        </w:rPr>
        <w:fldChar w:fldCharType="end"/>
      </w:r>
      <w:r w:rsidR="00713F93">
        <w:rPr>
          <w:rFonts w:ascii="Times New Roman" w:hAnsi="Times New Roman" w:cs="Times New Roman"/>
          <w:sz w:val="24"/>
          <w:szCs w:val="24"/>
        </w:rPr>
        <w:t xml:space="preserve">. </w:t>
      </w:r>
    </w:p>
    <w:p w14:paraId="1E9962BB" w14:textId="4C31ADBF" w:rsidR="006C46EC" w:rsidRPr="002B3A51" w:rsidRDefault="00FA000A" w:rsidP="00B368AC">
      <w:pPr>
        <w:spacing w:after="0" w:line="480" w:lineRule="auto"/>
        <w:rPr>
          <w:rFonts w:ascii="Times New Roman" w:hAnsi="Times New Roman" w:cs="Times New Roman"/>
          <w:b/>
          <w:bCs/>
          <w:sz w:val="24"/>
          <w:szCs w:val="24"/>
        </w:rPr>
      </w:pPr>
      <w:r w:rsidRPr="002B3A51">
        <w:rPr>
          <w:rFonts w:ascii="Times New Roman" w:hAnsi="Times New Roman" w:cs="Times New Roman"/>
          <w:b/>
          <w:bCs/>
          <w:sz w:val="24"/>
          <w:szCs w:val="24"/>
        </w:rPr>
        <w:lastRenderedPageBreak/>
        <w:t>Current Study</w:t>
      </w:r>
    </w:p>
    <w:p w14:paraId="3CA50E14" w14:textId="68748B6E" w:rsidR="0082752A" w:rsidRDefault="00FA000A" w:rsidP="00FA000A">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Pr="00B368AC">
        <w:rPr>
          <w:rFonts w:ascii="Times New Roman" w:hAnsi="Times New Roman" w:cs="Times New Roman"/>
          <w:sz w:val="24"/>
          <w:szCs w:val="24"/>
        </w:rPr>
        <w:t xml:space="preserve">The current study </w:t>
      </w:r>
      <w:r w:rsidR="005B0BC8">
        <w:rPr>
          <w:rFonts w:ascii="Times New Roman" w:hAnsi="Times New Roman" w:cs="Times New Roman"/>
          <w:sz w:val="24"/>
          <w:szCs w:val="24"/>
        </w:rPr>
        <w:t xml:space="preserve">aims to investigate </w:t>
      </w:r>
      <w:r w:rsidR="005B0BC8" w:rsidRPr="00DB3415">
        <w:rPr>
          <w:rFonts w:ascii="Times New Roman" w:hAnsi="Times New Roman" w:cs="Times New Roman"/>
          <w:i/>
          <w:iCs/>
          <w:sz w:val="24"/>
          <w:szCs w:val="24"/>
        </w:rPr>
        <w:t>r</w:t>
      </w:r>
      <w:r w:rsidR="005B0BC8">
        <w:rPr>
          <w:rFonts w:ascii="Times New Roman" w:hAnsi="Times New Roman" w:cs="Times New Roman"/>
          <w:sz w:val="24"/>
          <w:szCs w:val="24"/>
        </w:rPr>
        <w:t xml:space="preserve">GE between PGS for EXT </w:t>
      </w:r>
      <w:r w:rsidR="002625E5" w:rsidRPr="002625E5">
        <w:rPr>
          <w:rFonts w:ascii="Times New Roman" w:hAnsi="Times New Roman" w:cs="Times New Roman"/>
          <w:sz w:val="24"/>
          <w:szCs w:val="24"/>
        </w:rPr>
        <w:t xml:space="preserve">problems </w:t>
      </w:r>
      <w:r w:rsidR="005B0BC8">
        <w:rPr>
          <w:rFonts w:ascii="Times New Roman" w:hAnsi="Times New Roman" w:cs="Times New Roman"/>
          <w:sz w:val="24"/>
          <w:szCs w:val="24"/>
        </w:rPr>
        <w:t xml:space="preserve">and </w:t>
      </w:r>
      <w:r w:rsidR="002625E5">
        <w:rPr>
          <w:rFonts w:ascii="Times New Roman" w:hAnsi="Times New Roman" w:cs="Times New Roman"/>
          <w:sz w:val="24"/>
          <w:szCs w:val="24"/>
        </w:rPr>
        <w:t xml:space="preserve">previously well-studied </w:t>
      </w:r>
      <w:r w:rsidR="005B0BC8">
        <w:rPr>
          <w:rFonts w:ascii="Times New Roman" w:hAnsi="Times New Roman" w:cs="Times New Roman"/>
          <w:sz w:val="24"/>
          <w:szCs w:val="24"/>
        </w:rPr>
        <w:t>adolescent psychosocial environments</w:t>
      </w:r>
      <w:r w:rsidRPr="00B368AC">
        <w:rPr>
          <w:rFonts w:ascii="Times New Roman" w:hAnsi="Times New Roman" w:cs="Times New Roman"/>
          <w:sz w:val="24"/>
          <w:szCs w:val="24"/>
        </w:rPr>
        <w:t xml:space="preserve"> </w:t>
      </w:r>
      <w:r w:rsidR="002625E5">
        <w:rPr>
          <w:rFonts w:ascii="Times New Roman" w:hAnsi="Times New Roman" w:cs="Times New Roman"/>
          <w:sz w:val="24"/>
          <w:szCs w:val="24"/>
        </w:rPr>
        <w:t xml:space="preserve">in relation to EXT problems </w:t>
      </w:r>
      <w:r w:rsidR="005B0BC8">
        <w:rPr>
          <w:rFonts w:ascii="Times New Roman" w:hAnsi="Times New Roman" w:cs="Times New Roman"/>
          <w:sz w:val="24"/>
          <w:szCs w:val="24"/>
        </w:rPr>
        <w:t xml:space="preserve">(i.e., </w:t>
      </w:r>
      <w:r w:rsidR="005B0BC8" w:rsidRPr="00FA000A">
        <w:rPr>
          <w:rFonts w:ascii="Times New Roman" w:hAnsi="Times New Roman" w:cs="Times New Roman"/>
          <w:sz w:val="24"/>
          <w:szCs w:val="24"/>
        </w:rPr>
        <w:t xml:space="preserve">parental </w:t>
      </w:r>
      <w:r w:rsidR="00B653B2">
        <w:rPr>
          <w:rFonts w:ascii="Times New Roman" w:hAnsi="Times New Roman" w:cs="Times New Roman"/>
          <w:sz w:val="24"/>
          <w:szCs w:val="24"/>
        </w:rPr>
        <w:t>relationship</w:t>
      </w:r>
      <w:r w:rsidR="00E4708E">
        <w:rPr>
          <w:rFonts w:ascii="Times New Roman" w:hAnsi="Times New Roman" w:cs="Times New Roman"/>
          <w:sz w:val="24"/>
          <w:szCs w:val="24"/>
        </w:rPr>
        <w:t>s</w:t>
      </w:r>
      <w:r w:rsidR="005B0BC8" w:rsidRPr="00FA000A">
        <w:rPr>
          <w:rFonts w:ascii="Times New Roman" w:hAnsi="Times New Roman" w:cs="Times New Roman"/>
          <w:sz w:val="24"/>
          <w:szCs w:val="24"/>
        </w:rPr>
        <w:t>, school connectedness, and delinquent peer affiliation</w:t>
      </w:r>
      <w:r w:rsidR="005B0BC8">
        <w:rPr>
          <w:rFonts w:ascii="Times New Roman" w:hAnsi="Times New Roman" w:cs="Times New Roman"/>
          <w:sz w:val="24"/>
          <w:szCs w:val="24"/>
        </w:rPr>
        <w:t xml:space="preserve">) </w:t>
      </w:r>
      <w:r w:rsidRPr="00B368AC">
        <w:rPr>
          <w:rFonts w:ascii="Times New Roman" w:hAnsi="Times New Roman" w:cs="Times New Roman"/>
          <w:sz w:val="24"/>
          <w:szCs w:val="24"/>
        </w:rPr>
        <w:t>using data from the National Longitudinal Study of Adolescent to Adult Health (Add Health).</w:t>
      </w:r>
      <w:r w:rsidRPr="00FA000A">
        <w:rPr>
          <w:rFonts w:ascii="Times New Roman" w:hAnsi="Times New Roman" w:cs="Times New Roman"/>
          <w:sz w:val="24"/>
          <w:szCs w:val="24"/>
        </w:rPr>
        <w:t xml:space="preserve"> We first examined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5B0BC8">
        <w:rPr>
          <w:rFonts w:ascii="Times New Roman" w:hAnsi="Times New Roman" w:cs="Times New Roman"/>
          <w:sz w:val="24"/>
          <w:szCs w:val="24"/>
        </w:rPr>
        <w:t xml:space="preserve"> effects </w:t>
      </w:r>
      <w:r w:rsidRPr="00FA000A">
        <w:rPr>
          <w:rFonts w:ascii="Times New Roman" w:hAnsi="Times New Roman" w:cs="Times New Roman"/>
          <w:sz w:val="24"/>
          <w:szCs w:val="24"/>
        </w:rPr>
        <w:t>in a population</w:t>
      </w:r>
      <w:r w:rsidR="005B0BC8">
        <w:rPr>
          <w:rFonts w:ascii="Times New Roman" w:hAnsi="Times New Roman" w:cs="Times New Roman"/>
          <w:sz w:val="24"/>
          <w:szCs w:val="24"/>
        </w:rPr>
        <w:t xml:space="preserve"> sample</w:t>
      </w:r>
      <w:r w:rsidRPr="00FA000A">
        <w:rPr>
          <w:rFonts w:ascii="Times New Roman" w:hAnsi="Times New Roman" w:cs="Times New Roman"/>
          <w:sz w:val="24"/>
          <w:szCs w:val="24"/>
        </w:rPr>
        <w:t xml:space="preserve"> </w:t>
      </w:r>
      <w:r>
        <w:rPr>
          <w:rFonts w:ascii="Times New Roman" w:hAnsi="Times New Roman" w:cs="Times New Roman"/>
          <w:sz w:val="24"/>
          <w:szCs w:val="24"/>
        </w:rPr>
        <w:t xml:space="preserve">comprised of </w:t>
      </w:r>
      <w:r w:rsidR="00A37D3C">
        <w:rPr>
          <w:rFonts w:ascii="Times New Roman" w:hAnsi="Times New Roman" w:cs="Times New Roman"/>
          <w:sz w:val="24"/>
          <w:szCs w:val="24"/>
        </w:rPr>
        <w:t xml:space="preserve">genetically </w:t>
      </w:r>
      <w:r w:rsidRPr="00FA000A">
        <w:rPr>
          <w:rFonts w:ascii="Times New Roman" w:hAnsi="Times New Roman" w:cs="Times New Roman"/>
          <w:sz w:val="24"/>
          <w:szCs w:val="24"/>
        </w:rPr>
        <w:t xml:space="preserve">unrelated individuals. Next, we estimated </w:t>
      </w:r>
      <w:r w:rsidR="004C4C91">
        <w:rPr>
          <w:rFonts w:ascii="Times New Roman" w:hAnsi="Times New Roman" w:cs="Times New Roman"/>
          <w:sz w:val="24"/>
          <w:szCs w:val="24"/>
        </w:rPr>
        <w:t xml:space="preserve">the same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4C4C91">
        <w:rPr>
          <w:rFonts w:ascii="Times New Roman" w:hAnsi="Times New Roman" w:cs="Times New Roman"/>
          <w:sz w:val="24"/>
          <w:szCs w:val="24"/>
        </w:rPr>
        <w:t xml:space="preserve"> effects at the within</w:t>
      </w:r>
      <w:r w:rsidRPr="00FA000A">
        <w:rPr>
          <w:rFonts w:ascii="Times New Roman" w:hAnsi="Times New Roman" w:cs="Times New Roman"/>
          <w:sz w:val="24"/>
          <w:szCs w:val="24"/>
        </w:rPr>
        <w:t xml:space="preserve">- and between-family </w:t>
      </w:r>
      <w:r w:rsidR="004C4C91">
        <w:rPr>
          <w:rFonts w:ascii="Times New Roman" w:hAnsi="Times New Roman" w:cs="Times New Roman"/>
          <w:sz w:val="24"/>
          <w:szCs w:val="24"/>
        </w:rPr>
        <w:t>levels</w:t>
      </w:r>
      <w:r w:rsidRPr="00FA000A">
        <w:rPr>
          <w:rFonts w:ascii="Times New Roman" w:hAnsi="Times New Roman" w:cs="Times New Roman"/>
          <w:sz w:val="24"/>
          <w:szCs w:val="24"/>
        </w:rPr>
        <w:t xml:space="preserve"> </w:t>
      </w:r>
      <w:r w:rsidR="004C4C91">
        <w:rPr>
          <w:rFonts w:ascii="Times New Roman" w:hAnsi="Times New Roman" w:cs="Times New Roman"/>
          <w:sz w:val="24"/>
          <w:szCs w:val="24"/>
        </w:rPr>
        <w:t xml:space="preserve">using a family-based </w:t>
      </w:r>
      <w:r w:rsidRPr="00FA000A">
        <w:rPr>
          <w:rFonts w:ascii="Times New Roman" w:hAnsi="Times New Roman" w:cs="Times New Roman"/>
          <w:sz w:val="24"/>
          <w:szCs w:val="24"/>
        </w:rPr>
        <w:t xml:space="preserve">sample </w:t>
      </w:r>
      <w:r>
        <w:rPr>
          <w:rFonts w:ascii="Times New Roman" w:hAnsi="Times New Roman" w:cs="Times New Roman"/>
          <w:sz w:val="24"/>
          <w:szCs w:val="24"/>
        </w:rPr>
        <w:t xml:space="preserve">comprised of </w:t>
      </w:r>
      <w:r w:rsidRPr="00FA000A">
        <w:rPr>
          <w:rFonts w:ascii="Times New Roman" w:hAnsi="Times New Roman" w:cs="Times New Roman"/>
          <w:sz w:val="24"/>
          <w:szCs w:val="24"/>
        </w:rPr>
        <w:t>twins and full siblings</w:t>
      </w:r>
      <w:r w:rsidR="004C4C91">
        <w:rPr>
          <w:rFonts w:ascii="Times New Roman" w:hAnsi="Times New Roman" w:cs="Times New Roman"/>
          <w:sz w:val="24"/>
          <w:szCs w:val="24"/>
        </w:rPr>
        <w:t xml:space="preserve">, so that the within-family effects would reflect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4C4C91">
        <w:rPr>
          <w:rFonts w:ascii="Times New Roman" w:hAnsi="Times New Roman" w:cs="Times New Roman"/>
          <w:sz w:val="24"/>
          <w:szCs w:val="24"/>
        </w:rPr>
        <w:t xml:space="preserve"> effects </w:t>
      </w:r>
      <w:r w:rsidR="00A37D3C">
        <w:rPr>
          <w:rFonts w:ascii="Times New Roman" w:hAnsi="Times New Roman" w:cs="Times New Roman"/>
          <w:sz w:val="24"/>
          <w:szCs w:val="24"/>
        </w:rPr>
        <w:t xml:space="preserve">when </w:t>
      </w:r>
      <w:r w:rsidR="004C4C91">
        <w:rPr>
          <w:rFonts w:ascii="Times New Roman" w:hAnsi="Times New Roman" w:cs="Times New Roman"/>
          <w:sz w:val="24"/>
          <w:szCs w:val="24"/>
        </w:rPr>
        <w:t>controlling for family-level confounds</w:t>
      </w:r>
      <w:r w:rsidR="00BA4216">
        <w:rPr>
          <w:rFonts w:ascii="Times New Roman" w:hAnsi="Times New Roman" w:cs="Times New Roman"/>
          <w:sz w:val="24"/>
          <w:szCs w:val="24"/>
        </w:rPr>
        <w:t xml:space="preserve">, </w:t>
      </w:r>
      <w:r w:rsidR="001A1BD1">
        <w:rPr>
          <w:rFonts w:ascii="Times New Roman" w:hAnsi="Times New Roman" w:cs="Times New Roman"/>
          <w:sz w:val="24"/>
          <w:szCs w:val="24"/>
        </w:rPr>
        <w:t>and that</w:t>
      </w:r>
      <w:r w:rsidR="00BA4216">
        <w:rPr>
          <w:rFonts w:ascii="Times New Roman" w:hAnsi="Times New Roman" w:cs="Times New Roman"/>
          <w:sz w:val="24"/>
          <w:szCs w:val="24"/>
        </w:rPr>
        <w:t xml:space="preserve"> the between-family effects would resemble estimates</w:t>
      </w:r>
      <w:r w:rsidR="005176F0">
        <w:rPr>
          <w:rFonts w:ascii="Times New Roman" w:hAnsi="Times New Roman" w:cs="Times New Roman"/>
          <w:sz w:val="24"/>
          <w:szCs w:val="24"/>
        </w:rPr>
        <w:t xml:space="preserve"> of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293BE5">
        <w:rPr>
          <w:rFonts w:ascii="Times New Roman" w:hAnsi="Times New Roman" w:cs="Times New Roman"/>
          <w:sz w:val="24"/>
          <w:szCs w:val="24"/>
        </w:rPr>
        <w:t xml:space="preserve"> in the general population</w:t>
      </w:r>
      <w:r>
        <w:rPr>
          <w:rFonts w:ascii="Times New Roman" w:hAnsi="Times New Roman" w:cs="Times New Roman"/>
          <w:sz w:val="24"/>
          <w:szCs w:val="24"/>
        </w:rPr>
        <w:t>.</w:t>
      </w:r>
    </w:p>
    <w:p w14:paraId="7FB1AE98" w14:textId="07879C70" w:rsidR="00BD3ADB" w:rsidRPr="00FA000A" w:rsidRDefault="00FA000A" w:rsidP="00DB3415">
      <w:pPr>
        <w:spacing w:after="0" w:line="480" w:lineRule="auto"/>
        <w:ind w:firstLine="720"/>
        <w:rPr>
          <w:rFonts w:ascii="Times New Roman" w:hAnsi="Times New Roman" w:cs="Times New Roman"/>
          <w:sz w:val="24"/>
          <w:szCs w:val="24"/>
        </w:rPr>
      </w:pPr>
      <w:r w:rsidRPr="00FA000A">
        <w:rPr>
          <w:rFonts w:ascii="Times New Roman" w:hAnsi="Times New Roman" w:cs="Times New Roman"/>
          <w:sz w:val="24"/>
          <w:szCs w:val="24"/>
        </w:rPr>
        <w:t xml:space="preserve">We hypothesize that: (1) </w:t>
      </w:r>
      <w:r w:rsidR="00E4065B">
        <w:rPr>
          <w:rFonts w:ascii="Times New Roman" w:hAnsi="Times New Roman" w:cs="Times New Roman"/>
          <w:sz w:val="24"/>
          <w:szCs w:val="24"/>
        </w:rPr>
        <w:t>within</w:t>
      </w:r>
      <w:r w:rsidR="00E4065B" w:rsidRPr="00FA000A">
        <w:rPr>
          <w:rFonts w:ascii="Times New Roman" w:hAnsi="Times New Roman" w:cs="Times New Roman"/>
          <w:sz w:val="24"/>
          <w:szCs w:val="24"/>
        </w:rPr>
        <w:t xml:space="preserve"> </w:t>
      </w:r>
      <w:r w:rsidRPr="00FA000A">
        <w:rPr>
          <w:rFonts w:ascii="Times New Roman" w:hAnsi="Times New Roman" w:cs="Times New Roman"/>
          <w:sz w:val="24"/>
          <w:szCs w:val="24"/>
        </w:rPr>
        <w:t>the population</w:t>
      </w:r>
      <w:r w:rsidR="00F25AED">
        <w:rPr>
          <w:rFonts w:ascii="Times New Roman" w:hAnsi="Times New Roman" w:cs="Times New Roman"/>
          <w:sz w:val="24"/>
          <w:szCs w:val="24"/>
        </w:rPr>
        <w:t xml:space="preserve"> sample</w:t>
      </w:r>
      <w:r w:rsidR="003A13DC">
        <w:rPr>
          <w:rFonts w:ascii="Times New Roman" w:hAnsi="Times New Roman" w:cs="Times New Roman"/>
          <w:sz w:val="24"/>
          <w:szCs w:val="24"/>
        </w:rPr>
        <w:t xml:space="preserve"> (i.e., unrelated individuals)</w:t>
      </w:r>
      <w:r w:rsidRPr="00FA000A">
        <w:rPr>
          <w:rFonts w:ascii="Times New Roman" w:hAnsi="Times New Roman" w:cs="Times New Roman"/>
          <w:sz w:val="24"/>
          <w:szCs w:val="24"/>
        </w:rPr>
        <w:t xml:space="preserve">, higher PGS </w:t>
      </w:r>
      <w:r w:rsidR="00E4065B">
        <w:rPr>
          <w:rFonts w:ascii="Times New Roman" w:hAnsi="Times New Roman" w:cs="Times New Roman"/>
          <w:sz w:val="24"/>
          <w:szCs w:val="24"/>
        </w:rPr>
        <w:t>will</w:t>
      </w:r>
      <w:r w:rsidR="00E4065B" w:rsidRPr="00FA000A">
        <w:rPr>
          <w:rFonts w:ascii="Times New Roman" w:hAnsi="Times New Roman" w:cs="Times New Roman"/>
          <w:sz w:val="24"/>
          <w:szCs w:val="24"/>
        </w:rPr>
        <w:t xml:space="preserve"> </w:t>
      </w:r>
      <w:r w:rsidRPr="00FA000A">
        <w:rPr>
          <w:rFonts w:ascii="Times New Roman" w:hAnsi="Times New Roman" w:cs="Times New Roman"/>
          <w:sz w:val="24"/>
          <w:szCs w:val="24"/>
        </w:rPr>
        <w:t xml:space="preserve">be </w:t>
      </w:r>
      <w:r>
        <w:rPr>
          <w:rFonts w:ascii="Times New Roman" w:hAnsi="Times New Roman" w:cs="Times New Roman"/>
          <w:sz w:val="24"/>
          <w:szCs w:val="24"/>
        </w:rPr>
        <w:t>correlated</w:t>
      </w:r>
      <w:r w:rsidRPr="00FA000A">
        <w:rPr>
          <w:rFonts w:ascii="Times New Roman" w:hAnsi="Times New Roman" w:cs="Times New Roman"/>
          <w:sz w:val="24"/>
          <w:szCs w:val="24"/>
        </w:rPr>
        <w:t xml:space="preserve"> with </w:t>
      </w:r>
      <w:r w:rsidR="00B653B2">
        <w:rPr>
          <w:rFonts w:ascii="Times New Roman" w:hAnsi="Times New Roman" w:cs="Times New Roman"/>
          <w:sz w:val="24"/>
          <w:szCs w:val="24"/>
        </w:rPr>
        <w:t>poorer</w:t>
      </w:r>
      <w:r w:rsidRPr="00FA000A">
        <w:rPr>
          <w:rFonts w:ascii="Times New Roman" w:hAnsi="Times New Roman" w:cs="Times New Roman"/>
          <w:sz w:val="24"/>
          <w:szCs w:val="24"/>
        </w:rPr>
        <w:t xml:space="preserve"> parental </w:t>
      </w:r>
      <w:r w:rsidR="00B653B2">
        <w:rPr>
          <w:rFonts w:ascii="Times New Roman" w:hAnsi="Times New Roman" w:cs="Times New Roman"/>
          <w:sz w:val="24"/>
          <w:szCs w:val="24"/>
        </w:rPr>
        <w:t>relationship</w:t>
      </w:r>
      <w:r w:rsidR="00E4065B">
        <w:rPr>
          <w:rFonts w:ascii="Times New Roman" w:hAnsi="Times New Roman" w:cs="Times New Roman"/>
          <w:sz w:val="24"/>
          <w:szCs w:val="24"/>
        </w:rPr>
        <w:t>s</w:t>
      </w:r>
      <w:r w:rsidRPr="00FA000A">
        <w:rPr>
          <w:rFonts w:ascii="Times New Roman" w:hAnsi="Times New Roman" w:cs="Times New Roman"/>
          <w:sz w:val="24"/>
          <w:szCs w:val="24"/>
        </w:rPr>
        <w:t xml:space="preserve"> and school connectedness and </w:t>
      </w:r>
      <w:r w:rsidR="00025736">
        <w:rPr>
          <w:rFonts w:ascii="Times New Roman" w:hAnsi="Times New Roman" w:cs="Times New Roman"/>
          <w:sz w:val="24"/>
          <w:szCs w:val="24"/>
        </w:rPr>
        <w:t>greater</w:t>
      </w:r>
      <w:r w:rsidRPr="00FA000A">
        <w:rPr>
          <w:rFonts w:ascii="Times New Roman" w:hAnsi="Times New Roman" w:cs="Times New Roman"/>
          <w:sz w:val="24"/>
          <w:szCs w:val="24"/>
        </w:rPr>
        <w:t xml:space="preserve"> delinquent peer affiliation</w:t>
      </w:r>
      <w:r w:rsidR="0082752A">
        <w:rPr>
          <w:rFonts w:ascii="Times New Roman" w:hAnsi="Times New Roman" w:cs="Times New Roman"/>
          <w:sz w:val="24"/>
          <w:szCs w:val="24"/>
        </w:rPr>
        <w:t xml:space="preserve">, </w:t>
      </w:r>
      <w:r w:rsidR="001E2CF5">
        <w:rPr>
          <w:rFonts w:ascii="Times New Roman" w:hAnsi="Times New Roman" w:cs="Times New Roman"/>
          <w:sz w:val="24"/>
          <w:szCs w:val="24"/>
        </w:rPr>
        <w:t>(2) at the between-family</w:t>
      </w:r>
      <w:r w:rsidR="00E4065B">
        <w:rPr>
          <w:rFonts w:ascii="Times New Roman" w:hAnsi="Times New Roman" w:cs="Times New Roman"/>
          <w:sz w:val="24"/>
          <w:szCs w:val="24"/>
        </w:rPr>
        <w:t xml:space="preserve"> </w:t>
      </w:r>
      <w:r w:rsidR="001E2CF5">
        <w:rPr>
          <w:rFonts w:ascii="Times New Roman" w:hAnsi="Times New Roman" w:cs="Times New Roman"/>
          <w:sz w:val="24"/>
          <w:szCs w:val="24"/>
        </w:rPr>
        <w:t>level</w:t>
      </w:r>
      <w:r w:rsidR="005D42D0">
        <w:rPr>
          <w:rFonts w:ascii="Times New Roman" w:hAnsi="Times New Roman" w:cs="Times New Roman"/>
          <w:sz w:val="24"/>
          <w:szCs w:val="24"/>
        </w:rPr>
        <w:t xml:space="preserve"> (i.e., comparisons between sets of twins/siblings)</w:t>
      </w:r>
      <w:r w:rsidR="001E2CF5">
        <w:rPr>
          <w:rFonts w:ascii="Times New Roman" w:hAnsi="Times New Roman" w:cs="Times New Roman"/>
          <w:sz w:val="24"/>
          <w:szCs w:val="24"/>
        </w:rPr>
        <w:t xml:space="preserve">, </w:t>
      </w:r>
      <w:r w:rsidR="00767097">
        <w:rPr>
          <w:rFonts w:ascii="Times New Roman" w:hAnsi="Times New Roman" w:cs="Times New Roman"/>
          <w:sz w:val="24"/>
          <w:szCs w:val="24"/>
        </w:rPr>
        <w:t xml:space="preserve">twins/siblings from a </w:t>
      </w:r>
      <w:r w:rsidR="001E2CF5">
        <w:rPr>
          <w:rFonts w:ascii="Times New Roman" w:hAnsi="Times New Roman" w:cs="Times New Roman"/>
          <w:sz w:val="24"/>
          <w:szCs w:val="24"/>
        </w:rPr>
        <w:t>famil</w:t>
      </w:r>
      <w:r w:rsidR="00767097">
        <w:rPr>
          <w:rFonts w:ascii="Times New Roman" w:hAnsi="Times New Roman" w:cs="Times New Roman"/>
          <w:sz w:val="24"/>
          <w:szCs w:val="24"/>
        </w:rPr>
        <w:t>y</w:t>
      </w:r>
      <w:r w:rsidR="001E2CF5">
        <w:rPr>
          <w:rFonts w:ascii="Times New Roman" w:hAnsi="Times New Roman" w:cs="Times New Roman"/>
          <w:sz w:val="24"/>
          <w:szCs w:val="24"/>
        </w:rPr>
        <w:t xml:space="preserve"> with higher average PGS </w:t>
      </w:r>
      <w:r w:rsidR="00E4065B">
        <w:rPr>
          <w:rFonts w:ascii="Times New Roman" w:hAnsi="Times New Roman" w:cs="Times New Roman"/>
          <w:sz w:val="24"/>
          <w:szCs w:val="24"/>
        </w:rPr>
        <w:t xml:space="preserve">will </w:t>
      </w:r>
      <w:r w:rsidR="00767097">
        <w:rPr>
          <w:rFonts w:ascii="Times New Roman" w:hAnsi="Times New Roman" w:cs="Times New Roman"/>
          <w:sz w:val="24"/>
          <w:szCs w:val="24"/>
        </w:rPr>
        <w:t>on average experience</w:t>
      </w:r>
      <w:r w:rsidR="00365898">
        <w:rPr>
          <w:rFonts w:ascii="Times New Roman" w:hAnsi="Times New Roman" w:cs="Times New Roman"/>
          <w:sz w:val="24"/>
          <w:szCs w:val="24"/>
        </w:rPr>
        <w:t xml:space="preserve"> worse </w:t>
      </w:r>
      <w:r w:rsidR="001E2CF5" w:rsidRPr="00FA000A">
        <w:rPr>
          <w:rFonts w:ascii="Times New Roman" w:hAnsi="Times New Roman" w:cs="Times New Roman"/>
          <w:sz w:val="24"/>
          <w:szCs w:val="24"/>
        </w:rPr>
        <w:t xml:space="preserve">parental </w:t>
      </w:r>
      <w:r w:rsidR="001E2CF5">
        <w:rPr>
          <w:rFonts w:ascii="Times New Roman" w:hAnsi="Times New Roman" w:cs="Times New Roman"/>
          <w:sz w:val="24"/>
          <w:szCs w:val="24"/>
        </w:rPr>
        <w:t>relationship</w:t>
      </w:r>
      <w:r w:rsidR="00365898">
        <w:rPr>
          <w:rFonts w:ascii="Times New Roman" w:hAnsi="Times New Roman" w:cs="Times New Roman"/>
          <w:sz w:val="24"/>
          <w:szCs w:val="24"/>
        </w:rPr>
        <w:t>s</w:t>
      </w:r>
      <w:r w:rsidR="001E2CF5" w:rsidRPr="00FA000A">
        <w:rPr>
          <w:rFonts w:ascii="Times New Roman" w:hAnsi="Times New Roman" w:cs="Times New Roman"/>
          <w:sz w:val="24"/>
          <w:szCs w:val="24"/>
        </w:rPr>
        <w:t xml:space="preserve"> and school connectedness and greater affiliation with delinquent peers</w:t>
      </w:r>
      <w:r w:rsidR="008C2ABB">
        <w:rPr>
          <w:rFonts w:ascii="Times New Roman" w:hAnsi="Times New Roman" w:cs="Times New Roman"/>
          <w:sz w:val="24"/>
          <w:szCs w:val="24"/>
        </w:rPr>
        <w:t xml:space="preserve"> than </w:t>
      </w:r>
      <w:r w:rsidR="008A1E35">
        <w:rPr>
          <w:rFonts w:ascii="Times New Roman" w:hAnsi="Times New Roman" w:cs="Times New Roman"/>
          <w:sz w:val="24"/>
          <w:szCs w:val="24"/>
        </w:rPr>
        <w:t>those</w:t>
      </w:r>
      <w:r w:rsidR="008C2ABB">
        <w:rPr>
          <w:rFonts w:ascii="Times New Roman" w:hAnsi="Times New Roman" w:cs="Times New Roman"/>
          <w:sz w:val="24"/>
          <w:szCs w:val="24"/>
        </w:rPr>
        <w:t xml:space="preserve"> from a family with lower average PGS</w:t>
      </w:r>
      <w:r w:rsidR="001E2CF5">
        <w:rPr>
          <w:rFonts w:ascii="Times New Roman" w:hAnsi="Times New Roman" w:cs="Times New Roman"/>
          <w:sz w:val="24"/>
          <w:szCs w:val="24"/>
        </w:rPr>
        <w:t>;</w:t>
      </w:r>
      <w:r w:rsidRPr="00FA000A">
        <w:rPr>
          <w:rFonts w:ascii="Times New Roman" w:hAnsi="Times New Roman" w:cs="Times New Roman"/>
          <w:sz w:val="24"/>
          <w:szCs w:val="24"/>
        </w:rPr>
        <w:t xml:space="preserve"> and (</w:t>
      </w:r>
      <w:r w:rsidR="001E2CF5">
        <w:rPr>
          <w:rFonts w:ascii="Times New Roman" w:hAnsi="Times New Roman" w:cs="Times New Roman"/>
          <w:sz w:val="24"/>
          <w:szCs w:val="24"/>
        </w:rPr>
        <w:t>3</w:t>
      </w:r>
      <w:r w:rsidRPr="00FA000A">
        <w:rPr>
          <w:rFonts w:ascii="Times New Roman" w:hAnsi="Times New Roman" w:cs="Times New Roman"/>
          <w:sz w:val="24"/>
          <w:szCs w:val="24"/>
        </w:rPr>
        <w:t xml:space="preserve">) at the </w:t>
      </w:r>
      <w:r w:rsidRPr="002E0DEF">
        <w:rPr>
          <w:rFonts w:ascii="Times New Roman" w:hAnsi="Times New Roman" w:cs="Times New Roman"/>
          <w:sz w:val="24"/>
          <w:szCs w:val="24"/>
        </w:rPr>
        <w:t>within</w:t>
      </w:r>
      <w:r w:rsidRPr="00FA000A">
        <w:rPr>
          <w:rFonts w:ascii="Times New Roman" w:hAnsi="Times New Roman" w:cs="Times New Roman"/>
          <w:sz w:val="24"/>
          <w:szCs w:val="24"/>
        </w:rPr>
        <w:t>-family level</w:t>
      </w:r>
      <w:r w:rsidR="00365898">
        <w:rPr>
          <w:rFonts w:ascii="Times New Roman" w:hAnsi="Times New Roman" w:cs="Times New Roman"/>
          <w:sz w:val="24"/>
          <w:szCs w:val="24"/>
        </w:rPr>
        <w:t xml:space="preserve"> (i.e., comparisons </w:t>
      </w:r>
      <w:r w:rsidR="00007F1E">
        <w:rPr>
          <w:rFonts w:ascii="Times New Roman" w:hAnsi="Times New Roman" w:cs="Times New Roman"/>
          <w:sz w:val="24"/>
          <w:szCs w:val="24"/>
        </w:rPr>
        <w:t>of</w:t>
      </w:r>
      <w:r w:rsidR="00365898">
        <w:rPr>
          <w:rFonts w:ascii="Times New Roman" w:hAnsi="Times New Roman" w:cs="Times New Roman"/>
          <w:sz w:val="24"/>
          <w:szCs w:val="24"/>
        </w:rPr>
        <w:t xml:space="preserve"> twins</w:t>
      </w:r>
      <w:r w:rsidR="00007F1E">
        <w:rPr>
          <w:rFonts w:ascii="Times New Roman" w:hAnsi="Times New Roman" w:cs="Times New Roman"/>
          <w:sz w:val="24"/>
          <w:szCs w:val="24"/>
        </w:rPr>
        <w:t>/</w:t>
      </w:r>
      <w:r w:rsidR="00365898">
        <w:rPr>
          <w:rFonts w:ascii="Times New Roman" w:hAnsi="Times New Roman" w:cs="Times New Roman"/>
          <w:sz w:val="24"/>
          <w:szCs w:val="24"/>
        </w:rPr>
        <w:t>siblings</w:t>
      </w:r>
      <w:r w:rsidR="00007F1E">
        <w:rPr>
          <w:rFonts w:ascii="Times New Roman" w:hAnsi="Times New Roman" w:cs="Times New Roman"/>
          <w:sz w:val="24"/>
          <w:szCs w:val="24"/>
        </w:rPr>
        <w:t xml:space="preserve"> </w:t>
      </w:r>
      <w:r w:rsidR="002241E2">
        <w:rPr>
          <w:rFonts w:ascii="Times New Roman" w:hAnsi="Times New Roman" w:cs="Times New Roman"/>
          <w:sz w:val="24"/>
          <w:szCs w:val="24"/>
        </w:rPr>
        <w:t>with</w:t>
      </w:r>
      <w:r w:rsidR="00007F1E">
        <w:rPr>
          <w:rFonts w:ascii="Times New Roman" w:hAnsi="Times New Roman" w:cs="Times New Roman"/>
          <w:sz w:val="24"/>
          <w:szCs w:val="24"/>
        </w:rPr>
        <w:t>in the same family</w:t>
      </w:r>
      <w:r w:rsidR="00365898">
        <w:rPr>
          <w:rFonts w:ascii="Times New Roman" w:hAnsi="Times New Roman" w:cs="Times New Roman"/>
          <w:sz w:val="24"/>
          <w:szCs w:val="24"/>
        </w:rPr>
        <w:t>)</w:t>
      </w:r>
      <w:r w:rsidRPr="00FA000A">
        <w:rPr>
          <w:rFonts w:ascii="Times New Roman" w:hAnsi="Times New Roman" w:cs="Times New Roman"/>
          <w:sz w:val="24"/>
          <w:szCs w:val="24"/>
        </w:rPr>
        <w:t xml:space="preserve">, </w:t>
      </w:r>
      <w:r w:rsidR="00472933">
        <w:rPr>
          <w:rFonts w:ascii="Times New Roman" w:hAnsi="Times New Roman" w:cs="Times New Roman"/>
          <w:sz w:val="24"/>
          <w:szCs w:val="24"/>
        </w:rPr>
        <w:t>twins/</w:t>
      </w:r>
      <w:r w:rsidRPr="00FA000A">
        <w:rPr>
          <w:rFonts w:ascii="Times New Roman" w:hAnsi="Times New Roman" w:cs="Times New Roman"/>
          <w:sz w:val="24"/>
          <w:szCs w:val="24"/>
        </w:rPr>
        <w:t xml:space="preserve">siblings with higher PGS </w:t>
      </w:r>
      <w:r w:rsidR="003E7DFF">
        <w:rPr>
          <w:rFonts w:ascii="Times New Roman" w:hAnsi="Times New Roman" w:cs="Times New Roman"/>
          <w:sz w:val="24"/>
          <w:szCs w:val="24"/>
        </w:rPr>
        <w:t xml:space="preserve">will </w:t>
      </w:r>
      <w:r w:rsidRPr="00FA000A">
        <w:rPr>
          <w:rFonts w:ascii="Times New Roman" w:hAnsi="Times New Roman" w:cs="Times New Roman"/>
          <w:sz w:val="24"/>
          <w:szCs w:val="24"/>
        </w:rPr>
        <w:t xml:space="preserve">experience </w:t>
      </w:r>
      <w:r w:rsidR="00B653B2">
        <w:rPr>
          <w:rFonts w:ascii="Times New Roman" w:hAnsi="Times New Roman" w:cs="Times New Roman"/>
          <w:sz w:val="24"/>
          <w:szCs w:val="24"/>
        </w:rPr>
        <w:t>poorer</w:t>
      </w:r>
      <w:r w:rsidRPr="00FA000A">
        <w:rPr>
          <w:rFonts w:ascii="Times New Roman" w:hAnsi="Times New Roman" w:cs="Times New Roman"/>
          <w:sz w:val="24"/>
          <w:szCs w:val="24"/>
        </w:rPr>
        <w:t xml:space="preserve"> parental </w:t>
      </w:r>
      <w:r w:rsidR="00B653B2">
        <w:rPr>
          <w:rFonts w:ascii="Times New Roman" w:hAnsi="Times New Roman" w:cs="Times New Roman"/>
          <w:sz w:val="24"/>
          <w:szCs w:val="24"/>
        </w:rPr>
        <w:t>relationship</w:t>
      </w:r>
      <w:r w:rsidRPr="00FA000A">
        <w:rPr>
          <w:rFonts w:ascii="Times New Roman" w:hAnsi="Times New Roman" w:cs="Times New Roman"/>
          <w:sz w:val="24"/>
          <w:szCs w:val="24"/>
        </w:rPr>
        <w:t xml:space="preserve"> and school connectedness and greater affiliation with delinquent peers</w:t>
      </w:r>
      <w:r w:rsidR="002E0DEF">
        <w:rPr>
          <w:rFonts w:ascii="Times New Roman" w:hAnsi="Times New Roman" w:cs="Times New Roman"/>
          <w:sz w:val="24"/>
          <w:szCs w:val="24"/>
        </w:rPr>
        <w:t xml:space="preserve">, </w:t>
      </w:r>
      <w:r w:rsidRPr="00FA000A">
        <w:rPr>
          <w:rFonts w:ascii="Times New Roman" w:hAnsi="Times New Roman" w:cs="Times New Roman"/>
          <w:sz w:val="24"/>
          <w:szCs w:val="24"/>
        </w:rPr>
        <w:t>relative to their co-</w:t>
      </w:r>
      <w:r w:rsidR="00281DC6">
        <w:rPr>
          <w:rFonts w:ascii="Times New Roman" w:hAnsi="Times New Roman" w:cs="Times New Roman"/>
          <w:sz w:val="24"/>
          <w:szCs w:val="24"/>
        </w:rPr>
        <w:t>twins/</w:t>
      </w:r>
      <w:r w:rsidRPr="00FA000A">
        <w:rPr>
          <w:rFonts w:ascii="Times New Roman" w:hAnsi="Times New Roman" w:cs="Times New Roman"/>
          <w:sz w:val="24"/>
          <w:szCs w:val="24"/>
        </w:rPr>
        <w:t>siblings.</w:t>
      </w:r>
      <w:r w:rsidR="002E0DEF">
        <w:rPr>
          <w:rFonts w:ascii="Times New Roman" w:hAnsi="Times New Roman" w:cs="Times New Roman"/>
          <w:sz w:val="24"/>
          <w:szCs w:val="24"/>
        </w:rPr>
        <w:t xml:space="preserve"> </w:t>
      </w:r>
      <w:r w:rsidR="0087496A">
        <w:rPr>
          <w:rFonts w:ascii="Times New Roman" w:hAnsi="Times New Roman" w:cs="Times New Roman"/>
          <w:sz w:val="24"/>
          <w:szCs w:val="24"/>
        </w:rPr>
        <w:t>Observations</w:t>
      </w:r>
      <w:r w:rsidR="0087496A" w:rsidRPr="002E0DEF">
        <w:rPr>
          <w:rFonts w:ascii="Times New Roman" w:hAnsi="Times New Roman" w:cs="Times New Roman"/>
          <w:sz w:val="24"/>
          <w:szCs w:val="24"/>
        </w:rPr>
        <w:t xml:space="preserve"> </w:t>
      </w:r>
      <w:r w:rsidR="002E0DEF" w:rsidRPr="002E0DEF">
        <w:rPr>
          <w:rFonts w:ascii="Times New Roman" w:hAnsi="Times New Roman" w:cs="Times New Roman"/>
          <w:sz w:val="24"/>
          <w:szCs w:val="24"/>
        </w:rPr>
        <w:t xml:space="preserve">for within-family </w:t>
      </w:r>
      <w:r w:rsidR="0087496A" w:rsidRPr="0087496A">
        <w:rPr>
          <w:rFonts w:ascii="Times New Roman" w:hAnsi="Times New Roman" w:cs="Times New Roman"/>
          <w:i/>
          <w:iCs/>
          <w:sz w:val="24"/>
          <w:szCs w:val="24"/>
        </w:rPr>
        <w:t>r</w:t>
      </w:r>
      <w:r w:rsidR="0087496A" w:rsidRPr="0087496A">
        <w:rPr>
          <w:rFonts w:ascii="Times New Roman" w:hAnsi="Times New Roman" w:cs="Times New Roman"/>
          <w:sz w:val="24"/>
          <w:szCs w:val="24"/>
        </w:rPr>
        <w:t>GE</w:t>
      </w:r>
      <w:r w:rsidR="0087496A">
        <w:rPr>
          <w:rFonts w:ascii="Times New Roman" w:hAnsi="Times New Roman" w:cs="Times New Roman"/>
          <w:sz w:val="24"/>
          <w:szCs w:val="24"/>
        </w:rPr>
        <w:t>s</w:t>
      </w:r>
      <w:r w:rsidR="0087496A" w:rsidRPr="0087496A">
        <w:rPr>
          <w:rFonts w:ascii="Times New Roman" w:hAnsi="Times New Roman" w:cs="Times New Roman"/>
          <w:sz w:val="24"/>
          <w:szCs w:val="24"/>
        </w:rPr>
        <w:t xml:space="preserve"> </w:t>
      </w:r>
      <w:r w:rsidR="002E0DEF" w:rsidRPr="002E0DEF">
        <w:rPr>
          <w:rFonts w:ascii="Times New Roman" w:hAnsi="Times New Roman" w:cs="Times New Roman"/>
          <w:sz w:val="24"/>
          <w:szCs w:val="24"/>
        </w:rPr>
        <w:t>would</w:t>
      </w:r>
      <w:r w:rsidR="001432A7">
        <w:rPr>
          <w:rFonts w:ascii="Times New Roman" w:hAnsi="Times New Roman" w:cs="Times New Roman"/>
          <w:sz w:val="24"/>
          <w:szCs w:val="24"/>
        </w:rPr>
        <w:t xml:space="preserve"> support</w:t>
      </w:r>
      <w:r w:rsidR="002E0DEF" w:rsidRPr="002E0DEF">
        <w:rPr>
          <w:rFonts w:ascii="Times New Roman" w:hAnsi="Times New Roman" w:cs="Times New Roman"/>
          <w:sz w:val="24"/>
          <w:szCs w:val="24"/>
        </w:rPr>
        <w:t xml:space="preserve"> </w:t>
      </w:r>
      <w:r w:rsidR="003A5802">
        <w:rPr>
          <w:rFonts w:ascii="Times New Roman" w:hAnsi="Times New Roman" w:cs="Times New Roman"/>
          <w:sz w:val="24"/>
          <w:szCs w:val="24"/>
        </w:rPr>
        <w:t>the</w:t>
      </w:r>
      <w:r w:rsidR="00B65980">
        <w:rPr>
          <w:rFonts w:ascii="Times New Roman" w:hAnsi="Times New Roman" w:cs="Times New Roman"/>
          <w:sz w:val="24"/>
          <w:szCs w:val="24"/>
        </w:rPr>
        <w:t xml:space="preserve"> idea that</w:t>
      </w:r>
      <w:r w:rsidR="002E0DEF" w:rsidRPr="002E0DEF">
        <w:rPr>
          <w:rFonts w:ascii="Times New Roman" w:hAnsi="Times New Roman" w:cs="Times New Roman"/>
          <w:sz w:val="24"/>
          <w:szCs w:val="24"/>
        </w:rPr>
        <w:t xml:space="preserve"> genetic liability for EXT </w:t>
      </w:r>
      <w:r w:rsidR="00B65980">
        <w:rPr>
          <w:rFonts w:ascii="Times New Roman" w:hAnsi="Times New Roman" w:cs="Times New Roman"/>
          <w:sz w:val="24"/>
          <w:szCs w:val="24"/>
        </w:rPr>
        <w:t>may shape or influence</w:t>
      </w:r>
      <w:r w:rsidR="00B65980" w:rsidRPr="002E0DEF">
        <w:rPr>
          <w:rFonts w:ascii="Times New Roman" w:hAnsi="Times New Roman" w:cs="Times New Roman"/>
          <w:sz w:val="24"/>
          <w:szCs w:val="24"/>
        </w:rPr>
        <w:t xml:space="preserve"> </w:t>
      </w:r>
      <w:r w:rsidR="002E0DEF" w:rsidRPr="002E0DEF">
        <w:rPr>
          <w:rFonts w:ascii="Times New Roman" w:hAnsi="Times New Roman" w:cs="Times New Roman"/>
          <w:sz w:val="24"/>
          <w:szCs w:val="24"/>
        </w:rPr>
        <w:t xml:space="preserve">environmental exposures </w:t>
      </w:r>
      <w:r w:rsidR="002E0DEF" w:rsidRPr="00B368AC">
        <w:rPr>
          <w:rFonts w:ascii="Times New Roman" w:hAnsi="Times New Roman" w:cs="Times New Roman"/>
          <w:i/>
          <w:iCs/>
          <w:sz w:val="24"/>
          <w:szCs w:val="24"/>
        </w:rPr>
        <w:t>through</w:t>
      </w:r>
      <w:r w:rsidR="002E0DEF" w:rsidRPr="002E0DEF">
        <w:rPr>
          <w:rFonts w:ascii="Times New Roman" w:hAnsi="Times New Roman" w:cs="Times New Roman"/>
          <w:sz w:val="24"/>
          <w:szCs w:val="24"/>
        </w:rPr>
        <w:t xml:space="preserve"> heritable traits or behaviors. In contrast, if </w:t>
      </w:r>
      <w:r w:rsidR="0087496A" w:rsidRPr="0087496A">
        <w:rPr>
          <w:rFonts w:ascii="Times New Roman" w:hAnsi="Times New Roman" w:cs="Times New Roman"/>
          <w:i/>
          <w:iCs/>
          <w:sz w:val="24"/>
          <w:szCs w:val="24"/>
        </w:rPr>
        <w:t>r</w:t>
      </w:r>
      <w:r w:rsidR="0087496A" w:rsidRPr="0087496A">
        <w:rPr>
          <w:rFonts w:ascii="Times New Roman" w:hAnsi="Times New Roman" w:cs="Times New Roman"/>
          <w:sz w:val="24"/>
          <w:szCs w:val="24"/>
        </w:rPr>
        <w:t>GE</w:t>
      </w:r>
      <w:r w:rsidR="00DD016D">
        <w:rPr>
          <w:rFonts w:ascii="Times New Roman" w:hAnsi="Times New Roman" w:cs="Times New Roman"/>
          <w:sz w:val="24"/>
          <w:szCs w:val="24"/>
        </w:rPr>
        <w:t>s</w:t>
      </w:r>
      <w:r w:rsidR="0087496A" w:rsidRPr="0087496A">
        <w:rPr>
          <w:rFonts w:ascii="Times New Roman" w:hAnsi="Times New Roman" w:cs="Times New Roman"/>
          <w:sz w:val="24"/>
          <w:szCs w:val="24"/>
        </w:rPr>
        <w:t xml:space="preserve"> </w:t>
      </w:r>
      <w:r w:rsidR="002E0DEF" w:rsidRPr="002E0DEF">
        <w:rPr>
          <w:rFonts w:ascii="Times New Roman" w:hAnsi="Times New Roman" w:cs="Times New Roman"/>
          <w:sz w:val="24"/>
          <w:szCs w:val="24"/>
        </w:rPr>
        <w:t xml:space="preserve">are observed only at the </w:t>
      </w:r>
      <w:r w:rsidR="002E0DEF">
        <w:rPr>
          <w:rFonts w:ascii="Times New Roman" w:hAnsi="Times New Roman" w:cs="Times New Roman"/>
          <w:sz w:val="24"/>
          <w:szCs w:val="24"/>
        </w:rPr>
        <w:t xml:space="preserve">population </w:t>
      </w:r>
      <w:r w:rsidR="00862C0F">
        <w:rPr>
          <w:rFonts w:ascii="Times New Roman" w:hAnsi="Times New Roman" w:cs="Times New Roman"/>
          <w:sz w:val="24"/>
          <w:szCs w:val="24"/>
        </w:rPr>
        <w:t xml:space="preserve">and/or between-family </w:t>
      </w:r>
      <w:r w:rsidR="002E0DEF" w:rsidRPr="002E0DEF">
        <w:rPr>
          <w:rFonts w:ascii="Times New Roman" w:hAnsi="Times New Roman" w:cs="Times New Roman"/>
          <w:sz w:val="24"/>
          <w:szCs w:val="24"/>
        </w:rPr>
        <w:t>level</w:t>
      </w:r>
      <w:r w:rsidR="00862C0F">
        <w:rPr>
          <w:rFonts w:ascii="Times New Roman" w:hAnsi="Times New Roman" w:cs="Times New Roman"/>
          <w:sz w:val="24"/>
          <w:szCs w:val="24"/>
        </w:rPr>
        <w:t>s</w:t>
      </w:r>
      <w:r w:rsidR="002E0DEF" w:rsidRPr="002E0DEF">
        <w:rPr>
          <w:rFonts w:ascii="Times New Roman" w:hAnsi="Times New Roman" w:cs="Times New Roman"/>
          <w:sz w:val="24"/>
          <w:szCs w:val="24"/>
        </w:rPr>
        <w:t xml:space="preserve">, this </w:t>
      </w:r>
      <w:r w:rsidR="00B65980">
        <w:rPr>
          <w:rFonts w:ascii="Times New Roman" w:hAnsi="Times New Roman" w:cs="Times New Roman"/>
          <w:sz w:val="24"/>
          <w:szCs w:val="24"/>
        </w:rPr>
        <w:t>might</w:t>
      </w:r>
      <w:r w:rsidR="00B65980" w:rsidRPr="002E0DEF">
        <w:rPr>
          <w:rFonts w:ascii="Times New Roman" w:hAnsi="Times New Roman" w:cs="Times New Roman"/>
          <w:sz w:val="24"/>
          <w:szCs w:val="24"/>
        </w:rPr>
        <w:t xml:space="preserve"> </w:t>
      </w:r>
      <w:r w:rsidR="002E0DEF" w:rsidRPr="002E0DEF">
        <w:rPr>
          <w:rFonts w:ascii="Times New Roman" w:hAnsi="Times New Roman" w:cs="Times New Roman"/>
          <w:sz w:val="24"/>
          <w:szCs w:val="24"/>
        </w:rPr>
        <w:t xml:space="preserve">imply that </w:t>
      </w:r>
      <w:r w:rsidR="00DC2913">
        <w:rPr>
          <w:rFonts w:ascii="Times New Roman" w:hAnsi="Times New Roman" w:cs="Times New Roman"/>
          <w:sz w:val="24"/>
          <w:szCs w:val="24"/>
        </w:rPr>
        <w:t xml:space="preserve">the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2E0DEF" w:rsidRPr="002E0DEF">
        <w:rPr>
          <w:rFonts w:ascii="Times New Roman" w:hAnsi="Times New Roman" w:cs="Times New Roman"/>
          <w:sz w:val="24"/>
          <w:szCs w:val="24"/>
        </w:rPr>
        <w:t xml:space="preserve"> </w:t>
      </w:r>
      <w:r w:rsidR="00051724">
        <w:rPr>
          <w:rFonts w:ascii="Times New Roman" w:hAnsi="Times New Roman" w:cs="Times New Roman"/>
          <w:sz w:val="24"/>
          <w:szCs w:val="24"/>
        </w:rPr>
        <w:t xml:space="preserve">may be </w:t>
      </w:r>
      <w:r w:rsidR="00B65980">
        <w:rPr>
          <w:rFonts w:ascii="Times New Roman" w:hAnsi="Times New Roman" w:cs="Times New Roman"/>
          <w:sz w:val="24"/>
          <w:szCs w:val="24"/>
        </w:rPr>
        <w:t xml:space="preserve">partly </w:t>
      </w:r>
      <w:r w:rsidR="002E0DEF" w:rsidRPr="002E0DEF">
        <w:rPr>
          <w:rFonts w:ascii="Times New Roman" w:hAnsi="Times New Roman" w:cs="Times New Roman"/>
          <w:sz w:val="24"/>
          <w:szCs w:val="24"/>
        </w:rPr>
        <w:t xml:space="preserve">driven by confounds </w:t>
      </w:r>
      <w:r w:rsidR="0087496A">
        <w:rPr>
          <w:rFonts w:ascii="Times New Roman" w:hAnsi="Times New Roman" w:cs="Times New Roman"/>
          <w:sz w:val="24"/>
          <w:szCs w:val="24"/>
        </w:rPr>
        <w:t xml:space="preserve">due to </w:t>
      </w:r>
      <w:r w:rsidR="002E0DEF" w:rsidRPr="002E0DEF">
        <w:rPr>
          <w:rFonts w:ascii="Times New Roman" w:hAnsi="Times New Roman" w:cs="Times New Roman"/>
          <w:sz w:val="24"/>
          <w:szCs w:val="24"/>
        </w:rPr>
        <w:t xml:space="preserve">population stratification, </w:t>
      </w:r>
      <w:r w:rsidR="0087496A">
        <w:rPr>
          <w:rFonts w:ascii="Times New Roman" w:hAnsi="Times New Roman" w:cs="Times New Roman"/>
          <w:sz w:val="24"/>
          <w:szCs w:val="24"/>
        </w:rPr>
        <w:t xml:space="preserve">assortative mating and/or </w:t>
      </w:r>
      <w:r w:rsidR="002E0DEF" w:rsidRPr="002E0DEF">
        <w:rPr>
          <w:rFonts w:ascii="Times New Roman" w:hAnsi="Times New Roman" w:cs="Times New Roman"/>
          <w:sz w:val="24"/>
          <w:szCs w:val="24"/>
        </w:rPr>
        <w:t>parental genotype</w:t>
      </w:r>
      <w:r w:rsidR="0087496A">
        <w:rPr>
          <w:rFonts w:ascii="Times New Roman" w:hAnsi="Times New Roman" w:cs="Times New Roman"/>
          <w:sz w:val="24"/>
          <w:szCs w:val="24"/>
        </w:rPr>
        <w:t>s</w:t>
      </w:r>
      <w:r w:rsidR="00B65980">
        <w:rPr>
          <w:rFonts w:ascii="Times New Roman" w:hAnsi="Times New Roman" w:cs="Times New Roman"/>
          <w:sz w:val="24"/>
          <w:szCs w:val="24"/>
        </w:rPr>
        <w:t>.</w:t>
      </w:r>
    </w:p>
    <w:p w14:paraId="2B763892" w14:textId="00F1F1EE" w:rsidR="00B14765" w:rsidRPr="00B14765" w:rsidRDefault="00B14765" w:rsidP="00B14765">
      <w:pPr>
        <w:spacing w:after="0" w:line="480" w:lineRule="auto"/>
        <w:jc w:val="center"/>
        <w:rPr>
          <w:rFonts w:ascii="Times New Roman" w:hAnsi="Times New Roman" w:cs="Times New Roman"/>
          <w:b/>
          <w:bCs/>
          <w:sz w:val="24"/>
          <w:szCs w:val="24"/>
        </w:rPr>
      </w:pPr>
      <w:r w:rsidRPr="00B14765">
        <w:rPr>
          <w:rFonts w:ascii="Times New Roman" w:hAnsi="Times New Roman" w:cs="Times New Roman"/>
          <w:b/>
          <w:bCs/>
          <w:sz w:val="24"/>
          <w:szCs w:val="24"/>
        </w:rPr>
        <w:lastRenderedPageBreak/>
        <w:t>Methods</w:t>
      </w:r>
    </w:p>
    <w:p w14:paraId="2CFA0840" w14:textId="48F499F3" w:rsidR="00B14765" w:rsidRPr="0017015B" w:rsidRDefault="00B14765" w:rsidP="00B14765">
      <w:pPr>
        <w:spacing w:after="0" w:line="480" w:lineRule="auto"/>
        <w:rPr>
          <w:rFonts w:ascii="Times New Roman" w:hAnsi="Times New Roman" w:cs="Times New Roman"/>
          <w:b/>
          <w:bCs/>
          <w:sz w:val="24"/>
          <w:szCs w:val="24"/>
        </w:rPr>
      </w:pPr>
      <w:r w:rsidRPr="0017015B">
        <w:rPr>
          <w:rFonts w:ascii="Times New Roman" w:hAnsi="Times New Roman" w:cs="Times New Roman"/>
          <w:b/>
          <w:bCs/>
          <w:sz w:val="24"/>
          <w:szCs w:val="24"/>
        </w:rPr>
        <w:t>Participants</w:t>
      </w:r>
    </w:p>
    <w:p w14:paraId="5AEA1F4E" w14:textId="5B2D0A67" w:rsidR="00B67A86" w:rsidRDefault="00BE05D6" w:rsidP="00B67A86">
      <w:pPr>
        <w:spacing w:after="0" w:line="480" w:lineRule="auto"/>
        <w:ind w:firstLine="48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Add Health</w:t>
      </w:r>
      <w:r w:rsidR="008A7220">
        <w:rPr>
          <w:rFonts w:ascii="Times New Roman" w:hAnsi="Times New Roman" w:cs="Times New Roman"/>
          <w:sz w:val="24"/>
          <w:szCs w:val="24"/>
          <w:shd w:val="clear" w:color="auto" w:fill="FFFFFF"/>
        </w:rPr>
        <w:t xml:space="preserve"> </w:t>
      </w:r>
      <w:r w:rsidR="00174B03">
        <w:rPr>
          <w:rFonts w:ascii="Times New Roman" w:hAnsi="Times New Roman" w:cs="Times New Roman"/>
          <w:sz w:val="24"/>
          <w:szCs w:val="24"/>
          <w:shd w:val="clear" w:color="auto" w:fill="FFFFFF"/>
        </w:rPr>
        <w:t>is</w:t>
      </w:r>
      <w:r w:rsidR="00174B03" w:rsidRPr="00D20ACC">
        <w:rPr>
          <w:rFonts w:ascii="Times New Roman" w:hAnsi="Times New Roman" w:cs="Times New Roman"/>
          <w:sz w:val="24"/>
          <w:szCs w:val="24"/>
          <w:shd w:val="clear" w:color="auto" w:fill="FFFFFF"/>
        </w:rPr>
        <w:t xml:space="preserve"> a </w:t>
      </w:r>
      <w:r w:rsidR="00E93CBD">
        <w:rPr>
          <w:rFonts w:ascii="Times New Roman" w:hAnsi="Times New Roman" w:cs="Times New Roman"/>
          <w:sz w:val="24"/>
          <w:szCs w:val="24"/>
          <w:shd w:val="clear" w:color="auto" w:fill="FFFFFF"/>
        </w:rPr>
        <w:t>longitudinal</w:t>
      </w:r>
      <w:r w:rsidR="00174B03" w:rsidRPr="00D20ACC">
        <w:rPr>
          <w:rFonts w:ascii="Times New Roman" w:hAnsi="Times New Roman" w:cs="Times New Roman"/>
          <w:sz w:val="24"/>
          <w:szCs w:val="24"/>
          <w:shd w:val="clear" w:color="auto" w:fill="FFFFFF"/>
        </w:rPr>
        <w:t xml:space="preserve"> study of a </w:t>
      </w:r>
      <w:r w:rsidR="00FA000A">
        <w:rPr>
          <w:rFonts w:ascii="Times New Roman" w:hAnsi="Times New Roman" w:cs="Times New Roman"/>
          <w:sz w:val="24"/>
          <w:szCs w:val="24"/>
          <w:shd w:val="clear" w:color="auto" w:fill="FFFFFF"/>
        </w:rPr>
        <w:t xml:space="preserve">large </w:t>
      </w:r>
      <w:r w:rsidR="00174B03" w:rsidRPr="00D20ACC">
        <w:rPr>
          <w:rFonts w:ascii="Times New Roman" w:hAnsi="Times New Roman" w:cs="Times New Roman"/>
          <w:sz w:val="24"/>
          <w:szCs w:val="24"/>
          <w:shd w:val="clear" w:color="auto" w:fill="FFFFFF"/>
        </w:rPr>
        <w:t xml:space="preserve">sample of </w:t>
      </w:r>
      <w:r w:rsidR="00FA000A">
        <w:rPr>
          <w:rFonts w:ascii="Times New Roman" w:hAnsi="Times New Roman" w:cs="Times New Roman"/>
          <w:sz w:val="24"/>
          <w:szCs w:val="24"/>
          <w:shd w:val="clear" w:color="auto" w:fill="FFFFFF"/>
        </w:rPr>
        <w:t xml:space="preserve">youths from </w:t>
      </w:r>
      <w:r w:rsidR="00174B03">
        <w:rPr>
          <w:rFonts w:ascii="Times New Roman" w:hAnsi="Times New Roman" w:cs="Times New Roman"/>
          <w:sz w:val="24"/>
          <w:szCs w:val="24"/>
          <w:shd w:val="clear" w:color="auto" w:fill="FFFFFF"/>
        </w:rPr>
        <w:t>the United States</w:t>
      </w:r>
      <w:r w:rsidR="00174B03" w:rsidRPr="00D20ACC">
        <w:rPr>
          <w:rFonts w:ascii="Times New Roman" w:hAnsi="Times New Roman" w:cs="Times New Roman"/>
          <w:sz w:val="24"/>
          <w:szCs w:val="24"/>
          <w:shd w:val="clear" w:color="auto" w:fill="FFFFFF"/>
        </w:rPr>
        <w:t xml:space="preserve"> who were in grades 7-12 during the 1994-95 school year. </w:t>
      </w:r>
      <w:r w:rsidR="00174B03">
        <w:rPr>
          <w:rFonts w:ascii="Times New Roman" w:hAnsi="Times New Roman" w:cs="Times New Roman"/>
          <w:sz w:val="24"/>
          <w:szCs w:val="24"/>
          <w:shd w:val="clear" w:color="auto" w:fill="FFFFFF"/>
        </w:rPr>
        <w:t>O</w:t>
      </w:r>
      <w:r w:rsidR="00174B03" w:rsidRPr="00D20ACC">
        <w:rPr>
          <w:rFonts w:ascii="Times New Roman" w:hAnsi="Times New Roman" w:cs="Times New Roman"/>
          <w:sz w:val="24"/>
          <w:szCs w:val="24"/>
          <w:shd w:val="clear" w:color="auto" w:fill="FFFFFF"/>
        </w:rPr>
        <w:t xml:space="preserve">ver 90,000 adolescents were </w:t>
      </w:r>
      <w:r w:rsidR="00174B03">
        <w:rPr>
          <w:rFonts w:ascii="Times New Roman" w:hAnsi="Times New Roman" w:cs="Times New Roman"/>
          <w:sz w:val="24"/>
          <w:szCs w:val="24"/>
          <w:shd w:val="clear" w:color="auto" w:fill="FFFFFF"/>
        </w:rPr>
        <w:t xml:space="preserve">initially </w:t>
      </w:r>
      <w:r w:rsidR="00174B03" w:rsidRPr="00D20ACC">
        <w:rPr>
          <w:rFonts w:ascii="Times New Roman" w:hAnsi="Times New Roman" w:cs="Times New Roman"/>
          <w:sz w:val="24"/>
          <w:szCs w:val="24"/>
          <w:shd w:val="clear" w:color="auto" w:fill="FFFFFF"/>
        </w:rPr>
        <w:t xml:space="preserve">sampled from the population </w:t>
      </w:r>
      <w:r w:rsidR="00174B03">
        <w:rPr>
          <w:rFonts w:ascii="Times New Roman" w:hAnsi="Times New Roman" w:cs="Times New Roman"/>
          <w:sz w:val="24"/>
          <w:szCs w:val="24"/>
          <w:shd w:val="clear" w:color="auto" w:fill="FFFFFF"/>
        </w:rPr>
        <w:t>through</w:t>
      </w:r>
      <w:r w:rsidR="00174B03" w:rsidRPr="00D20ACC">
        <w:rPr>
          <w:rFonts w:ascii="Times New Roman" w:hAnsi="Times New Roman" w:cs="Times New Roman"/>
          <w:sz w:val="24"/>
          <w:szCs w:val="24"/>
          <w:shd w:val="clear" w:color="auto" w:fill="FFFFFF"/>
        </w:rPr>
        <w:t xml:space="preserve"> a stratified set of qualifying high schools. 20,745 adolescents were then randomly selected from the previous school sample and administered the in-home interview at Wave I, including</w:t>
      </w:r>
      <w:r w:rsidR="00046230">
        <w:rPr>
          <w:rFonts w:ascii="Times New Roman" w:hAnsi="Times New Roman" w:cs="Times New Roman"/>
          <w:sz w:val="24"/>
          <w:szCs w:val="24"/>
          <w:shd w:val="clear" w:color="auto" w:fill="FFFFFF"/>
        </w:rPr>
        <w:t xml:space="preserve"> </w:t>
      </w:r>
      <w:r w:rsidR="00174B03" w:rsidRPr="00D20ACC">
        <w:rPr>
          <w:rFonts w:ascii="Times New Roman" w:hAnsi="Times New Roman" w:cs="Times New Roman"/>
          <w:sz w:val="24"/>
          <w:szCs w:val="24"/>
          <w:shd w:val="clear" w:color="auto" w:fill="FFFFFF"/>
        </w:rPr>
        <w:t xml:space="preserve">oversamples from underrepresented populations. </w:t>
      </w:r>
      <w:r w:rsidR="00044FF8">
        <w:rPr>
          <w:rFonts w:ascii="Times New Roman" w:hAnsi="Times New Roman" w:cs="Times New Roman"/>
          <w:sz w:val="24"/>
          <w:szCs w:val="24"/>
          <w:shd w:val="clear" w:color="auto" w:fill="FFFFFF"/>
        </w:rPr>
        <w:t>P</w:t>
      </w:r>
      <w:r w:rsidR="00174B03" w:rsidRPr="00D20ACC">
        <w:rPr>
          <w:rFonts w:ascii="Times New Roman" w:hAnsi="Times New Roman" w:cs="Times New Roman"/>
          <w:sz w:val="24"/>
          <w:szCs w:val="24"/>
          <w:shd w:val="clear" w:color="auto" w:fill="FFFFFF"/>
        </w:rPr>
        <w:t xml:space="preserve">articipants were followed from adolescence to adulthood for </w:t>
      </w:r>
      <w:r w:rsidR="00174B03">
        <w:rPr>
          <w:rFonts w:ascii="Times New Roman" w:hAnsi="Times New Roman" w:cs="Times New Roman"/>
          <w:sz w:val="24"/>
          <w:szCs w:val="24"/>
          <w:shd w:val="clear" w:color="auto" w:fill="FFFFFF"/>
        </w:rPr>
        <w:t>f</w:t>
      </w:r>
      <w:r w:rsidR="00174B03" w:rsidRPr="00D20ACC">
        <w:rPr>
          <w:rFonts w:ascii="Times New Roman" w:hAnsi="Times New Roman" w:cs="Times New Roman"/>
          <w:sz w:val="24"/>
          <w:szCs w:val="24"/>
          <w:shd w:val="clear" w:color="auto" w:fill="FFFFFF"/>
        </w:rPr>
        <w:t xml:space="preserve">ive waves of data collection to date: Wave I (1994–1995, grades 7–12, </w:t>
      </w:r>
      <w:r w:rsidR="00174B03" w:rsidRPr="0020425A">
        <w:rPr>
          <w:rFonts w:ascii="Times New Roman" w:hAnsi="Times New Roman" w:cs="Times New Roman"/>
          <w:i/>
          <w:iCs/>
          <w:sz w:val="24"/>
          <w:szCs w:val="24"/>
          <w:shd w:val="clear" w:color="auto" w:fill="FFFFFF"/>
        </w:rPr>
        <w:t>N</w:t>
      </w:r>
      <w:r w:rsidR="00174B03" w:rsidRPr="00D20ACC">
        <w:rPr>
          <w:rFonts w:ascii="Times New Roman" w:hAnsi="Times New Roman" w:cs="Times New Roman"/>
          <w:sz w:val="24"/>
          <w:szCs w:val="24"/>
          <w:shd w:val="clear" w:color="auto" w:fill="FFFFFF"/>
        </w:rPr>
        <w:t xml:space="preserve"> = 20,745), Wave II (1995–1996, grades 8–12, </w:t>
      </w:r>
      <w:r w:rsidR="00174B03" w:rsidRPr="0020425A">
        <w:rPr>
          <w:rFonts w:ascii="Times New Roman" w:hAnsi="Times New Roman" w:cs="Times New Roman"/>
          <w:i/>
          <w:iCs/>
          <w:sz w:val="24"/>
          <w:szCs w:val="24"/>
          <w:shd w:val="clear" w:color="auto" w:fill="FFFFFF"/>
        </w:rPr>
        <w:t>N</w:t>
      </w:r>
      <w:r w:rsidR="00174B03" w:rsidRPr="00D20ACC">
        <w:rPr>
          <w:rFonts w:ascii="Times New Roman" w:hAnsi="Times New Roman" w:cs="Times New Roman"/>
          <w:sz w:val="24"/>
          <w:szCs w:val="24"/>
          <w:shd w:val="clear" w:color="auto" w:fill="FFFFFF"/>
        </w:rPr>
        <w:t xml:space="preserve"> = 14,738), Wave III (2001–2002, ages 18–26, </w:t>
      </w:r>
      <w:r w:rsidR="00174B03" w:rsidRPr="0020425A">
        <w:rPr>
          <w:rFonts w:ascii="Times New Roman" w:hAnsi="Times New Roman" w:cs="Times New Roman"/>
          <w:i/>
          <w:iCs/>
          <w:sz w:val="24"/>
          <w:szCs w:val="24"/>
          <w:shd w:val="clear" w:color="auto" w:fill="FFFFFF"/>
        </w:rPr>
        <w:t>N</w:t>
      </w:r>
      <w:r w:rsidR="00174B03" w:rsidRPr="00D20ACC">
        <w:rPr>
          <w:rFonts w:ascii="Times New Roman" w:hAnsi="Times New Roman" w:cs="Times New Roman"/>
          <w:sz w:val="24"/>
          <w:szCs w:val="24"/>
          <w:shd w:val="clear" w:color="auto" w:fill="FFFFFF"/>
        </w:rPr>
        <w:t xml:space="preserve"> = 15,197), Wave IV (2007–2008, ages 24–32, </w:t>
      </w:r>
      <w:r w:rsidR="00174B03" w:rsidRPr="0020425A">
        <w:rPr>
          <w:rFonts w:ascii="Times New Roman" w:hAnsi="Times New Roman" w:cs="Times New Roman"/>
          <w:i/>
          <w:iCs/>
          <w:sz w:val="24"/>
          <w:szCs w:val="24"/>
          <w:shd w:val="clear" w:color="auto" w:fill="FFFFFF"/>
        </w:rPr>
        <w:t>N</w:t>
      </w:r>
      <w:r w:rsidR="00174B03" w:rsidRPr="00D20ACC">
        <w:rPr>
          <w:rFonts w:ascii="Times New Roman" w:hAnsi="Times New Roman" w:cs="Times New Roman"/>
          <w:sz w:val="24"/>
          <w:szCs w:val="24"/>
          <w:shd w:val="clear" w:color="auto" w:fill="FFFFFF"/>
        </w:rPr>
        <w:t xml:space="preserve"> = 15,701), and Wave V (</w:t>
      </w:r>
      <w:r w:rsidR="00FA000A">
        <w:rPr>
          <w:rFonts w:ascii="Times New Roman" w:hAnsi="Times New Roman" w:cs="Times New Roman"/>
          <w:sz w:val="24"/>
          <w:szCs w:val="24"/>
          <w:shd w:val="clear" w:color="auto" w:fill="FFFFFF"/>
        </w:rPr>
        <w:t>a</w:t>
      </w:r>
      <w:r w:rsidR="00174B03" w:rsidRPr="00D20ACC">
        <w:rPr>
          <w:rFonts w:ascii="Times New Roman" w:hAnsi="Times New Roman" w:cs="Times New Roman"/>
          <w:sz w:val="24"/>
          <w:szCs w:val="24"/>
          <w:shd w:val="clear" w:color="auto" w:fill="FFFFFF"/>
        </w:rPr>
        <w:t xml:space="preserve">ged </w:t>
      </w:r>
      <w:r w:rsidR="002C4D4A">
        <w:rPr>
          <w:rFonts w:ascii="Times New Roman" w:hAnsi="Times New Roman" w:cs="Times New Roman"/>
          <w:sz w:val="24"/>
          <w:szCs w:val="24"/>
          <w:shd w:val="clear" w:color="auto" w:fill="FFFFFF"/>
        </w:rPr>
        <w:t>33</w:t>
      </w:r>
      <w:r w:rsidR="00926632" w:rsidRPr="00D20ACC">
        <w:rPr>
          <w:rFonts w:ascii="Times New Roman" w:hAnsi="Times New Roman" w:cs="Times New Roman"/>
          <w:sz w:val="24"/>
          <w:szCs w:val="24"/>
          <w:shd w:val="clear" w:color="auto" w:fill="FFFFFF"/>
        </w:rPr>
        <w:t>–</w:t>
      </w:r>
      <w:r w:rsidR="002C4D4A">
        <w:rPr>
          <w:rFonts w:ascii="Times New Roman" w:hAnsi="Times New Roman" w:cs="Times New Roman"/>
          <w:sz w:val="24"/>
          <w:szCs w:val="24"/>
          <w:shd w:val="clear" w:color="auto" w:fill="FFFFFF"/>
        </w:rPr>
        <w:t>43</w:t>
      </w:r>
      <w:r w:rsidR="00174B03" w:rsidRPr="00D20ACC">
        <w:rPr>
          <w:rFonts w:ascii="Times New Roman" w:hAnsi="Times New Roman" w:cs="Times New Roman"/>
          <w:sz w:val="24"/>
          <w:szCs w:val="24"/>
          <w:shd w:val="clear" w:color="auto" w:fill="FFFFFF"/>
        </w:rPr>
        <w:t xml:space="preserve">, </w:t>
      </w:r>
      <w:r w:rsidR="00174B03" w:rsidRPr="0020425A">
        <w:rPr>
          <w:rFonts w:ascii="Times New Roman" w:hAnsi="Times New Roman" w:cs="Times New Roman"/>
          <w:i/>
          <w:iCs/>
          <w:sz w:val="24"/>
          <w:szCs w:val="24"/>
          <w:shd w:val="clear" w:color="auto" w:fill="FFFFFF"/>
        </w:rPr>
        <w:t>N</w:t>
      </w:r>
      <w:r w:rsidR="00174B03" w:rsidRPr="00D20ACC">
        <w:rPr>
          <w:rFonts w:ascii="Times New Roman" w:hAnsi="Times New Roman" w:cs="Times New Roman"/>
          <w:sz w:val="24"/>
          <w:szCs w:val="24"/>
          <w:shd w:val="clear" w:color="auto" w:fill="FFFFFF"/>
        </w:rPr>
        <w:t xml:space="preserve"> = 12,300). </w:t>
      </w:r>
      <w:r w:rsidR="00174B03">
        <w:rPr>
          <w:rFonts w:ascii="Times New Roman" w:hAnsi="Times New Roman" w:cs="Times New Roman"/>
          <w:sz w:val="24"/>
          <w:szCs w:val="24"/>
          <w:shd w:val="clear" w:color="auto" w:fill="FFFFFF"/>
        </w:rPr>
        <w:t>I</w:t>
      </w:r>
      <w:r w:rsidR="00174B03" w:rsidRPr="00D20ACC">
        <w:rPr>
          <w:rFonts w:ascii="Times New Roman" w:hAnsi="Times New Roman" w:cs="Times New Roman"/>
          <w:sz w:val="24"/>
          <w:szCs w:val="24"/>
          <w:shd w:val="clear" w:color="auto" w:fill="FFFFFF"/>
        </w:rPr>
        <w:t xml:space="preserve">nformation on attrition across waves was documented by Harris and colleagues </w:t>
      </w:r>
      <w:r w:rsidR="00174B03" w:rsidRPr="00D20ACC">
        <w:rPr>
          <w:rFonts w:ascii="Times New Roman" w:hAnsi="Times New Roman" w:cs="Times New Roman"/>
          <w:sz w:val="24"/>
          <w:szCs w:val="24"/>
          <w:shd w:val="clear" w:color="auto" w:fill="FFFFFF"/>
        </w:rPr>
        <w:fldChar w:fldCharType="begin"/>
      </w:r>
      <w:r w:rsidR="0064271C">
        <w:rPr>
          <w:rFonts w:ascii="Times New Roman" w:hAnsi="Times New Roman" w:cs="Times New Roman"/>
          <w:sz w:val="24"/>
          <w:szCs w:val="24"/>
          <w:shd w:val="clear" w:color="auto" w:fill="FFFFFF"/>
        </w:rPr>
        <w:instrText xml:space="preserve"> ADDIN ZOTERO_ITEM CSL_CITATION {"citationID":"btlsyvEs","properties":{"formattedCitation":"(2019)","plainCitation":"(2019)","noteIndex":0},"citationItems":[{"id":220,"uris":["http://zotero.org/users/10101336/items/DUPD29CN"],"itemData":{"id":220,"type":"article-journal","container-title":"International Journal of Epidemiology","DOI":"10.1093/ije/dyz115","ISSN":"0300-5771, 1464-3685","issue":"5","language":"en","page":"1415-1415k","source":"DOI.org (Crossref)","title":"Cohort Profile: The National Longitudinal Study of Adolescent to Adult Health (Add Health)","title-short":"Cohort Profile","volume":"48","author":[{"family":"Harris","given":"Kathleen Mullan"},{"family":"Halpern","given":"Carolyn Tucker"},{"family":"Whitsel","given":"Eric A"},{"family":"Hussey","given":"Jon M"},{"family":"Killeya-Jones","given":"Ley A"},{"family":"Tabor","given":"Joyce"},{"family":"Dean","given":"Sarah C"}],"issued":{"date-parts":[["2019",10,1]]}},"label":"page","suppress-author":true}],"schema":"https://github.com/citation-style-language/schema/raw/master/csl-citation.json"} </w:instrText>
      </w:r>
      <w:r w:rsidR="00174B03" w:rsidRPr="00D20ACC">
        <w:rPr>
          <w:rFonts w:ascii="Times New Roman" w:hAnsi="Times New Roman" w:cs="Times New Roman"/>
          <w:sz w:val="24"/>
          <w:szCs w:val="24"/>
          <w:shd w:val="clear" w:color="auto" w:fill="FFFFFF"/>
        </w:rPr>
        <w:fldChar w:fldCharType="separate"/>
      </w:r>
      <w:r w:rsidR="00184746" w:rsidRPr="00184746">
        <w:rPr>
          <w:rFonts w:ascii="Times New Roman" w:hAnsi="Times New Roman" w:cs="Times New Roman"/>
          <w:sz w:val="24"/>
        </w:rPr>
        <w:t>(2019)</w:t>
      </w:r>
      <w:r w:rsidR="00174B03" w:rsidRPr="00D20ACC">
        <w:rPr>
          <w:rFonts w:ascii="Times New Roman" w:hAnsi="Times New Roman" w:cs="Times New Roman"/>
          <w:sz w:val="24"/>
          <w:szCs w:val="24"/>
          <w:shd w:val="clear" w:color="auto" w:fill="FFFFFF"/>
        </w:rPr>
        <w:fldChar w:fldCharType="end"/>
      </w:r>
      <w:r w:rsidR="00174B03" w:rsidRPr="00D20ACC">
        <w:rPr>
          <w:rFonts w:ascii="Times New Roman" w:hAnsi="Times New Roman" w:cs="Times New Roman"/>
          <w:sz w:val="24"/>
          <w:szCs w:val="24"/>
          <w:shd w:val="clear" w:color="auto" w:fill="FFFFFF"/>
        </w:rPr>
        <w:t xml:space="preserve">. </w:t>
      </w:r>
      <w:r w:rsidR="00C9090B" w:rsidRPr="00950F74">
        <w:rPr>
          <w:rFonts w:ascii="Times New Roman" w:hAnsi="Times New Roman" w:cs="Times New Roman"/>
          <w:sz w:val="24"/>
          <w:szCs w:val="24"/>
          <w:shd w:val="clear" w:color="auto" w:fill="FFFFFF"/>
        </w:rPr>
        <w:t>The full Add Health sample</w:t>
      </w:r>
      <w:r w:rsidR="00C9090B">
        <w:rPr>
          <w:rFonts w:ascii="Times New Roman" w:hAnsi="Times New Roman" w:cs="Times New Roman"/>
          <w:sz w:val="24"/>
          <w:szCs w:val="24"/>
          <w:shd w:val="clear" w:color="auto" w:fill="FFFFFF"/>
        </w:rPr>
        <w:t xml:space="preserve"> at Wave I</w:t>
      </w:r>
      <w:r w:rsidR="00C9090B" w:rsidRPr="00950F74">
        <w:rPr>
          <w:rFonts w:ascii="Times New Roman" w:hAnsi="Times New Roman" w:cs="Times New Roman"/>
          <w:sz w:val="24"/>
          <w:szCs w:val="24"/>
          <w:shd w:val="clear" w:color="auto" w:fill="FFFFFF"/>
        </w:rPr>
        <w:t xml:space="preserve"> </w:t>
      </w:r>
      <w:r w:rsidR="00FA000A">
        <w:rPr>
          <w:rFonts w:ascii="Times New Roman" w:hAnsi="Times New Roman" w:cs="Times New Roman"/>
          <w:sz w:val="24"/>
          <w:szCs w:val="24"/>
          <w:shd w:val="clear" w:color="auto" w:fill="FFFFFF"/>
        </w:rPr>
        <w:t>were comprised of</w:t>
      </w:r>
      <w:r w:rsidR="00FA000A" w:rsidRPr="00950F74">
        <w:rPr>
          <w:rFonts w:ascii="Times New Roman" w:hAnsi="Times New Roman" w:cs="Times New Roman"/>
          <w:sz w:val="24"/>
          <w:szCs w:val="24"/>
          <w:shd w:val="clear" w:color="auto" w:fill="FFFFFF"/>
        </w:rPr>
        <w:t xml:space="preserve"> </w:t>
      </w:r>
      <w:r w:rsidR="00C9090B" w:rsidRPr="00950F74">
        <w:rPr>
          <w:rFonts w:ascii="Times New Roman" w:hAnsi="Times New Roman" w:cs="Times New Roman"/>
          <w:sz w:val="24"/>
          <w:szCs w:val="24"/>
          <w:shd w:val="clear" w:color="auto" w:fill="FFFFFF"/>
        </w:rPr>
        <w:t>50.5% female</w:t>
      </w:r>
      <w:r w:rsidR="00FA000A">
        <w:rPr>
          <w:rFonts w:ascii="Times New Roman" w:hAnsi="Times New Roman" w:cs="Times New Roman"/>
          <w:sz w:val="24"/>
          <w:szCs w:val="24"/>
          <w:shd w:val="clear" w:color="auto" w:fill="FFFFFF"/>
        </w:rPr>
        <w:t>s</w:t>
      </w:r>
      <w:r w:rsidR="00C9090B" w:rsidRPr="00950F74">
        <w:rPr>
          <w:rFonts w:ascii="Times New Roman" w:hAnsi="Times New Roman" w:cs="Times New Roman"/>
          <w:sz w:val="24"/>
          <w:szCs w:val="24"/>
          <w:shd w:val="clear" w:color="auto" w:fill="FFFFFF"/>
        </w:rPr>
        <w:t xml:space="preserve"> and 6</w:t>
      </w:r>
      <w:r w:rsidR="00C9090B">
        <w:rPr>
          <w:rFonts w:ascii="Times New Roman" w:hAnsi="Times New Roman" w:cs="Times New Roman"/>
          <w:sz w:val="24"/>
          <w:szCs w:val="24"/>
          <w:shd w:val="clear" w:color="auto" w:fill="FFFFFF"/>
        </w:rPr>
        <w:t>1</w:t>
      </w:r>
      <w:r w:rsidR="00C9090B" w:rsidRPr="00950F74">
        <w:rPr>
          <w:rFonts w:ascii="Times New Roman" w:hAnsi="Times New Roman" w:cs="Times New Roman"/>
          <w:sz w:val="24"/>
          <w:szCs w:val="24"/>
          <w:shd w:val="clear" w:color="auto" w:fill="FFFFFF"/>
        </w:rPr>
        <w:t>.</w:t>
      </w:r>
      <w:r w:rsidR="00C9090B">
        <w:rPr>
          <w:rFonts w:ascii="Times New Roman" w:hAnsi="Times New Roman" w:cs="Times New Roman"/>
          <w:sz w:val="24"/>
          <w:szCs w:val="24"/>
          <w:shd w:val="clear" w:color="auto" w:fill="FFFFFF"/>
        </w:rPr>
        <w:t>45</w:t>
      </w:r>
      <w:r w:rsidR="00C9090B" w:rsidRPr="00950F74">
        <w:rPr>
          <w:rFonts w:ascii="Times New Roman" w:hAnsi="Times New Roman" w:cs="Times New Roman"/>
          <w:sz w:val="24"/>
          <w:szCs w:val="24"/>
          <w:shd w:val="clear" w:color="auto" w:fill="FFFFFF"/>
        </w:rPr>
        <w:t xml:space="preserve">% </w:t>
      </w:r>
      <w:r w:rsidR="00C9090B">
        <w:rPr>
          <w:rFonts w:ascii="Times New Roman" w:hAnsi="Times New Roman" w:cs="Times New Roman"/>
          <w:sz w:val="24"/>
          <w:szCs w:val="24"/>
          <w:shd w:val="clear" w:color="auto" w:fill="FFFFFF"/>
        </w:rPr>
        <w:t>who self-</w:t>
      </w:r>
      <w:r w:rsidR="00C9090B" w:rsidRPr="00950F74">
        <w:rPr>
          <w:rFonts w:ascii="Times New Roman" w:hAnsi="Times New Roman" w:cs="Times New Roman"/>
          <w:sz w:val="24"/>
          <w:szCs w:val="24"/>
          <w:shd w:val="clear" w:color="auto" w:fill="FFFFFF"/>
        </w:rPr>
        <w:t xml:space="preserve">identified </w:t>
      </w:r>
      <w:r w:rsidR="00C9090B">
        <w:rPr>
          <w:rFonts w:ascii="Times New Roman" w:hAnsi="Times New Roman" w:cs="Times New Roman"/>
          <w:sz w:val="24"/>
          <w:szCs w:val="24"/>
          <w:shd w:val="clear" w:color="auto" w:fill="FFFFFF"/>
        </w:rPr>
        <w:t xml:space="preserve">racial-ethnically </w:t>
      </w:r>
      <w:r w:rsidR="00C9090B" w:rsidRPr="00950F74">
        <w:rPr>
          <w:rFonts w:ascii="Times New Roman" w:hAnsi="Times New Roman" w:cs="Times New Roman"/>
          <w:sz w:val="24"/>
          <w:szCs w:val="24"/>
          <w:shd w:val="clear" w:color="auto" w:fill="FFFFFF"/>
        </w:rPr>
        <w:t>as “White</w:t>
      </w:r>
      <w:r w:rsidR="00C9090B">
        <w:rPr>
          <w:rFonts w:ascii="Times New Roman" w:hAnsi="Times New Roman" w:cs="Times New Roman"/>
          <w:sz w:val="24"/>
          <w:szCs w:val="24"/>
          <w:shd w:val="clear" w:color="auto" w:fill="FFFFFF"/>
        </w:rPr>
        <w:t>”</w:t>
      </w:r>
      <w:r w:rsidR="00FA000A">
        <w:rPr>
          <w:rFonts w:ascii="Times New Roman" w:hAnsi="Times New Roman" w:cs="Times New Roman"/>
          <w:sz w:val="24"/>
          <w:szCs w:val="24"/>
          <w:shd w:val="clear" w:color="auto" w:fill="FFFFFF"/>
        </w:rPr>
        <w:t xml:space="preserve">, </w:t>
      </w:r>
      <w:r w:rsidR="00C9090B" w:rsidRPr="00950F74">
        <w:rPr>
          <w:rFonts w:ascii="Times New Roman" w:hAnsi="Times New Roman" w:cs="Times New Roman"/>
          <w:sz w:val="24"/>
          <w:szCs w:val="24"/>
          <w:shd w:val="clear" w:color="auto" w:fill="FFFFFF"/>
        </w:rPr>
        <w:t>23.</w:t>
      </w:r>
      <w:r w:rsidR="00C9090B">
        <w:rPr>
          <w:rFonts w:ascii="Times New Roman" w:hAnsi="Times New Roman" w:cs="Times New Roman"/>
          <w:sz w:val="24"/>
          <w:szCs w:val="24"/>
          <w:shd w:val="clear" w:color="auto" w:fill="FFFFFF"/>
        </w:rPr>
        <w:t>17</w:t>
      </w:r>
      <w:r w:rsidR="00C9090B" w:rsidRPr="00950F74">
        <w:rPr>
          <w:rFonts w:ascii="Times New Roman" w:hAnsi="Times New Roman" w:cs="Times New Roman"/>
          <w:sz w:val="24"/>
          <w:szCs w:val="24"/>
          <w:shd w:val="clear" w:color="auto" w:fill="FFFFFF"/>
        </w:rPr>
        <w:t>% “Black or African American”, 7.</w:t>
      </w:r>
      <w:r w:rsidR="00C9090B">
        <w:rPr>
          <w:rFonts w:ascii="Times New Roman" w:hAnsi="Times New Roman" w:cs="Times New Roman"/>
          <w:sz w:val="24"/>
          <w:szCs w:val="24"/>
          <w:shd w:val="clear" w:color="auto" w:fill="FFFFFF"/>
        </w:rPr>
        <w:t>64</w:t>
      </w:r>
      <w:r w:rsidR="00C9090B" w:rsidRPr="00950F74">
        <w:rPr>
          <w:rFonts w:ascii="Times New Roman" w:hAnsi="Times New Roman" w:cs="Times New Roman"/>
          <w:sz w:val="24"/>
          <w:szCs w:val="24"/>
          <w:shd w:val="clear" w:color="auto" w:fill="FFFFFF"/>
        </w:rPr>
        <w:t xml:space="preserve">% “Asian or Pacific Islander”, </w:t>
      </w:r>
      <w:r w:rsidR="00C9090B">
        <w:rPr>
          <w:rFonts w:ascii="Times New Roman" w:hAnsi="Times New Roman" w:cs="Times New Roman"/>
          <w:sz w:val="24"/>
          <w:szCs w:val="24"/>
          <w:shd w:val="clear" w:color="auto" w:fill="FFFFFF"/>
        </w:rPr>
        <w:t>3</w:t>
      </w:r>
      <w:r w:rsidR="00C9090B" w:rsidRPr="00950F74">
        <w:rPr>
          <w:rFonts w:ascii="Times New Roman" w:hAnsi="Times New Roman" w:cs="Times New Roman"/>
          <w:sz w:val="24"/>
          <w:szCs w:val="24"/>
          <w:shd w:val="clear" w:color="auto" w:fill="FFFFFF"/>
        </w:rPr>
        <w:t>.</w:t>
      </w:r>
      <w:r w:rsidR="00C9090B">
        <w:rPr>
          <w:rFonts w:ascii="Times New Roman" w:hAnsi="Times New Roman" w:cs="Times New Roman"/>
          <w:sz w:val="24"/>
          <w:szCs w:val="24"/>
          <w:shd w:val="clear" w:color="auto" w:fill="FFFFFF"/>
        </w:rPr>
        <w:t>57</w:t>
      </w:r>
      <w:r w:rsidR="00C9090B" w:rsidRPr="00950F74">
        <w:rPr>
          <w:rFonts w:ascii="Times New Roman" w:hAnsi="Times New Roman" w:cs="Times New Roman"/>
          <w:sz w:val="24"/>
          <w:szCs w:val="24"/>
          <w:shd w:val="clear" w:color="auto" w:fill="FFFFFF"/>
        </w:rPr>
        <w:t>% “Native American”</w:t>
      </w:r>
      <w:r w:rsidR="00C9090B">
        <w:rPr>
          <w:rFonts w:ascii="Times New Roman" w:hAnsi="Times New Roman" w:cs="Times New Roman"/>
          <w:sz w:val="24"/>
          <w:szCs w:val="24"/>
          <w:shd w:val="clear" w:color="auto" w:fill="FFFFFF"/>
        </w:rPr>
        <w:t>,</w:t>
      </w:r>
      <w:r w:rsidR="00C9090B" w:rsidRPr="00950F74">
        <w:rPr>
          <w:rFonts w:ascii="Times New Roman" w:hAnsi="Times New Roman" w:cs="Times New Roman"/>
          <w:sz w:val="24"/>
          <w:szCs w:val="24"/>
          <w:shd w:val="clear" w:color="auto" w:fill="FFFFFF"/>
        </w:rPr>
        <w:t xml:space="preserve"> </w:t>
      </w:r>
      <w:r w:rsidR="00C9090B">
        <w:rPr>
          <w:rFonts w:ascii="Times New Roman" w:hAnsi="Times New Roman" w:cs="Times New Roman"/>
          <w:sz w:val="24"/>
          <w:szCs w:val="24"/>
          <w:shd w:val="clear" w:color="auto" w:fill="FFFFFF"/>
        </w:rPr>
        <w:t xml:space="preserve">16.99% “Hispanic”, </w:t>
      </w:r>
      <w:r w:rsidR="00C9090B" w:rsidRPr="00950F74">
        <w:rPr>
          <w:rFonts w:ascii="Times New Roman" w:hAnsi="Times New Roman" w:cs="Times New Roman"/>
          <w:sz w:val="24"/>
          <w:szCs w:val="24"/>
          <w:shd w:val="clear" w:color="auto" w:fill="FFFFFF"/>
        </w:rPr>
        <w:t xml:space="preserve">and </w:t>
      </w:r>
      <w:r w:rsidR="00C9090B">
        <w:rPr>
          <w:rFonts w:ascii="Times New Roman" w:hAnsi="Times New Roman" w:cs="Times New Roman"/>
          <w:sz w:val="24"/>
          <w:szCs w:val="24"/>
          <w:shd w:val="clear" w:color="auto" w:fill="FFFFFF"/>
        </w:rPr>
        <w:t>9</w:t>
      </w:r>
      <w:r w:rsidR="00C9090B" w:rsidRPr="00950F74">
        <w:rPr>
          <w:rFonts w:ascii="Times New Roman" w:hAnsi="Times New Roman" w:cs="Times New Roman"/>
          <w:sz w:val="24"/>
          <w:szCs w:val="24"/>
          <w:shd w:val="clear" w:color="auto" w:fill="FFFFFF"/>
        </w:rPr>
        <w:t>.6</w:t>
      </w:r>
      <w:r w:rsidR="00C9090B">
        <w:rPr>
          <w:rFonts w:ascii="Times New Roman" w:hAnsi="Times New Roman" w:cs="Times New Roman"/>
          <w:sz w:val="24"/>
          <w:szCs w:val="24"/>
          <w:shd w:val="clear" w:color="auto" w:fill="FFFFFF"/>
        </w:rPr>
        <w:t>4</w:t>
      </w:r>
      <w:r w:rsidR="00C9090B" w:rsidRPr="00950F74">
        <w:rPr>
          <w:rFonts w:ascii="Times New Roman" w:hAnsi="Times New Roman" w:cs="Times New Roman"/>
          <w:sz w:val="24"/>
          <w:szCs w:val="24"/>
          <w:shd w:val="clear" w:color="auto" w:fill="FFFFFF"/>
        </w:rPr>
        <w:t xml:space="preserve">% </w:t>
      </w:r>
      <w:r w:rsidR="00C9090B">
        <w:rPr>
          <w:rFonts w:ascii="Times New Roman" w:hAnsi="Times New Roman" w:cs="Times New Roman"/>
          <w:sz w:val="24"/>
          <w:szCs w:val="24"/>
          <w:shd w:val="clear" w:color="auto" w:fill="FFFFFF"/>
        </w:rPr>
        <w:t xml:space="preserve">as </w:t>
      </w:r>
      <w:r w:rsidR="00C9090B" w:rsidRPr="00950F74">
        <w:rPr>
          <w:rFonts w:ascii="Times New Roman" w:hAnsi="Times New Roman" w:cs="Times New Roman"/>
          <w:sz w:val="24"/>
          <w:szCs w:val="24"/>
          <w:shd w:val="clear" w:color="auto" w:fill="FFFFFF"/>
        </w:rPr>
        <w:t>“</w:t>
      </w:r>
      <w:r w:rsidR="00C9090B">
        <w:rPr>
          <w:rFonts w:ascii="Times New Roman" w:hAnsi="Times New Roman" w:cs="Times New Roman"/>
          <w:sz w:val="24"/>
          <w:szCs w:val="24"/>
          <w:shd w:val="clear" w:color="auto" w:fill="FFFFFF"/>
        </w:rPr>
        <w:t>O</w:t>
      </w:r>
      <w:r w:rsidR="00C9090B" w:rsidRPr="00950F74">
        <w:rPr>
          <w:rFonts w:ascii="Times New Roman" w:hAnsi="Times New Roman" w:cs="Times New Roman"/>
          <w:sz w:val="24"/>
          <w:szCs w:val="24"/>
          <w:shd w:val="clear" w:color="auto" w:fill="FFFFFF"/>
        </w:rPr>
        <w:t>ther”</w:t>
      </w:r>
      <w:r w:rsidR="00C9090B" w:rsidRPr="00F30284">
        <w:rPr>
          <w:rStyle w:val="FootnoteReference"/>
        </w:rPr>
        <w:footnoteReference w:id="2"/>
      </w:r>
      <w:r w:rsidR="00C9090B" w:rsidRPr="00950F74">
        <w:rPr>
          <w:rFonts w:ascii="Times New Roman" w:hAnsi="Times New Roman" w:cs="Times New Roman"/>
          <w:sz w:val="24"/>
          <w:szCs w:val="24"/>
          <w:shd w:val="clear" w:color="auto" w:fill="FFFFFF"/>
        </w:rPr>
        <w:t>.</w:t>
      </w:r>
      <w:r w:rsidR="00C9090B">
        <w:rPr>
          <w:rFonts w:ascii="Times New Roman" w:hAnsi="Times New Roman" w:cs="Times New Roman"/>
          <w:sz w:val="24"/>
          <w:szCs w:val="24"/>
          <w:shd w:val="clear" w:color="auto" w:fill="FFFFFF"/>
        </w:rPr>
        <w:t xml:space="preserve"> </w:t>
      </w:r>
      <w:r w:rsidR="00B67A86">
        <w:rPr>
          <w:rFonts w:ascii="Times New Roman" w:hAnsi="Times New Roman" w:cs="Times New Roman"/>
          <w:sz w:val="24"/>
          <w:szCs w:val="24"/>
          <w:shd w:val="clear" w:color="auto" w:fill="FFFFFF"/>
        </w:rPr>
        <w:t>Add Hea</w:t>
      </w:r>
      <w:r w:rsidR="00B67A86" w:rsidRPr="00B67A86">
        <w:rPr>
          <w:rFonts w:ascii="Times New Roman" w:hAnsi="Times New Roman" w:cs="Times New Roman"/>
          <w:sz w:val="24"/>
          <w:szCs w:val="24"/>
          <w:shd w:val="clear" w:color="auto" w:fill="FFFFFF"/>
        </w:rPr>
        <w:t>lth</w:t>
      </w:r>
      <w:r w:rsidR="00271311">
        <w:rPr>
          <w:rFonts w:ascii="Times New Roman" w:hAnsi="Times New Roman" w:cs="Times New Roman"/>
          <w:sz w:val="24"/>
          <w:szCs w:val="24"/>
          <w:shd w:val="clear" w:color="auto" w:fill="FFFFFF"/>
        </w:rPr>
        <w:t xml:space="preserve"> also included </w:t>
      </w:r>
      <w:r w:rsidR="00B67A86" w:rsidRPr="00B67A86">
        <w:rPr>
          <w:rFonts w:ascii="Times New Roman" w:hAnsi="Times New Roman" w:cs="Times New Roman"/>
          <w:sz w:val="24"/>
          <w:szCs w:val="24"/>
          <w:shd w:val="clear" w:color="auto" w:fill="FFFFFF"/>
        </w:rPr>
        <w:t>more than 3,000 pairs of individuals of</w:t>
      </w:r>
      <w:r w:rsidR="00B67A86">
        <w:rPr>
          <w:rFonts w:ascii="Times New Roman" w:hAnsi="Times New Roman" w:cs="Times New Roman"/>
          <w:sz w:val="24"/>
          <w:szCs w:val="24"/>
          <w:shd w:val="clear" w:color="auto" w:fill="FFFFFF"/>
        </w:rPr>
        <w:t xml:space="preserve"> </w:t>
      </w:r>
      <w:r w:rsidR="00B67A86" w:rsidRPr="00B67A86">
        <w:rPr>
          <w:rFonts w:ascii="Times New Roman" w:hAnsi="Times New Roman" w:cs="Times New Roman"/>
          <w:sz w:val="24"/>
          <w:szCs w:val="24"/>
          <w:shd w:val="clear" w:color="auto" w:fill="FFFFFF"/>
        </w:rPr>
        <w:t>varying genetic relatedness</w:t>
      </w:r>
      <w:r w:rsidR="00B27137">
        <w:rPr>
          <w:rFonts w:ascii="Times New Roman" w:hAnsi="Times New Roman" w:cs="Times New Roman"/>
          <w:sz w:val="24"/>
          <w:szCs w:val="24"/>
          <w:shd w:val="clear" w:color="auto" w:fill="FFFFFF"/>
        </w:rPr>
        <w:t xml:space="preserve"> </w:t>
      </w:r>
      <w:r w:rsidR="00B27137" w:rsidRPr="00B67A86">
        <w:rPr>
          <w:rFonts w:ascii="Times New Roman" w:hAnsi="Times New Roman" w:cs="Times New Roman"/>
          <w:sz w:val="24"/>
          <w:szCs w:val="24"/>
          <w:shd w:val="clear" w:color="auto" w:fill="FFFFFF"/>
        </w:rPr>
        <w:t>living in the same household</w:t>
      </w:r>
      <w:r w:rsidR="00B67A86" w:rsidRPr="00B67A86">
        <w:rPr>
          <w:rFonts w:ascii="Times New Roman" w:hAnsi="Times New Roman" w:cs="Times New Roman"/>
          <w:sz w:val="24"/>
          <w:szCs w:val="24"/>
          <w:shd w:val="clear" w:color="auto" w:fill="FFFFFF"/>
        </w:rPr>
        <w:t>, including include 289 monozygotic</w:t>
      </w:r>
      <w:r w:rsidR="00B27137">
        <w:rPr>
          <w:rFonts w:ascii="Times New Roman" w:hAnsi="Times New Roman" w:cs="Times New Roman"/>
          <w:sz w:val="24"/>
          <w:szCs w:val="24"/>
          <w:shd w:val="clear" w:color="auto" w:fill="FFFFFF"/>
        </w:rPr>
        <w:t xml:space="preserve"> </w:t>
      </w:r>
      <w:r w:rsidR="00FA000A">
        <w:rPr>
          <w:rFonts w:ascii="Times New Roman" w:hAnsi="Times New Roman" w:cs="Times New Roman"/>
          <w:sz w:val="24"/>
          <w:szCs w:val="24"/>
          <w:shd w:val="clear" w:color="auto" w:fill="FFFFFF"/>
        </w:rPr>
        <w:t xml:space="preserve">(MZ) </w:t>
      </w:r>
      <w:r w:rsidR="00B27137">
        <w:rPr>
          <w:rFonts w:ascii="Times New Roman" w:hAnsi="Times New Roman" w:cs="Times New Roman"/>
          <w:sz w:val="24"/>
          <w:szCs w:val="24"/>
          <w:shd w:val="clear" w:color="auto" w:fill="FFFFFF"/>
        </w:rPr>
        <w:t>twin</w:t>
      </w:r>
      <w:r w:rsidR="00B67A86" w:rsidRPr="00B67A86">
        <w:rPr>
          <w:rFonts w:ascii="Times New Roman" w:hAnsi="Times New Roman" w:cs="Times New Roman"/>
          <w:sz w:val="24"/>
          <w:szCs w:val="24"/>
          <w:shd w:val="clear" w:color="auto" w:fill="FFFFFF"/>
        </w:rPr>
        <w:t xml:space="preserve"> pairs, 452 dizygotic</w:t>
      </w:r>
      <w:r w:rsidR="00FA000A">
        <w:rPr>
          <w:rFonts w:ascii="Times New Roman" w:hAnsi="Times New Roman" w:cs="Times New Roman"/>
          <w:sz w:val="24"/>
          <w:szCs w:val="24"/>
          <w:shd w:val="clear" w:color="auto" w:fill="FFFFFF"/>
        </w:rPr>
        <w:t xml:space="preserve"> (DZ)</w:t>
      </w:r>
      <w:r w:rsidR="00B67A86">
        <w:rPr>
          <w:rFonts w:ascii="Times New Roman" w:hAnsi="Times New Roman" w:cs="Times New Roman"/>
          <w:sz w:val="24"/>
          <w:szCs w:val="24"/>
          <w:shd w:val="clear" w:color="auto" w:fill="FFFFFF"/>
        </w:rPr>
        <w:t xml:space="preserve"> </w:t>
      </w:r>
      <w:r w:rsidR="00B27137">
        <w:rPr>
          <w:rFonts w:ascii="Times New Roman" w:hAnsi="Times New Roman" w:cs="Times New Roman"/>
          <w:sz w:val="24"/>
          <w:szCs w:val="24"/>
          <w:shd w:val="clear" w:color="auto" w:fill="FFFFFF"/>
        </w:rPr>
        <w:t xml:space="preserve">twin </w:t>
      </w:r>
      <w:r w:rsidR="00B67A86" w:rsidRPr="00B67A86">
        <w:rPr>
          <w:rFonts w:ascii="Times New Roman" w:hAnsi="Times New Roman" w:cs="Times New Roman"/>
          <w:sz w:val="24"/>
          <w:szCs w:val="24"/>
          <w:shd w:val="clear" w:color="auto" w:fill="FFFFFF"/>
        </w:rPr>
        <w:t>pairs, 1,251 full-sibling pairs, 442 half-sibling pairs, 201</w:t>
      </w:r>
      <w:r w:rsidR="00B67A86">
        <w:rPr>
          <w:rFonts w:ascii="Times New Roman" w:hAnsi="Times New Roman" w:cs="Times New Roman"/>
          <w:sz w:val="24"/>
          <w:szCs w:val="24"/>
          <w:shd w:val="clear" w:color="auto" w:fill="FFFFFF"/>
        </w:rPr>
        <w:t xml:space="preserve"> </w:t>
      </w:r>
      <w:r w:rsidR="00B67A86" w:rsidRPr="00B67A86">
        <w:rPr>
          <w:rFonts w:ascii="Times New Roman" w:hAnsi="Times New Roman" w:cs="Times New Roman"/>
          <w:sz w:val="24"/>
          <w:szCs w:val="24"/>
          <w:shd w:val="clear" w:color="auto" w:fill="FFFFFF"/>
        </w:rPr>
        <w:t xml:space="preserve">cousin pairs, 408 unrelated pairs, and 96 other </w:t>
      </w:r>
      <w:r w:rsidR="00FA000A">
        <w:rPr>
          <w:rFonts w:ascii="Times New Roman" w:hAnsi="Times New Roman" w:cs="Times New Roman"/>
          <w:sz w:val="24"/>
          <w:szCs w:val="24"/>
          <w:shd w:val="clear" w:color="auto" w:fill="FFFFFF"/>
        </w:rPr>
        <w:t xml:space="preserve">related </w:t>
      </w:r>
      <w:r w:rsidR="00B67A86" w:rsidRPr="00B67A86">
        <w:rPr>
          <w:rFonts w:ascii="Times New Roman" w:hAnsi="Times New Roman" w:cs="Times New Roman"/>
          <w:sz w:val="24"/>
          <w:szCs w:val="24"/>
          <w:shd w:val="clear" w:color="auto" w:fill="FFFFFF"/>
        </w:rPr>
        <w:t>pairs (i.e., aunt/uncle</w:t>
      </w:r>
      <w:r w:rsidR="00B67A86">
        <w:rPr>
          <w:rFonts w:ascii="Times New Roman" w:hAnsi="Times New Roman" w:cs="Times New Roman"/>
          <w:sz w:val="24"/>
          <w:szCs w:val="24"/>
          <w:shd w:val="clear" w:color="auto" w:fill="FFFFFF"/>
        </w:rPr>
        <w:t xml:space="preserve"> </w:t>
      </w:r>
      <w:r w:rsidR="00B67A86" w:rsidRPr="00B67A86">
        <w:rPr>
          <w:rFonts w:ascii="Times New Roman" w:hAnsi="Times New Roman" w:cs="Times New Roman"/>
          <w:sz w:val="24"/>
          <w:szCs w:val="24"/>
          <w:shd w:val="clear" w:color="auto" w:fill="FFFFFF"/>
        </w:rPr>
        <w:t>niece/nephew, group home</w:t>
      </w:r>
      <w:r w:rsidR="00B27137">
        <w:rPr>
          <w:rFonts w:ascii="Times New Roman" w:hAnsi="Times New Roman" w:cs="Times New Roman"/>
          <w:sz w:val="24"/>
          <w:szCs w:val="24"/>
          <w:shd w:val="clear" w:color="auto" w:fill="FFFFFF"/>
        </w:rPr>
        <w:t>s</w:t>
      </w:r>
      <w:r w:rsidR="00B67A86" w:rsidRPr="00B67A86">
        <w:rPr>
          <w:rFonts w:ascii="Times New Roman" w:hAnsi="Times New Roman" w:cs="Times New Roman"/>
          <w:sz w:val="24"/>
          <w:szCs w:val="24"/>
          <w:shd w:val="clear" w:color="auto" w:fill="FFFFFF"/>
        </w:rPr>
        <w:t>, spous</w:t>
      </w:r>
      <w:r w:rsidR="00B27137">
        <w:rPr>
          <w:rFonts w:ascii="Times New Roman" w:hAnsi="Times New Roman" w:cs="Times New Roman"/>
          <w:sz w:val="24"/>
          <w:szCs w:val="24"/>
          <w:shd w:val="clear" w:color="auto" w:fill="FFFFFF"/>
        </w:rPr>
        <w:t>es</w:t>
      </w:r>
      <w:r w:rsidR="00B67A86" w:rsidRPr="00B67A86">
        <w:rPr>
          <w:rFonts w:ascii="Times New Roman" w:hAnsi="Times New Roman" w:cs="Times New Roman"/>
          <w:sz w:val="24"/>
          <w:szCs w:val="24"/>
          <w:shd w:val="clear" w:color="auto" w:fill="FFFFFF"/>
        </w:rPr>
        <w:t>, and</w:t>
      </w:r>
      <w:r w:rsidR="00B67A86">
        <w:rPr>
          <w:rFonts w:ascii="Times New Roman" w:hAnsi="Times New Roman" w:cs="Times New Roman"/>
          <w:sz w:val="24"/>
          <w:szCs w:val="24"/>
          <w:shd w:val="clear" w:color="auto" w:fill="FFFFFF"/>
        </w:rPr>
        <w:t xml:space="preserve"> </w:t>
      </w:r>
      <w:r w:rsidR="00B67A86" w:rsidRPr="00B67A86">
        <w:rPr>
          <w:rFonts w:ascii="Times New Roman" w:hAnsi="Times New Roman" w:cs="Times New Roman"/>
          <w:sz w:val="24"/>
          <w:szCs w:val="24"/>
          <w:shd w:val="clear" w:color="auto" w:fill="FFFFFF"/>
        </w:rPr>
        <w:t>in-law</w:t>
      </w:r>
      <w:r w:rsidR="00B27137">
        <w:rPr>
          <w:rFonts w:ascii="Times New Roman" w:hAnsi="Times New Roman" w:cs="Times New Roman"/>
          <w:sz w:val="24"/>
          <w:szCs w:val="24"/>
          <w:shd w:val="clear" w:color="auto" w:fill="FFFFFF"/>
        </w:rPr>
        <w:t>s</w:t>
      </w:r>
      <w:r w:rsidR="00B67A86" w:rsidRPr="00B67A86">
        <w:rPr>
          <w:rFonts w:ascii="Times New Roman" w:hAnsi="Times New Roman" w:cs="Times New Roman"/>
          <w:sz w:val="24"/>
          <w:szCs w:val="24"/>
          <w:shd w:val="clear" w:color="auto" w:fill="FFFFFF"/>
        </w:rPr>
        <w:t>)</w:t>
      </w:r>
      <w:r w:rsidR="00B67A86">
        <w:rPr>
          <w:rFonts w:ascii="Times New Roman" w:hAnsi="Times New Roman" w:cs="Times New Roman"/>
          <w:sz w:val="24"/>
          <w:szCs w:val="24"/>
          <w:shd w:val="clear" w:color="auto" w:fill="FFFFFF"/>
        </w:rPr>
        <w:t xml:space="preserve">. </w:t>
      </w:r>
      <w:r w:rsidR="00FA000A">
        <w:rPr>
          <w:rFonts w:ascii="Times New Roman" w:hAnsi="Times New Roman" w:cs="Times New Roman"/>
          <w:sz w:val="24"/>
          <w:szCs w:val="24"/>
          <w:shd w:val="clear" w:color="auto" w:fill="FFFFFF"/>
        </w:rPr>
        <w:t>For our within- and between-family analyses, only MZ</w:t>
      </w:r>
      <w:r w:rsidR="00B368AC">
        <w:rPr>
          <w:rFonts w:ascii="Times New Roman" w:hAnsi="Times New Roman" w:cs="Times New Roman"/>
          <w:sz w:val="24"/>
          <w:szCs w:val="24"/>
          <w:shd w:val="clear" w:color="auto" w:fill="FFFFFF"/>
        </w:rPr>
        <w:t>/</w:t>
      </w:r>
      <w:r w:rsidR="00FA000A">
        <w:rPr>
          <w:rFonts w:ascii="Times New Roman" w:hAnsi="Times New Roman" w:cs="Times New Roman"/>
          <w:sz w:val="24"/>
          <w:szCs w:val="24"/>
          <w:shd w:val="clear" w:color="auto" w:fill="FFFFFF"/>
        </w:rPr>
        <w:t xml:space="preserve">DZ </w:t>
      </w:r>
      <w:r w:rsidR="00B00FE3">
        <w:rPr>
          <w:rFonts w:ascii="Times New Roman" w:hAnsi="Times New Roman" w:cs="Times New Roman"/>
          <w:sz w:val="24"/>
          <w:szCs w:val="24"/>
          <w:shd w:val="clear" w:color="auto" w:fill="FFFFFF"/>
        </w:rPr>
        <w:t>twins and full</w:t>
      </w:r>
      <w:r w:rsidR="00FA000A">
        <w:rPr>
          <w:rFonts w:ascii="Times New Roman" w:hAnsi="Times New Roman" w:cs="Times New Roman"/>
          <w:sz w:val="24"/>
          <w:szCs w:val="24"/>
          <w:shd w:val="clear" w:color="auto" w:fill="FFFFFF"/>
        </w:rPr>
        <w:t>-</w:t>
      </w:r>
      <w:r w:rsidR="00B00FE3">
        <w:rPr>
          <w:rFonts w:ascii="Times New Roman" w:hAnsi="Times New Roman" w:cs="Times New Roman"/>
          <w:sz w:val="24"/>
          <w:szCs w:val="24"/>
          <w:shd w:val="clear" w:color="auto" w:fill="FFFFFF"/>
        </w:rPr>
        <w:t>siblings were included.</w:t>
      </w:r>
    </w:p>
    <w:p w14:paraId="5336332A" w14:textId="23B265DC" w:rsidR="00872DAD" w:rsidRPr="00CB5A8B" w:rsidRDefault="00F06940" w:rsidP="00CB5A8B">
      <w:pPr>
        <w:spacing w:after="0" w:line="480" w:lineRule="auto"/>
        <w:ind w:firstLine="480"/>
        <w:rPr>
          <w:rFonts w:ascii="Times New Roman" w:hAnsi="Times New Roman" w:cs="Times New Roman"/>
          <w:sz w:val="24"/>
          <w:szCs w:val="24"/>
          <w:shd w:val="clear" w:color="auto" w:fill="FFFFFF"/>
        </w:rPr>
      </w:pPr>
      <w:r>
        <w:rPr>
          <w:rFonts w:ascii="Times New Roman" w:hAnsi="Times New Roman" w:cs="Times New Roman"/>
          <w:sz w:val="24"/>
          <w:szCs w:val="24"/>
        </w:rPr>
        <w:lastRenderedPageBreak/>
        <w:t>The current study leverages</w:t>
      </w:r>
      <w:r w:rsidR="00046230">
        <w:rPr>
          <w:rFonts w:ascii="Times New Roman" w:hAnsi="Times New Roman" w:cs="Times New Roman"/>
          <w:sz w:val="24"/>
          <w:szCs w:val="24"/>
        </w:rPr>
        <w:t xml:space="preserve"> </w:t>
      </w:r>
      <w:r w:rsidR="003A125A">
        <w:rPr>
          <w:rFonts w:ascii="Times New Roman" w:hAnsi="Times New Roman" w:cs="Times New Roman"/>
          <w:sz w:val="24"/>
          <w:szCs w:val="24"/>
        </w:rPr>
        <w:t xml:space="preserve">two </w:t>
      </w:r>
      <w:r w:rsidR="00FA000A">
        <w:rPr>
          <w:rFonts w:ascii="Times New Roman" w:hAnsi="Times New Roman" w:cs="Times New Roman"/>
          <w:sz w:val="24"/>
          <w:szCs w:val="24"/>
        </w:rPr>
        <w:t>sub</w:t>
      </w:r>
      <w:r w:rsidR="003A125A">
        <w:rPr>
          <w:rFonts w:ascii="Times New Roman" w:hAnsi="Times New Roman" w:cs="Times New Roman"/>
          <w:sz w:val="24"/>
          <w:szCs w:val="24"/>
        </w:rPr>
        <w:t xml:space="preserve">samples of </w:t>
      </w:r>
      <w:r w:rsidR="00046230">
        <w:rPr>
          <w:rFonts w:ascii="Times New Roman" w:hAnsi="Times New Roman" w:cs="Times New Roman"/>
          <w:sz w:val="24"/>
          <w:szCs w:val="24"/>
        </w:rPr>
        <w:t>Add Health</w:t>
      </w:r>
      <w:r w:rsidR="007525ED">
        <w:rPr>
          <w:rFonts w:ascii="Times New Roman" w:hAnsi="Times New Roman" w:cs="Times New Roman"/>
          <w:sz w:val="24"/>
          <w:szCs w:val="24"/>
        </w:rPr>
        <w:t xml:space="preserve"> participants</w:t>
      </w:r>
      <w:r w:rsidR="003E3476">
        <w:rPr>
          <w:rFonts w:ascii="Times New Roman" w:hAnsi="Times New Roman" w:cs="Times New Roman"/>
          <w:sz w:val="24"/>
          <w:szCs w:val="24"/>
        </w:rPr>
        <w:t xml:space="preserve">. First, we </w:t>
      </w:r>
      <w:r w:rsidR="008A2BA5">
        <w:rPr>
          <w:rFonts w:ascii="Times New Roman" w:hAnsi="Times New Roman" w:cs="Times New Roman"/>
          <w:sz w:val="24"/>
          <w:szCs w:val="24"/>
        </w:rPr>
        <w:t xml:space="preserve">formed </w:t>
      </w:r>
      <w:r w:rsidR="00C83518">
        <w:rPr>
          <w:rFonts w:ascii="Times New Roman" w:hAnsi="Times New Roman" w:cs="Times New Roman"/>
          <w:sz w:val="24"/>
          <w:szCs w:val="24"/>
        </w:rPr>
        <w:t>a</w:t>
      </w:r>
      <w:r w:rsidR="00790C4D">
        <w:rPr>
          <w:rFonts w:ascii="Times New Roman" w:hAnsi="Times New Roman" w:cs="Times New Roman"/>
          <w:sz w:val="24"/>
          <w:szCs w:val="24"/>
        </w:rPr>
        <w:t>n admixed</w:t>
      </w:r>
      <w:r w:rsidR="00C83518">
        <w:rPr>
          <w:rFonts w:ascii="Times New Roman" w:hAnsi="Times New Roman" w:cs="Times New Roman"/>
          <w:sz w:val="24"/>
          <w:szCs w:val="24"/>
        </w:rPr>
        <w:t xml:space="preserve"> sample of </w:t>
      </w:r>
      <w:r w:rsidR="00046230" w:rsidRPr="00046230">
        <w:rPr>
          <w:rFonts w:ascii="Times New Roman" w:hAnsi="Times New Roman" w:cs="Times New Roman"/>
          <w:sz w:val="24"/>
          <w:szCs w:val="24"/>
        </w:rPr>
        <w:t>7,635 genetically unrelated individuals</w:t>
      </w:r>
      <w:r w:rsidR="003E3476">
        <w:rPr>
          <w:rFonts w:ascii="Times New Roman" w:hAnsi="Times New Roman" w:cs="Times New Roman"/>
          <w:sz w:val="24"/>
          <w:szCs w:val="24"/>
        </w:rPr>
        <w:t xml:space="preserve"> </w:t>
      </w:r>
      <w:r w:rsidR="008A2BA5">
        <w:rPr>
          <w:rFonts w:ascii="Times New Roman" w:hAnsi="Times New Roman" w:cs="Times New Roman"/>
          <w:sz w:val="24"/>
          <w:szCs w:val="24"/>
        </w:rPr>
        <w:t xml:space="preserve">to represent </w:t>
      </w:r>
      <w:r w:rsidR="003E3476">
        <w:rPr>
          <w:rFonts w:ascii="Times New Roman" w:hAnsi="Times New Roman" w:cs="Times New Roman"/>
          <w:sz w:val="24"/>
          <w:szCs w:val="24"/>
        </w:rPr>
        <w:t xml:space="preserve">our </w:t>
      </w:r>
      <w:r w:rsidR="003E3476" w:rsidRPr="006055D1">
        <w:rPr>
          <w:rFonts w:ascii="Times New Roman" w:hAnsi="Times New Roman" w:cs="Times New Roman"/>
          <w:sz w:val="24"/>
          <w:szCs w:val="24"/>
        </w:rPr>
        <w:t>population</w:t>
      </w:r>
      <w:r w:rsidR="003E3476">
        <w:rPr>
          <w:rFonts w:ascii="Times New Roman" w:hAnsi="Times New Roman" w:cs="Times New Roman"/>
          <w:sz w:val="24"/>
          <w:szCs w:val="24"/>
        </w:rPr>
        <w:t xml:space="preserve"> </w:t>
      </w:r>
      <w:r w:rsidR="00636B31">
        <w:rPr>
          <w:rFonts w:ascii="Times New Roman" w:hAnsi="Times New Roman" w:cs="Times New Roman"/>
          <w:sz w:val="24"/>
          <w:szCs w:val="24"/>
        </w:rPr>
        <w:t>sub</w:t>
      </w:r>
      <w:r w:rsidR="003E3476">
        <w:rPr>
          <w:rFonts w:ascii="Times New Roman" w:hAnsi="Times New Roman" w:cs="Times New Roman"/>
          <w:sz w:val="24"/>
          <w:szCs w:val="24"/>
        </w:rPr>
        <w:t xml:space="preserve">sample. </w:t>
      </w:r>
      <w:r w:rsidR="00E82AE6">
        <w:rPr>
          <w:rFonts w:ascii="Times New Roman" w:hAnsi="Times New Roman" w:cs="Times New Roman"/>
          <w:sz w:val="24"/>
          <w:szCs w:val="24"/>
        </w:rPr>
        <w:t>Then</w:t>
      </w:r>
      <w:r w:rsidR="00BD50A2">
        <w:rPr>
          <w:rFonts w:ascii="Times New Roman" w:hAnsi="Times New Roman" w:cs="Times New Roman"/>
          <w:sz w:val="24"/>
          <w:szCs w:val="24"/>
        </w:rPr>
        <w:t xml:space="preserve"> we </w:t>
      </w:r>
      <w:r w:rsidR="00636B31">
        <w:rPr>
          <w:rFonts w:ascii="Times New Roman" w:hAnsi="Times New Roman" w:cs="Times New Roman"/>
          <w:sz w:val="24"/>
          <w:szCs w:val="24"/>
        </w:rPr>
        <w:t>formed</w:t>
      </w:r>
      <w:r w:rsidR="008A2BA5">
        <w:rPr>
          <w:rFonts w:ascii="Times New Roman" w:hAnsi="Times New Roman" w:cs="Times New Roman"/>
          <w:sz w:val="24"/>
          <w:szCs w:val="24"/>
        </w:rPr>
        <w:t xml:space="preserve"> </w:t>
      </w:r>
      <w:r w:rsidR="00BD50A2">
        <w:rPr>
          <w:rFonts w:ascii="Times New Roman" w:hAnsi="Times New Roman" w:cs="Times New Roman"/>
          <w:sz w:val="24"/>
          <w:szCs w:val="24"/>
        </w:rPr>
        <w:t xml:space="preserve">a </w:t>
      </w:r>
      <w:r w:rsidR="00B92246">
        <w:rPr>
          <w:rFonts w:ascii="Times New Roman" w:hAnsi="Times New Roman" w:cs="Times New Roman"/>
          <w:sz w:val="24"/>
          <w:szCs w:val="24"/>
        </w:rPr>
        <w:t xml:space="preserve">family-based </w:t>
      </w:r>
      <w:r w:rsidR="00636B31">
        <w:rPr>
          <w:rFonts w:ascii="Times New Roman" w:hAnsi="Times New Roman" w:cs="Times New Roman"/>
          <w:sz w:val="24"/>
          <w:szCs w:val="24"/>
        </w:rPr>
        <w:t>sub</w:t>
      </w:r>
      <w:r w:rsidR="00046230" w:rsidRPr="003F4459">
        <w:rPr>
          <w:rFonts w:ascii="Times New Roman" w:hAnsi="Times New Roman" w:cs="Times New Roman"/>
          <w:sz w:val="24"/>
          <w:szCs w:val="24"/>
        </w:rPr>
        <w:t>sa</w:t>
      </w:r>
      <w:r w:rsidR="00046230" w:rsidRPr="00046230">
        <w:rPr>
          <w:rFonts w:ascii="Times New Roman" w:hAnsi="Times New Roman" w:cs="Times New Roman"/>
          <w:sz w:val="24"/>
          <w:szCs w:val="24"/>
        </w:rPr>
        <w:t xml:space="preserve">mple </w:t>
      </w:r>
      <w:commentRangeStart w:id="2"/>
      <w:commentRangeStart w:id="3"/>
      <w:r w:rsidR="00046230" w:rsidRPr="00046230">
        <w:rPr>
          <w:rFonts w:ascii="Times New Roman" w:hAnsi="Times New Roman" w:cs="Times New Roman"/>
          <w:sz w:val="24"/>
          <w:szCs w:val="24"/>
        </w:rPr>
        <w:t xml:space="preserve">of 1,589 </w:t>
      </w:r>
      <w:r w:rsidR="00A70BD9">
        <w:rPr>
          <w:rFonts w:ascii="Times New Roman" w:hAnsi="Times New Roman" w:cs="Times New Roman"/>
          <w:sz w:val="24"/>
          <w:szCs w:val="24"/>
        </w:rPr>
        <w:t>i</w:t>
      </w:r>
      <w:r w:rsidR="00B83891">
        <w:rPr>
          <w:rFonts w:ascii="Times New Roman" w:hAnsi="Times New Roman" w:cs="Times New Roman"/>
          <w:sz w:val="24"/>
          <w:szCs w:val="24"/>
        </w:rPr>
        <w:t>ndividuals</w:t>
      </w:r>
      <w:r w:rsidR="00046230" w:rsidRPr="00046230">
        <w:rPr>
          <w:rFonts w:ascii="Times New Roman" w:hAnsi="Times New Roman" w:cs="Times New Roman"/>
          <w:sz w:val="24"/>
          <w:szCs w:val="24"/>
        </w:rPr>
        <w:t xml:space="preserve"> from 777 </w:t>
      </w:r>
      <w:commentRangeEnd w:id="2"/>
      <w:r w:rsidR="0087710B" w:rsidRPr="00046230">
        <w:rPr>
          <w:rStyle w:val="CommentReference"/>
          <w:rFonts w:ascii="Times New Roman" w:hAnsi="Times New Roman" w:cs="Times New Roman"/>
          <w:sz w:val="24"/>
          <w:szCs w:val="24"/>
        </w:rPr>
        <w:commentReference w:id="2"/>
      </w:r>
      <w:commentRangeEnd w:id="3"/>
      <w:r w:rsidR="00C93FED" w:rsidRPr="00046230">
        <w:rPr>
          <w:rStyle w:val="CommentReference"/>
          <w:rFonts w:ascii="Times New Roman" w:hAnsi="Times New Roman" w:cs="Times New Roman"/>
          <w:sz w:val="24"/>
          <w:szCs w:val="24"/>
        </w:rPr>
        <w:commentReference w:id="3"/>
      </w:r>
      <w:r w:rsidR="00046230" w:rsidRPr="00046230">
        <w:rPr>
          <w:rFonts w:ascii="Times New Roman" w:hAnsi="Times New Roman" w:cs="Times New Roman"/>
          <w:sz w:val="24"/>
          <w:szCs w:val="24"/>
        </w:rPr>
        <w:t>families</w:t>
      </w:r>
      <w:r w:rsidR="003E3476">
        <w:rPr>
          <w:rFonts w:ascii="Times New Roman" w:hAnsi="Times New Roman" w:cs="Times New Roman"/>
          <w:sz w:val="24"/>
          <w:szCs w:val="24"/>
        </w:rPr>
        <w:t xml:space="preserve"> </w:t>
      </w:r>
      <w:r w:rsidR="0061249E">
        <w:rPr>
          <w:rFonts w:ascii="Times New Roman" w:hAnsi="Times New Roman" w:cs="Times New Roman"/>
          <w:sz w:val="24"/>
          <w:szCs w:val="24"/>
        </w:rPr>
        <w:t>who are</w:t>
      </w:r>
      <w:r w:rsidR="00B83891">
        <w:rPr>
          <w:rFonts w:ascii="Times New Roman" w:hAnsi="Times New Roman" w:cs="Times New Roman"/>
          <w:sz w:val="24"/>
          <w:szCs w:val="24"/>
        </w:rPr>
        <w:t xml:space="preserve"> </w:t>
      </w:r>
      <w:r w:rsidR="00FA000A">
        <w:rPr>
          <w:rFonts w:ascii="Times New Roman" w:hAnsi="Times New Roman" w:cs="Times New Roman"/>
          <w:sz w:val="24"/>
          <w:szCs w:val="24"/>
        </w:rPr>
        <w:t xml:space="preserve">MZ/DZ </w:t>
      </w:r>
      <w:r w:rsidR="00B83891">
        <w:rPr>
          <w:rFonts w:ascii="Times New Roman" w:hAnsi="Times New Roman" w:cs="Times New Roman"/>
          <w:sz w:val="24"/>
          <w:szCs w:val="24"/>
        </w:rPr>
        <w:t>twins and full siblings born to the same parents</w:t>
      </w:r>
      <w:r w:rsidR="00AF7607">
        <w:rPr>
          <w:rFonts w:ascii="Times New Roman" w:hAnsi="Times New Roman" w:cs="Times New Roman"/>
          <w:sz w:val="24"/>
          <w:szCs w:val="24"/>
        </w:rPr>
        <w:t xml:space="preserve">, </w:t>
      </w:r>
      <w:r w:rsidR="00F44898">
        <w:rPr>
          <w:rFonts w:ascii="Times New Roman" w:hAnsi="Times New Roman" w:cs="Times New Roman"/>
          <w:sz w:val="24"/>
          <w:szCs w:val="24"/>
        </w:rPr>
        <w:t>live</w:t>
      </w:r>
      <w:r w:rsidR="00407D77">
        <w:rPr>
          <w:rFonts w:ascii="Times New Roman" w:hAnsi="Times New Roman" w:cs="Times New Roman"/>
          <w:sz w:val="24"/>
          <w:szCs w:val="24"/>
        </w:rPr>
        <w:t>d</w:t>
      </w:r>
      <w:r w:rsidR="00565BB0" w:rsidRPr="00565BB0">
        <w:rPr>
          <w:rFonts w:ascii="Times New Roman" w:hAnsi="Times New Roman" w:cs="Times New Roman"/>
          <w:sz w:val="24"/>
          <w:szCs w:val="24"/>
        </w:rPr>
        <w:t xml:space="preserve"> in the same </w:t>
      </w:r>
      <w:r w:rsidR="00354BA2">
        <w:rPr>
          <w:rFonts w:ascii="Times New Roman" w:hAnsi="Times New Roman" w:cs="Times New Roman"/>
          <w:sz w:val="24"/>
          <w:szCs w:val="24"/>
        </w:rPr>
        <w:t>household</w:t>
      </w:r>
      <w:r w:rsidR="00912F7A">
        <w:rPr>
          <w:rFonts w:ascii="Times New Roman" w:hAnsi="Times New Roman" w:cs="Times New Roman"/>
          <w:sz w:val="24"/>
          <w:szCs w:val="24"/>
        </w:rPr>
        <w:t xml:space="preserve"> as adolescents</w:t>
      </w:r>
      <w:r w:rsidR="00AF7607">
        <w:rPr>
          <w:rFonts w:ascii="Times New Roman" w:hAnsi="Times New Roman" w:cs="Times New Roman"/>
          <w:sz w:val="24"/>
          <w:szCs w:val="24"/>
        </w:rPr>
        <w:t>,</w:t>
      </w:r>
      <w:r w:rsidR="00B83891">
        <w:rPr>
          <w:rFonts w:ascii="Times New Roman" w:hAnsi="Times New Roman" w:cs="Times New Roman"/>
          <w:sz w:val="24"/>
          <w:szCs w:val="24"/>
        </w:rPr>
        <w:t xml:space="preserve"> </w:t>
      </w:r>
      <w:r w:rsidR="00A70BD9">
        <w:rPr>
          <w:rFonts w:ascii="Times New Roman" w:hAnsi="Times New Roman" w:cs="Times New Roman"/>
          <w:sz w:val="24"/>
          <w:szCs w:val="24"/>
        </w:rPr>
        <w:t xml:space="preserve">and </w:t>
      </w:r>
      <w:r w:rsidR="00B83891" w:rsidRPr="00B83891">
        <w:rPr>
          <w:rFonts w:ascii="Times New Roman" w:hAnsi="Times New Roman" w:cs="Times New Roman"/>
          <w:sz w:val="24"/>
          <w:szCs w:val="24"/>
        </w:rPr>
        <w:t xml:space="preserve">share </w:t>
      </w:r>
      <w:r w:rsidR="00B83891">
        <w:rPr>
          <w:rFonts w:ascii="Times New Roman" w:hAnsi="Times New Roman" w:cs="Times New Roman"/>
          <w:sz w:val="24"/>
          <w:szCs w:val="24"/>
        </w:rPr>
        <w:t>genetic ancestr</w:t>
      </w:r>
      <w:r w:rsidR="000734EF">
        <w:rPr>
          <w:rFonts w:ascii="Times New Roman" w:hAnsi="Times New Roman" w:cs="Times New Roman"/>
          <w:sz w:val="24"/>
          <w:szCs w:val="24"/>
        </w:rPr>
        <w:t>ies,</w:t>
      </w:r>
      <w:r w:rsidR="00B83891">
        <w:rPr>
          <w:rFonts w:ascii="Times New Roman" w:hAnsi="Times New Roman" w:cs="Times New Roman"/>
          <w:sz w:val="24"/>
          <w:szCs w:val="24"/>
        </w:rPr>
        <w:t xml:space="preserve"> parental genotype</w:t>
      </w:r>
      <w:r w:rsidR="000734EF">
        <w:rPr>
          <w:rFonts w:ascii="Times New Roman" w:hAnsi="Times New Roman" w:cs="Times New Roman"/>
          <w:sz w:val="24"/>
          <w:szCs w:val="24"/>
        </w:rPr>
        <w:t>s,</w:t>
      </w:r>
      <w:r w:rsidR="00B83891">
        <w:rPr>
          <w:rFonts w:ascii="Times New Roman" w:hAnsi="Times New Roman" w:cs="Times New Roman"/>
          <w:sz w:val="24"/>
          <w:szCs w:val="24"/>
        </w:rPr>
        <w:t xml:space="preserve"> and various other family</w:t>
      </w:r>
      <w:r w:rsidR="000734EF">
        <w:rPr>
          <w:rFonts w:ascii="Times New Roman" w:hAnsi="Times New Roman" w:cs="Times New Roman"/>
          <w:sz w:val="24"/>
          <w:szCs w:val="24"/>
        </w:rPr>
        <w:t xml:space="preserve"> environmental</w:t>
      </w:r>
      <w:r w:rsidR="00B83891">
        <w:rPr>
          <w:rFonts w:ascii="Times New Roman" w:hAnsi="Times New Roman" w:cs="Times New Roman"/>
          <w:sz w:val="24"/>
          <w:szCs w:val="24"/>
        </w:rPr>
        <w:t xml:space="preserve"> </w:t>
      </w:r>
      <w:r w:rsidR="000734EF">
        <w:rPr>
          <w:rFonts w:ascii="Times New Roman" w:hAnsi="Times New Roman" w:cs="Times New Roman"/>
          <w:sz w:val="24"/>
          <w:szCs w:val="24"/>
        </w:rPr>
        <w:t xml:space="preserve">factors </w:t>
      </w:r>
      <w:r w:rsidR="003424BA">
        <w:rPr>
          <w:rFonts w:ascii="Times New Roman" w:hAnsi="Times New Roman" w:cs="Times New Roman"/>
          <w:sz w:val="24"/>
          <w:szCs w:val="24"/>
        </w:rPr>
        <w:fldChar w:fldCharType="begin"/>
      </w:r>
      <w:r w:rsidR="003424BA">
        <w:rPr>
          <w:rFonts w:ascii="Times New Roman" w:hAnsi="Times New Roman" w:cs="Times New Roman"/>
          <w:sz w:val="24"/>
          <w:szCs w:val="24"/>
        </w:rPr>
        <w:instrText xml:space="preserve"> ADDIN ZOTERO_ITEM CSL_CITATION {"citationID":"yUHdpoUX","properties":{"formattedCitation":"(Harris et al., 2013)","plainCitation":"(Harris et al., 2013)","noteIndex":0},"citationItems":[{"id":151,"uris":["http://zotero.org/users/10101336/items/I38Q6JPN"],"itemData":{"id":151,"type":"article-journal","container-title":"Twin Research and Human Genetics","DOI":"10.1017/thg.2012.137","issue":"1","page":"391–398","publisher":"Cambridge University Press (CUP)","title":"The National Longitudinal Study of Adolescent Health (Add Health) Sibling Pairs Data","volume":"16","author":[{"family":"Harris","given":"Kathleen Mullan"},{"family":"Halpern","given":"Carolyn Tucker"},{"family":"Haberstick","given":"Brett C."},{"family":"Smolen","given":"Andrew"}],"issued":{"date-parts":[["2013",2]]}}}],"schema":"https://github.com/citation-style-language/schema/raw/master/csl-citation.json"} </w:instrText>
      </w:r>
      <w:r w:rsidR="003424BA">
        <w:rPr>
          <w:rFonts w:ascii="Times New Roman" w:hAnsi="Times New Roman" w:cs="Times New Roman"/>
          <w:sz w:val="24"/>
          <w:szCs w:val="24"/>
        </w:rPr>
        <w:fldChar w:fldCharType="separate"/>
      </w:r>
      <w:r w:rsidR="00184746" w:rsidRPr="00184746">
        <w:rPr>
          <w:rFonts w:ascii="Times New Roman" w:hAnsi="Times New Roman" w:cs="Times New Roman"/>
          <w:sz w:val="24"/>
        </w:rPr>
        <w:t>(Harris et al., 2013)</w:t>
      </w:r>
      <w:r w:rsidR="003424BA">
        <w:rPr>
          <w:rFonts w:ascii="Times New Roman" w:hAnsi="Times New Roman" w:cs="Times New Roman"/>
          <w:sz w:val="24"/>
          <w:szCs w:val="24"/>
        </w:rPr>
        <w:fldChar w:fldCharType="end"/>
      </w:r>
      <w:r w:rsidR="00026045">
        <w:rPr>
          <w:rFonts w:ascii="Times New Roman" w:hAnsi="Times New Roman" w:cs="Times New Roman"/>
          <w:sz w:val="24"/>
          <w:szCs w:val="24"/>
        </w:rPr>
        <w:t xml:space="preserve">. </w:t>
      </w:r>
      <w:r w:rsidR="006D10C3">
        <w:rPr>
          <w:rFonts w:ascii="Times New Roman" w:hAnsi="Times New Roman" w:cs="Times New Roman"/>
          <w:sz w:val="24"/>
          <w:szCs w:val="24"/>
        </w:rPr>
        <w:t xml:space="preserve">The </w:t>
      </w:r>
      <w:r w:rsidR="004C1BBF">
        <w:rPr>
          <w:rFonts w:ascii="Times New Roman" w:hAnsi="Times New Roman" w:cs="Times New Roman"/>
          <w:sz w:val="24"/>
          <w:szCs w:val="24"/>
        </w:rPr>
        <w:t>family-based</w:t>
      </w:r>
      <w:r w:rsidR="006D10C3">
        <w:rPr>
          <w:rFonts w:ascii="Times New Roman" w:hAnsi="Times New Roman" w:cs="Times New Roman"/>
          <w:sz w:val="24"/>
          <w:szCs w:val="24"/>
        </w:rPr>
        <w:t xml:space="preserve"> </w:t>
      </w:r>
      <w:r w:rsidR="00636B31">
        <w:rPr>
          <w:rFonts w:ascii="Times New Roman" w:hAnsi="Times New Roman" w:cs="Times New Roman"/>
          <w:sz w:val="24"/>
          <w:szCs w:val="24"/>
        </w:rPr>
        <w:t>sub</w:t>
      </w:r>
      <w:r w:rsidR="006D10C3">
        <w:rPr>
          <w:rFonts w:ascii="Times New Roman" w:hAnsi="Times New Roman" w:cs="Times New Roman"/>
          <w:sz w:val="24"/>
          <w:szCs w:val="24"/>
        </w:rPr>
        <w:t>sample allow</w:t>
      </w:r>
      <w:r w:rsidR="00D95F09">
        <w:rPr>
          <w:rFonts w:ascii="Times New Roman" w:hAnsi="Times New Roman" w:cs="Times New Roman"/>
          <w:sz w:val="24"/>
          <w:szCs w:val="24"/>
        </w:rPr>
        <w:t>ed</w:t>
      </w:r>
      <w:r w:rsidR="006D10C3">
        <w:rPr>
          <w:rFonts w:ascii="Times New Roman" w:hAnsi="Times New Roman" w:cs="Times New Roman"/>
          <w:sz w:val="24"/>
          <w:szCs w:val="24"/>
        </w:rPr>
        <w:t xml:space="preserve"> us to estimate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6D10C3">
        <w:rPr>
          <w:rFonts w:ascii="Times New Roman" w:hAnsi="Times New Roman" w:cs="Times New Roman"/>
          <w:sz w:val="24"/>
          <w:szCs w:val="24"/>
        </w:rPr>
        <w:t xml:space="preserve"> at two levels of</w:t>
      </w:r>
      <w:r w:rsidR="00E47AA1">
        <w:rPr>
          <w:rFonts w:ascii="Times New Roman" w:hAnsi="Times New Roman" w:cs="Times New Roman"/>
          <w:sz w:val="24"/>
          <w:szCs w:val="24"/>
        </w:rPr>
        <w:t xml:space="preserve"> analysis: between</w:t>
      </w:r>
      <w:r w:rsidR="006D10C3">
        <w:rPr>
          <w:rFonts w:ascii="Times New Roman" w:hAnsi="Times New Roman" w:cs="Times New Roman"/>
          <w:sz w:val="24"/>
          <w:szCs w:val="24"/>
        </w:rPr>
        <w:t xml:space="preserve">-family </w:t>
      </w:r>
      <w:r w:rsidR="00E47AA1">
        <w:rPr>
          <w:rFonts w:ascii="Times New Roman" w:hAnsi="Times New Roman" w:cs="Times New Roman"/>
          <w:sz w:val="24"/>
          <w:szCs w:val="24"/>
        </w:rPr>
        <w:t>(i.e., compar</w:t>
      </w:r>
      <w:r w:rsidR="003A13DC">
        <w:rPr>
          <w:rFonts w:ascii="Times New Roman" w:hAnsi="Times New Roman" w:cs="Times New Roman"/>
          <w:sz w:val="24"/>
          <w:szCs w:val="24"/>
        </w:rPr>
        <w:t>ison</w:t>
      </w:r>
      <w:r w:rsidR="00D519D7">
        <w:rPr>
          <w:rFonts w:ascii="Times New Roman" w:hAnsi="Times New Roman" w:cs="Times New Roman"/>
          <w:sz w:val="24"/>
          <w:szCs w:val="24"/>
        </w:rPr>
        <w:t xml:space="preserve"> </w:t>
      </w:r>
      <w:r w:rsidR="003A13DC">
        <w:rPr>
          <w:rFonts w:ascii="Times New Roman" w:hAnsi="Times New Roman" w:cs="Times New Roman"/>
          <w:sz w:val="24"/>
          <w:szCs w:val="24"/>
        </w:rPr>
        <w:t>between sets of</w:t>
      </w:r>
      <w:r w:rsidR="00D519D7">
        <w:rPr>
          <w:rFonts w:ascii="Times New Roman" w:hAnsi="Times New Roman" w:cs="Times New Roman"/>
          <w:sz w:val="24"/>
          <w:szCs w:val="24"/>
        </w:rPr>
        <w:t xml:space="preserve"> </w:t>
      </w:r>
      <w:r w:rsidR="00E47AA1">
        <w:rPr>
          <w:rFonts w:ascii="Times New Roman" w:hAnsi="Times New Roman" w:cs="Times New Roman"/>
          <w:sz w:val="24"/>
          <w:szCs w:val="24"/>
        </w:rPr>
        <w:t>twin</w:t>
      </w:r>
      <w:r w:rsidR="003A13DC">
        <w:rPr>
          <w:rFonts w:ascii="Times New Roman" w:hAnsi="Times New Roman" w:cs="Times New Roman"/>
          <w:sz w:val="24"/>
          <w:szCs w:val="24"/>
        </w:rPr>
        <w:t>s</w:t>
      </w:r>
      <w:r w:rsidR="006D10C3">
        <w:rPr>
          <w:rFonts w:ascii="Times New Roman" w:hAnsi="Times New Roman" w:cs="Times New Roman"/>
          <w:sz w:val="24"/>
          <w:szCs w:val="24"/>
        </w:rPr>
        <w:t>/sibling</w:t>
      </w:r>
      <w:r w:rsidR="003A13DC">
        <w:rPr>
          <w:rFonts w:ascii="Times New Roman" w:hAnsi="Times New Roman" w:cs="Times New Roman"/>
          <w:sz w:val="24"/>
          <w:szCs w:val="24"/>
        </w:rPr>
        <w:t>s</w:t>
      </w:r>
      <w:r w:rsidR="00E47AA1">
        <w:rPr>
          <w:rFonts w:ascii="Times New Roman" w:hAnsi="Times New Roman" w:cs="Times New Roman"/>
          <w:sz w:val="24"/>
          <w:szCs w:val="24"/>
        </w:rPr>
        <w:t>) and within</w:t>
      </w:r>
      <w:r w:rsidR="006D10C3">
        <w:rPr>
          <w:rFonts w:ascii="Times New Roman" w:hAnsi="Times New Roman" w:cs="Times New Roman"/>
          <w:sz w:val="24"/>
          <w:szCs w:val="24"/>
        </w:rPr>
        <w:t xml:space="preserve">-family </w:t>
      </w:r>
      <w:r w:rsidR="00754183">
        <w:rPr>
          <w:rFonts w:ascii="Times New Roman" w:hAnsi="Times New Roman" w:cs="Times New Roman"/>
          <w:sz w:val="24"/>
          <w:szCs w:val="24"/>
        </w:rPr>
        <w:t xml:space="preserve">(i.e., </w:t>
      </w:r>
      <w:r w:rsidR="003A13DC">
        <w:rPr>
          <w:rFonts w:ascii="Times New Roman" w:hAnsi="Times New Roman" w:cs="Times New Roman"/>
          <w:sz w:val="24"/>
          <w:szCs w:val="24"/>
        </w:rPr>
        <w:t>comparison of</w:t>
      </w:r>
      <w:r w:rsidR="00F10258">
        <w:rPr>
          <w:rFonts w:ascii="Times New Roman" w:hAnsi="Times New Roman" w:cs="Times New Roman"/>
          <w:sz w:val="24"/>
          <w:szCs w:val="24"/>
        </w:rPr>
        <w:t xml:space="preserve"> twin</w:t>
      </w:r>
      <w:r w:rsidR="003A13DC">
        <w:rPr>
          <w:rFonts w:ascii="Times New Roman" w:hAnsi="Times New Roman" w:cs="Times New Roman"/>
          <w:sz w:val="24"/>
          <w:szCs w:val="24"/>
        </w:rPr>
        <w:t>s</w:t>
      </w:r>
      <w:r w:rsidR="00F10258">
        <w:rPr>
          <w:rFonts w:ascii="Times New Roman" w:hAnsi="Times New Roman" w:cs="Times New Roman"/>
          <w:sz w:val="24"/>
          <w:szCs w:val="24"/>
        </w:rPr>
        <w:t>/sibling</w:t>
      </w:r>
      <w:r w:rsidR="003A13DC">
        <w:rPr>
          <w:rFonts w:ascii="Times New Roman" w:hAnsi="Times New Roman" w:cs="Times New Roman"/>
          <w:sz w:val="24"/>
          <w:szCs w:val="24"/>
        </w:rPr>
        <w:t>s within the same family</w:t>
      </w:r>
      <w:r w:rsidR="00754183">
        <w:rPr>
          <w:rFonts w:ascii="Times New Roman" w:hAnsi="Times New Roman" w:cs="Times New Roman"/>
          <w:sz w:val="24"/>
          <w:szCs w:val="24"/>
        </w:rPr>
        <w:t xml:space="preserve">). </w:t>
      </w:r>
    </w:p>
    <w:p w14:paraId="48A343BD" w14:textId="77777777" w:rsidR="00A73C9D" w:rsidRPr="00746D2C" w:rsidRDefault="00A73C9D" w:rsidP="00A73C9D">
      <w:pPr>
        <w:spacing w:after="0" w:line="480" w:lineRule="auto"/>
        <w:rPr>
          <w:rFonts w:ascii="Times New Roman" w:hAnsi="Times New Roman" w:cs="Times New Roman"/>
          <w:b/>
          <w:bCs/>
          <w:sz w:val="24"/>
          <w:szCs w:val="24"/>
          <w:shd w:val="clear" w:color="auto" w:fill="FFFFFF"/>
        </w:rPr>
      </w:pPr>
      <w:r w:rsidRPr="00746D2C">
        <w:rPr>
          <w:rFonts w:ascii="Times New Roman" w:hAnsi="Times New Roman" w:cs="Times New Roman"/>
          <w:b/>
          <w:bCs/>
          <w:sz w:val="24"/>
          <w:szCs w:val="24"/>
          <w:shd w:val="clear" w:color="auto" w:fill="FFFFFF"/>
        </w:rPr>
        <w:t>Genotyping</w:t>
      </w:r>
    </w:p>
    <w:p w14:paraId="0A7883C4" w14:textId="19D19D60" w:rsidR="0011195D" w:rsidRDefault="00E5512F" w:rsidP="00A73C9D">
      <w:pPr>
        <w:spacing w:after="0" w:line="480" w:lineRule="auto"/>
        <w:ind w:firstLine="48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S</w:t>
      </w:r>
      <w:r w:rsidR="00AE4731" w:rsidRPr="00215386">
        <w:rPr>
          <w:rFonts w:ascii="Times New Roman" w:hAnsi="Times New Roman" w:cs="Times New Roman"/>
          <w:sz w:val="24"/>
          <w:szCs w:val="24"/>
          <w:shd w:val="clear" w:color="auto" w:fill="FFFFFF"/>
        </w:rPr>
        <w:t xml:space="preserve">aliva samples </w:t>
      </w:r>
      <w:r>
        <w:rPr>
          <w:rFonts w:ascii="Times New Roman" w:hAnsi="Times New Roman" w:cs="Times New Roman"/>
          <w:sz w:val="24"/>
          <w:szCs w:val="24"/>
          <w:shd w:val="clear" w:color="auto" w:fill="FFFFFF"/>
        </w:rPr>
        <w:t>were collected at Wave IV and</w:t>
      </w:r>
      <w:r w:rsidR="00AE4731" w:rsidRPr="00215386">
        <w:rPr>
          <w:rFonts w:ascii="Times New Roman" w:hAnsi="Times New Roman" w:cs="Times New Roman"/>
          <w:sz w:val="24"/>
          <w:szCs w:val="24"/>
          <w:shd w:val="clear" w:color="auto" w:fill="FFFFFF"/>
        </w:rPr>
        <w:t xml:space="preserve"> genotyped using the Illumina Human Omni-1Quad BeadChip </w:t>
      </w:r>
      <w:r>
        <w:rPr>
          <w:rFonts w:ascii="Times New Roman" w:hAnsi="Times New Roman" w:cs="Times New Roman"/>
          <w:sz w:val="24"/>
          <w:szCs w:val="24"/>
          <w:shd w:val="clear" w:color="auto" w:fill="FFFFFF"/>
        </w:rPr>
        <w:t>(</w:t>
      </w:r>
      <w:r w:rsidR="00AE4731" w:rsidRPr="00215386">
        <w:rPr>
          <w:rFonts w:ascii="Times New Roman" w:hAnsi="Times New Roman" w:cs="Times New Roman"/>
          <w:sz w:val="24"/>
          <w:szCs w:val="24"/>
          <w:shd w:val="clear" w:color="auto" w:fill="FFFFFF"/>
        </w:rPr>
        <w:t>for the majority of samples</w:t>
      </w:r>
      <w:r>
        <w:rPr>
          <w:rFonts w:ascii="Times New Roman" w:hAnsi="Times New Roman" w:cs="Times New Roman"/>
          <w:sz w:val="24"/>
          <w:szCs w:val="24"/>
          <w:shd w:val="clear" w:color="auto" w:fill="FFFFFF"/>
        </w:rPr>
        <w:t>)</w:t>
      </w:r>
      <w:r w:rsidR="00AE4731" w:rsidRPr="00215386">
        <w:rPr>
          <w:rFonts w:ascii="Times New Roman" w:hAnsi="Times New Roman" w:cs="Times New Roman"/>
          <w:sz w:val="24"/>
          <w:szCs w:val="24"/>
          <w:shd w:val="clear" w:color="auto" w:fill="FFFFFF"/>
        </w:rPr>
        <w:t xml:space="preserve"> or the Illumina Human Omni-2.5 Quad BeadChip. Quality control procedures were conducted at the participant level (i.e., removing participants with call rates &lt; 90%, poor duplicate concordance, unclear sex chromosomes, identifier abnormalities) and the marker level (i.e., removing variants with call rate &lt; 90%, alignment uncertainty, tri-allelic status, duplicate discordance, ancestry</w:t>
      </w:r>
      <w:r w:rsidR="00AE4731">
        <w:rPr>
          <w:rFonts w:ascii="Times New Roman" w:hAnsi="Times New Roman" w:cs="Times New Roman"/>
          <w:sz w:val="24"/>
          <w:szCs w:val="24"/>
          <w:shd w:val="clear" w:color="auto" w:fill="FFFFFF"/>
        </w:rPr>
        <w:t>-</w:t>
      </w:r>
      <w:r w:rsidR="00AE4731" w:rsidRPr="00215386">
        <w:rPr>
          <w:rFonts w:ascii="Times New Roman" w:hAnsi="Times New Roman" w:cs="Times New Roman"/>
          <w:sz w:val="24"/>
          <w:szCs w:val="24"/>
          <w:shd w:val="clear" w:color="auto" w:fill="FFFFFF"/>
        </w:rPr>
        <w:t xml:space="preserve">specific Hardy-Weinberg Equilibrium </w:t>
      </w:r>
      <w:r w:rsidR="00AE4731" w:rsidRPr="00215386">
        <w:rPr>
          <w:rFonts w:ascii="Times New Roman" w:hAnsi="Times New Roman" w:cs="Times New Roman"/>
          <w:i/>
          <w:iCs/>
          <w:sz w:val="24"/>
          <w:szCs w:val="24"/>
          <w:shd w:val="clear" w:color="auto" w:fill="FFFFFF"/>
        </w:rPr>
        <w:t>p</w:t>
      </w:r>
      <w:r w:rsidR="00AE4731" w:rsidRPr="00215386">
        <w:rPr>
          <w:rFonts w:ascii="Times New Roman" w:hAnsi="Times New Roman" w:cs="Times New Roman"/>
          <w:sz w:val="24"/>
          <w:szCs w:val="24"/>
          <w:shd w:val="clear" w:color="auto" w:fill="FFFFFF"/>
        </w:rPr>
        <w:t xml:space="preserve"> &lt; 5 x 10</w:t>
      </w:r>
      <w:r w:rsidR="00AE4731" w:rsidRPr="00215386">
        <w:rPr>
          <w:rFonts w:ascii="Times New Roman" w:hAnsi="Times New Roman" w:cs="Times New Roman"/>
          <w:sz w:val="24"/>
          <w:szCs w:val="24"/>
          <w:shd w:val="clear" w:color="auto" w:fill="FFFFFF"/>
          <w:vertAlign w:val="superscript"/>
        </w:rPr>
        <w:t>-5</w:t>
      </w:r>
      <w:r w:rsidR="00AE4731" w:rsidRPr="00215386">
        <w:rPr>
          <w:rFonts w:ascii="Times New Roman" w:hAnsi="Times New Roman" w:cs="Times New Roman"/>
          <w:sz w:val="24"/>
          <w:szCs w:val="24"/>
          <w:shd w:val="clear" w:color="auto" w:fill="FFFFFF"/>
        </w:rPr>
        <w:t>, and minor allele frequency &lt; .5%). Genotype</w:t>
      </w:r>
      <w:r w:rsidR="00473FBD">
        <w:rPr>
          <w:rFonts w:ascii="Times New Roman" w:hAnsi="Times New Roman" w:cs="Times New Roman"/>
          <w:sz w:val="24"/>
          <w:szCs w:val="24"/>
          <w:shd w:val="clear" w:color="auto" w:fill="FFFFFF"/>
        </w:rPr>
        <w:t xml:space="preserve">s </w:t>
      </w:r>
      <w:r w:rsidR="00AE4731" w:rsidRPr="00215386">
        <w:rPr>
          <w:rFonts w:ascii="Times New Roman" w:hAnsi="Times New Roman" w:cs="Times New Roman"/>
          <w:sz w:val="24"/>
          <w:szCs w:val="24"/>
          <w:shd w:val="clear" w:color="auto" w:fill="FFFFFF"/>
        </w:rPr>
        <w:t xml:space="preserve">were </w:t>
      </w:r>
      <w:r w:rsidR="00AE4731">
        <w:rPr>
          <w:rFonts w:ascii="Times New Roman" w:hAnsi="Times New Roman" w:cs="Times New Roman"/>
          <w:sz w:val="24"/>
          <w:szCs w:val="24"/>
          <w:shd w:val="clear" w:color="auto" w:fill="FFFFFF"/>
        </w:rPr>
        <w:t xml:space="preserve">then </w:t>
      </w:r>
      <w:r w:rsidR="00AE4731" w:rsidRPr="00215386">
        <w:rPr>
          <w:rFonts w:ascii="Times New Roman" w:hAnsi="Times New Roman" w:cs="Times New Roman"/>
          <w:sz w:val="24"/>
          <w:szCs w:val="24"/>
          <w:shd w:val="clear" w:color="auto" w:fill="FFFFFF"/>
        </w:rPr>
        <w:t xml:space="preserve">merged </w:t>
      </w:r>
      <w:r w:rsidR="00AE4731">
        <w:rPr>
          <w:rFonts w:ascii="Times New Roman" w:hAnsi="Times New Roman" w:cs="Times New Roman"/>
          <w:sz w:val="24"/>
          <w:szCs w:val="24"/>
          <w:shd w:val="clear" w:color="auto" w:fill="FFFFFF"/>
        </w:rPr>
        <w:t xml:space="preserve">between arrays </w:t>
      </w:r>
      <w:r w:rsidR="00AE4731" w:rsidRPr="00215386">
        <w:rPr>
          <w:rFonts w:ascii="Times New Roman" w:hAnsi="Times New Roman" w:cs="Times New Roman"/>
          <w:sz w:val="24"/>
          <w:szCs w:val="24"/>
          <w:shd w:val="clear" w:color="auto" w:fill="FFFFFF"/>
        </w:rPr>
        <w:t xml:space="preserve">and imputed </w:t>
      </w:r>
      <w:r w:rsidR="00473FBD">
        <w:rPr>
          <w:rFonts w:ascii="Times New Roman" w:hAnsi="Times New Roman" w:cs="Times New Roman"/>
          <w:sz w:val="24"/>
          <w:szCs w:val="24"/>
          <w:shd w:val="clear" w:color="auto" w:fill="FFFFFF"/>
        </w:rPr>
        <w:t>using</w:t>
      </w:r>
      <w:r w:rsidR="00473FBD" w:rsidRPr="00215386">
        <w:rPr>
          <w:rFonts w:ascii="Times New Roman" w:hAnsi="Times New Roman" w:cs="Times New Roman"/>
          <w:sz w:val="24"/>
          <w:szCs w:val="24"/>
          <w:shd w:val="clear" w:color="auto" w:fill="FFFFFF"/>
        </w:rPr>
        <w:t xml:space="preserve"> </w:t>
      </w:r>
      <w:r w:rsidR="00AE4731" w:rsidRPr="00215386">
        <w:rPr>
          <w:rFonts w:ascii="Times New Roman" w:hAnsi="Times New Roman" w:cs="Times New Roman"/>
          <w:sz w:val="24"/>
          <w:szCs w:val="24"/>
          <w:shd w:val="clear" w:color="auto" w:fill="FFFFFF"/>
        </w:rPr>
        <w:t xml:space="preserve">the 1000 Genomes Phase 3 panel </w:t>
      </w:r>
      <w:r w:rsidR="00473FBD">
        <w:rPr>
          <w:rFonts w:ascii="Times New Roman" w:hAnsi="Times New Roman" w:cs="Times New Roman"/>
          <w:sz w:val="24"/>
          <w:szCs w:val="24"/>
          <w:shd w:val="clear" w:color="auto" w:fill="FFFFFF"/>
        </w:rPr>
        <w:t>from</w:t>
      </w:r>
      <w:r w:rsidR="00473FBD" w:rsidRPr="00215386">
        <w:rPr>
          <w:rFonts w:ascii="Times New Roman" w:hAnsi="Times New Roman" w:cs="Times New Roman"/>
          <w:sz w:val="24"/>
          <w:szCs w:val="24"/>
          <w:shd w:val="clear" w:color="auto" w:fill="FFFFFF"/>
        </w:rPr>
        <w:t xml:space="preserve"> </w:t>
      </w:r>
      <w:r w:rsidR="00AE4731" w:rsidRPr="00215386">
        <w:rPr>
          <w:rFonts w:ascii="Times New Roman" w:hAnsi="Times New Roman" w:cs="Times New Roman"/>
          <w:sz w:val="24"/>
          <w:szCs w:val="24"/>
          <w:shd w:val="clear" w:color="auto" w:fill="FFFFFF"/>
        </w:rPr>
        <w:t>the GLGC/GIANT protocol. Imputed data containing 9,664,514 markers were available for 9,974 participants</w:t>
      </w:r>
      <w:r w:rsidR="00AE4731">
        <w:rPr>
          <w:rFonts w:ascii="Times New Roman" w:hAnsi="Times New Roman" w:cs="Times New Roman"/>
          <w:sz w:val="24"/>
          <w:szCs w:val="24"/>
          <w:shd w:val="clear" w:color="auto" w:fill="FFFFFF"/>
        </w:rPr>
        <w:t xml:space="preserve">, </w:t>
      </w:r>
      <w:r w:rsidR="00AE4731" w:rsidRPr="00215386">
        <w:rPr>
          <w:rFonts w:ascii="Times New Roman" w:hAnsi="Times New Roman" w:cs="Times New Roman"/>
          <w:sz w:val="24"/>
          <w:szCs w:val="24"/>
          <w:shd w:val="clear" w:color="auto" w:fill="FFFFFF"/>
        </w:rPr>
        <w:t>includ</w:t>
      </w:r>
      <w:r w:rsidR="00AE4731">
        <w:rPr>
          <w:rFonts w:ascii="Times New Roman" w:hAnsi="Times New Roman" w:cs="Times New Roman"/>
          <w:sz w:val="24"/>
          <w:szCs w:val="24"/>
          <w:shd w:val="clear" w:color="auto" w:fill="FFFFFF"/>
        </w:rPr>
        <w:t xml:space="preserve">ing </w:t>
      </w:r>
      <w:r w:rsidR="00AE4731" w:rsidRPr="00215386">
        <w:rPr>
          <w:rFonts w:ascii="Times New Roman" w:hAnsi="Times New Roman" w:cs="Times New Roman"/>
          <w:sz w:val="24"/>
          <w:szCs w:val="24"/>
          <w:shd w:val="clear" w:color="auto" w:fill="FFFFFF"/>
        </w:rPr>
        <w:t>2,014 genetic</w:t>
      </w:r>
      <w:r w:rsidR="00AE4731">
        <w:rPr>
          <w:rFonts w:ascii="Times New Roman" w:hAnsi="Times New Roman" w:cs="Times New Roman"/>
          <w:sz w:val="24"/>
          <w:szCs w:val="24"/>
          <w:shd w:val="clear" w:color="auto" w:fill="FFFFFF"/>
        </w:rPr>
        <w:t>ally related</w:t>
      </w:r>
      <w:r w:rsidR="00AE4731" w:rsidRPr="00215386">
        <w:rPr>
          <w:rFonts w:ascii="Times New Roman" w:hAnsi="Times New Roman" w:cs="Times New Roman"/>
          <w:sz w:val="24"/>
          <w:szCs w:val="24"/>
          <w:shd w:val="clear" w:color="auto" w:fill="FFFFFF"/>
        </w:rPr>
        <w:t xml:space="preserve"> individuals from 975 families</w:t>
      </w:r>
      <w:r w:rsidR="00AE4731">
        <w:rPr>
          <w:rFonts w:ascii="Times New Roman" w:hAnsi="Times New Roman" w:cs="Times New Roman"/>
          <w:sz w:val="24"/>
          <w:szCs w:val="24"/>
          <w:shd w:val="clear" w:color="auto" w:fill="FFFFFF"/>
        </w:rPr>
        <w:t xml:space="preserve">. </w:t>
      </w:r>
      <w:r w:rsidR="00227203">
        <w:rPr>
          <w:rFonts w:ascii="Times New Roman" w:hAnsi="Times New Roman" w:cs="Times New Roman"/>
          <w:sz w:val="24"/>
          <w:szCs w:val="24"/>
          <w:shd w:val="clear" w:color="auto" w:fill="FFFFFF"/>
        </w:rPr>
        <w:t>P</w:t>
      </w:r>
      <w:r w:rsidR="008440D3" w:rsidRPr="008440D3">
        <w:rPr>
          <w:rFonts w:ascii="Times New Roman" w:hAnsi="Times New Roman" w:cs="Times New Roman"/>
          <w:sz w:val="24"/>
          <w:szCs w:val="24"/>
          <w:shd w:val="clear" w:color="auto" w:fill="FFFFFF"/>
        </w:rPr>
        <w:t>articipants were partitioned into four subsamples based on genetic similarity to European, African, East Asian, and Hispanic ancestries, which is defined by distance from the mean of the first two genetic principal components (PCs)</w:t>
      </w:r>
      <w:r w:rsidR="00227203">
        <w:rPr>
          <w:rFonts w:ascii="Times New Roman" w:hAnsi="Times New Roman" w:cs="Times New Roman"/>
          <w:sz w:val="24"/>
          <w:szCs w:val="24"/>
          <w:shd w:val="clear" w:color="auto" w:fill="FFFFFF"/>
        </w:rPr>
        <w:t xml:space="preserve">, as described in </w:t>
      </w:r>
      <w:r w:rsidR="00227203" w:rsidRPr="008440D3">
        <w:rPr>
          <w:rFonts w:ascii="Times New Roman" w:hAnsi="Times New Roman" w:cs="Times New Roman"/>
          <w:sz w:val="24"/>
          <w:szCs w:val="24"/>
          <w:shd w:val="clear" w:color="auto" w:fill="FFFFFF"/>
        </w:rPr>
        <w:t xml:space="preserve">Braudt </w:t>
      </w:r>
      <w:r w:rsidR="00227203">
        <w:rPr>
          <w:rFonts w:ascii="Times New Roman" w:hAnsi="Times New Roman" w:cs="Times New Roman"/>
          <w:sz w:val="24"/>
          <w:szCs w:val="24"/>
          <w:shd w:val="clear" w:color="auto" w:fill="FFFFFF"/>
        </w:rPr>
        <w:t>and</w:t>
      </w:r>
      <w:r w:rsidR="00227203" w:rsidRPr="008440D3">
        <w:rPr>
          <w:rFonts w:ascii="Times New Roman" w:hAnsi="Times New Roman" w:cs="Times New Roman"/>
          <w:sz w:val="24"/>
          <w:szCs w:val="24"/>
          <w:shd w:val="clear" w:color="auto" w:fill="FFFFFF"/>
        </w:rPr>
        <w:t xml:space="preserve"> Harris</w:t>
      </w:r>
      <w:r w:rsidR="00227203">
        <w:rPr>
          <w:rFonts w:ascii="Times New Roman" w:hAnsi="Times New Roman" w:cs="Times New Roman"/>
          <w:sz w:val="24"/>
          <w:szCs w:val="24"/>
          <w:shd w:val="clear" w:color="auto" w:fill="FFFFFF"/>
        </w:rPr>
        <w:t xml:space="preserve"> </w:t>
      </w:r>
      <w:r w:rsidR="00CE6C0D">
        <w:rPr>
          <w:rFonts w:ascii="Times New Roman" w:hAnsi="Times New Roman" w:cs="Times New Roman"/>
          <w:sz w:val="24"/>
          <w:szCs w:val="24"/>
          <w:shd w:val="clear" w:color="auto" w:fill="FFFFFF"/>
        </w:rPr>
        <w:fldChar w:fldCharType="begin"/>
      </w:r>
      <w:r w:rsidR="00CE6C0D">
        <w:rPr>
          <w:rFonts w:ascii="Times New Roman" w:hAnsi="Times New Roman" w:cs="Times New Roman"/>
          <w:sz w:val="24"/>
          <w:szCs w:val="24"/>
          <w:shd w:val="clear" w:color="auto" w:fill="FFFFFF"/>
        </w:rPr>
        <w:instrText xml:space="preserve"> ADDIN ZOTERO_ITEM CSL_CITATION {"citationID":"Q3r8Zrqb","properties":{"formattedCitation":"(2020)","plainCitation":"(2020)","noteIndex":0},"citationItems":[{"id":1186,"uris":["http://zotero.org/users/10101336/items/85FDGWU5"],"itemData":{"id":1186,"type":"report","abstract":"Research has shown that many outcomes of interest in the health, behavioral, and social sciences are influenced by genetics (Domingue et al. 2016; Plomin et al. 2016; Turkheimer 2000). For most human traits/behaviors, commonly referred to as phenotypes in genetic literature, it appears that the genetic influence on the phenotype is highly polygenic; i.e., there is no single gene that can account for the association between genetic variance and the outcome. Instead, the influence of genetics on the phenotype is due to many small associations spread across single-nucleotide polymorphisms (SNPs, pronounced snips) (Chabris et al. 2015). Polygenic Scores allow researchers to avoid the methodological complexities of including hundreds, thousands, and possibly millions, of covariates in their analyses by condensing, into a single measure, the associations between individual SNPs and the phenotype of interest (Plomin, Haworth, and Davis 2009).","DOI":"10.17615/9G92-VC17","language":"en","license":"In Copyright","publisher":"The University of North Carolina at Chapel Hill University Libraries","source":"DOI.org (Datacite)","title":"Polygenic Scores (PGSs) in the National Longitudinal Study of Adolescent to Adult Health (Add Health) – Release 2","URL":"https://cdr.lib.unc.edu/concern/scholarly_works/p8418t756","author":[{"family":"Braudt","given":"David"},{"family":"Harris","given":"Kathleen Mullan"}],"accessed":{"date-parts":[["2024",11,21]]},"issued":{"date-parts":[["2020"]]}},"suppress-author":true}],"schema":"https://github.com/citation-style-language/schema/raw/master/csl-citation.json"} </w:instrText>
      </w:r>
      <w:r w:rsidR="00CE6C0D">
        <w:rPr>
          <w:rFonts w:ascii="Times New Roman" w:hAnsi="Times New Roman" w:cs="Times New Roman"/>
          <w:sz w:val="24"/>
          <w:szCs w:val="24"/>
          <w:shd w:val="clear" w:color="auto" w:fill="FFFFFF"/>
        </w:rPr>
        <w:fldChar w:fldCharType="separate"/>
      </w:r>
      <w:r w:rsidR="00184746" w:rsidRPr="00184746">
        <w:rPr>
          <w:rFonts w:ascii="Times New Roman" w:hAnsi="Times New Roman" w:cs="Times New Roman"/>
          <w:sz w:val="24"/>
        </w:rPr>
        <w:t>(2020)</w:t>
      </w:r>
      <w:r w:rsidR="00CE6C0D">
        <w:rPr>
          <w:rFonts w:ascii="Times New Roman" w:hAnsi="Times New Roman" w:cs="Times New Roman"/>
          <w:sz w:val="24"/>
          <w:szCs w:val="24"/>
          <w:shd w:val="clear" w:color="auto" w:fill="FFFFFF"/>
        </w:rPr>
        <w:fldChar w:fldCharType="end"/>
      </w:r>
      <w:r w:rsidR="008440D3">
        <w:rPr>
          <w:rFonts w:ascii="Times New Roman" w:hAnsi="Times New Roman" w:cs="Times New Roman"/>
          <w:sz w:val="24"/>
          <w:szCs w:val="24"/>
          <w:shd w:val="clear" w:color="auto" w:fill="FFFFFF"/>
        </w:rPr>
        <w:t>.</w:t>
      </w:r>
    </w:p>
    <w:p w14:paraId="7969E230" w14:textId="7C04605C" w:rsidR="00746D2C" w:rsidRPr="00746D2C" w:rsidRDefault="00746D2C" w:rsidP="00A73C9D">
      <w:pPr>
        <w:spacing w:after="0" w:line="480" w:lineRule="auto"/>
        <w:rPr>
          <w:rFonts w:ascii="Times New Roman" w:hAnsi="Times New Roman" w:cs="Times New Roman"/>
          <w:b/>
          <w:bCs/>
          <w:sz w:val="24"/>
          <w:szCs w:val="24"/>
        </w:rPr>
      </w:pPr>
      <w:r w:rsidRPr="00746D2C">
        <w:rPr>
          <w:rFonts w:ascii="Times New Roman" w:hAnsi="Times New Roman" w:cs="Times New Roman"/>
          <w:b/>
          <w:bCs/>
          <w:sz w:val="24"/>
          <w:szCs w:val="24"/>
        </w:rPr>
        <w:t>Measures</w:t>
      </w:r>
    </w:p>
    <w:p w14:paraId="2366159F" w14:textId="17B0EC67" w:rsidR="00A73C9D" w:rsidRPr="009F347F" w:rsidRDefault="00A73C9D" w:rsidP="00A73C9D">
      <w:pPr>
        <w:spacing w:after="0" w:line="480" w:lineRule="auto"/>
        <w:rPr>
          <w:rFonts w:ascii="Times New Roman" w:hAnsi="Times New Roman" w:cs="Times New Roman"/>
          <w:i/>
          <w:iCs/>
          <w:sz w:val="24"/>
          <w:szCs w:val="24"/>
        </w:rPr>
      </w:pPr>
      <w:r w:rsidRPr="009F347F">
        <w:rPr>
          <w:rFonts w:ascii="Times New Roman" w:hAnsi="Times New Roman" w:cs="Times New Roman"/>
          <w:b/>
          <w:bCs/>
          <w:i/>
          <w:iCs/>
          <w:sz w:val="24"/>
          <w:szCs w:val="24"/>
        </w:rPr>
        <w:lastRenderedPageBreak/>
        <w:t>Polygenic Score</w:t>
      </w:r>
      <w:r>
        <w:rPr>
          <w:rFonts w:ascii="Times New Roman" w:hAnsi="Times New Roman" w:cs="Times New Roman"/>
          <w:b/>
          <w:bCs/>
          <w:i/>
          <w:iCs/>
          <w:sz w:val="24"/>
          <w:szCs w:val="24"/>
        </w:rPr>
        <w:t>s for EXT</w:t>
      </w:r>
      <w:r w:rsidRPr="009F347F">
        <w:rPr>
          <w:rFonts w:ascii="Times New Roman" w:hAnsi="Times New Roman" w:cs="Times New Roman"/>
          <w:b/>
          <w:bCs/>
          <w:i/>
          <w:iCs/>
          <w:sz w:val="24"/>
          <w:szCs w:val="24"/>
        </w:rPr>
        <w:t xml:space="preserve"> (PGS</w:t>
      </w:r>
      <w:r w:rsidRPr="009F347F">
        <w:rPr>
          <w:rFonts w:ascii="Times New Roman" w:hAnsi="Times New Roman" w:cs="Times New Roman"/>
          <w:b/>
          <w:bCs/>
          <w:i/>
          <w:iCs/>
          <w:sz w:val="24"/>
          <w:szCs w:val="24"/>
          <w:vertAlign w:val="subscript"/>
        </w:rPr>
        <w:t>EXT</w:t>
      </w:r>
      <w:r w:rsidRPr="009F347F">
        <w:rPr>
          <w:rFonts w:ascii="Times New Roman" w:hAnsi="Times New Roman" w:cs="Times New Roman"/>
          <w:b/>
          <w:bCs/>
          <w:i/>
          <w:iCs/>
          <w:sz w:val="24"/>
          <w:szCs w:val="24"/>
        </w:rPr>
        <w:t>)</w:t>
      </w:r>
    </w:p>
    <w:p w14:paraId="2AA19E0C" w14:textId="129AB4B9" w:rsidR="002E6902" w:rsidRPr="00EC30DB" w:rsidRDefault="002E6902" w:rsidP="00EC30DB">
      <w:pPr>
        <w:spacing w:after="0" w:line="480" w:lineRule="auto"/>
        <w:ind w:firstLineChars="200" w:firstLine="480"/>
        <w:rPr>
          <w:rFonts w:ascii="Times New Roman" w:hAnsi="Times New Roman" w:cs="Times New Roman"/>
          <w:sz w:val="24"/>
          <w:szCs w:val="24"/>
        </w:rPr>
      </w:pPr>
      <w:r w:rsidRPr="00D20ACC">
        <w:rPr>
          <w:rFonts w:ascii="Times New Roman" w:hAnsi="Times New Roman" w:cs="Times New Roman"/>
          <w:sz w:val="24"/>
          <w:szCs w:val="24"/>
        </w:rPr>
        <w:t>PGS</w:t>
      </w:r>
      <w:r w:rsidRPr="00D20ACC">
        <w:rPr>
          <w:rFonts w:ascii="Times New Roman" w:hAnsi="Times New Roman" w:cs="Times New Roman"/>
          <w:sz w:val="24"/>
          <w:szCs w:val="24"/>
          <w:vertAlign w:val="subscript"/>
        </w:rPr>
        <w:t>EXT</w:t>
      </w:r>
      <w:r w:rsidRPr="00D20ACC">
        <w:rPr>
          <w:rFonts w:ascii="Times New Roman" w:hAnsi="Times New Roman" w:cs="Times New Roman"/>
          <w:sz w:val="24"/>
          <w:szCs w:val="24"/>
        </w:rPr>
        <w:t xml:space="preserve"> was calculated based on </w:t>
      </w:r>
      <w:r>
        <w:rPr>
          <w:rFonts w:ascii="Times New Roman" w:hAnsi="Times New Roman" w:cs="Times New Roman"/>
          <w:sz w:val="24"/>
          <w:szCs w:val="24"/>
        </w:rPr>
        <w:t xml:space="preserve">a </w:t>
      </w:r>
      <w:r w:rsidRPr="00D20ACC">
        <w:rPr>
          <w:rFonts w:ascii="Times New Roman" w:hAnsi="Times New Roman" w:cs="Times New Roman"/>
          <w:sz w:val="24"/>
          <w:szCs w:val="24"/>
        </w:rPr>
        <w:t xml:space="preserve">GWAS </w:t>
      </w:r>
      <w:r w:rsidR="003156B9">
        <w:rPr>
          <w:rFonts w:ascii="Times New Roman" w:hAnsi="Times New Roman" w:cs="Times New Roman"/>
          <w:sz w:val="24"/>
          <w:szCs w:val="24"/>
        </w:rPr>
        <w:t>of</w:t>
      </w:r>
      <w:r w:rsidR="003156B9" w:rsidRPr="00D20ACC">
        <w:rPr>
          <w:rFonts w:ascii="Times New Roman" w:hAnsi="Times New Roman" w:cs="Times New Roman"/>
          <w:sz w:val="24"/>
          <w:szCs w:val="24"/>
        </w:rPr>
        <w:t xml:space="preserve"> </w:t>
      </w:r>
      <w:r w:rsidRPr="00D20ACC">
        <w:rPr>
          <w:rFonts w:ascii="Times New Roman" w:hAnsi="Times New Roman" w:cs="Times New Roman"/>
          <w:sz w:val="24"/>
          <w:szCs w:val="24"/>
        </w:rPr>
        <w:t xml:space="preserve">EXT </w:t>
      </w:r>
      <w:r w:rsidR="00C264A5">
        <w:rPr>
          <w:rFonts w:ascii="Times New Roman" w:hAnsi="Times New Roman" w:cs="Times New Roman"/>
          <w:sz w:val="24"/>
          <w:szCs w:val="24"/>
        </w:rPr>
        <w:t>behaviors</w:t>
      </w:r>
      <w:r w:rsidRPr="00D20ACC">
        <w:rPr>
          <w:rFonts w:ascii="Times New Roman" w:hAnsi="Times New Roman" w:cs="Times New Roman"/>
          <w:sz w:val="24"/>
          <w:szCs w:val="24"/>
        </w:rPr>
        <w:t xml:space="preserve"> </w:t>
      </w:r>
      <w:r w:rsidRPr="00D20ACC">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{"citationID":"hcI12R8w","properties":{"formattedCitation":"(Karlsson Linn\\uc0\\u233{}r et al., 2021)","plainCitation":"(Karlsson Linnér et al., 2021)","noteIndex":0},"citationItems":[{"id":270,"uris":["http://zotero.org/users/10101336/items/HJ24TGRY"],"itemData":{"id":270,"type":"article-journal","container-title":"Nature Neuroscience","DOI":"10.1038/s41593-021-00908-3","ISSN":"1097-6256, 1546-1726","issue":"10","journalAbbreviation":"Nat Neurosci","language":"en","page":"1367-1376","source":"DOI.org (Crossref)","title":"Multivariate analysis of 1.5 million people identifies genetic associations with traits related to self-regulation and addiction","volume":"24","author":[{"family":"Karlsson Linnér","given":"Richard"},{"family":"Mallard","given":"Travis T."},{"family":"Barr","given":"Peter B."},{"family":"Sanchez-Roige","given":"Sandra"},{"family":"Madole","given":"James W."},{"family":"Driver","given":"Morgan N."},{"family":"Poore","given":"Holly E."},{"family":"Vlaming","given":"Ronald","non-dropping-particle":"de"},{"family":"Grotzinger","given":"Andrew D."},{"family":"Tielbeek","given":"Jorim J."},{"family":"Johnson","given":"Emma C."},{"family":"Liu","given":"Mengzhen"},{"family":"Rosenthal","given":"Sara Brin"},{"family":"Ideker","given":"Trey"},{"family":"Zhou","given":"Hang"},{"family":"Kember","given":"Rachel L."},{"family":"Pasman","given":"Joëlle A."},{"family":"Verweij","given":"Karin J. H."},{"family":"Liu","given":"Dajiang J."},{"family":"Vrieze","given":"Scott"},{"literal":"COGA Collaborators"},{"family":"Porjesz","given":"Bernice"},{"family":"Hesselbrock","given":"Victor"},{"family":"Foroud","given":"Tatiana M."},{"family":"Agrawal","given":"Arpana"},{"family":"Edenberg","given":"Howard J."},{"family":"Nurnberger Jr","given":"John I."},{"family":"Liu","given":"Yunlong"},{"family":"Kuperman","given":"Samuel"},{"family":"Kramer","given":"John"},{"family":"Meyer","given":"Jacquelyn L."},{"family":"Kamarajan","given":"Chella"},{"family":"Pandey","given":"Ashwini K."},{"family":"Bierut","given":"Laura"},{"family":"Rice","given":"John"},{"family":"Bucholz","given":"Kathleen K."},{"family":"Schuckit","given":"Marc A."},{"family":"Tischfield","given":"Jay"},{"family":"Brooks","given":"Andrew"},{"family":"Hart","given":"Ronald P."},{"family":"Almasy","given":"Laura"},{"family":"Dick","given":"Danielle M."},{"family":"Salvatore","given":"Jessica E."},{"family":"Goate","given":"Allison"},{"family":"Kapoor","given":"Manav"},{"family":"Slesinger","given":"Paul"},{"family":"Scott","given":"Denise M."},{"family":"Bauer","given":"Lance"},{"family":"Wetherill","given":"Leah"},{"family":"Xuei","given":"Xiaoling"},{"family":"Lai","given":"Dongbing"},{"family":"O’Connor","given":"Sean J."},{"family":"Plawecki","given":"Martin H."},{"family":"Lourens","given":"Spencer"},{"family":"Acion","given":"Laura"},{"family":"Chan","given":"Grace"},{"family":"Chorlian","given":"David B."},{"family":"Zhang","given":"Jian"},{"family":"Kinreich","given":"Sivan"},{"family":"Pandey","given":"Gayathri"},{"family":"Chao","given":"Michael J."},{"family":"Anokhin","given":"Andrey P."},{"family":"McCutcheon","given":"Vivia V."},{"family":"Saccone","given":"Scott"},{"family":"Aliev","given":"Fazil"},{"family":"Barr","given":"Peter B."},{"family":"Chin","given":"Hemin"},{"family":"Parsian","given":"Abbas"},{"family":"Kranzler","given":"Henry R."},{"family":"Gelernter","given":"Joel"},{"family":"Harris","given":"Kathleen Mullan"},{"family":"Tucker-Drob","given":"Elliot M."},{"family":"Waldman","given":"Irwin D."},{"family":"Palmer","given":"Abraham A."},{"family":"Harden","given":"K. Paige"},{"family":"Koellinger","given":"Philipp D."},{"family":"Dick","given":"Danielle M."}],"issued":{"date-parts":[["2021",10]]}}}],"schema":"https://github.com/citation-style-language/schema/raw/master/csl-citation.json"} </w:instrText>
      </w:r>
      <w:r w:rsidRPr="00D20ACC">
        <w:rPr>
          <w:rFonts w:ascii="Times New Roman" w:hAnsi="Times New Roman" w:cs="Times New Roman"/>
          <w:sz w:val="24"/>
          <w:szCs w:val="24"/>
        </w:rPr>
        <w:fldChar w:fldCharType="separate"/>
      </w:r>
      <w:r w:rsidR="00184746" w:rsidRPr="00184746">
        <w:rPr>
          <w:rFonts w:ascii="Times New Roman" w:hAnsi="Times New Roman" w:cs="Times New Roman"/>
          <w:sz w:val="24"/>
        </w:rPr>
        <w:t>(Karlsson Linnér et al., 2021)</w:t>
      </w:r>
      <w:r w:rsidRPr="00D20ACC">
        <w:rPr>
          <w:rFonts w:ascii="Times New Roman" w:hAnsi="Times New Roman" w:cs="Times New Roman"/>
          <w:sz w:val="24"/>
          <w:szCs w:val="24"/>
        </w:rPr>
        <w:fldChar w:fldCharType="end"/>
      </w:r>
      <w:r w:rsidR="00BE40EA">
        <w:rPr>
          <w:rFonts w:ascii="Times New Roman" w:hAnsi="Times New Roman" w:cs="Times New Roman"/>
          <w:sz w:val="24"/>
          <w:szCs w:val="24"/>
        </w:rPr>
        <w:t xml:space="preserve"> that </w:t>
      </w:r>
      <w:r w:rsidR="003156B9">
        <w:rPr>
          <w:rFonts w:ascii="Times New Roman" w:hAnsi="Times New Roman" w:cs="Times New Roman"/>
          <w:sz w:val="24"/>
          <w:szCs w:val="24"/>
        </w:rPr>
        <w:t xml:space="preserve">have </w:t>
      </w:r>
      <w:r w:rsidR="00BE40EA">
        <w:rPr>
          <w:rFonts w:ascii="Times New Roman" w:hAnsi="Times New Roman" w:cs="Times New Roman"/>
          <w:sz w:val="24"/>
          <w:szCs w:val="24"/>
        </w:rPr>
        <w:t xml:space="preserve">shown </w:t>
      </w:r>
      <w:r w:rsidR="00BE40EA" w:rsidRPr="00215386">
        <w:rPr>
          <w:rFonts w:ascii="Times New Roman" w:hAnsi="Times New Roman" w:cs="Times New Roman"/>
          <w:sz w:val="24"/>
          <w:szCs w:val="24"/>
        </w:rPr>
        <w:t xml:space="preserve">superior predictive performance </w:t>
      </w:r>
      <w:r w:rsidR="00BE40EA">
        <w:rPr>
          <w:rFonts w:ascii="Times New Roman" w:hAnsi="Times New Roman" w:cs="Times New Roman"/>
          <w:sz w:val="24"/>
          <w:szCs w:val="24"/>
        </w:rPr>
        <w:t xml:space="preserve">relative to other GWASs </w:t>
      </w:r>
      <w:r w:rsidR="00BE40EA">
        <w:rPr>
          <w:rFonts w:ascii="Times New Roman" w:hAnsi="Times New Roman" w:cs="Times New Roman"/>
          <w:sz w:val="24"/>
          <w:szCs w:val="24"/>
        </w:rPr>
        <w:fldChar w:fldCharType="begin"/>
      </w:r>
      <w:r w:rsidR="008B73CF">
        <w:rPr>
          <w:rFonts w:ascii="Times New Roman" w:hAnsi="Times New Roman" w:cs="Times New Roman"/>
          <w:sz w:val="24"/>
          <w:szCs w:val="24"/>
        </w:rPr>
        <w:instrText xml:space="preserve"> ADDIN ZOTERO_ITEM CSL_CITATION {"citationID":"HuoQMPG5","properties":{"formattedCitation":"(Deng et al., 2025)","plainCitation":"(Deng et al., 2025)","noteIndex":0},"citationItems":[{"id":1515,"uris":["http://zotero.org/users/10101336/items/QGEYMJMF"],"itemData":{"id":1515,"type":"article-journal","abstract":"Background and aims Recent large studies have established the genetic basis of several conceptually linked phenotypes of externalizing. Polygenic risk scores (PRSs) for these constructs are associated with a range of substance use and mental disorder phenotypes but have not been examined with both pharmacological and non-pharmacological addictive behaviors, or across a developmental window. This study identified biological pathways responsible for observed associations between PRSs and addiction phenotypes. Design, setting, participants We selected genome-wide association studies of 22 phenotypes, including substance use, general factors of externalizing and addiction, impulsivity and psychiatric conditions. Using summary statistics, we constructed PRSs in the offspring from the Avon Longitudinal Study of Parents and Children (ALSPAC) (nmax = 4995). Participants were genetically confirmed to be unrelated and of European-like genetic similarity. Measurements We examined the associations between PRSs and addiction-related phenotypes including substance use, gambling, eating behaviors and internet use across different life stages, from adolescence to young adulthood. PRSs were partitioned by biological pathways to examine the common and unique mechanisms underlying the genetics of addiction-related phenotypes. Findings The PRS of externalizing factor (PRSEXT) showed the strongest association across phenotypes for substance use (minP = 2.6 × 10-31, adjusted R2 = 0.10–4.72%), gambling (minP = 1.0 × 10-9, adjusted R2 = 0.18–1.50%), eating behaviors (minP = 8.2 × 10-4, adjusted R2 = 0.11–0.65%) and internet use (minP = 1.4 × 10-7, adjusted R2 = 0.17–1.04%). Sensitivity analyses excluding a small subset of ALSPAC participants who also contributed to the externalizing summary statistics, yielded consistent association effect sizes (R2 = 0.98), suggesting minimal bias. The results also revealed several time-varying associations between several PRSs and addiction phenotypes. Notably, the genetic influence of externalizing factor on alcohol and tobacco use was significantly stronger at younger ages. Finally, we identified multiple biological pathways that contribute to the link between addiction-related phenotypes and PRSEXT, emphasizing the importance of synaptic functions and neuronal plasticity in the context of gambling and substance use. Conclusions There appears to be genetic evidence implicating externalizing as a common mechanism of substance and behavioral addictive behaviors. These results support the shared genetic liability across substance misuse, problematic gambling and internet use, and demonstrate the potential utility of externalizing traits as a transdiagnostic dimension across diverse forms of psychopathology. Notably, the predictive power of externalizing genetic liability appears developmentally dynamic, supporting the view that externalizing represents a broad, non-time-invariant risk factor that may give way to more specific disorder-related influences over time.","container-title":"Addiction","DOI":"10.1111/add.70163","ISSN":"1360-0443","issue":"12","language":"en","license":"© 2025 The Author(s). Addiction published by John Wiley &amp; Sons Ltd on behalf of Society for the Study of Addiction.","note":"_eprint: https://onlinelibrary.wiley.com/doi/pdf/10.1111/add.70163","page":"2559-2572","source":"Wiley Online Library","title":"Externalizing as a common genetic influence for a broad spectrum of substance use and behavioral conditions: A developmental perspective from the Avon Longitudinal Study of Parents and Children","title-short":"Externalizing as a common genetic influence for a broad spectrum of substance use and behavioral conditions","volume":"120","author":[{"family":"Deng","given":"Wei Q."},{"family":"Belisario","given":"Kyla"},{"family":"Doggett","given":"Amanda"},{"family":"Pigeyre","given":"Marie"},{"family":"Pare","given":"Guillaume"},{"family":"Munafò","given":"Marcus R."},{"family":"MacKillop","given":"James"}],"issued":{"date-parts":[["2025"]]}}}],"schema":"https://github.com/citation-style-language/schema/raw/master/csl-citation.json"} </w:instrText>
      </w:r>
      <w:r w:rsidR="00BE40EA">
        <w:rPr>
          <w:rFonts w:ascii="Times New Roman" w:hAnsi="Times New Roman" w:cs="Times New Roman"/>
          <w:sz w:val="24"/>
          <w:szCs w:val="24"/>
        </w:rPr>
        <w:fldChar w:fldCharType="separate"/>
      </w:r>
      <w:r w:rsidR="00184746" w:rsidRPr="00184746">
        <w:rPr>
          <w:rFonts w:ascii="Times New Roman" w:hAnsi="Times New Roman" w:cs="Times New Roman"/>
          <w:sz w:val="24"/>
        </w:rPr>
        <w:t>(Deng et al., 2025)</w:t>
      </w:r>
      <w:r w:rsidR="00BE40EA">
        <w:rPr>
          <w:rFonts w:ascii="Times New Roman" w:hAnsi="Times New Roman" w:cs="Times New Roman"/>
          <w:sz w:val="24"/>
          <w:szCs w:val="24"/>
        </w:rPr>
        <w:fldChar w:fldCharType="end"/>
      </w:r>
      <w:r>
        <w:rPr>
          <w:rFonts w:ascii="Times New Roman" w:hAnsi="Times New Roman" w:cs="Times New Roman"/>
          <w:sz w:val="24"/>
          <w:szCs w:val="24"/>
        </w:rPr>
        <w:t xml:space="preserve">. </w:t>
      </w:r>
      <w:r w:rsidR="00804702" w:rsidRPr="00215386">
        <w:rPr>
          <w:rFonts w:ascii="Times New Roman" w:hAnsi="Times New Roman" w:cs="Times New Roman"/>
          <w:sz w:val="24"/>
          <w:szCs w:val="24"/>
        </w:rPr>
        <w:t>PGS</w:t>
      </w:r>
      <w:r w:rsidR="00804702" w:rsidRPr="00215386">
        <w:rPr>
          <w:rFonts w:ascii="Times New Roman" w:hAnsi="Times New Roman" w:cs="Times New Roman"/>
          <w:sz w:val="24"/>
          <w:szCs w:val="24"/>
          <w:vertAlign w:val="subscript"/>
        </w:rPr>
        <w:t>EXT</w:t>
      </w:r>
      <w:r w:rsidR="00804702" w:rsidRPr="00215386">
        <w:rPr>
          <w:rFonts w:ascii="Times New Roman" w:hAnsi="Times New Roman" w:cs="Times New Roman"/>
          <w:sz w:val="24"/>
          <w:szCs w:val="24"/>
        </w:rPr>
        <w:t xml:space="preserve"> was calculated</w:t>
      </w:r>
      <w:r w:rsidR="00804702">
        <w:rPr>
          <w:rFonts w:ascii="Times New Roman" w:hAnsi="Times New Roman" w:cs="Times New Roman"/>
          <w:sz w:val="24"/>
          <w:szCs w:val="24"/>
        </w:rPr>
        <w:t xml:space="preserve"> using</w:t>
      </w:r>
      <w:r w:rsidR="00804702" w:rsidRPr="00215386">
        <w:rPr>
          <w:rFonts w:ascii="Times New Roman" w:hAnsi="Times New Roman" w:cs="Times New Roman"/>
          <w:sz w:val="24"/>
          <w:szCs w:val="24"/>
        </w:rPr>
        <w:t xml:space="preserve"> PRS-CS </w:t>
      </w:r>
      <w:r w:rsidR="00804702" w:rsidRPr="00215386">
        <w:rPr>
          <w:rFonts w:ascii="Times New Roman" w:hAnsi="Times New Roman" w:cs="Times New Roman"/>
          <w:sz w:val="24"/>
          <w:szCs w:val="24"/>
        </w:rPr>
        <w:fldChar w:fldCharType="begin"/>
      </w:r>
      <w:r w:rsidR="009A0747">
        <w:rPr>
          <w:rFonts w:ascii="Times New Roman" w:hAnsi="Times New Roman" w:cs="Times New Roman"/>
          <w:sz w:val="24"/>
          <w:szCs w:val="24"/>
        </w:rPr>
        <w:instrText xml:space="preserve"> ADDIN ZOTERO_ITEM CSL_CITATION {"citationID":"5sUBdGpG","properties":{"formattedCitation":"(Ge et al., 2019)","plainCitation":"(Ge et al., 2019)","noteIndex":0},"citationItems":[{"id":1187,"uris":["http://zotero.org/users/10101336/items/2RLC9KXG"],"itemData":{"id":1187,"type":"article-journal","abstract":"Polygenic risk scores (PRS) have shown promise in predicting human complex traits and diseases. Here, we present PRS-CS, a polygenic prediction method that infers posterior effect sizes of single nucleotide polymorphisms (SNPs) using genome-wide association summary statistics and an external linkage disequilibrium (LD) reference panel. PRS-CS utilizes a high-dimensional Bayesian regression framework, and is distinct from previous work by placing a continuous shrinkage (CS) prior on SNP effect sizes, which is robust to varying genetic architectures, provides substantial computational advantages, and enables multivariate modeling of local LD patterns. Simulation studies using data from the UK Biobank show that PRS-CS outperforms existing methods across a wide range of genetic architectures, especially when the training sample size is large. We apply PRS-CS to predict six common complex diseases and six quantitative traits in the Partners HealthCare Biobank, and further demonstrate the improvement of PRS-CS in prediction accuracy over alternative methods.","container-title":"Nature Communications","DOI":"10.1038/s41467-019-09718-5","ISSN":"2041-1723","issue":"1","journalAbbreviation":"Nat Commun","language":"en","license":"2019 The Author(s)","page":"1776","publisher":"Nature Publishing Group","source":"www.nature.com","title":"Polygenic prediction via Bayesian regression and continuous shrinkage priors","volume":"10","author":[{"family":"Ge","given":"Tian"},{"family":"Chen","given":"Chia-Yen"},{"family":"Ni","given":"Yang"},{"family":"Feng","given":"Yen-Chen Anne"},{"family":"Smoller","given":"Jordan W."}],"issued":{"date-parts":[["2019",4,16]]}}}],"schema":"https://github.com/citation-style-language/schema/raw/master/csl-citation.json"} </w:instrText>
      </w:r>
      <w:r w:rsidR="00804702" w:rsidRPr="00215386">
        <w:rPr>
          <w:rFonts w:ascii="Times New Roman" w:hAnsi="Times New Roman" w:cs="Times New Roman"/>
          <w:sz w:val="24"/>
          <w:szCs w:val="24"/>
        </w:rPr>
        <w:fldChar w:fldCharType="separate"/>
      </w:r>
      <w:r w:rsidR="00184746" w:rsidRPr="00184746">
        <w:rPr>
          <w:rFonts w:ascii="Times New Roman" w:hAnsi="Times New Roman" w:cs="Times New Roman"/>
          <w:sz w:val="24"/>
        </w:rPr>
        <w:t>(Ge et al., 2019)</w:t>
      </w:r>
      <w:r w:rsidR="00804702" w:rsidRPr="00215386">
        <w:rPr>
          <w:rFonts w:ascii="Times New Roman" w:hAnsi="Times New Roman" w:cs="Times New Roman"/>
          <w:sz w:val="24"/>
          <w:szCs w:val="24"/>
        </w:rPr>
        <w:fldChar w:fldCharType="end"/>
      </w:r>
      <w:r w:rsidR="00804702">
        <w:rPr>
          <w:rFonts w:ascii="Times New Roman" w:hAnsi="Times New Roman" w:cs="Times New Roman"/>
          <w:sz w:val="24"/>
          <w:szCs w:val="24"/>
        </w:rPr>
        <w:t xml:space="preserve">, which </w:t>
      </w:r>
      <w:r w:rsidR="00804702" w:rsidRPr="00215386">
        <w:rPr>
          <w:rFonts w:ascii="Times New Roman" w:hAnsi="Times New Roman" w:cs="Times New Roman"/>
          <w:sz w:val="24"/>
          <w:szCs w:val="24"/>
        </w:rPr>
        <w:t>account</w:t>
      </w:r>
      <w:r w:rsidR="00804702">
        <w:rPr>
          <w:rFonts w:ascii="Times New Roman" w:hAnsi="Times New Roman" w:cs="Times New Roman"/>
          <w:sz w:val="24"/>
          <w:szCs w:val="24"/>
        </w:rPr>
        <w:t>s</w:t>
      </w:r>
      <w:r w:rsidR="00804702" w:rsidRPr="00215386">
        <w:rPr>
          <w:rFonts w:ascii="Times New Roman" w:hAnsi="Times New Roman" w:cs="Times New Roman"/>
          <w:sz w:val="24"/>
          <w:szCs w:val="24"/>
        </w:rPr>
        <w:t xml:space="preserve"> for linkage disequilibrium and optimize</w:t>
      </w:r>
      <w:r w:rsidR="00804702">
        <w:rPr>
          <w:rFonts w:ascii="Times New Roman" w:hAnsi="Times New Roman" w:cs="Times New Roman"/>
          <w:sz w:val="24"/>
          <w:szCs w:val="24"/>
        </w:rPr>
        <w:t>s</w:t>
      </w:r>
      <w:r w:rsidR="00804702" w:rsidRPr="00215386">
        <w:rPr>
          <w:rFonts w:ascii="Times New Roman" w:hAnsi="Times New Roman" w:cs="Times New Roman"/>
          <w:sz w:val="24"/>
          <w:szCs w:val="24"/>
        </w:rPr>
        <w:t xml:space="preserve"> </w:t>
      </w:r>
      <w:r w:rsidR="00804702">
        <w:rPr>
          <w:rFonts w:ascii="Times New Roman" w:hAnsi="Times New Roman" w:cs="Times New Roman"/>
          <w:sz w:val="24"/>
          <w:szCs w:val="24"/>
        </w:rPr>
        <w:t>prediction by</w:t>
      </w:r>
      <w:r w:rsidR="00804702" w:rsidRPr="00215386">
        <w:rPr>
          <w:rFonts w:ascii="Times New Roman" w:hAnsi="Times New Roman" w:cs="Times New Roman"/>
          <w:sz w:val="24"/>
          <w:szCs w:val="24"/>
        </w:rPr>
        <w:t xml:space="preserve"> weight</w:t>
      </w:r>
      <w:r w:rsidR="00804702">
        <w:rPr>
          <w:rFonts w:ascii="Times New Roman" w:hAnsi="Times New Roman" w:cs="Times New Roman"/>
          <w:sz w:val="24"/>
          <w:szCs w:val="24"/>
        </w:rPr>
        <w:t>ing</w:t>
      </w:r>
      <w:r w:rsidR="00804702" w:rsidRPr="00215386">
        <w:rPr>
          <w:rFonts w:ascii="Times New Roman" w:hAnsi="Times New Roman" w:cs="Times New Roman"/>
          <w:sz w:val="24"/>
          <w:szCs w:val="24"/>
        </w:rPr>
        <w:t xml:space="preserve"> </w:t>
      </w:r>
      <w:r w:rsidR="00804702">
        <w:rPr>
          <w:rFonts w:ascii="Times New Roman" w:hAnsi="Times New Roman" w:cs="Times New Roman"/>
          <w:sz w:val="24"/>
          <w:szCs w:val="24"/>
        </w:rPr>
        <w:t>i</w:t>
      </w:r>
      <w:r w:rsidR="00804702" w:rsidRPr="00215386">
        <w:rPr>
          <w:rFonts w:ascii="Times New Roman" w:hAnsi="Times New Roman" w:cs="Times New Roman"/>
          <w:sz w:val="24"/>
          <w:szCs w:val="24"/>
        </w:rPr>
        <w:t>ndividual SNP</w:t>
      </w:r>
      <w:r w:rsidR="00804702">
        <w:rPr>
          <w:rFonts w:ascii="Times New Roman" w:hAnsi="Times New Roman" w:cs="Times New Roman"/>
          <w:sz w:val="24"/>
          <w:szCs w:val="24"/>
        </w:rPr>
        <w:t xml:space="preserve"> effects</w:t>
      </w:r>
      <w:r w:rsidR="00804702" w:rsidRPr="00215386">
        <w:rPr>
          <w:rFonts w:ascii="Times New Roman" w:hAnsi="Times New Roman" w:cs="Times New Roman"/>
          <w:sz w:val="24"/>
          <w:szCs w:val="24"/>
        </w:rPr>
        <w:t xml:space="preserve"> in GWAS summary statistics based on external reference panels </w:t>
      </w:r>
      <w:r w:rsidR="00804702">
        <w:rPr>
          <w:rFonts w:ascii="Times New Roman" w:hAnsi="Times New Roman" w:cs="Times New Roman"/>
          <w:sz w:val="24"/>
          <w:szCs w:val="24"/>
        </w:rPr>
        <w:t xml:space="preserve">using </w:t>
      </w:r>
      <w:r w:rsidR="00804702" w:rsidRPr="00215386">
        <w:rPr>
          <w:rFonts w:ascii="Times New Roman" w:hAnsi="Times New Roman" w:cs="Times New Roman"/>
          <w:sz w:val="24"/>
          <w:szCs w:val="24"/>
        </w:rPr>
        <w:t xml:space="preserve">Bayesian continuous shrinkage priors. PRS-CS </w:t>
      </w:r>
      <w:r w:rsidR="003156B9">
        <w:rPr>
          <w:rFonts w:ascii="Times New Roman" w:hAnsi="Times New Roman" w:cs="Times New Roman"/>
          <w:sz w:val="24"/>
          <w:szCs w:val="24"/>
        </w:rPr>
        <w:t xml:space="preserve">has been shown to have </w:t>
      </w:r>
      <w:r w:rsidR="00804702" w:rsidRPr="00215386">
        <w:rPr>
          <w:rFonts w:ascii="Times New Roman" w:hAnsi="Times New Roman" w:cs="Times New Roman"/>
          <w:sz w:val="24"/>
          <w:szCs w:val="24"/>
        </w:rPr>
        <w:t xml:space="preserve">better predictive performance and generalizability across genetic ancestries </w:t>
      </w:r>
      <w:r w:rsidR="00804702" w:rsidRPr="00215386">
        <w:rPr>
          <w:rFonts w:ascii="Times New Roman" w:hAnsi="Times New Roman" w:cs="Times New Roman"/>
          <w:sz w:val="24"/>
          <w:szCs w:val="24"/>
        </w:rPr>
        <w:fldChar w:fldCharType="begin"/>
      </w:r>
      <w:r w:rsidR="00804702">
        <w:rPr>
          <w:rFonts w:ascii="Times New Roman" w:hAnsi="Times New Roman" w:cs="Times New Roman"/>
          <w:sz w:val="24"/>
          <w:szCs w:val="24"/>
        </w:rPr>
        <w:instrText xml:space="preserve"> ADDIN ZOTERO_ITEM CSL_CITATION {"citationID":"RsGAwal4","properties":{"formattedCitation":"(Ahern et al., 2023)","plainCitation":"(Ahern et al., 2023)","noteIndex":0},"citationItems":[{"id":1266,"uris":["http://zotero.org/users/10101336/items/XZDBJZ2F"],"itemData":{"id":1266,"type":"article-journal","abstract":"Using individuals’ genetic data researchers can generate Polygenic Scores (PS) that are able to predict risk for diseases, variability in different behaviors as well as anthropomorphic measures. This is achieved by leveraging models learned from previously published large Genome-Wide Association Studies (GWASs) associating locations in the genome with a phenotype of interest. Previous GWASs have predominantly been performed in European ancestry individuals. This is of concern as PS generated in samples with a different ancestry to the original training GWAS have been shown to have lower performance and limited portability, and many efforts are now underway to collect genetic databases on individuals of diverse ancestries. In this study, we compare multiple methods of generating PS, including pruning and thresholding and Bayesian continuous shrinkage models, to determine which of them is best able to overcome these limitations. To do this we use the ABCD Study, a longitudinal cohort with deep phenotyping on individuals of diverse ancestry. We generate PS for anthropometric and psychiatric phenotypes using previously published GWAS summary statistics and examine their performance in three subsamples of ABCD: African ancestry individuals (n = 811), European ancestry Individuals (n = 6703), and admixed ancestry individuals (n = 3664). We find that the single ancestry continuous shrinkage method, PRScs (CS), and the multi ancestry meta method, PRScsx Meta (CSx Meta), show the best performance across ancestries and phenotypes.","container-title":"Behavior Genetics","DOI":"10.1007/s10519-023-10139-w","ISSN":"1573-3297","issue":"3","journalAbbreviation":"Behav Genet","language":"en","page":"292-309","source":"Springer Link","title":"Comparing Pruning and Thresholding with Continuous Shrinkage Polygenic Score Methods in a Large Sample of Ancestrally Diverse Adolescents from the ABCD Study®","volume":"53","author":[{"family":"Ahern","given":"Jonathan"},{"family":"Thompson","given":"Wesley"},{"family":"Fan","given":"Chun Chieh"},{"family":"Loughnan","given":"Robert"}],"issued":{"date-parts":[["2023",5,1]]}}}],"schema":"https://github.com/citation-style-language/schema/raw/master/csl-citation.json"} </w:instrText>
      </w:r>
      <w:r w:rsidR="00804702" w:rsidRPr="00215386">
        <w:rPr>
          <w:rFonts w:ascii="Times New Roman" w:hAnsi="Times New Roman" w:cs="Times New Roman"/>
          <w:sz w:val="24"/>
          <w:szCs w:val="24"/>
        </w:rPr>
        <w:fldChar w:fldCharType="separate"/>
      </w:r>
      <w:r w:rsidR="00184746" w:rsidRPr="00184746">
        <w:rPr>
          <w:rFonts w:ascii="Times New Roman" w:hAnsi="Times New Roman" w:cs="Times New Roman"/>
          <w:sz w:val="24"/>
        </w:rPr>
        <w:t>(Ahern et al., 2023)</w:t>
      </w:r>
      <w:r w:rsidR="00804702" w:rsidRPr="00215386">
        <w:rPr>
          <w:rFonts w:ascii="Times New Roman" w:hAnsi="Times New Roman" w:cs="Times New Roman"/>
          <w:sz w:val="24"/>
          <w:szCs w:val="24"/>
        </w:rPr>
        <w:fldChar w:fldCharType="end"/>
      </w:r>
      <w:r w:rsidR="00804702" w:rsidRPr="00215386">
        <w:rPr>
          <w:rFonts w:ascii="Times New Roman" w:hAnsi="Times New Roman" w:cs="Times New Roman"/>
          <w:sz w:val="24"/>
          <w:szCs w:val="24"/>
        </w:rPr>
        <w:t>. T</w:t>
      </w:r>
      <w:r w:rsidR="00804702">
        <w:rPr>
          <w:rFonts w:ascii="Times New Roman" w:hAnsi="Times New Roman" w:cs="Times New Roman"/>
          <w:sz w:val="24"/>
          <w:szCs w:val="24"/>
        </w:rPr>
        <w:t xml:space="preserve">o further control for population stratification, </w:t>
      </w:r>
      <w:r w:rsidR="00804702" w:rsidRPr="00215386">
        <w:rPr>
          <w:rFonts w:ascii="Times New Roman" w:hAnsi="Times New Roman" w:cs="Times New Roman"/>
          <w:sz w:val="24"/>
          <w:szCs w:val="24"/>
        </w:rPr>
        <w:t>PGS</w:t>
      </w:r>
      <w:r w:rsidR="00804702" w:rsidRPr="00215386">
        <w:rPr>
          <w:rFonts w:ascii="Times New Roman" w:hAnsi="Times New Roman" w:cs="Times New Roman"/>
          <w:sz w:val="24"/>
          <w:szCs w:val="24"/>
          <w:vertAlign w:val="subscript"/>
        </w:rPr>
        <w:t>EXT</w:t>
      </w:r>
      <w:r w:rsidR="00804702" w:rsidRPr="00215386">
        <w:rPr>
          <w:rFonts w:ascii="Times New Roman" w:hAnsi="Times New Roman" w:cs="Times New Roman"/>
          <w:sz w:val="24"/>
          <w:szCs w:val="24"/>
        </w:rPr>
        <w:t xml:space="preserve"> was residualized on </w:t>
      </w:r>
      <w:r w:rsidR="00804702">
        <w:rPr>
          <w:rFonts w:ascii="Times New Roman" w:hAnsi="Times New Roman" w:cs="Times New Roman"/>
          <w:sz w:val="24"/>
          <w:szCs w:val="24"/>
        </w:rPr>
        <w:t xml:space="preserve">the </w:t>
      </w:r>
      <w:r w:rsidR="00804702" w:rsidRPr="00215386">
        <w:rPr>
          <w:rFonts w:ascii="Times New Roman" w:hAnsi="Times New Roman" w:cs="Times New Roman"/>
          <w:sz w:val="24"/>
          <w:szCs w:val="24"/>
        </w:rPr>
        <w:t xml:space="preserve">first 20 genetic PCs </w:t>
      </w:r>
      <w:r w:rsidR="00804702">
        <w:rPr>
          <w:rFonts w:ascii="Times New Roman" w:hAnsi="Times New Roman" w:cs="Times New Roman"/>
          <w:sz w:val="24"/>
          <w:szCs w:val="24"/>
        </w:rPr>
        <w:t xml:space="preserve">that </w:t>
      </w:r>
      <w:r w:rsidR="00804702" w:rsidRPr="00215386">
        <w:rPr>
          <w:rFonts w:ascii="Times New Roman" w:hAnsi="Times New Roman" w:cs="Times New Roman"/>
          <w:sz w:val="24"/>
          <w:szCs w:val="24"/>
        </w:rPr>
        <w:t xml:space="preserve">were estimated using GCTA </w:t>
      </w:r>
      <w:r w:rsidR="00804702" w:rsidRPr="00215386">
        <w:rPr>
          <w:rFonts w:ascii="Times New Roman" w:hAnsi="Times New Roman" w:cs="Times New Roman"/>
          <w:sz w:val="24"/>
          <w:szCs w:val="24"/>
        </w:rPr>
        <w:fldChar w:fldCharType="begin"/>
      </w:r>
      <w:r w:rsidR="008B73CF">
        <w:rPr>
          <w:rFonts w:ascii="Times New Roman" w:hAnsi="Times New Roman" w:cs="Times New Roman"/>
          <w:sz w:val="24"/>
          <w:szCs w:val="24"/>
        </w:rPr>
        <w:instrText xml:space="preserve"> ADDIN ZOTERO_ITEM CSL_CITATION {"citationID":"0MJdlV5H","properties":{"formattedCitation":"(Yang et al., 2011)","plainCitation":"(Yang et al., 2011)","noteIndex":0},"citationItems":[{"id":497,"uris":["http://zotero.org/users/10101336/items/ZJDVPTZ9"],"itemData":{"id":497,"type":"article-journal","abstract":"For most human complex diseases and traits, SNPs identified by genome-wide association studies (GWAS) explain only a small fraction of the heritability. Here we report a user-friendly software tool called genome-wide complex trait analysis (GCTA), which was developed based on a method we recently developed to address the \"missing heritability\" problem. GCTA estimates the variance explained by all the SNPs on a chromosome or on the whole genome for a complex trait rather than testing the association of any particular SNP to the trait. We introduce GCTA's five main functions: data management, estimation of the genetic relationships from SNPs, mixed linear model analysis of variance explained by the SNPs, estimation of the linkage disequilibrium structure, and GWAS simulation. We focus on the function of estimating the variance explained by all the SNPs on the X chromosome and testing the hypotheses of dosage compensation. The GCTA software is a versatile tool to estimate and partition complex trait variation with large GWAS data sets.","container-title":"American Journal of Human Genetics","DOI":"10.1016/j.ajhg.2010.11.011","ISSN":"1537-6605","issue":"1","journalAbbreviation":"Am J Hum Genet","language":"eng","page":"76-82","PMID":"21167468","PMCID":"PMC3014363","source":"PubMed","title":"GCTA: a tool for genome-wide complex trait analysis","title-short":"GCTA","volume":"88","author":[{"family":"Yang","given":"Jian"},{"family":"Lee","given":"S. Hong"},{"family":"Goddard","given":"Michael E."},{"family":"Visscher","given":"Peter M."}],"issued":{"date-parts":[["2011",1,7]]}}}],"schema":"https://github.com/citation-style-language/schema/raw/master/csl-citation.json"} </w:instrText>
      </w:r>
      <w:r w:rsidR="00804702" w:rsidRPr="00215386">
        <w:rPr>
          <w:rFonts w:ascii="Times New Roman" w:hAnsi="Times New Roman" w:cs="Times New Roman"/>
          <w:sz w:val="24"/>
          <w:szCs w:val="24"/>
        </w:rPr>
        <w:fldChar w:fldCharType="separate"/>
      </w:r>
      <w:r w:rsidR="00184746" w:rsidRPr="00184746">
        <w:rPr>
          <w:rFonts w:ascii="Times New Roman" w:hAnsi="Times New Roman" w:cs="Times New Roman"/>
          <w:sz w:val="24"/>
        </w:rPr>
        <w:t>(Yang et al., 2011)</w:t>
      </w:r>
      <w:r w:rsidR="00804702" w:rsidRPr="00215386">
        <w:rPr>
          <w:rFonts w:ascii="Times New Roman" w:hAnsi="Times New Roman" w:cs="Times New Roman"/>
          <w:sz w:val="24"/>
          <w:szCs w:val="24"/>
        </w:rPr>
        <w:fldChar w:fldCharType="end"/>
      </w:r>
      <w:r w:rsidR="00804702">
        <w:rPr>
          <w:rFonts w:ascii="Times New Roman" w:hAnsi="Times New Roman" w:cs="Times New Roman"/>
          <w:sz w:val="24"/>
          <w:szCs w:val="24"/>
        </w:rPr>
        <w:t xml:space="preserve"> and </w:t>
      </w:r>
      <w:r w:rsidR="00804702" w:rsidRPr="00215386">
        <w:rPr>
          <w:rFonts w:ascii="Times New Roman" w:hAnsi="Times New Roman" w:cs="Times New Roman"/>
          <w:sz w:val="24"/>
          <w:szCs w:val="24"/>
          <w:shd w:val="clear" w:color="auto" w:fill="FFFFFF"/>
        </w:rPr>
        <w:t xml:space="preserve">standardized </w:t>
      </w:r>
      <w:r w:rsidR="00804702">
        <w:rPr>
          <w:rFonts w:ascii="Times New Roman" w:hAnsi="Times New Roman" w:cs="Times New Roman"/>
          <w:sz w:val="24"/>
          <w:szCs w:val="24"/>
        </w:rPr>
        <w:t xml:space="preserve">within each </w:t>
      </w:r>
      <w:r w:rsidR="00804702" w:rsidRPr="000A59EA">
        <w:rPr>
          <w:rFonts w:ascii="Times New Roman" w:hAnsi="Times New Roman" w:cs="Times New Roman"/>
          <w:sz w:val="24"/>
          <w:szCs w:val="24"/>
        </w:rPr>
        <w:t>genetic similarity group</w:t>
      </w:r>
      <w:r w:rsidR="00804702">
        <w:rPr>
          <w:rFonts w:ascii="Times New Roman" w:hAnsi="Times New Roman" w:cs="Times New Roman"/>
          <w:sz w:val="24"/>
          <w:szCs w:val="24"/>
          <w:shd w:val="clear" w:color="auto" w:fill="FFFFFF"/>
        </w:rPr>
        <w:t xml:space="preserve"> </w:t>
      </w:r>
      <w:r w:rsidR="00804702" w:rsidRPr="00215386">
        <w:rPr>
          <w:rFonts w:ascii="Times New Roman" w:hAnsi="Times New Roman" w:cs="Times New Roman"/>
          <w:sz w:val="24"/>
          <w:szCs w:val="24"/>
          <w:shd w:val="clear" w:color="auto" w:fill="FFFFFF"/>
        </w:rPr>
        <w:fldChar w:fldCharType="begin"/>
      </w:r>
      <w:r w:rsidR="009A0747">
        <w:rPr>
          <w:rFonts w:ascii="Times New Roman" w:hAnsi="Times New Roman" w:cs="Times New Roman"/>
          <w:sz w:val="24"/>
          <w:szCs w:val="24"/>
          <w:shd w:val="clear" w:color="auto" w:fill="FFFFFF"/>
        </w:rPr>
        <w:instrText xml:space="preserve"> ADDIN ZOTERO_ITEM CSL_CITATION {"citationID":"wlPERizc","properties":{"formattedCitation":"(Price et al., 2006)","plainCitation":"(Price et al., 2006)","noteIndex":0},"citationItems":[{"id":1085,"uris":["http://zotero.org/users/10101336/items/WFPZSIP6"],"itemData":{"id":1085,"type":"article-journal","abstract":"Population stratification—allele frequency differences between cases and controls due to systematic ancestry differences—can cause spurious associations in disease studies. We describe a method that enables explicit detection and correction of population stratification on a genome-wide scale. Our method uses principal components analysis to explicitly model ancestry differences between cases and controls. The resulting correction is specific to a candidate marker's variation in frequency across ancestral populations, minimizing spurious associations while maximizing power to detect true associations. Our simple, efficient approach can easily be applied to disease studies with hundreds of thousands of markers.","container-title":"Nature Genetics","DOI":"10.1038/ng1847","ISSN":"1546-1718","issue":"8","journalAbbreviation":"Nat Genet","language":"en","license":"2006 Springer Nature America, Inc.","page":"904-909","publisher":"Nature Publishing Group","source":"www.nature.com","title":"Principal components analysis corrects for stratification in genome-wide association studies","volume":"38","author":[{"family":"Price","given":"Alkes L."},{"family":"Patterson","given":"Nick J."},{"family":"Plenge","given":"Robert M."},{"family":"Weinblatt","given":"Michael E."},{"family":"Shadick","given":"Nancy A."},{"family":"Reich","given":"David"}],"issued":{"date-parts":[["2006",8]]}}}],"schema":"https://github.com/citation-style-language/schema/raw/master/csl-citation.json"} </w:instrText>
      </w:r>
      <w:r w:rsidR="00804702" w:rsidRPr="00215386">
        <w:rPr>
          <w:rFonts w:ascii="Times New Roman" w:hAnsi="Times New Roman" w:cs="Times New Roman"/>
          <w:sz w:val="24"/>
          <w:szCs w:val="24"/>
          <w:shd w:val="clear" w:color="auto" w:fill="FFFFFF"/>
        </w:rPr>
        <w:fldChar w:fldCharType="separate"/>
      </w:r>
      <w:r w:rsidR="00184746" w:rsidRPr="00184746">
        <w:rPr>
          <w:rFonts w:ascii="Times New Roman" w:hAnsi="Times New Roman" w:cs="Times New Roman"/>
          <w:sz w:val="24"/>
        </w:rPr>
        <w:t>(Price et al., 2006)</w:t>
      </w:r>
      <w:r w:rsidR="00804702" w:rsidRPr="00215386">
        <w:rPr>
          <w:rFonts w:ascii="Times New Roman" w:hAnsi="Times New Roman" w:cs="Times New Roman"/>
          <w:sz w:val="24"/>
          <w:szCs w:val="24"/>
          <w:shd w:val="clear" w:color="auto" w:fill="FFFFFF"/>
        </w:rPr>
        <w:fldChar w:fldCharType="end"/>
      </w:r>
      <w:r w:rsidR="00804702" w:rsidRPr="00215386">
        <w:rPr>
          <w:rFonts w:ascii="Times New Roman" w:hAnsi="Times New Roman" w:cs="Times New Roman"/>
          <w:sz w:val="24"/>
          <w:szCs w:val="24"/>
          <w:shd w:val="clear" w:color="auto" w:fill="FFFFFF"/>
        </w:rPr>
        <w:t xml:space="preserve">. </w:t>
      </w:r>
      <w:r w:rsidR="00ED30AA">
        <w:rPr>
          <w:rFonts w:ascii="Times New Roman" w:hAnsi="Times New Roman" w:cs="Times New Roman"/>
          <w:sz w:val="24"/>
          <w:szCs w:val="24"/>
          <w:shd w:val="clear" w:color="auto" w:fill="FFFFFF"/>
        </w:rPr>
        <w:t xml:space="preserve">To maximize sample sizes, </w:t>
      </w:r>
      <w:r w:rsidR="00ED30AA">
        <w:rPr>
          <w:rFonts w:ascii="Times New Roman" w:hAnsi="Times New Roman" w:cs="Times New Roman"/>
          <w:sz w:val="24"/>
          <w:szCs w:val="24"/>
        </w:rPr>
        <w:t>w</w:t>
      </w:r>
      <w:r w:rsidR="00451ACC" w:rsidRPr="0092678B">
        <w:rPr>
          <w:rFonts w:ascii="Times New Roman" w:hAnsi="Times New Roman" w:cs="Times New Roman"/>
          <w:sz w:val="24"/>
          <w:szCs w:val="24"/>
        </w:rPr>
        <w:t>e ran our analyses with individuals from all ancestries</w:t>
      </w:r>
      <w:r w:rsidR="00B47D5A">
        <w:rPr>
          <w:rFonts w:ascii="Times New Roman" w:hAnsi="Times New Roman" w:cs="Times New Roman"/>
          <w:sz w:val="24"/>
          <w:szCs w:val="24"/>
        </w:rPr>
        <w:t xml:space="preserve"> while including genetic ancestr</w:t>
      </w:r>
      <w:r w:rsidR="00CF4544">
        <w:rPr>
          <w:rFonts w:ascii="Times New Roman" w:hAnsi="Times New Roman" w:cs="Times New Roman"/>
          <w:sz w:val="24"/>
          <w:szCs w:val="24"/>
        </w:rPr>
        <w:t>y</w:t>
      </w:r>
      <w:r w:rsidR="00B47D5A">
        <w:rPr>
          <w:rFonts w:ascii="Times New Roman" w:hAnsi="Times New Roman" w:cs="Times New Roman"/>
          <w:sz w:val="24"/>
          <w:szCs w:val="24"/>
        </w:rPr>
        <w:t xml:space="preserve"> as a covariate</w:t>
      </w:r>
      <w:r w:rsidR="00ED30AA">
        <w:rPr>
          <w:rFonts w:ascii="Times New Roman" w:hAnsi="Times New Roman" w:cs="Times New Roman"/>
          <w:sz w:val="24"/>
          <w:szCs w:val="24"/>
        </w:rPr>
        <w:t xml:space="preserve">. </w:t>
      </w:r>
    </w:p>
    <w:p w14:paraId="2D27DD95" w14:textId="5C1AF5F1" w:rsidR="00147449" w:rsidRPr="00FA257A" w:rsidRDefault="00147449" w:rsidP="00147449">
      <w:pPr>
        <w:spacing w:after="0" w:line="480" w:lineRule="auto"/>
        <w:rPr>
          <w:rFonts w:ascii="Times New Roman" w:hAnsi="Times New Roman" w:cs="Times New Roman"/>
          <w:b/>
          <w:bCs/>
          <w:i/>
          <w:iCs/>
          <w:sz w:val="24"/>
          <w:szCs w:val="24"/>
        </w:rPr>
      </w:pPr>
      <w:r w:rsidRPr="00FA257A">
        <w:rPr>
          <w:rFonts w:ascii="Times New Roman" w:hAnsi="Times New Roman" w:cs="Times New Roman"/>
          <w:b/>
          <w:bCs/>
          <w:i/>
          <w:iCs/>
          <w:sz w:val="24"/>
          <w:szCs w:val="24"/>
        </w:rPr>
        <w:t>Parent</w:t>
      </w:r>
      <w:r w:rsidR="003D330B">
        <w:rPr>
          <w:rFonts w:ascii="Times New Roman" w:hAnsi="Times New Roman" w:cs="Times New Roman"/>
          <w:b/>
          <w:bCs/>
          <w:i/>
          <w:iCs/>
          <w:sz w:val="24"/>
          <w:szCs w:val="24"/>
        </w:rPr>
        <w:t>al Relationship</w:t>
      </w:r>
      <w:r w:rsidR="00FA000A">
        <w:rPr>
          <w:rFonts w:ascii="Times New Roman" w:hAnsi="Times New Roman" w:cs="Times New Roman"/>
          <w:b/>
          <w:bCs/>
          <w:i/>
          <w:iCs/>
          <w:sz w:val="24"/>
          <w:szCs w:val="24"/>
        </w:rPr>
        <w:t>s</w:t>
      </w:r>
    </w:p>
    <w:p w14:paraId="0810C94F" w14:textId="4A57282E" w:rsidR="005B7FB8" w:rsidRDefault="005B7FB8" w:rsidP="0092256B">
      <w:pPr>
        <w:spacing w:after="0" w:line="480" w:lineRule="auto"/>
        <w:ind w:firstLineChars="200" w:firstLine="480"/>
        <w:rPr>
          <w:rFonts w:ascii="Times New Roman" w:hAnsi="Times New Roman" w:cs="Times New Roman"/>
          <w:sz w:val="24"/>
          <w:szCs w:val="24"/>
        </w:rPr>
      </w:pPr>
      <w:r w:rsidRPr="005B7FB8">
        <w:rPr>
          <w:rFonts w:ascii="Times New Roman" w:hAnsi="Times New Roman" w:cs="Times New Roman"/>
          <w:b/>
          <w:bCs/>
          <w:sz w:val="24"/>
          <w:szCs w:val="24"/>
        </w:rPr>
        <w:t>Parent report.</w:t>
      </w:r>
      <w:r>
        <w:rPr>
          <w:rFonts w:ascii="Times New Roman" w:hAnsi="Times New Roman" w:cs="Times New Roman"/>
          <w:sz w:val="24"/>
          <w:szCs w:val="24"/>
        </w:rPr>
        <w:t xml:space="preserve"> At Wave I, the same parent </w:t>
      </w:r>
      <w:r w:rsidR="007C6588">
        <w:rPr>
          <w:rFonts w:ascii="Times New Roman" w:hAnsi="Times New Roman" w:cs="Times New Roman"/>
          <w:sz w:val="24"/>
          <w:szCs w:val="24"/>
        </w:rPr>
        <w:t>reported on their</w:t>
      </w:r>
      <w:r>
        <w:rPr>
          <w:rFonts w:ascii="Times New Roman" w:hAnsi="Times New Roman" w:cs="Times New Roman"/>
          <w:sz w:val="24"/>
          <w:szCs w:val="24"/>
        </w:rPr>
        <w:t xml:space="preserve"> relationship</w:t>
      </w:r>
      <w:r w:rsidR="007C6588">
        <w:rPr>
          <w:rFonts w:ascii="Times New Roman" w:hAnsi="Times New Roman" w:cs="Times New Roman"/>
          <w:sz w:val="24"/>
          <w:szCs w:val="24"/>
        </w:rPr>
        <w:t xml:space="preserve"> with </w:t>
      </w:r>
      <w:r>
        <w:rPr>
          <w:rFonts w:ascii="Times New Roman" w:hAnsi="Times New Roman" w:cs="Times New Roman"/>
          <w:sz w:val="24"/>
          <w:szCs w:val="24"/>
        </w:rPr>
        <w:t>each adolescent in the household.</w:t>
      </w:r>
      <w:r w:rsidR="007C6588">
        <w:rPr>
          <w:rFonts w:ascii="Times New Roman" w:hAnsi="Times New Roman" w:cs="Times New Roman"/>
          <w:sz w:val="24"/>
          <w:szCs w:val="24"/>
        </w:rPr>
        <w:t xml:space="preserve"> </w:t>
      </w:r>
      <w:r w:rsidR="006C1598">
        <w:rPr>
          <w:rFonts w:ascii="Times New Roman" w:hAnsi="Times New Roman" w:cs="Times New Roman"/>
          <w:sz w:val="24"/>
          <w:szCs w:val="24"/>
        </w:rPr>
        <w:t>Six</w:t>
      </w:r>
      <w:r w:rsidR="007C6588">
        <w:rPr>
          <w:rFonts w:ascii="Times New Roman" w:hAnsi="Times New Roman" w:cs="Times New Roman"/>
          <w:sz w:val="24"/>
          <w:szCs w:val="24"/>
        </w:rPr>
        <w:t xml:space="preserve"> items assessed the </w:t>
      </w:r>
      <w:r w:rsidR="003D330B">
        <w:rPr>
          <w:rFonts w:ascii="Times New Roman" w:hAnsi="Times New Roman" w:cs="Times New Roman"/>
          <w:sz w:val="24"/>
          <w:szCs w:val="24"/>
        </w:rPr>
        <w:t>closeness</w:t>
      </w:r>
      <w:r w:rsidR="00F944E7">
        <w:rPr>
          <w:rFonts w:ascii="Times New Roman" w:hAnsi="Times New Roman" w:cs="Times New Roman"/>
          <w:sz w:val="24"/>
          <w:szCs w:val="24"/>
        </w:rPr>
        <w:t xml:space="preserve"> </w:t>
      </w:r>
      <w:r w:rsidR="007C6588">
        <w:rPr>
          <w:rFonts w:ascii="Times New Roman" w:hAnsi="Times New Roman" w:cs="Times New Roman"/>
          <w:sz w:val="24"/>
          <w:szCs w:val="24"/>
        </w:rPr>
        <w:t xml:space="preserve">(“I get along with </w:t>
      </w:r>
      <w:r w:rsidR="00BD0513">
        <w:rPr>
          <w:rFonts w:ascii="Times New Roman" w:hAnsi="Times New Roman" w:cs="Times New Roman"/>
          <w:sz w:val="24"/>
          <w:szCs w:val="24"/>
        </w:rPr>
        <w:t>[adolescent]</w:t>
      </w:r>
      <w:r w:rsidR="007C6588">
        <w:rPr>
          <w:rFonts w:ascii="Times New Roman" w:hAnsi="Times New Roman" w:cs="Times New Roman"/>
          <w:sz w:val="24"/>
          <w:szCs w:val="24"/>
        </w:rPr>
        <w:t xml:space="preserve">”), </w:t>
      </w:r>
      <w:r w:rsidR="003D330B">
        <w:rPr>
          <w:rFonts w:ascii="Times New Roman" w:hAnsi="Times New Roman" w:cs="Times New Roman"/>
          <w:sz w:val="24"/>
          <w:szCs w:val="24"/>
        </w:rPr>
        <w:t>collaboration</w:t>
      </w:r>
      <w:r w:rsidR="00F944E7">
        <w:rPr>
          <w:rFonts w:ascii="Times New Roman" w:hAnsi="Times New Roman" w:cs="Times New Roman"/>
          <w:sz w:val="24"/>
          <w:szCs w:val="24"/>
        </w:rPr>
        <w:t xml:space="preserve"> </w:t>
      </w:r>
      <w:r w:rsidR="007C6588">
        <w:rPr>
          <w:rFonts w:ascii="Times New Roman" w:hAnsi="Times New Roman" w:cs="Times New Roman"/>
          <w:sz w:val="24"/>
          <w:szCs w:val="24"/>
        </w:rPr>
        <w:t>(“</w:t>
      </w:r>
      <w:r w:rsidR="00BD0513">
        <w:rPr>
          <w:rFonts w:ascii="Times New Roman" w:hAnsi="Times New Roman" w:cs="Times New Roman"/>
          <w:sz w:val="24"/>
          <w:szCs w:val="24"/>
        </w:rPr>
        <w:t xml:space="preserve">[adolescent] </w:t>
      </w:r>
      <w:r w:rsidR="009D7239">
        <w:rPr>
          <w:rFonts w:ascii="Times New Roman" w:hAnsi="Times New Roman" w:cs="Times New Roman"/>
          <w:sz w:val="24"/>
          <w:szCs w:val="24"/>
        </w:rPr>
        <w:t xml:space="preserve">and </w:t>
      </w:r>
      <w:r w:rsidR="007C6588" w:rsidRPr="007C6588">
        <w:rPr>
          <w:rFonts w:ascii="Times New Roman" w:hAnsi="Times New Roman" w:cs="Times New Roman"/>
          <w:sz w:val="24"/>
          <w:szCs w:val="24"/>
        </w:rPr>
        <w:t xml:space="preserve">I make decisions about </w:t>
      </w:r>
      <w:r w:rsidR="00BD0513">
        <w:rPr>
          <w:rFonts w:ascii="Times New Roman" w:hAnsi="Times New Roman" w:cs="Times New Roman"/>
          <w:sz w:val="24"/>
          <w:szCs w:val="24"/>
        </w:rPr>
        <w:t>their</w:t>
      </w:r>
      <w:r w:rsidR="007C6588" w:rsidRPr="007C6588">
        <w:rPr>
          <w:rFonts w:ascii="Times New Roman" w:hAnsi="Times New Roman" w:cs="Times New Roman"/>
          <w:sz w:val="24"/>
          <w:szCs w:val="24"/>
        </w:rPr>
        <w:t xml:space="preserve"> life together</w:t>
      </w:r>
      <w:r w:rsidR="007C6588">
        <w:rPr>
          <w:rFonts w:ascii="Times New Roman" w:hAnsi="Times New Roman" w:cs="Times New Roman"/>
          <w:sz w:val="24"/>
          <w:szCs w:val="24"/>
        </w:rPr>
        <w:t>”)</w:t>
      </w:r>
      <w:r w:rsidR="00512497">
        <w:rPr>
          <w:rFonts w:ascii="Times New Roman" w:hAnsi="Times New Roman" w:cs="Times New Roman"/>
          <w:sz w:val="24"/>
          <w:szCs w:val="24"/>
        </w:rPr>
        <w:t>,</w:t>
      </w:r>
      <w:r w:rsidR="00BD0513">
        <w:rPr>
          <w:rFonts w:ascii="Times New Roman" w:hAnsi="Times New Roman" w:cs="Times New Roman"/>
          <w:sz w:val="24"/>
          <w:szCs w:val="24"/>
        </w:rPr>
        <w:t xml:space="preserve"> trust (“I feel I can really trust [adolescent]”),</w:t>
      </w:r>
      <w:r w:rsidR="00512497">
        <w:rPr>
          <w:rFonts w:ascii="Times New Roman" w:hAnsi="Times New Roman" w:cs="Times New Roman"/>
          <w:sz w:val="24"/>
          <w:szCs w:val="24"/>
        </w:rPr>
        <w:t xml:space="preserve"> </w:t>
      </w:r>
      <w:r w:rsidR="003D330B">
        <w:rPr>
          <w:rFonts w:ascii="Times New Roman" w:hAnsi="Times New Roman" w:cs="Times New Roman"/>
          <w:sz w:val="24"/>
          <w:szCs w:val="24"/>
        </w:rPr>
        <w:t>antagonism (“</w:t>
      </w:r>
      <w:r w:rsidR="00BD0513">
        <w:rPr>
          <w:rFonts w:ascii="Times New Roman" w:hAnsi="Times New Roman" w:cs="Times New Roman"/>
          <w:sz w:val="24"/>
          <w:szCs w:val="24"/>
        </w:rPr>
        <w:t xml:space="preserve">[adolescent] </w:t>
      </w:r>
      <w:r w:rsidR="009D7239">
        <w:rPr>
          <w:rFonts w:ascii="Times New Roman" w:hAnsi="Times New Roman" w:cs="Times New Roman"/>
          <w:sz w:val="24"/>
          <w:szCs w:val="24"/>
        </w:rPr>
        <w:t xml:space="preserve">interferes with </w:t>
      </w:r>
      <w:r w:rsidR="00BD0513" w:rsidRPr="00BD0513">
        <w:rPr>
          <w:rFonts w:ascii="Times New Roman" w:hAnsi="Times New Roman" w:cs="Times New Roman"/>
          <w:sz w:val="24"/>
          <w:szCs w:val="24"/>
        </w:rPr>
        <w:t xml:space="preserve">interferes with </w:t>
      </w:r>
      <w:r w:rsidR="00BD0513">
        <w:rPr>
          <w:rFonts w:ascii="Times New Roman" w:hAnsi="Times New Roman" w:cs="Times New Roman"/>
          <w:sz w:val="24"/>
          <w:szCs w:val="24"/>
        </w:rPr>
        <w:t>my</w:t>
      </w:r>
      <w:r w:rsidR="00BD0513" w:rsidRPr="00BD0513">
        <w:rPr>
          <w:rFonts w:ascii="Times New Roman" w:hAnsi="Times New Roman" w:cs="Times New Roman"/>
          <w:sz w:val="24"/>
          <w:szCs w:val="24"/>
        </w:rPr>
        <w:t xml:space="preserve"> activities</w:t>
      </w:r>
      <w:r w:rsidR="003D330B">
        <w:rPr>
          <w:rFonts w:ascii="Times New Roman" w:hAnsi="Times New Roman" w:cs="Times New Roman"/>
          <w:sz w:val="24"/>
          <w:szCs w:val="24"/>
        </w:rPr>
        <w:t>”</w:t>
      </w:r>
      <w:r w:rsidR="006C1598">
        <w:rPr>
          <w:rFonts w:ascii="Times New Roman" w:hAnsi="Times New Roman" w:cs="Times New Roman"/>
          <w:sz w:val="24"/>
          <w:szCs w:val="24"/>
        </w:rPr>
        <w:t>; “I just do not understand [adolescent]”</w:t>
      </w:r>
      <w:r w:rsidR="003D330B">
        <w:rPr>
          <w:rFonts w:ascii="Times New Roman" w:hAnsi="Times New Roman" w:cs="Times New Roman"/>
          <w:sz w:val="24"/>
          <w:szCs w:val="24"/>
        </w:rPr>
        <w:t xml:space="preserve">), </w:t>
      </w:r>
      <w:r w:rsidR="00512497">
        <w:rPr>
          <w:rFonts w:ascii="Times New Roman" w:hAnsi="Times New Roman" w:cs="Times New Roman"/>
          <w:sz w:val="24"/>
          <w:szCs w:val="24"/>
        </w:rPr>
        <w:t>and overall satisfaction (“</w:t>
      </w:r>
      <w:r w:rsidR="00BD0513">
        <w:rPr>
          <w:rFonts w:ascii="Times New Roman" w:hAnsi="Times New Roman" w:cs="Times New Roman"/>
          <w:sz w:val="24"/>
          <w:szCs w:val="24"/>
        </w:rPr>
        <w:t xml:space="preserve">I am </w:t>
      </w:r>
      <w:r w:rsidR="00512497" w:rsidRPr="007C6588">
        <w:rPr>
          <w:rFonts w:ascii="Times New Roman" w:hAnsi="Times New Roman" w:cs="Times New Roman"/>
          <w:sz w:val="24"/>
          <w:szCs w:val="24"/>
        </w:rPr>
        <w:t xml:space="preserve">satisfied with my relationship with </w:t>
      </w:r>
      <w:r w:rsidR="00BD0513">
        <w:rPr>
          <w:rFonts w:ascii="Times New Roman" w:hAnsi="Times New Roman" w:cs="Times New Roman"/>
          <w:sz w:val="24"/>
          <w:szCs w:val="24"/>
        </w:rPr>
        <w:t>[adolescent]</w:t>
      </w:r>
      <w:r w:rsidR="00512497">
        <w:rPr>
          <w:rFonts w:ascii="Times New Roman" w:hAnsi="Times New Roman" w:cs="Times New Roman"/>
          <w:sz w:val="24"/>
          <w:szCs w:val="24"/>
        </w:rPr>
        <w:t>”)</w:t>
      </w:r>
      <w:r w:rsidR="007C6588">
        <w:rPr>
          <w:rFonts w:ascii="Times New Roman" w:hAnsi="Times New Roman" w:cs="Times New Roman"/>
          <w:sz w:val="24"/>
          <w:szCs w:val="24"/>
        </w:rPr>
        <w:t>.</w:t>
      </w:r>
      <w:r w:rsidR="003D330B">
        <w:rPr>
          <w:rFonts w:ascii="Times New Roman" w:hAnsi="Times New Roman" w:cs="Times New Roman"/>
          <w:sz w:val="24"/>
          <w:szCs w:val="24"/>
        </w:rPr>
        <w:t xml:space="preserve"> The parent report of parental relationship has satisfactory reliability with </w:t>
      </w:r>
      <w:r w:rsidR="003D330B" w:rsidRPr="00D20ACC">
        <w:rPr>
          <w:rFonts w:ascii="Times New Roman" w:hAnsi="Times New Roman" w:cs="Times New Roman"/>
          <w:sz w:val="24"/>
          <w:szCs w:val="24"/>
        </w:rPr>
        <w:t>Cronbach’s α</w:t>
      </w:r>
      <w:r w:rsidR="003D330B">
        <w:rPr>
          <w:rFonts w:ascii="Times New Roman" w:hAnsi="Times New Roman" w:cs="Times New Roman"/>
          <w:sz w:val="24"/>
          <w:szCs w:val="24"/>
        </w:rPr>
        <w:t xml:space="preserve"> = .71.</w:t>
      </w:r>
      <w:r w:rsidR="002E7126">
        <w:rPr>
          <w:rFonts w:ascii="Times New Roman" w:hAnsi="Times New Roman" w:cs="Times New Roman"/>
          <w:sz w:val="24"/>
          <w:szCs w:val="24"/>
        </w:rPr>
        <w:t xml:space="preserve"> </w:t>
      </w:r>
    </w:p>
    <w:p w14:paraId="6D6C6415" w14:textId="0CAD4DBF" w:rsidR="00147449" w:rsidRPr="00D20ACC" w:rsidRDefault="005B7FB8" w:rsidP="00D10FCC">
      <w:pPr>
        <w:spacing w:after="0" w:line="480" w:lineRule="auto"/>
        <w:ind w:firstLineChars="200" w:firstLine="480"/>
        <w:rPr>
          <w:rFonts w:ascii="Times New Roman" w:hAnsi="Times New Roman" w:cs="Times New Roman"/>
          <w:sz w:val="24"/>
          <w:szCs w:val="24"/>
        </w:rPr>
      </w:pPr>
      <w:r w:rsidRPr="005B7FB8">
        <w:rPr>
          <w:rFonts w:ascii="Times New Roman" w:hAnsi="Times New Roman" w:cs="Times New Roman"/>
          <w:b/>
          <w:bCs/>
          <w:sz w:val="24"/>
          <w:szCs w:val="24"/>
        </w:rPr>
        <w:t>Child report.</w:t>
      </w:r>
      <w:r>
        <w:rPr>
          <w:rFonts w:ascii="Times New Roman" w:hAnsi="Times New Roman" w:cs="Times New Roman"/>
          <w:sz w:val="24"/>
          <w:szCs w:val="24"/>
        </w:rPr>
        <w:t xml:space="preserve"> </w:t>
      </w:r>
      <w:r w:rsidR="00147449" w:rsidRPr="00D20ACC">
        <w:rPr>
          <w:rFonts w:ascii="Times New Roman" w:hAnsi="Times New Roman" w:cs="Times New Roman"/>
          <w:sz w:val="24"/>
          <w:szCs w:val="24"/>
        </w:rPr>
        <w:t>At Wave I, participants self-reported on how they were parented as adolescents</w:t>
      </w:r>
      <w:r w:rsidR="00147449">
        <w:rPr>
          <w:rFonts w:ascii="Times New Roman" w:hAnsi="Times New Roman" w:cs="Times New Roman"/>
          <w:sz w:val="24"/>
          <w:szCs w:val="24"/>
        </w:rPr>
        <w:t>:</w:t>
      </w:r>
      <w:r w:rsidR="00147449" w:rsidRPr="00D20ACC">
        <w:rPr>
          <w:rFonts w:ascii="Times New Roman" w:hAnsi="Times New Roman" w:cs="Times New Roman"/>
          <w:sz w:val="24"/>
          <w:szCs w:val="24"/>
        </w:rPr>
        <w:t xml:space="preserve"> </w:t>
      </w:r>
      <w:r w:rsidR="00147449">
        <w:rPr>
          <w:rFonts w:ascii="Times New Roman" w:hAnsi="Times New Roman" w:cs="Times New Roman"/>
          <w:sz w:val="24"/>
          <w:szCs w:val="24"/>
        </w:rPr>
        <w:t>seven</w:t>
      </w:r>
      <w:r w:rsidR="00147449" w:rsidRPr="00D20ACC">
        <w:rPr>
          <w:rFonts w:ascii="Times New Roman" w:hAnsi="Times New Roman" w:cs="Times New Roman"/>
          <w:sz w:val="24"/>
          <w:szCs w:val="24"/>
        </w:rPr>
        <w:t xml:space="preserve"> items and </w:t>
      </w:r>
      <w:r w:rsidR="00147449">
        <w:rPr>
          <w:rFonts w:ascii="Times New Roman" w:hAnsi="Times New Roman" w:cs="Times New Roman"/>
          <w:sz w:val="24"/>
          <w:szCs w:val="24"/>
        </w:rPr>
        <w:t xml:space="preserve">five </w:t>
      </w:r>
      <w:r w:rsidR="00147449" w:rsidRPr="00D20ACC">
        <w:rPr>
          <w:rFonts w:ascii="Times New Roman" w:hAnsi="Times New Roman" w:cs="Times New Roman"/>
          <w:sz w:val="24"/>
          <w:szCs w:val="24"/>
        </w:rPr>
        <w:t xml:space="preserve">items measured aspects of supportive parenting of the resident mother and father, respectively, including perceived care (e.g., “how much do you think your </w:t>
      </w:r>
      <w:r w:rsidR="00147449" w:rsidRPr="00D20ACC">
        <w:rPr>
          <w:rFonts w:ascii="Times New Roman" w:hAnsi="Times New Roman" w:cs="Times New Roman"/>
          <w:sz w:val="24"/>
          <w:szCs w:val="24"/>
        </w:rPr>
        <w:lastRenderedPageBreak/>
        <w:t>[parent] cares about you?”), closeness (e.g., “how close do you feel to your [parent]?”), warmth (e.g., “your [parent] is warm and loving toward you”), communication (e.g., “you are satisfied with the way your [parent] and you communicate with each other”), and overall satisfaction (e.g., overall, you are satisfied with your relationship</w:t>
      </w:r>
      <w:r w:rsidR="00147449" w:rsidRPr="00D20ACC">
        <w:rPr>
          <w:rFonts w:ascii="Times New Roman" w:hAnsi="Times New Roman" w:cs="Times New Roman" w:hint="eastAsia"/>
          <w:sz w:val="24"/>
          <w:szCs w:val="24"/>
        </w:rPr>
        <w:t xml:space="preserve"> </w:t>
      </w:r>
      <w:r w:rsidR="00147449" w:rsidRPr="00D20ACC">
        <w:rPr>
          <w:rFonts w:ascii="Times New Roman" w:hAnsi="Times New Roman" w:cs="Times New Roman"/>
          <w:sz w:val="24"/>
          <w:szCs w:val="24"/>
        </w:rPr>
        <w:t xml:space="preserve">with your [parent]). The maternal and paternal scales both showed high reliability with Cronbach’s αs = .85 </w:t>
      </w:r>
      <w:r w:rsidR="00147449">
        <w:rPr>
          <w:rFonts w:ascii="Times New Roman" w:hAnsi="Times New Roman" w:cs="Times New Roman"/>
          <w:sz w:val="24"/>
          <w:szCs w:val="24"/>
        </w:rPr>
        <w:t>and</w:t>
      </w:r>
      <w:r w:rsidR="00147449" w:rsidRPr="00D20ACC">
        <w:rPr>
          <w:rFonts w:ascii="Times New Roman" w:hAnsi="Times New Roman" w:cs="Times New Roman"/>
          <w:sz w:val="24"/>
          <w:szCs w:val="24"/>
        </w:rPr>
        <w:t xml:space="preserve"> .88, respectively.</w:t>
      </w:r>
      <w:r w:rsidR="00D10FCC" w:rsidRPr="00D10FCC">
        <w:rPr>
          <w:rFonts w:ascii="Times New Roman" w:hAnsi="Times New Roman" w:cs="Times New Roman"/>
          <w:sz w:val="24"/>
          <w:szCs w:val="24"/>
        </w:rPr>
        <w:t xml:space="preserve"> </w:t>
      </w:r>
    </w:p>
    <w:p w14:paraId="72487A5A" w14:textId="77777777" w:rsidR="00147449" w:rsidRDefault="00147449" w:rsidP="00147449">
      <w:pPr>
        <w:spacing w:after="0" w:line="480" w:lineRule="auto"/>
        <w:rPr>
          <w:rFonts w:ascii="Times New Roman" w:hAnsi="Times New Roman" w:cs="Times New Roman"/>
          <w:sz w:val="24"/>
          <w:szCs w:val="24"/>
        </w:rPr>
      </w:pPr>
      <w:r w:rsidRPr="00FA257A">
        <w:rPr>
          <w:rFonts w:ascii="Times New Roman" w:hAnsi="Times New Roman" w:cs="Times New Roman"/>
          <w:b/>
          <w:bCs/>
          <w:i/>
          <w:iCs/>
          <w:sz w:val="24"/>
          <w:szCs w:val="24"/>
        </w:rPr>
        <w:t>Delinquent Peer Affiliation</w:t>
      </w:r>
    </w:p>
    <w:p w14:paraId="1535D8C0" w14:textId="7A1BC2FC" w:rsidR="00973CCC" w:rsidRDefault="00147449" w:rsidP="00973CCC">
      <w:pPr>
        <w:spacing w:after="0" w:line="480" w:lineRule="auto"/>
        <w:ind w:firstLineChars="200" w:firstLine="480"/>
        <w:rPr>
          <w:rFonts w:ascii="Times New Roman" w:hAnsi="Times New Roman" w:cs="Times New Roman"/>
          <w:sz w:val="24"/>
          <w:szCs w:val="24"/>
        </w:rPr>
      </w:pPr>
      <w:r w:rsidRPr="00D20ACC">
        <w:rPr>
          <w:rFonts w:ascii="Times New Roman" w:hAnsi="Times New Roman" w:cs="Times New Roman"/>
          <w:sz w:val="24"/>
          <w:szCs w:val="24"/>
        </w:rPr>
        <w:t xml:space="preserve">At Wave I, participants were asked how many of their three closest friends smoked at least one cigarette each day, smoked marijuana at least once a month, and drank alcohol at least once a month. Participants were also asked about how often they took part in a fight where their group of friends fought against another group of people in the past 12 months. These four items (smoking, marijuana, alcohol, group fighting) showed </w:t>
      </w:r>
      <w:r w:rsidR="001A672D">
        <w:rPr>
          <w:rFonts w:ascii="Times New Roman" w:hAnsi="Times New Roman" w:cs="Times New Roman"/>
          <w:sz w:val="24"/>
          <w:szCs w:val="24"/>
        </w:rPr>
        <w:t>satisfactory</w:t>
      </w:r>
      <w:r w:rsidRPr="00D20ACC">
        <w:rPr>
          <w:rFonts w:ascii="Times New Roman" w:hAnsi="Times New Roman" w:cs="Times New Roman"/>
          <w:sz w:val="24"/>
          <w:szCs w:val="24"/>
        </w:rPr>
        <w:t xml:space="preserve"> reliability (α = .</w:t>
      </w:r>
      <w:r w:rsidR="00132247">
        <w:rPr>
          <w:rFonts w:ascii="Times New Roman" w:hAnsi="Times New Roman" w:cs="Times New Roman"/>
          <w:sz w:val="24"/>
          <w:szCs w:val="24"/>
        </w:rPr>
        <w:t>71</w:t>
      </w:r>
      <w:r w:rsidRPr="00D20ACC">
        <w:rPr>
          <w:rFonts w:ascii="Times New Roman" w:hAnsi="Times New Roman" w:cs="Times New Roman"/>
          <w:sz w:val="24"/>
          <w:szCs w:val="24"/>
        </w:rPr>
        <w:t>).</w:t>
      </w:r>
      <w:r w:rsidR="00973CCC" w:rsidRPr="00973CCC">
        <w:rPr>
          <w:rFonts w:ascii="Times New Roman" w:hAnsi="Times New Roman" w:cs="Times New Roman"/>
          <w:sz w:val="24"/>
          <w:szCs w:val="24"/>
        </w:rPr>
        <w:t xml:space="preserve"> </w:t>
      </w:r>
    </w:p>
    <w:p w14:paraId="258C1B2A" w14:textId="77777777" w:rsidR="00147449" w:rsidRPr="00FA257A" w:rsidRDefault="00147449" w:rsidP="00147449">
      <w:pPr>
        <w:spacing w:after="0" w:line="480" w:lineRule="auto"/>
        <w:rPr>
          <w:i/>
          <w:iCs/>
        </w:rPr>
      </w:pPr>
      <w:r w:rsidRPr="00FA257A">
        <w:rPr>
          <w:rFonts w:ascii="Times New Roman" w:hAnsi="Times New Roman" w:cs="Times New Roman" w:hint="eastAsia"/>
          <w:b/>
          <w:bCs/>
          <w:i/>
          <w:iCs/>
          <w:sz w:val="24"/>
          <w:szCs w:val="24"/>
        </w:rPr>
        <w:t>S</w:t>
      </w:r>
      <w:r w:rsidRPr="00FA257A">
        <w:rPr>
          <w:rFonts w:ascii="Times New Roman" w:hAnsi="Times New Roman" w:cs="Times New Roman"/>
          <w:b/>
          <w:bCs/>
          <w:i/>
          <w:iCs/>
          <w:sz w:val="24"/>
          <w:szCs w:val="24"/>
        </w:rPr>
        <w:t>chool Connectedness</w:t>
      </w:r>
    </w:p>
    <w:p w14:paraId="0AFAE9D6" w14:textId="3F08279D" w:rsidR="00147449" w:rsidRDefault="00147449" w:rsidP="005F4063">
      <w:pPr>
        <w:spacing w:after="0" w:line="480" w:lineRule="auto"/>
        <w:ind w:firstLineChars="200" w:firstLine="480"/>
        <w:rPr>
          <w:rFonts w:ascii="Times New Roman" w:hAnsi="Times New Roman" w:cs="Times New Roman"/>
          <w:sz w:val="24"/>
          <w:szCs w:val="24"/>
        </w:rPr>
      </w:pPr>
      <w:r w:rsidRPr="00D20ACC">
        <w:rPr>
          <w:rFonts w:ascii="Times New Roman" w:hAnsi="Times New Roman" w:cs="Times New Roman"/>
          <w:sz w:val="24"/>
          <w:szCs w:val="24"/>
        </w:rPr>
        <w:t xml:space="preserve">At Wave I, six items assessed the participants’ feelings of belongingness (e.g., ‘you feel like you are part of your school,’), interpersonal connectedness (e.g., ‘you feel close to people at your school,’), teacher support (e.g., ‘your teachers care a lot about you,’ ‘teachers treat students fairly’), and safety (e.g., ‘you feel safe in your school’) </w:t>
      </w:r>
      <w:r w:rsidR="00C55845">
        <w:rPr>
          <w:rFonts w:ascii="Times New Roman" w:hAnsi="Times New Roman" w:cs="Times New Roman"/>
          <w:sz w:val="24"/>
          <w:szCs w:val="24"/>
        </w:rPr>
        <w:t>at school</w:t>
      </w:r>
      <w:r w:rsidRPr="00D20ACC">
        <w:rPr>
          <w:rFonts w:ascii="Times New Roman" w:hAnsi="Times New Roman" w:cs="Times New Roman"/>
          <w:sz w:val="24"/>
          <w:szCs w:val="24"/>
        </w:rPr>
        <w:t xml:space="preserve">. These items were rated on the same five-point scale and showed high reliability (α = .77). </w:t>
      </w:r>
    </w:p>
    <w:p w14:paraId="5E51A84A" w14:textId="6F39182B" w:rsidR="0034611A" w:rsidRDefault="00147449" w:rsidP="0034611A">
      <w:pPr>
        <w:spacing w:after="0" w:line="480" w:lineRule="auto"/>
        <w:rPr>
          <w:rFonts w:ascii="Times New Roman" w:hAnsi="Times New Roman" w:cs="Times New Roman"/>
          <w:sz w:val="24"/>
          <w:szCs w:val="24"/>
        </w:rPr>
      </w:pPr>
      <w:r w:rsidRPr="005E2C3E">
        <w:rPr>
          <w:rFonts w:ascii="Times New Roman" w:hAnsi="Times New Roman" w:cs="Times New Roman"/>
          <w:b/>
          <w:bCs/>
          <w:i/>
          <w:iCs/>
          <w:sz w:val="24"/>
          <w:szCs w:val="24"/>
        </w:rPr>
        <w:t>Covariates</w:t>
      </w:r>
      <w:r w:rsidR="0000304D" w:rsidRPr="00EC6D3F">
        <w:rPr>
          <w:rFonts w:ascii="Times New Roman" w:hAnsi="Times New Roman" w:cs="Times New Roman"/>
          <w:sz w:val="24"/>
          <w:szCs w:val="24"/>
        </w:rPr>
        <w:t xml:space="preserve"> </w:t>
      </w:r>
    </w:p>
    <w:p w14:paraId="4944F99A" w14:textId="6D9AE8CF" w:rsidR="00147449" w:rsidRDefault="00E548C5" w:rsidP="0034611A">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Adolescent a</w:t>
      </w:r>
      <w:r w:rsidR="0000304D" w:rsidRPr="0092678B">
        <w:rPr>
          <w:rFonts w:ascii="Times New Roman" w:hAnsi="Times New Roman" w:cs="Times New Roman"/>
          <w:sz w:val="24"/>
          <w:szCs w:val="24"/>
        </w:rPr>
        <w:t xml:space="preserve">ge and </w:t>
      </w:r>
      <w:r w:rsidR="00F32E55">
        <w:rPr>
          <w:rFonts w:ascii="Times New Roman" w:hAnsi="Times New Roman" w:cs="Times New Roman"/>
          <w:sz w:val="24"/>
          <w:szCs w:val="24"/>
        </w:rPr>
        <w:t xml:space="preserve">biological </w:t>
      </w:r>
      <w:r w:rsidR="0000304D" w:rsidRPr="0092678B">
        <w:rPr>
          <w:rFonts w:ascii="Times New Roman" w:hAnsi="Times New Roman" w:cs="Times New Roman"/>
          <w:sz w:val="24"/>
          <w:szCs w:val="24"/>
        </w:rPr>
        <w:t xml:space="preserve">sex </w:t>
      </w:r>
      <w:r w:rsidR="00383CDB">
        <w:rPr>
          <w:rFonts w:ascii="Times New Roman" w:hAnsi="Times New Roman" w:cs="Times New Roman"/>
          <w:sz w:val="24"/>
          <w:szCs w:val="24"/>
        </w:rPr>
        <w:t>were cluster-mean centered and</w:t>
      </w:r>
      <w:r w:rsidR="0000304D" w:rsidRPr="0092678B">
        <w:rPr>
          <w:rFonts w:ascii="Times New Roman" w:hAnsi="Times New Roman" w:cs="Times New Roman"/>
          <w:sz w:val="24"/>
          <w:szCs w:val="24"/>
        </w:rPr>
        <w:t xml:space="preserve"> </w:t>
      </w:r>
      <w:r w:rsidR="00664FD8">
        <w:rPr>
          <w:rFonts w:ascii="Times New Roman" w:hAnsi="Times New Roman" w:cs="Times New Roman"/>
          <w:sz w:val="24"/>
          <w:szCs w:val="24"/>
        </w:rPr>
        <w:t>covaried out</w:t>
      </w:r>
      <w:r w:rsidR="0000304D" w:rsidRPr="0092678B">
        <w:rPr>
          <w:rFonts w:ascii="Times New Roman" w:hAnsi="Times New Roman" w:cs="Times New Roman"/>
          <w:sz w:val="24"/>
          <w:szCs w:val="24"/>
        </w:rPr>
        <w:t xml:space="preserve"> within-family</w:t>
      </w:r>
      <w:r w:rsidR="00D82F19">
        <w:rPr>
          <w:rFonts w:ascii="Times New Roman" w:hAnsi="Times New Roman" w:cs="Times New Roman"/>
          <w:sz w:val="24"/>
          <w:szCs w:val="24"/>
        </w:rPr>
        <w:t>.</w:t>
      </w:r>
      <w:r w:rsidR="0000304D" w:rsidRPr="0092678B">
        <w:rPr>
          <w:rFonts w:ascii="Times New Roman" w:hAnsi="Times New Roman" w:cs="Times New Roman"/>
          <w:sz w:val="24"/>
          <w:szCs w:val="24"/>
        </w:rPr>
        <w:t xml:space="preserve"> </w:t>
      </w:r>
      <w:r w:rsidR="00427561">
        <w:rPr>
          <w:rFonts w:ascii="Times New Roman" w:hAnsi="Times New Roman" w:cs="Times New Roman"/>
          <w:sz w:val="24"/>
          <w:szCs w:val="24"/>
        </w:rPr>
        <w:t>Parental e</w:t>
      </w:r>
      <w:r w:rsidR="0000304D" w:rsidRPr="0092678B">
        <w:rPr>
          <w:rFonts w:ascii="Times New Roman" w:hAnsi="Times New Roman" w:cs="Times New Roman"/>
          <w:sz w:val="24"/>
          <w:szCs w:val="24"/>
        </w:rPr>
        <w:t>ducation</w:t>
      </w:r>
      <w:r w:rsidR="00664FD8">
        <w:rPr>
          <w:rFonts w:ascii="Times New Roman" w:hAnsi="Times New Roman" w:cs="Times New Roman"/>
          <w:sz w:val="24"/>
          <w:szCs w:val="24"/>
        </w:rPr>
        <w:t xml:space="preserve">, </w:t>
      </w:r>
      <w:r w:rsidR="007B36C7" w:rsidRPr="0092678B">
        <w:rPr>
          <w:rFonts w:ascii="Times New Roman" w:hAnsi="Times New Roman" w:cs="Times New Roman"/>
          <w:sz w:val="24"/>
          <w:szCs w:val="24"/>
        </w:rPr>
        <w:t>family income</w:t>
      </w:r>
      <w:r w:rsidR="00664FD8">
        <w:rPr>
          <w:rFonts w:ascii="Times New Roman" w:hAnsi="Times New Roman" w:cs="Times New Roman"/>
          <w:sz w:val="24"/>
          <w:szCs w:val="24"/>
        </w:rPr>
        <w:t>, and dummy-coded genetic ancestry</w:t>
      </w:r>
      <w:r w:rsidR="008B3918">
        <w:rPr>
          <w:rFonts w:ascii="Times New Roman" w:hAnsi="Times New Roman" w:cs="Times New Roman"/>
          <w:sz w:val="24"/>
          <w:szCs w:val="24"/>
        </w:rPr>
        <w:t xml:space="preserve"> </w:t>
      </w:r>
      <w:r w:rsidR="0000304D" w:rsidRPr="0092678B">
        <w:rPr>
          <w:rFonts w:ascii="Times New Roman" w:hAnsi="Times New Roman" w:cs="Times New Roman"/>
          <w:sz w:val="24"/>
          <w:szCs w:val="24"/>
        </w:rPr>
        <w:t>were covaried out</w:t>
      </w:r>
      <w:r w:rsidR="00345A81">
        <w:rPr>
          <w:rFonts w:ascii="Times New Roman" w:hAnsi="Times New Roman" w:cs="Times New Roman"/>
          <w:sz w:val="24"/>
          <w:szCs w:val="24"/>
        </w:rPr>
        <w:t xml:space="preserve"> at the</w:t>
      </w:r>
      <w:r w:rsidR="0000304D" w:rsidRPr="0092678B">
        <w:rPr>
          <w:rFonts w:ascii="Times New Roman" w:hAnsi="Times New Roman" w:cs="Times New Roman"/>
          <w:sz w:val="24"/>
          <w:szCs w:val="24"/>
        </w:rPr>
        <w:t xml:space="preserve"> between-family</w:t>
      </w:r>
      <w:r w:rsidR="00345A81">
        <w:rPr>
          <w:rFonts w:ascii="Times New Roman" w:hAnsi="Times New Roman" w:cs="Times New Roman"/>
          <w:sz w:val="24"/>
          <w:szCs w:val="24"/>
        </w:rPr>
        <w:t xml:space="preserve"> level of analysis</w:t>
      </w:r>
      <w:r w:rsidR="008B3918">
        <w:rPr>
          <w:rFonts w:ascii="Times New Roman" w:hAnsi="Times New Roman" w:cs="Times New Roman"/>
          <w:sz w:val="24"/>
          <w:szCs w:val="24"/>
        </w:rPr>
        <w:t xml:space="preserve"> in addition to</w:t>
      </w:r>
      <w:r w:rsidR="00664FD8">
        <w:rPr>
          <w:rFonts w:ascii="Times New Roman" w:hAnsi="Times New Roman" w:cs="Times New Roman"/>
          <w:sz w:val="24"/>
          <w:szCs w:val="24"/>
        </w:rPr>
        <w:t xml:space="preserve"> family means of age and sex</w:t>
      </w:r>
      <w:r w:rsidR="007A783F">
        <w:rPr>
          <w:rFonts w:ascii="Times New Roman" w:hAnsi="Times New Roman" w:cs="Times New Roman"/>
          <w:sz w:val="24"/>
          <w:szCs w:val="24"/>
        </w:rPr>
        <w:t xml:space="preserve">. </w:t>
      </w:r>
    </w:p>
    <w:p w14:paraId="6B0BBABB" w14:textId="421A05CB" w:rsidR="000D3433" w:rsidRPr="000D3433" w:rsidRDefault="000D3433" w:rsidP="000D3433">
      <w:pPr>
        <w:spacing w:after="0" w:line="480" w:lineRule="auto"/>
        <w:rPr>
          <w:rFonts w:ascii="Times New Roman" w:hAnsi="Times New Roman" w:cs="Times New Roman"/>
          <w:b/>
          <w:bCs/>
          <w:sz w:val="24"/>
          <w:szCs w:val="24"/>
        </w:rPr>
      </w:pPr>
      <w:r w:rsidRPr="000D3433">
        <w:rPr>
          <w:rFonts w:ascii="Times New Roman" w:hAnsi="Times New Roman" w:cs="Times New Roman"/>
          <w:b/>
          <w:bCs/>
          <w:sz w:val="24"/>
          <w:szCs w:val="24"/>
        </w:rPr>
        <w:t>Analysis</w:t>
      </w:r>
    </w:p>
    <w:p w14:paraId="75AA22A4" w14:textId="1948C17A" w:rsidR="00DE203C" w:rsidRPr="00DE203C" w:rsidRDefault="00DE203C" w:rsidP="00DE203C">
      <w:pPr>
        <w:spacing w:after="0" w:line="480" w:lineRule="auto"/>
        <w:rPr>
          <w:rFonts w:ascii="Times New Roman" w:hAnsi="Times New Roman" w:cs="Times New Roman"/>
          <w:b/>
          <w:bCs/>
          <w:i/>
          <w:iCs/>
          <w:sz w:val="24"/>
          <w:szCs w:val="24"/>
        </w:rPr>
      </w:pPr>
      <w:r w:rsidRPr="00DE203C">
        <w:rPr>
          <w:rFonts w:ascii="Times New Roman" w:hAnsi="Times New Roman" w:cs="Times New Roman"/>
          <w:b/>
          <w:bCs/>
          <w:i/>
          <w:iCs/>
          <w:sz w:val="24"/>
          <w:szCs w:val="24"/>
        </w:rPr>
        <w:t>Confirmatory Factor Analysis (CFA)</w:t>
      </w:r>
    </w:p>
    <w:p w14:paraId="377F1901" w14:textId="5B1BF71C" w:rsidR="00DE203C" w:rsidRDefault="004666F4" w:rsidP="003003C3">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lastRenderedPageBreak/>
        <w:t xml:space="preserve">In this study, we base </w:t>
      </w:r>
      <w:r w:rsidR="00ED42B0">
        <w:rPr>
          <w:rFonts w:ascii="Times New Roman" w:hAnsi="Times New Roman" w:cs="Times New Roman"/>
          <w:sz w:val="24"/>
          <w:szCs w:val="24"/>
        </w:rPr>
        <w:t xml:space="preserve">the measurement of our </w:t>
      </w:r>
      <w:r w:rsidR="00522374">
        <w:rPr>
          <w:rFonts w:ascii="Times New Roman" w:hAnsi="Times New Roman" w:cs="Times New Roman"/>
          <w:sz w:val="24"/>
          <w:szCs w:val="24"/>
        </w:rPr>
        <w:t>environmental</w:t>
      </w:r>
      <w:r w:rsidR="00ED42B0">
        <w:rPr>
          <w:rFonts w:ascii="Times New Roman" w:hAnsi="Times New Roman" w:cs="Times New Roman"/>
          <w:sz w:val="24"/>
          <w:szCs w:val="24"/>
        </w:rPr>
        <w:t xml:space="preserve"> variables </w:t>
      </w:r>
      <w:r>
        <w:rPr>
          <w:rFonts w:ascii="Times New Roman" w:hAnsi="Times New Roman" w:cs="Times New Roman"/>
          <w:sz w:val="24"/>
          <w:szCs w:val="24"/>
        </w:rPr>
        <w:t>on factors scores</w:t>
      </w:r>
      <w:r w:rsidR="00ED42B0">
        <w:rPr>
          <w:rFonts w:ascii="Times New Roman" w:hAnsi="Times New Roman" w:cs="Times New Roman"/>
          <w:sz w:val="24"/>
          <w:szCs w:val="24"/>
        </w:rPr>
        <w:t xml:space="preserve"> extracted</w:t>
      </w:r>
      <w:r>
        <w:rPr>
          <w:rFonts w:ascii="Times New Roman" w:hAnsi="Times New Roman" w:cs="Times New Roman"/>
          <w:sz w:val="24"/>
          <w:szCs w:val="24"/>
        </w:rPr>
        <w:t xml:space="preserve"> from CFA models because</w:t>
      </w:r>
      <w:r w:rsidR="00E46DA2">
        <w:rPr>
          <w:rFonts w:ascii="Times New Roman" w:hAnsi="Times New Roman" w:cs="Times New Roman"/>
          <w:sz w:val="24"/>
          <w:szCs w:val="24"/>
        </w:rPr>
        <w:t xml:space="preserve"> </w:t>
      </w:r>
      <w:r w:rsidR="00926D40">
        <w:rPr>
          <w:rFonts w:ascii="Times New Roman" w:hAnsi="Times New Roman" w:cs="Times New Roman"/>
          <w:sz w:val="24"/>
          <w:szCs w:val="24"/>
        </w:rPr>
        <w:t>factor scores</w:t>
      </w:r>
      <w:r w:rsidR="00E46DA2">
        <w:rPr>
          <w:rFonts w:ascii="Times New Roman" w:hAnsi="Times New Roman" w:cs="Times New Roman"/>
          <w:sz w:val="24"/>
          <w:szCs w:val="24"/>
        </w:rPr>
        <w:t xml:space="preserve"> generally have better psychometric properties than composite scores </w:t>
      </w:r>
      <w:r w:rsidR="00E46DA2">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{"citationID":"IKDBodep","properties":{"formattedCitation":"(McNeish, 2023)","plainCitation":"(McNeish, 2023)","noteIndex":0},"citationItems":[{"id":1193,"uris":["http://zotero.org/users/10101336/items/28IKNKMY"],"itemData":{"id":1193,"type":"article-journal","abstract":"Commentary in Widaman and Revelle (2022) argued that sum scoring is justified as long as unidimensionality holds because sum score reliability is defined. My response begins with a review of the literature supporting the perspective we adopted in the original article. I then conduct simulation studies to assess the psychometric properties of sum scores created using Widaman and Revelle’s justification relative to scores created by the weighted factor score approach in the original article. In my simulations, I generate data where sum and factor scores are correlated at 0.96 or 0.98 because high factor–sum score correlations are often used to support the contention that sum and factor scores have interchangeable psychometric properties. I explore (a) correlations between estimated scores and true scores, (b) classification accuracy of sum and factor scores, and (c) reliability of sum and factor scores. Results show that factor scores have (a) higher correlations with true scores (Δ = 0.02–0.04), (b) higher sensitivity (Δ = 4–8 percentage points), and (c) higher reliability (Δ = 0.04–0.07). Factor score performance metrics also have less sampling variability in most conditions. Psychometric properties of sum scores—even when highly correlated with factor scores—remain less desirable than those of factor scores. Additional considerations like models with multiple factors and measurement invariance are also discussed. Essentially, even if accepting Widaman and Revelle’s justification for sum scoring, it is uncertain whether researchers generally would want to sum score after fitting a factor analysis unless sum and factor scores correlate at (and not merely close to) 1.00.","container-title":"Behavior Research Methods","DOI":"10.3758/s13428-022-02016-x","ISSN":"1554-3528","issue":"8","journalAbbreviation":"Behav Res","language":"en","page":"4269-4290","source":"Springer Link","title":"Psychometric properties of sum scores and factor scores differ even when their correlation is 0.98: A response to Widaman and Revelle","title-short":"Psychometric properties of sum scores and factor scores differ even when their correlation is 0.98","volume":"55","author":[{"family":"McNeish","given":"Daniel"}],"issued":{"date-parts":[["2023",12,1]]}}}],"schema":"https://github.com/citation-style-language/schema/raw/master/csl-citation.json"} </w:instrText>
      </w:r>
      <w:r w:rsidR="00E46DA2">
        <w:rPr>
          <w:rFonts w:ascii="Times New Roman" w:hAnsi="Times New Roman" w:cs="Times New Roman"/>
          <w:sz w:val="24"/>
          <w:szCs w:val="24"/>
        </w:rPr>
        <w:fldChar w:fldCharType="separate"/>
      </w:r>
      <w:r w:rsidR="00184746" w:rsidRPr="00184746">
        <w:rPr>
          <w:rFonts w:ascii="Times New Roman" w:hAnsi="Times New Roman" w:cs="Times New Roman"/>
          <w:sz w:val="24"/>
        </w:rPr>
        <w:t>(McNeish, 2023)</w:t>
      </w:r>
      <w:r w:rsidR="00E46DA2">
        <w:rPr>
          <w:rFonts w:ascii="Times New Roman" w:hAnsi="Times New Roman" w:cs="Times New Roman"/>
          <w:sz w:val="24"/>
          <w:szCs w:val="24"/>
        </w:rPr>
        <w:fldChar w:fldCharType="end"/>
      </w:r>
      <w:r w:rsidR="00926D40">
        <w:rPr>
          <w:rFonts w:ascii="Times New Roman" w:hAnsi="Times New Roman" w:cs="Times New Roman"/>
          <w:sz w:val="24"/>
          <w:szCs w:val="24"/>
        </w:rPr>
        <w:t>,</w:t>
      </w:r>
      <w:r w:rsidR="00E46DA2">
        <w:rPr>
          <w:rFonts w:ascii="Times New Roman" w:hAnsi="Times New Roman" w:cs="Times New Roman"/>
          <w:sz w:val="24"/>
          <w:szCs w:val="24"/>
        </w:rPr>
        <w:t xml:space="preserve"> </w:t>
      </w:r>
      <w:r w:rsidR="00926D40">
        <w:rPr>
          <w:rFonts w:ascii="Times New Roman" w:hAnsi="Times New Roman" w:cs="Times New Roman"/>
          <w:sz w:val="24"/>
          <w:szCs w:val="24"/>
        </w:rPr>
        <w:t>are normally distributed</w:t>
      </w:r>
      <w:r w:rsidR="00D41871">
        <w:rPr>
          <w:rFonts w:ascii="Times New Roman" w:hAnsi="Times New Roman" w:cs="Times New Roman"/>
          <w:sz w:val="24"/>
          <w:szCs w:val="24"/>
        </w:rPr>
        <w:t xml:space="preserve">, </w:t>
      </w:r>
      <w:r w:rsidR="00926D40">
        <w:rPr>
          <w:rFonts w:ascii="Times New Roman" w:hAnsi="Times New Roman" w:cs="Times New Roman"/>
          <w:sz w:val="24"/>
          <w:szCs w:val="24"/>
        </w:rPr>
        <w:t>and better suit</w:t>
      </w:r>
      <w:r w:rsidR="00D723D0">
        <w:rPr>
          <w:rFonts w:ascii="Times New Roman" w:hAnsi="Times New Roman" w:cs="Times New Roman"/>
          <w:sz w:val="24"/>
          <w:szCs w:val="24"/>
        </w:rPr>
        <w:t xml:space="preserve"> our</w:t>
      </w:r>
      <w:r w:rsidR="00926D40">
        <w:rPr>
          <w:rFonts w:ascii="Times New Roman" w:hAnsi="Times New Roman" w:cs="Times New Roman"/>
          <w:sz w:val="24"/>
          <w:szCs w:val="24"/>
        </w:rPr>
        <w:t xml:space="preserve"> analyses</w:t>
      </w:r>
      <w:r w:rsidR="00D62C45">
        <w:rPr>
          <w:rFonts w:ascii="Times New Roman" w:hAnsi="Times New Roman" w:cs="Times New Roman"/>
          <w:sz w:val="24"/>
          <w:szCs w:val="24"/>
        </w:rPr>
        <w:t xml:space="preserve">. </w:t>
      </w:r>
      <w:r w:rsidR="00DE203C">
        <w:rPr>
          <w:rFonts w:ascii="Times New Roman" w:hAnsi="Times New Roman" w:cs="Times New Roman"/>
          <w:sz w:val="24"/>
          <w:szCs w:val="24"/>
        </w:rPr>
        <w:t>CFA models were</w:t>
      </w:r>
      <w:r w:rsidR="003D336C">
        <w:rPr>
          <w:rFonts w:ascii="Times New Roman" w:hAnsi="Times New Roman" w:cs="Times New Roman"/>
          <w:sz w:val="24"/>
          <w:szCs w:val="24"/>
        </w:rPr>
        <w:t xml:space="preserve"> </w:t>
      </w:r>
      <w:r w:rsidR="007E140A">
        <w:rPr>
          <w:rFonts w:ascii="Times New Roman" w:hAnsi="Times New Roman" w:cs="Times New Roman"/>
          <w:sz w:val="24"/>
          <w:szCs w:val="24"/>
        </w:rPr>
        <w:t>estimated for</w:t>
      </w:r>
      <w:r w:rsidR="006277E4">
        <w:rPr>
          <w:rFonts w:ascii="Times New Roman" w:hAnsi="Times New Roman" w:cs="Times New Roman"/>
          <w:sz w:val="24"/>
          <w:szCs w:val="24"/>
        </w:rPr>
        <w:t xml:space="preserve"> the</w:t>
      </w:r>
      <w:r w:rsidR="00081C47">
        <w:rPr>
          <w:rFonts w:ascii="Times New Roman" w:hAnsi="Times New Roman" w:cs="Times New Roman"/>
          <w:sz w:val="24"/>
          <w:szCs w:val="24"/>
        </w:rPr>
        <w:t xml:space="preserve"> entire </w:t>
      </w:r>
      <w:r w:rsidR="00ED42B0">
        <w:rPr>
          <w:rFonts w:ascii="Times New Roman" w:hAnsi="Times New Roman" w:cs="Times New Roman"/>
          <w:sz w:val="24"/>
          <w:szCs w:val="24"/>
        </w:rPr>
        <w:t xml:space="preserve">genotyped </w:t>
      </w:r>
      <w:r w:rsidR="00081C47">
        <w:rPr>
          <w:rFonts w:ascii="Times New Roman" w:hAnsi="Times New Roman" w:cs="Times New Roman"/>
          <w:sz w:val="24"/>
          <w:szCs w:val="24"/>
        </w:rPr>
        <w:t>sample</w:t>
      </w:r>
      <w:r w:rsidR="00801081">
        <w:rPr>
          <w:rFonts w:ascii="Times New Roman" w:hAnsi="Times New Roman" w:cs="Times New Roman"/>
          <w:sz w:val="24"/>
          <w:szCs w:val="24"/>
        </w:rPr>
        <w:t xml:space="preserve"> using the WLSMV estimator</w:t>
      </w:r>
      <w:r w:rsidR="00231BE3">
        <w:rPr>
          <w:rFonts w:ascii="Times New Roman" w:hAnsi="Times New Roman" w:cs="Times New Roman"/>
          <w:sz w:val="24"/>
          <w:szCs w:val="24"/>
        </w:rPr>
        <w:t xml:space="preserve">. </w:t>
      </w:r>
      <w:r w:rsidR="00B856E9">
        <w:rPr>
          <w:rFonts w:ascii="Times New Roman" w:hAnsi="Times New Roman" w:cs="Times New Roman"/>
          <w:sz w:val="24"/>
          <w:szCs w:val="24"/>
        </w:rPr>
        <w:t>Standardized f</w:t>
      </w:r>
      <w:r w:rsidR="003003C3">
        <w:rPr>
          <w:rFonts w:ascii="Times New Roman" w:hAnsi="Times New Roman" w:cs="Times New Roman"/>
          <w:sz w:val="24"/>
          <w:szCs w:val="24"/>
        </w:rPr>
        <w:t xml:space="preserve">actor scores were computed using the regression method. </w:t>
      </w:r>
    </w:p>
    <w:p w14:paraId="0902EC11" w14:textId="00E2A425" w:rsidR="00CD40EC" w:rsidRPr="00CD40EC" w:rsidRDefault="003700E9" w:rsidP="00CD40EC">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t xml:space="preserve">Primary </w:t>
      </w:r>
      <w:r w:rsidR="00C26BF5">
        <w:rPr>
          <w:rFonts w:ascii="Times New Roman" w:hAnsi="Times New Roman" w:cs="Times New Roman"/>
          <w:b/>
          <w:bCs/>
          <w:i/>
          <w:iCs/>
          <w:sz w:val="24"/>
          <w:szCs w:val="24"/>
        </w:rPr>
        <w:t>Analysis</w:t>
      </w:r>
    </w:p>
    <w:p w14:paraId="48768F84" w14:textId="07E43272" w:rsidR="000776B8" w:rsidRDefault="003700E9" w:rsidP="003E2419">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We used</w:t>
      </w:r>
      <w:r w:rsidR="003E2419" w:rsidRPr="00FE60E2">
        <w:rPr>
          <w:rFonts w:ascii="Times New Roman" w:hAnsi="Times New Roman" w:cs="Times New Roman"/>
          <w:sz w:val="24"/>
          <w:szCs w:val="24"/>
        </w:rPr>
        <w:t xml:space="preserve"> Bayesian </w:t>
      </w:r>
      <w:r w:rsidR="00C26BF5" w:rsidRPr="00C26BF5">
        <w:rPr>
          <w:rFonts w:ascii="Times New Roman" w:hAnsi="Times New Roman" w:cs="Times New Roman"/>
          <w:sz w:val="24"/>
          <w:szCs w:val="24"/>
        </w:rPr>
        <w:t xml:space="preserve">Structural Equation Modeling </w:t>
      </w:r>
      <w:r w:rsidR="00C26BF5">
        <w:rPr>
          <w:rFonts w:ascii="Times New Roman" w:hAnsi="Times New Roman" w:cs="Times New Roman"/>
          <w:sz w:val="24"/>
          <w:szCs w:val="24"/>
        </w:rPr>
        <w:t>(</w:t>
      </w:r>
      <w:r w:rsidR="003E2419" w:rsidRPr="00FE60E2">
        <w:rPr>
          <w:rFonts w:ascii="Times New Roman" w:hAnsi="Times New Roman" w:cs="Times New Roman"/>
          <w:sz w:val="24"/>
          <w:szCs w:val="24"/>
        </w:rPr>
        <w:t>SEM</w:t>
      </w:r>
      <w:r w:rsidR="00C26BF5">
        <w:rPr>
          <w:rFonts w:ascii="Times New Roman" w:hAnsi="Times New Roman" w:cs="Times New Roman"/>
          <w:sz w:val="24"/>
          <w:szCs w:val="24"/>
        </w:rPr>
        <w:t>)</w:t>
      </w:r>
      <w:r w:rsidR="003E2419" w:rsidRPr="00FE60E2">
        <w:rPr>
          <w:rFonts w:ascii="Times New Roman" w:hAnsi="Times New Roman" w:cs="Times New Roman"/>
          <w:sz w:val="24"/>
          <w:szCs w:val="24"/>
        </w:rPr>
        <w:t xml:space="preserve"> in Mplus </w:t>
      </w:r>
      <w:r w:rsidR="003E2419" w:rsidRPr="00D20ACC">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{"citationID":"9Sd93aYT","properties":{"formattedCitation":"(Muth\\uc0\\u233{}n &amp; Muth\\uc0\\u233{}n, 1998)","plainCitation":"(Muthén &amp; Muthén, 1998)","noteIndex":0},"citationItems":[{"id":948,"uris":["http://zotero.org/users/10101336/items/P5JLPMIG"],"itemData":{"id":948,"type":"document","publisher":"Los Angeles, CA: Muthén &amp; Muthén","title":"Mplus User’s Guide. Eighth Edition.","author":[{"family":"Muthén","given":"Linda K."},{"family":"Muthén","given":"Bengt O."}],"issued":{"date-parts":[["1998"]],"season":"2017"}}}],"schema":"https://github.com/citation-style-language/schema/raw/master/csl-citation.json"} </w:instrText>
      </w:r>
      <w:r w:rsidR="003E2419" w:rsidRPr="00D20ACC">
        <w:rPr>
          <w:rFonts w:ascii="Times New Roman" w:hAnsi="Times New Roman" w:cs="Times New Roman"/>
          <w:sz w:val="24"/>
          <w:szCs w:val="24"/>
        </w:rPr>
        <w:fldChar w:fldCharType="separate"/>
      </w:r>
      <w:r w:rsidR="00184746" w:rsidRPr="00184746">
        <w:rPr>
          <w:rFonts w:ascii="Times New Roman" w:hAnsi="Times New Roman" w:cs="Times New Roman"/>
          <w:sz w:val="24"/>
        </w:rPr>
        <w:t>(Muthén &amp; Muthén, 1998)</w:t>
      </w:r>
      <w:r w:rsidR="003E2419" w:rsidRPr="00D20ACC">
        <w:rPr>
          <w:rFonts w:ascii="Times New Roman" w:hAnsi="Times New Roman" w:cs="Times New Roman"/>
          <w:sz w:val="24"/>
          <w:szCs w:val="24"/>
        </w:rPr>
        <w:fldChar w:fldCharType="end"/>
      </w:r>
      <w:r w:rsidR="003E2419">
        <w:rPr>
          <w:rFonts w:ascii="Times New Roman" w:hAnsi="Times New Roman" w:cs="Times New Roman"/>
          <w:sz w:val="24"/>
          <w:szCs w:val="24"/>
        </w:rPr>
        <w:t xml:space="preserve"> </w:t>
      </w:r>
      <w:r w:rsidR="00440AD0">
        <w:rPr>
          <w:rFonts w:ascii="Times New Roman" w:hAnsi="Times New Roman" w:cs="Times New Roman"/>
          <w:sz w:val="24"/>
          <w:szCs w:val="24"/>
        </w:rPr>
        <w:t>with</w:t>
      </w:r>
      <w:r w:rsidR="003E2419">
        <w:rPr>
          <w:rFonts w:ascii="Times New Roman" w:hAnsi="Times New Roman" w:cs="Times New Roman"/>
          <w:sz w:val="24"/>
          <w:szCs w:val="24"/>
        </w:rPr>
        <w:t xml:space="preserve"> the Gibbs sampler</w:t>
      </w:r>
      <w:r w:rsidR="00064EFB">
        <w:rPr>
          <w:rFonts w:ascii="Times New Roman" w:hAnsi="Times New Roman" w:cs="Times New Roman"/>
          <w:sz w:val="24"/>
          <w:szCs w:val="24"/>
        </w:rPr>
        <w:t xml:space="preserve"> and </w:t>
      </w:r>
      <w:r w:rsidR="00064EFB" w:rsidRPr="00064EFB">
        <w:rPr>
          <w:rFonts w:ascii="Times New Roman" w:hAnsi="Times New Roman" w:cs="Times New Roman"/>
          <w:sz w:val="24"/>
          <w:szCs w:val="24"/>
        </w:rPr>
        <w:t>30,000 iterations</w:t>
      </w:r>
      <w:r w:rsidR="00064EFB">
        <w:rPr>
          <w:rFonts w:ascii="Times New Roman" w:hAnsi="Times New Roman" w:cs="Times New Roman"/>
          <w:sz w:val="24"/>
          <w:szCs w:val="24"/>
        </w:rPr>
        <w:t xml:space="preserve"> of </w:t>
      </w:r>
      <w:r w:rsidR="00064EFB" w:rsidRPr="00064EFB">
        <w:rPr>
          <w:rFonts w:ascii="Times New Roman" w:hAnsi="Times New Roman" w:cs="Times New Roman"/>
          <w:sz w:val="24"/>
          <w:szCs w:val="24"/>
        </w:rPr>
        <w:t>Markov chain Monte Carlo draws</w:t>
      </w:r>
      <w:r w:rsidR="00064EFB">
        <w:rPr>
          <w:rFonts w:ascii="Times New Roman" w:hAnsi="Times New Roman" w:cs="Times New Roman"/>
          <w:sz w:val="24"/>
          <w:szCs w:val="24"/>
        </w:rPr>
        <w:t xml:space="preserve">, </w:t>
      </w:r>
      <w:r w:rsidR="001A30F8">
        <w:rPr>
          <w:rFonts w:ascii="Times New Roman" w:hAnsi="Times New Roman" w:cs="Times New Roman"/>
          <w:sz w:val="24"/>
          <w:szCs w:val="24"/>
        </w:rPr>
        <w:t>supporting</w:t>
      </w:r>
      <w:r w:rsidR="00630746">
        <w:rPr>
          <w:rFonts w:ascii="Times New Roman" w:hAnsi="Times New Roman" w:cs="Times New Roman"/>
          <w:sz w:val="24"/>
          <w:szCs w:val="24"/>
        </w:rPr>
        <w:t xml:space="preserve"> probabilistic interpretation</w:t>
      </w:r>
      <w:r w:rsidR="001A30F8">
        <w:rPr>
          <w:rFonts w:ascii="Times New Roman" w:hAnsi="Times New Roman" w:cs="Times New Roman"/>
          <w:sz w:val="24"/>
          <w:szCs w:val="24"/>
        </w:rPr>
        <w:t>s</w:t>
      </w:r>
      <w:r w:rsidR="00630746">
        <w:rPr>
          <w:rFonts w:ascii="Times New Roman" w:hAnsi="Times New Roman" w:cs="Times New Roman"/>
          <w:sz w:val="24"/>
          <w:szCs w:val="24"/>
        </w:rPr>
        <w:t xml:space="preserve"> of the posterior distributions</w:t>
      </w:r>
      <w:r w:rsidR="003E2419">
        <w:rPr>
          <w:rFonts w:ascii="Times New Roman" w:hAnsi="Times New Roman" w:cs="Times New Roman"/>
        </w:rPr>
        <w:t>.</w:t>
      </w:r>
      <w:r w:rsidR="00FE60E2" w:rsidRPr="00FE60E2">
        <w:rPr>
          <w:rFonts w:ascii="Times New Roman" w:hAnsi="Times New Roman" w:cs="Times New Roman"/>
          <w:sz w:val="24"/>
          <w:szCs w:val="24"/>
        </w:rPr>
        <w:t xml:space="preserve"> </w:t>
      </w:r>
      <w:r w:rsidR="00FE60E2">
        <w:rPr>
          <w:rFonts w:ascii="Times New Roman" w:hAnsi="Times New Roman" w:cs="Times New Roman"/>
          <w:sz w:val="24"/>
          <w:szCs w:val="24"/>
        </w:rPr>
        <w:t xml:space="preserve">We elicited non-informative priors for all parameters because </w:t>
      </w:r>
      <w:r w:rsidR="007B7CCE">
        <w:rPr>
          <w:rFonts w:ascii="Times New Roman" w:hAnsi="Times New Roman" w:cs="Times New Roman"/>
          <w:sz w:val="24"/>
          <w:szCs w:val="24"/>
        </w:rPr>
        <w:t>of a lack of empirical precedent</w:t>
      </w:r>
      <w:r w:rsidR="00FE60E2" w:rsidRPr="0000304D">
        <w:rPr>
          <w:rFonts w:ascii="Times New Roman" w:hAnsi="Times New Roman" w:cs="Times New Roman"/>
          <w:sz w:val="24"/>
          <w:szCs w:val="24"/>
        </w:rPr>
        <w:t>.</w:t>
      </w:r>
      <w:r w:rsidR="00630746">
        <w:rPr>
          <w:rFonts w:ascii="Times New Roman" w:hAnsi="Times New Roman" w:cs="Times New Roman"/>
          <w:sz w:val="24"/>
          <w:szCs w:val="24"/>
        </w:rPr>
        <w:t xml:space="preserve"> </w:t>
      </w:r>
      <w:r w:rsidR="00561363">
        <w:rPr>
          <w:rFonts w:ascii="Times New Roman" w:hAnsi="Times New Roman" w:cs="Times New Roman"/>
          <w:sz w:val="24"/>
          <w:szCs w:val="24"/>
        </w:rPr>
        <w:t xml:space="preserve">Model convergences were evaluated by visual examination of trace and autocorrelation plots for </w:t>
      </w:r>
      <w:r w:rsidR="00441BEC">
        <w:rPr>
          <w:rFonts w:ascii="Times New Roman" w:hAnsi="Times New Roman" w:cs="Times New Roman"/>
          <w:sz w:val="24"/>
          <w:szCs w:val="24"/>
        </w:rPr>
        <w:t>fixed</w:t>
      </w:r>
      <w:r w:rsidR="006E5705">
        <w:rPr>
          <w:rFonts w:ascii="Times New Roman" w:hAnsi="Times New Roman" w:cs="Times New Roman"/>
          <w:sz w:val="24"/>
          <w:szCs w:val="24"/>
        </w:rPr>
        <w:t xml:space="preserve"> </w:t>
      </w:r>
      <w:r w:rsidR="00441BEC">
        <w:rPr>
          <w:rFonts w:ascii="Times New Roman" w:hAnsi="Times New Roman" w:cs="Times New Roman"/>
          <w:sz w:val="24"/>
          <w:szCs w:val="24"/>
        </w:rPr>
        <w:t>effect</w:t>
      </w:r>
      <w:r w:rsidR="00561363">
        <w:rPr>
          <w:rFonts w:ascii="Times New Roman" w:hAnsi="Times New Roman" w:cs="Times New Roman"/>
          <w:sz w:val="24"/>
          <w:szCs w:val="24"/>
        </w:rPr>
        <w:t xml:space="preserve"> parameters and by posterior predictive checking of the Chi-Square statistics. </w:t>
      </w:r>
      <w:r w:rsidR="000776B8">
        <w:rPr>
          <w:rFonts w:ascii="Times New Roman" w:hAnsi="Times New Roman" w:cs="Times New Roman"/>
          <w:sz w:val="24"/>
          <w:szCs w:val="24"/>
        </w:rPr>
        <w:t xml:space="preserve">Because Bayesian models yield </w:t>
      </w:r>
      <w:r w:rsidR="009F1299">
        <w:rPr>
          <w:rFonts w:ascii="Times New Roman" w:hAnsi="Times New Roman" w:cs="Times New Roman"/>
          <w:sz w:val="24"/>
          <w:szCs w:val="24"/>
        </w:rPr>
        <w:t xml:space="preserve">posterior </w:t>
      </w:r>
      <w:r w:rsidR="000776B8">
        <w:rPr>
          <w:rFonts w:ascii="Times New Roman" w:hAnsi="Times New Roman" w:cs="Times New Roman"/>
          <w:sz w:val="24"/>
          <w:szCs w:val="24"/>
        </w:rPr>
        <w:t xml:space="preserve">probability distributions, we </w:t>
      </w:r>
      <w:r w:rsidR="004D12D4">
        <w:rPr>
          <w:rFonts w:ascii="Times New Roman" w:hAnsi="Times New Roman" w:cs="Times New Roman"/>
          <w:sz w:val="24"/>
          <w:szCs w:val="24"/>
        </w:rPr>
        <w:t>report our results in terms of point estimates (i.e., median of the posterior)</w:t>
      </w:r>
      <w:r w:rsidR="00AD0843">
        <w:rPr>
          <w:rFonts w:ascii="Times New Roman" w:hAnsi="Times New Roman" w:cs="Times New Roman"/>
          <w:sz w:val="24"/>
          <w:szCs w:val="24"/>
        </w:rPr>
        <w:t xml:space="preserve"> </w:t>
      </w:r>
      <w:r w:rsidR="004D12D4">
        <w:rPr>
          <w:rFonts w:ascii="Times New Roman" w:hAnsi="Times New Roman" w:cs="Times New Roman"/>
          <w:sz w:val="24"/>
          <w:szCs w:val="24"/>
        </w:rPr>
        <w:t xml:space="preserve">and </w:t>
      </w:r>
      <w:r w:rsidR="00A83D50">
        <w:rPr>
          <w:rFonts w:ascii="Times New Roman" w:hAnsi="Times New Roman" w:cs="Times New Roman"/>
          <w:sz w:val="24"/>
          <w:szCs w:val="24"/>
        </w:rPr>
        <w:t xml:space="preserve">their </w:t>
      </w:r>
      <w:r w:rsidR="004D12D4">
        <w:rPr>
          <w:rFonts w:ascii="Times New Roman" w:hAnsi="Times New Roman" w:cs="Times New Roman"/>
          <w:sz w:val="24"/>
          <w:szCs w:val="24"/>
        </w:rPr>
        <w:t>95% credible intervals</w:t>
      </w:r>
      <w:r w:rsidR="000776B8">
        <w:rPr>
          <w:rFonts w:ascii="Times New Roman" w:hAnsi="Times New Roman" w:cs="Times New Roman"/>
          <w:sz w:val="24"/>
          <w:szCs w:val="24"/>
        </w:rPr>
        <w:t>.</w:t>
      </w:r>
    </w:p>
    <w:p w14:paraId="65A60558" w14:textId="6EB9C952" w:rsidR="00147449" w:rsidRPr="00CE50D9" w:rsidRDefault="00EC19B2" w:rsidP="00CE50D9">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To test the first hypothesis</w:t>
      </w:r>
      <w:r w:rsidR="00826611">
        <w:rPr>
          <w:rFonts w:ascii="Times New Roman" w:hAnsi="Times New Roman" w:cs="Times New Roman"/>
          <w:sz w:val="24"/>
          <w:szCs w:val="24"/>
        </w:rPr>
        <w:t xml:space="preserve">, multiple </w:t>
      </w:r>
      <w:r w:rsidR="00630746" w:rsidRPr="00F56A69">
        <w:rPr>
          <w:rFonts w:ascii="Times New Roman" w:hAnsi="Times New Roman" w:cs="Times New Roman"/>
          <w:sz w:val="24"/>
          <w:szCs w:val="24"/>
        </w:rPr>
        <w:t>regression model</w:t>
      </w:r>
      <w:r w:rsidR="00826611">
        <w:rPr>
          <w:rFonts w:ascii="Times New Roman" w:hAnsi="Times New Roman" w:cs="Times New Roman"/>
          <w:sz w:val="24"/>
          <w:szCs w:val="24"/>
        </w:rPr>
        <w:t xml:space="preserve">s were </w:t>
      </w:r>
      <w:r w:rsidR="004772F4">
        <w:rPr>
          <w:rFonts w:ascii="Times New Roman" w:hAnsi="Times New Roman" w:cs="Times New Roman"/>
          <w:sz w:val="24"/>
          <w:szCs w:val="24"/>
        </w:rPr>
        <w:t xml:space="preserve">fit </w:t>
      </w:r>
      <w:r w:rsidR="00826611">
        <w:rPr>
          <w:rFonts w:ascii="Times New Roman" w:hAnsi="Times New Roman" w:cs="Times New Roman"/>
          <w:sz w:val="24"/>
          <w:szCs w:val="24"/>
        </w:rPr>
        <w:t xml:space="preserve">in </w:t>
      </w:r>
      <w:r w:rsidR="00B62D2C">
        <w:rPr>
          <w:rFonts w:ascii="Times New Roman" w:hAnsi="Times New Roman" w:cs="Times New Roman"/>
          <w:sz w:val="24"/>
          <w:szCs w:val="24"/>
        </w:rPr>
        <w:t>the population sample</w:t>
      </w:r>
      <w:r w:rsidR="00FA000A">
        <w:rPr>
          <w:rFonts w:ascii="Times New Roman" w:hAnsi="Times New Roman" w:cs="Times New Roman"/>
          <w:sz w:val="24"/>
          <w:szCs w:val="24"/>
        </w:rPr>
        <w:t xml:space="preserve"> (i.e., unrelated individuals of Add Health)</w:t>
      </w:r>
      <w:r w:rsidR="00B62D2C">
        <w:rPr>
          <w:rFonts w:ascii="Times New Roman" w:hAnsi="Times New Roman" w:cs="Times New Roman"/>
          <w:sz w:val="24"/>
          <w:szCs w:val="24"/>
        </w:rPr>
        <w:t>, where psychosocial environments were regressed on PGS</w:t>
      </w:r>
      <w:r w:rsidR="00B62D2C" w:rsidRPr="00CD40EC">
        <w:rPr>
          <w:rFonts w:ascii="Times New Roman" w:hAnsi="Times New Roman" w:cs="Times New Roman"/>
          <w:sz w:val="24"/>
          <w:szCs w:val="24"/>
          <w:vertAlign w:val="subscript"/>
        </w:rPr>
        <w:t>EXT</w:t>
      </w:r>
      <w:r w:rsidR="00B62D2C">
        <w:rPr>
          <w:rFonts w:ascii="Times New Roman" w:hAnsi="Times New Roman" w:cs="Times New Roman"/>
          <w:sz w:val="24"/>
          <w:szCs w:val="24"/>
        </w:rPr>
        <w:t xml:space="preserve"> and covariates.</w:t>
      </w:r>
      <w:r w:rsidR="003E2419">
        <w:rPr>
          <w:rFonts w:ascii="Times New Roman" w:hAnsi="Times New Roman" w:cs="Times New Roman"/>
          <w:sz w:val="24"/>
          <w:szCs w:val="24"/>
        </w:rPr>
        <w:t xml:space="preserve"> </w:t>
      </w:r>
      <w:r>
        <w:rPr>
          <w:rFonts w:ascii="Times New Roman" w:hAnsi="Times New Roman" w:cs="Times New Roman"/>
          <w:sz w:val="24"/>
          <w:szCs w:val="24"/>
        </w:rPr>
        <w:t>To test the second hypothesis</w:t>
      </w:r>
      <w:r w:rsidR="00CD40EC">
        <w:rPr>
          <w:rFonts w:ascii="Times New Roman" w:hAnsi="Times New Roman" w:cs="Times New Roman"/>
          <w:sz w:val="24"/>
          <w:szCs w:val="24"/>
        </w:rPr>
        <w:t>,</w:t>
      </w:r>
      <w:r w:rsidR="00B62D2C">
        <w:rPr>
          <w:rFonts w:ascii="Times New Roman" w:hAnsi="Times New Roman" w:cs="Times New Roman"/>
          <w:sz w:val="24"/>
          <w:szCs w:val="24"/>
        </w:rPr>
        <w:t xml:space="preserve"> </w:t>
      </w:r>
      <w:r w:rsidR="00630746">
        <w:rPr>
          <w:rFonts w:ascii="Times New Roman" w:hAnsi="Times New Roman" w:cs="Times New Roman"/>
          <w:sz w:val="24"/>
          <w:szCs w:val="24"/>
        </w:rPr>
        <w:t>multilevel regression model</w:t>
      </w:r>
      <w:r w:rsidR="00826611">
        <w:rPr>
          <w:rFonts w:ascii="Times New Roman" w:hAnsi="Times New Roman" w:cs="Times New Roman"/>
          <w:sz w:val="24"/>
          <w:szCs w:val="24"/>
        </w:rPr>
        <w:t>s</w:t>
      </w:r>
      <w:r w:rsidR="00630746">
        <w:rPr>
          <w:rFonts w:ascii="Times New Roman" w:hAnsi="Times New Roman" w:cs="Times New Roman"/>
          <w:sz w:val="24"/>
          <w:szCs w:val="24"/>
        </w:rPr>
        <w:t xml:space="preserve"> </w:t>
      </w:r>
      <w:r w:rsidR="00826611">
        <w:rPr>
          <w:rFonts w:ascii="Times New Roman" w:hAnsi="Times New Roman" w:cs="Times New Roman"/>
          <w:sz w:val="24"/>
          <w:szCs w:val="24"/>
        </w:rPr>
        <w:t>were</w:t>
      </w:r>
      <w:r w:rsidR="00CD40EC">
        <w:rPr>
          <w:rFonts w:ascii="Times New Roman" w:hAnsi="Times New Roman" w:cs="Times New Roman"/>
          <w:sz w:val="24"/>
          <w:szCs w:val="24"/>
        </w:rPr>
        <w:t xml:space="preserve"> </w:t>
      </w:r>
      <w:r w:rsidR="00E81E3A">
        <w:rPr>
          <w:rFonts w:ascii="Times New Roman" w:hAnsi="Times New Roman" w:cs="Times New Roman"/>
          <w:sz w:val="24"/>
          <w:szCs w:val="24"/>
        </w:rPr>
        <w:t>estimate</w:t>
      </w:r>
      <w:r w:rsidR="00F04530">
        <w:rPr>
          <w:rFonts w:ascii="Times New Roman" w:hAnsi="Times New Roman" w:cs="Times New Roman"/>
          <w:sz w:val="24"/>
          <w:szCs w:val="24"/>
        </w:rPr>
        <w:t>d</w:t>
      </w:r>
      <w:r w:rsidRPr="00EC19B2">
        <w:rPr>
          <w:rFonts w:ascii="Times New Roman" w:hAnsi="Times New Roman" w:cs="Times New Roman"/>
          <w:sz w:val="24"/>
          <w:szCs w:val="24"/>
        </w:rPr>
        <w:t xml:space="preserve"> </w:t>
      </w:r>
      <w:r w:rsidR="00AA2D6C">
        <w:rPr>
          <w:rFonts w:ascii="Times New Roman" w:hAnsi="Times New Roman" w:cs="Times New Roman"/>
          <w:sz w:val="24"/>
          <w:szCs w:val="24"/>
        </w:rPr>
        <w:t xml:space="preserve">with </w:t>
      </w:r>
      <w:r w:rsidR="00AA2D6C" w:rsidRPr="0000304D">
        <w:rPr>
          <w:rFonts w:ascii="Times New Roman" w:hAnsi="Times New Roman" w:cs="Times New Roman"/>
          <w:sz w:val="24"/>
          <w:szCs w:val="24"/>
        </w:rPr>
        <w:t>random intercepts</w:t>
      </w:r>
      <w:r w:rsidR="00AA2D6C">
        <w:rPr>
          <w:rFonts w:ascii="Times New Roman" w:hAnsi="Times New Roman" w:cs="Times New Roman"/>
          <w:sz w:val="24"/>
          <w:szCs w:val="24"/>
        </w:rPr>
        <w:t xml:space="preserve"> for families </w:t>
      </w:r>
      <w:r>
        <w:rPr>
          <w:rFonts w:ascii="Times New Roman" w:hAnsi="Times New Roman" w:cs="Times New Roman"/>
          <w:sz w:val="24"/>
          <w:szCs w:val="24"/>
        </w:rPr>
        <w:t xml:space="preserve">using the </w:t>
      </w:r>
      <w:r w:rsidR="00037601">
        <w:rPr>
          <w:rFonts w:ascii="Times New Roman" w:hAnsi="Times New Roman" w:cs="Times New Roman"/>
          <w:sz w:val="24"/>
          <w:szCs w:val="24"/>
        </w:rPr>
        <w:t>family-based</w:t>
      </w:r>
      <w:r>
        <w:rPr>
          <w:rFonts w:ascii="Times New Roman" w:hAnsi="Times New Roman" w:cs="Times New Roman"/>
          <w:sz w:val="24"/>
          <w:szCs w:val="24"/>
        </w:rPr>
        <w:t xml:space="preserve"> sample</w:t>
      </w:r>
      <w:r w:rsidR="00B62D2C">
        <w:rPr>
          <w:rFonts w:ascii="Times New Roman" w:hAnsi="Times New Roman" w:cs="Times New Roman"/>
          <w:sz w:val="24"/>
          <w:szCs w:val="24"/>
        </w:rPr>
        <w:t>, where psychosocial environments were</w:t>
      </w:r>
      <w:r w:rsidR="00CD40EC">
        <w:rPr>
          <w:rFonts w:ascii="Times New Roman" w:hAnsi="Times New Roman" w:cs="Times New Roman"/>
          <w:sz w:val="24"/>
          <w:szCs w:val="24"/>
        </w:rPr>
        <w:t xml:space="preserve"> regress</w:t>
      </w:r>
      <w:r w:rsidR="00B62D2C">
        <w:rPr>
          <w:rFonts w:ascii="Times New Roman" w:hAnsi="Times New Roman" w:cs="Times New Roman"/>
          <w:sz w:val="24"/>
          <w:szCs w:val="24"/>
        </w:rPr>
        <w:t>ed</w:t>
      </w:r>
      <w:r w:rsidR="00CD40EC">
        <w:rPr>
          <w:rFonts w:ascii="Times New Roman" w:hAnsi="Times New Roman" w:cs="Times New Roman"/>
          <w:sz w:val="24"/>
          <w:szCs w:val="24"/>
        </w:rPr>
        <w:t xml:space="preserve"> on PGS</w:t>
      </w:r>
      <w:r w:rsidR="00CD40EC" w:rsidRPr="00CD40EC">
        <w:rPr>
          <w:rFonts w:ascii="Times New Roman" w:hAnsi="Times New Roman" w:cs="Times New Roman"/>
          <w:sz w:val="24"/>
          <w:szCs w:val="24"/>
          <w:vertAlign w:val="subscript"/>
        </w:rPr>
        <w:t>EXT</w:t>
      </w:r>
      <w:r w:rsidR="00CD40EC">
        <w:rPr>
          <w:rFonts w:ascii="Times New Roman" w:hAnsi="Times New Roman" w:cs="Times New Roman"/>
          <w:sz w:val="24"/>
          <w:szCs w:val="24"/>
        </w:rPr>
        <w:t xml:space="preserve"> and </w:t>
      </w:r>
      <w:r w:rsidR="00B62D2C">
        <w:rPr>
          <w:rFonts w:ascii="Times New Roman" w:hAnsi="Times New Roman" w:cs="Times New Roman"/>
          <w:sz w:val="24"/>
          <w:szCs w:val="24"/>
        </w:rPr>
        <w:t xml:space="preserve">the </w:t>
      </w:r>
      <w:r w:rsidR="00CD40EC">
        <w:rPr>
          <w:rFonts w:ascii="Times New Roman" w:hAnsi="Times New Roman" w:cs="Times New Roman"/>
          <w:sz w:val="24"/>
          <w:szCs w:val="24"/>
        </w:rPr>
        <w:t>covariates</w:t>
      </w:r>
      <w:r w:rsidR="000C6633">
        <w:rPr>
          <w:rFonts w:ascii="Times New Roman" w:hAnsi="Times New Roman" w:cs="Times New Roman"/>
          <w:sz w:val="24"/>
          <w:szCs w:val="24"/>
        </w:rPr>
        <w:t xml:space="preserve"> at both within- and between-family level</w:t>
      </w:r>
      <w:r w:rsidR="00AB28D1">
        <w:rPr>
          <w:rFonts w:ascii="Times New Roman" w:hAnsi="Times New Roman" w:cs="Times New Roman"/>
          <w:sz w:val="24"/>
          <w:szCs w:val="24"/>
        </w:rPr>
        <w:t>s</w:t>
      </w:r>
      <w:r w:rsidR="00CD40EC">
        <w:rPr>
          <w:rFonts w:ascii="Times New Roman" w:hAnsi="Times New Roman" w:cs="Times New Roman"/>
          <w:sz w:val="24"/>
          <w:szCs w:val="24"/>
        </w:rPr>
        <w:t>.</w:t>
      </w:r>
      <w:r w:rsidR="00B736C5">
        <w:rPr>
          <w:rFonts w:ascii="Times New Roman" w:hAnsi="Times New Roman" w:cs="Times New Roman"/>
          <w:sz w:val="24"/>
          <w:szCs w:val="24"/>
        </w:rPr>
        <w:t xml:space="preserve"> </w:t>
      </w:r>
      <w:r w:rsidR="00CE50D9">
        <w:rPr>
          <w:rFonts w:ascii="Times New Roman" w:hAnsi="Times New Roman" w:cs="Times New Roman"/>
          <w:sz w:val="24"/>
          <w:szCs w:val="24"/>
        </w:rPr>
        <w:t xml:space="preserve">The differences </w:t>
      </w:r>
      <w:r w:rsidR="00271DC0">
        <w:rPr>
          <w:rFonts w:ascii="Times New Roman" w:hAnsi="Times New Roman" w:cs="Times New Roman"/>
          <w:sz w:val="24"/>
          <w:szCs w:val="24"/>
        </w:rPr>
        <w:t xml:space="preserve">of </w:t>
      </w:r>
      <w:r w:rsidR="00CE50D9">
        <w:rPr>
          <w:rFonts w:ascii="Times New Roman" w:hAnsi="Times New Roman" w:cs="Times New Roman"/>
          <w:sz w:val="24"/>
          <w:szCs w:val="24"/>
        </w:rPr>
        <w:t>within-</w:t>
      </w:r>
      <w:r w:rsidR="00271DC0">
        <w:rPr>
          <w:rFonts w:ascii="Times New Roman" w:hAnsi="Times New Roman" w:cs="Times New Roman"/>
          <w:sz w:val="24"/>
          <w:szCs w:val="24"/>
        </w:rPr>
        <w:t>family effects from</w:t>
      </w:r>
      <w:r w:rsidR="00CE50D9">
        <w:rPr>
          <w:rFonts w:ascii="Times New Roman" w:hAnsi="Times New Roman" w:cs="Times New Roman"/>
          <w:sz w:val="24"/>
          <w:szCs w:val="24"/>
        </w:rPr>
        <w:t xml:space="preserve"> </w:t>
      </w:r>
      <w:r w:rsidR="00271DC0">
        <w:rPr>
          <w:rFonts w:ascii="Times New Roman" w:hAnsi="Times New Roman" w:cs="Times New Roman"/>
          <w:sz w:val="24"/>
          <w:szCs w:val="24"/>
        </w:rPr>
        <w:t>corresponding</w:t>
      </w:r>
      <w:r w:rsidR="00CE50D9">
        <w:rPr>
          <w:rFonts w:ascii="Times New Roman" w:hAnsi="Times New Roman" w:cs="Times New Roman"/>
          <w:sz w:val="24"/>
          <w:szCs w:val="24"/>
        </w:rPr>
        <w:t xml:space="preserve"> between-family effects were </w:t>
      </w:r>
      <w:r w:rsidR="008867FA">
        <w:rPr>
          <w:rFonts w:ascii="Times New Roman" w:hAnsi="Times New Roman" w:cs="Times New Roman"/>
          <w:sz w:val="24"/>
          <w:szCs w:val="24"/>
        </w:rPr>
        <w:t>estimated</w:t>
      </w:r>
      <w:r w:rsidR="00800232">
        <w:rPr>
          <w:rFonts w:ascii="Times New Roman" w:hAnsi="Times New Roman" w:cs="Times New Roman"/>
          <w:sz w:val="24"/>
          <w:szCs w:val="24"/>
        </w:rPr>
        <w:t xml:space="preserve"> as </w:t>
      </w:r>
      <w:r w:rsidR="00800232" w:rsidRPr="00427B53">
        <w:rPr>
          <w:rFonts w:ascii="Times New Roman" w:hAnsi="Times New Roman" w:cs="Times New Roman"/>
          <w:sz w:val="24"/>
          <w:szCs w:val="24"/>
        </w:rPr>
        <w:t>β</w:t>
      </w:r>
      <w:r w:rsidR="003D4973" w:rsidRPr="003D4973">
        <w:rPr>
          <w:rFonts w:ascii="Times New Roman" w:hAnsi="Times New Roman" w:cs="Times New Roman"/>
          <w:sz w:val="24"/>
          <w:szCs w:val="24"/>
          <w:vertAlign w:val="subscript"/>
        </w:rPr>
        <w:t>between</w:t>
      </w:r>
      <w:r w:rsidR="00800232">
        <w:rPr>
          <w:rFonts w:ascii="Times New Roman" w:hAnsi="Times New Roman" w:cs="Times New Roman"/>
          <w:sz w:val="24"/>
          <w:szCs w:val="24"/>
        </w:rPr>
        <w:t>-</w:t>
      </w:r>
      <w:r w:rsidR="00800232" w:rsidRPr="00427B53">
        <w:rPr>
          <w:rFonts w:ascii="Times New Roman" w:hAnsi="Times New Roman" w:cs="Times New Roman"/>
          <w:sz w:val="24"/>
          <w:szCs w:val="24"/>
        </w:rPr>
        <w:t>β</w:t>
      </w:r>
      <w:r w:rsidR="003D4973" w:rsidRPr="003D4973">
        <w:rPr>
          <w:rFonts w:ascii="Times New Roman" w:hAnsi="Times New Roman" w:cs="Times New Roman"/>
          <w:sz w:val="24"/>
          <w:szCs w:val="24"/>
          <w:vertAlign w:val="subscript"/>
        </w:rPr>
        <w:t>within</w:t>
      </w:r>
      <w:r w:rsidR="00CE50D9">
        <w:rPr>
          <w:rFonts w:ascii="Times New Roman" w:hAnsi="Times New Roman" w:cs="Times New Roman"/>
          <w:sz w:val="24"/>
          <w:szCs w:val="24"/>
        </w:rPr>
        <w:t xml:space="preserve">. </w:t>
      </w:r>
      <w:r w:rsidR="00A66192">
        <w:rPr>
          <w:rFonts w:ascii="Times New Roman" w:hAnsi="Times New Roman" w:cs="Times New Roman"/>
          <w:sz w:val="24"/>
          <w:szCs w:val="24"/>
        </w:rPr>
        <w:t>T</w:t>
      </w:r>
      <w:r w:rsidR="00DC4F97">
        <w:rPr>
          <w:rFonts w:ascii="Times New Roman" w:hAnsi="Times New Roman" w:cs="Times New Roman"/>
          <w:sz w:val="24"/>
          <w:szCs w:val="24"/>
        </w:rPr>
        <w:t>he within-family effect of PGS</w:t>
      </w:r>
      <w:r w:rsidR="00DC4F97" w:rsidRPr="00DC4F97">
        <w:rPr>
          <w:rFonts w:ascii="Times New Roman" w:hAnsi="Times New Roman" w:cs="Times New Roman"/>
          <w:sz w:val="24"/>
          <w:szCs w:val="24"/>
          <w:vertAlign w:val="subscript"/>
        </w:rPr>
        <w:t>EXT</w:t>
      </w:r>
      <w:r w:rsidR="00DC4F97">
        <w:rPr>
          <w:rFonts w:ascii="Times New Roman" w:hAnsi="Times New Roman" w:cs="Times New Roman"/>
          <w:sz w:val="24"/>
          <w:szCs w:val="24"/>
        </w:rPr>
        <w:t xml:space="preserve"> </w:t>
      </w:r>
      <w:r w:rsidR="00497C34">
        <w:rPr>
          <w:rFonts w:ascii="Times New Roman" w:hAnsi="Times New Roman" w:cs="Times New Roman"/>
          <w:sz w:val="24"/>
          <w:szCs w:val="24"/>
        </w:rPr>
        <w:t xml:space="preserve">on </w:t>
      </w:r>
      <w:r w:rsidR="00AB28D1">
        <w:rPr>
          <w:rFonts w:ascii="Times New Roman" w:hAnsi="Times New Roman" w:cs="Times New Roman"/>
          <w:sz w:val="24"/>
          <w:szCs w:val="24"/>
        </w:rPr>
        <w:t xml:space="preserve">psychosocial </w:t>
      </w:r>
      <w:r w:rsidR="00497C34">
        <w:rPr>
          <w:rFonts w:ascii="Times New Roman" w:hAnsi="Times New Roman" w:cs="Times New Roman"/>
          <w:sz w:val="24"/>
          <w:szCs w:val="24"/>
        </w:rPr>
        <w:t xml:space="preserve">environments </w:t>
      </w:r>
      <w:r w:rsidR="00DC4F97">
        <w:rPr>
          <w:rFonts w:ascii="Times New Roman" w:hAnsi="Times New Roman" w:cs="Times New Roman"/>
          <w:sz w:val="24"/>
          <w:szCs w:val="24"/>
        </w:rPr>
        <w:t>can be interpreted as the extent to which the twin/sibling with higher PGS</w:t>
      </w:r>
      <w:r w:rsidR="00DC4F97" w:rsidRPr="00C36BE4">
        <w:rPr>
          <w:rFonts w:ascii="Times New Roman" w:hAnsi="Times New Roman" w:cs="Times New Roman"/>
          <w:sz w:val="24"/>
          <w:szCs w:val="24"/>
          <w:vertAlign w:val="subscript"/>
        </w:rPr>
        <w:t>EXT</w:t>
      </w:r>
      <w:r w:rsidR="00DC4F97">
        <w:rPr>
          <w:rFonts w:ascii="Times New Roman" w:hAnsi="Times New Roman" w:cs="Times New Roman"/>
          <w:sz w:val="24"/>
          <w:szCs w:val="24"/>
        </w:rPr>
        <w:t xml:space="preserve"> is likely to experience more</w:t>
      </w:r>
      <w:r w:rsidR="00C36BE4">
        <w:rPr>
          <w:rFonts w:ascii="Times New Roman" w:hAnsi="Times New Roman" w:cs="Times New Roman"/>
          <w:sz w:val="24"/>
          <w:szCs w:val="24"/>
        </w:rPr>
        <w:t>/</w:t>
      </w:r>
      <w:r w:rsidR="00DC4F97">
        <w:rPr>
          <w:rFonts w:ascii="Times New Roman" w:hAnsi="Times New Roman" w:cs="Times New Roman"/>
          <w:sz w:val="24"/>
          <w:szCs w:val="24"/>
        </w:rPr>
        <w:t xml:space="preserve">less </w:t>
      </w:r>
      <w:r w:rsidR="00AB28D1">
        <w:rPr>
          <w:rFonts w:ascii="Times New Roman" w:hAnsi="Times New Roman" w:cs="Times New Roman"/>
          <w:sz w:val="24"/>
          <w:szCs w:val="24"/>
        </w:rPr>
        <w:t>of the</w:t>
      </w:r>
      <w:r w:rsidR="00DC4F97">
        <w:rPr>
          <w:rFonts w:ascii="Times New Roman" w:hAnsi="Times New Roman" w:cs="Times New Roman"/>
          <w:sz w:val="24"/>
          <w:szCs w:val="24"/>
        </w:rPr>
        <w:t xml:space="preserve"> environment</w:t>
      </w:r>
      <w:r w:rsidR="00761F99">
        <w:rPr>
          <w:rFonts w:ascii="Times New Roman" w:hAnsi="Times New Roman" w:cs="Times New Roman"/>
          <w:sz w:val="24"/>
          <w:szCs w:val="24"/>
        </w:rPr>
        <w:t xml:space="preserve"> relative to the twin/sibling with lower PGS</w:t>
      </w:r>
      <w:r w:rsidR="00761F99">
        <w:rPr>
          <w:rFonts w:ascii="Times New Roman" w:hAnsi="Times New Roman" w:cs="Times New Roman"/>
          <w:sz w:val="24"/>
          <w:szCs w:val="24"/>
          <w:vertAlign w:val="subscript"/>
        </w:rPr>
        <w:t>EXT</w:t>
      </w:r>
      <w:r w:rsidR="00B736C5">
        <w:rPr>
          <w:rFonts w:ascii="Times New Roman" w:hAnsi="Times New Roman" w:cs="Times New Roman"/>
          <w:sz w:val="24"/>
          <w:szCs w:val="24"/>
        </w:rPr>
        <w:t xml:space="preserve">, while </w:t>
      </w:r>
      <w:r w:rsidR="00B736C5">
        <w:rPr>
          <w:rFonts w:ascii="Times New Roman" w:hAnsi="Times New Roman" w:cs="Times New Roman"/>
          <w:sz w:val="24"/>
          <w:szCs w:val="24"/>
        </w:rPr>
        <w:lastRenderedPageBreak/>
        <w:t>the between</w:t>
      </w:r>
      <w:r w:rsidR="00AC711F">
        <w:rPr>
          <w:rFonts w:ascii="Times New Roman" w:hAnsi="Times New Roman" w:cs="Times New Roman"/>
          <w:sz w:val="24"/>
          <w:szCs w:val="24"/>
        </w:rPr>
        <w:t>-</w:t>
      </w:r>
      <w:r w:rsidR="00B736C5">
        <w:rPr>
          <w:rFonts w:ascii="Times New Roman" w:hAnsi="Times New Roman" w:cs="Times New Roman"/>
          <w:sz w:val="24"/>
          <w:szCs w:val="24"/>
        </w:rPr>
        <w:t xml:space="preserve">family effect </w:t>
      </w:r>
      <w:r w:rsidR="00AC711F">
        <w:rPr>
          <w:rFonts w:ascii="Times New Roman" w:hAnsi="Times New Roman" w:cs="Times New Roman"/>
          <w:sz w:val="24"/>
          <w:szCs w:val="24"/>
        </w:rPr>
        <w:t>can be interpreted as the extent to which both twins/siblings from a family with higher average PGS</w:t>
      </w:r>
      <w:r w:rsidR="00AC711F" w:rsidRPr="00AC711F">
        <w:rPr>
          <w:rFonts w:ascii="Times New Roman" w:hAnsi="Times New Roman" w:cs="Times New Roman"/>
          <w:sz w:val="24"/>
          <w:szCs w:val="24"/>
          <w:vertAlign w:val="subscript"/>
        </w:rPr>
        <w:t>EXT</w:t>
      </w:r>
      <w:r w:rsidR="00AC711F">
        <w:rPr>
          <w:rFonts w:ascii="Times New Roman" w:hAnsi="Times New Roman" w:cs="Times New Roman"/>
          <w:sz w:val="24"/>
          <w:szCs w:val="24"/>
        </w:rPr>
        <w:t xml:space="preserve"> are likely to experience more/less </w:t>
      </w:r>
      <w:r w:rsidR="00D62C45">
        <w:rPr>
          <w:rFonts w:ascii="Times New Roman" w:hAnsi="Times New Roman" w:cs="Times New Roman"/>
          <w:sz w:val="24"/>
          <w:szCs w:val="24"/>
        </w:rPr>
        <w:t>of the</w:t>
      </w:r>
      <w:r w:rsidR="00AC711F">
        <w:rPr>
          <w:rFonts w:ascii="Times New Roman" w:hAnsi="Times New Roman" w:cs="Times New Roman"/>
          <w:sz w:val="24"/>
          <w:szCs w:val="24"/>
        </w:rPr>
        <w:t xml:space="preserve"> environment</w:t>
      </w:r>
      <w:r w:rsidR="00761F99">
        <w:rPr>
          <w:rFonts w:ascii="Times New Roman" w:hAnsi="Times New Roman" w:cs="Times New Roman"/>
          <w:sz w:val="24"/>
          <w:szCs w:val="24"/>
        </w:rPr>
        <w:t xml:space="preserve"> relative to those from a family with lower average PGS</w:t>
      </w:r>
      <w:r w:rsidR="00761F99" w:rsidRPr="00761F99">
        <w:rPr>
          <w:rFonts w:ascii="Times New Roman" w:hAnsi="Times New Roman" w:cs="Times New Roman"/>
          <w:sz w:val="24"/>
          <w:szCs w:val="24"/>
          <w:vertAlign w:val="subscript"/>
        </w:rPr>
        <w:t>EXT</w:t>
      </w:r>
      <w:r w:rsidR="00CE50D9">
        <w:rPr>
          <w:rFonts w:ascii="Times New Roman" w:hAnsi="Times New Roman" w:cs="Times New Roman"/>
          <w:sz w:val="24"/>
          <w:szCs w:val="24"/>
        </w:rPr>
        <w:t xml:space="preserve">. </w:t>
      </w:r>
      <w:r w:rsidR="00C67AFA">
        <w:rPr>
          <w:rFonts w:ascii="Times New Roman" w:hAnsi="Times New Roman" w:cs="Times New Roman"/>
          <w:sz w:val="24"/>
          <w:szCs w:val="24"/>
        </w:rPr>
        <w:t>We used a</w:t>
      </w:r>
      <w:r w:rsidR="00473844">
        <w:rPr>
          <w:rFonts w:ascii="Times New Roman" w:hAnsi="Times New Roman" w:cs="Times New Roman"/>
          <w:sz w:val="24"/>
          <w:szCs w:val="24"/>
        </w:rPr>
        <w:t xml:space="preserve"> </w:t>
      </w:r>
      <w:r w:rsidR="0000304D" w:rsidRPr="0092678B">
        <w:rPr>
          <w:rFonts w:ascii="Times New Roman" w:hAnsi="Times New Roman" w:cs="Times New Roman"/>
          <w:sz w:val="24"/>
          <w:szCs w:val="24"/>
        </w:rPr>
        <w:t xml:space="preserve">Bayesian </w:t>
      </w:r>
      <w:r w:rsidR="00473844">
        <w:rPr>
          <w:rFonts w:ascii="Times New Roman" w:hAnsi="Times New Roman" w:cs="Times New Roman"/>
          <w:sz w:val="24"/>
          <w:szCs w:val="24"/>
        </w:rPr>
        <w:t xml:space="preserve">analytic </w:t>
      </w:r>
      <w:r w:rsidR="003A22ED">
        <w:rPr>
          <w:rFonts w:ascii="Times New Roman" w:hAnsi="Times New Roman" w:cs="Times New Roman"/>
          <w:sz w:val="24"/>
          <w:szCs w:val="24"/>
        </w:rPr>
        <w:t>framework</w:t>
      </w:r>
      <w:r w:rsidR="0000304D" w:rsidRPr="0092678B">
        <w:rPr>
          <w:rFonts w:ascii="Times New Roman" w:hAnsi="Times New Roman" w:cs="Times New Roman"/>
          <w:sz w:val="24"/>
          <w:szCs w:val="24"/>
        </w:rPr>
        <w:t xml:space="preserve"> </w:t>
      </w:r>
      <w:r w:rsidR="009526AE">
        <w:rPr>
          <w:rFonts w:ascii="Times New Roman" w:hAnsi="Times New Roman" w:cs="Times New Roman"/>
          <w:sz w:val="24"/>
          <w:szCs w:val="24"/>
        </w:rPr>
        <w:t xml:space="preserve">with non-informative </w:t>
      </w:r>
      <w:r w:rsidR="00427B53">
        <w:rPr>
          <w:rFonts w:ascii="Times New Roman" w:hAnsi="Times New Roman" w:cs="Times New Roman"/>
          <w:sz w:val="24"/>
          <w:szCs w:val="24"/>
        </w:rPr>
        <w:t>priors</w:t>
      </w:r>
      <w:r w:rsidR="00557680">
        <w:rPr>
          <w:rFonts w:ascii="Times New Roman" w:hAnsi="Times New Roman" w:cs="Times New Roman"/>
          <w:sz w:val="24"/>
          <w:szCs w:val="24"/>
        </w:rPr>
        <w:t xml:space="preserve"> for all parameters</w:t>
      </w:r>
      <w:r w:rsidR="00C67AFA">
        <w:rPr>
          <w:rFonts w:ascii="Times New Roman" w:hAnsi="Times New Roman" w:cs="Times New Roman"/>
          <w:sz w:val="24"/>
          <w:szCs w:val="24"/>
        </w:rPr>
        <w:t>, thus circumventing the need for multiple-testing correction</w:t>
      </w:r>
      <w:r w:rsidR="00F05651">
        <w:rPr>
          <w:rFonts w:ascii="Times New Roman" w:hAnsi="Times New Roman" w:cs="Times New Roman"/>
          <w:sz w:val="24"/>
          <w:szCs w:val="24"/>
        </w:rPr>
        <w:t xml:space="preserve"> </w:t>
      </w:r>
      <w:r w:rsidR="00F05651">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{"citationID":"RhkOSJwR","properties":{"formattedCitation":"(Sj\\uc0\\u246{}lander &amp; Vansteelandt, 2019)","plainCitation":"(Sjölander &amp; Vansteelandt, 2019)","noteIndex":0},"citationItems":[{"id":1191,"uris":["http://zotero.org/users/10101336/items/SND9QWAQ"],"itemData":{"id":1191,"type":"article-journal","abstract":"Multiple tests arise frequently in epidemiologic research.However, the issue of multiplicity adjustment is surrounded by confusion and controversy, and there is no uniform agreement on whether or when adjustment is warranted. In this paper we compare frequentist and Bayesian frameworks for multiple testing. We argue that the frequentist framework leads to logical difficulties, and is unable to distinguish between relevant and irrelevant multiplicity adjustments.We further argue that these logical difficulties resolve within the Bayesian framework, and that the Bayesian framework makes a clear and coherent distinction between relevant and irrelevant adjustments.We use Directed Acyclic Graphs to illustrate the differences between the two frameworks, and to motivate our arguments.","container-title":"European Journal of Epidemiology","DOI":"10.1007/s10654-019-00517-2","ISSN":"1573-7284","issue":"9","journalAbbreviation":"Eur J Epidemiol","language":"en","page":"809-821","source":"Springer Link","title":"Frequentist versus Bayesian approaches to multiple testing","volume":"34","author":[{"family":"Sjölander","given":"Arvid"},{"family":"Vansteelandt","given":"Stijn"}],"issued":{"date-parts":[["2019",9,1]]}}}],"schema":"https://github.com/citation-style-language/schema/raw/master/csl-citation.json"} </w:instrText>
      </w:r>
      <w:r w:rsidR="00F05651">
        <w:rPr>
          <w:rFonts w:ascii="Times New Roman" w:hAnsi="Times New Roman" w:cs="Times New Roman"/>
          <w:sz w:val="24"/>
          <w:szCs w:val="24"/>
        </w:rPr>
        <w:fldChar w:fldCharType="separate"/>
      </w:r>
      <w:r w:rsidR="00184746" w:rsidRPr="00184746">
        <w:rPr>
          <w:rFonts w:ascii="Times New Roman" w:hAnsi="Times New Roman" w:cs="Times New Roman"/>
          <w:sz w:val="24"/>
        </w:rPr>
        <w:t>(Sjölander &amp; Vansteelandt, 2019)</w:t>
      </w:r>
      <w:r w:rsidR="00F05651">
        <w:rPr>
          <w:rFonts w:ascii="Times New Roman" w:hAnsi="Times New Roman" w:cs="Times New Roman"/>
          <w:sz w:val="24"/>
          <w:szCs w:val="24"/>
        </w:rPr>
        <w:fldChar w:fldCharType="end"/>
      </w:r>
      <w:r w:rsidR="0000304D" w:rsidRPr="0092678B">
        <w:rPr>
          <w:rFonts w:ascii="Times New Roman" w:hAnsi="Times New Roman" w:cs="Times New Roman"/>
          <w:sz w:val="24"/>
          <w:szCs w:val="24"/>
        </w:rPr>
        <w:t xml:space="preserve">. </w:t>
      </w:r>
      <w:r w:rsidR="00C67AFA">
        <w:rPr>
          <w:rFonts w:ascii="Times New Roman" w:hAnsi="Times New Roman" w:cs="Times New Roman"/>
          <w:sz w:val="24"/>
          <w:szCs w:val="24"/>
        </w:rPr>
        <w:t>We</w:t>
      </w:r>
      <w:r w:rsidR="0000304D" w:rsidRPr="0092678B">
        <w:rPr>
          <w:rFonts w:ascii="Times New Roman" w:hAnsi="Times New Roman" w:cs="Times New Roman"/>
          <w:sz w:val="24"/>
          <w:szCs w:val="24"/>
        </w:rPr>
        <w:t xml:space="preserve"> report </w:t>
      </w:r>
      <w:r w:rsidR="00652A6B">
        <w:rPr>
          <w:rFonts w:ascii="Times New Roman" w:hAnsi="Times New Roman" w:cs="Times New Roman"/>
          <w:sz w:val="24"/>
          <w:szCs w:val="24"/>
        </w:rPr>
        <w:t>all</w:t>
      </w:r>
      <w:r w:rsidR="00073F8D">
        <w:rPr>
          <w:rFonts w:ascii="Times New Roman" w:hAnsi="Times New Roman" w:cs="Times New Roman"/>
          <w:sz w:val="24"/>
          <w:szCs w:val="24"/>
        </w:rPr>
        <w:t xml:space="preserve"> </w:t>
      </w:r>
      <w:r w:rsidR="00890FE4">
        <w:rPr>
          <w:rFonts w:ascii="Times New Roman" w:hAnsi="Times New Roman" w:cs="Times New Roman"/>
          <w:sz w:val="24"/>
          <w:szCs w:val="24"/>
        </w:rPr>
        <w:t>tested</w:t>
      </w:r>
      <w:r w:rsidR="00652A6B">
        <w:rPr>
          <w:rFonts w:ascii="Times New Roman" w:hAnsi="Times New Roman" w:cs="Times New Roman"/>
          <w:sz w:val="24"/>
          <w:szCs w:val="24"/>
        </w:rPr>
        <w:t xml:space="preserve"> </w:t>
      </w:r>
      <w:r w:rsidR="00073F8D">
        <w:rPr>
          <w:rFonts w:ascii="Times New Roman" w:hAnsi="Times New Roman" w:cs="Times New Roman"/>
          <w:sz w:val="24"/>
          <w:szCs w:val="24"/>
        </w:rPr>
        <w:t>effec</w:t>
      </w:r>
      <w:r w:rsidR="00652A6B">
        <w:rPr>
          <w:rFonts w:ascii="Times New Roman" w:hAnsi="Times New Roman" w:cs="Times New Roman"/>
          <w:sz w:val="24"/>
          <w:szCs w:val="24"/>
        </w:rPr>
        <w:t>ts</w:t>
      </w:r>
      <w:r w:rsidR="00073F8D">
        <w:rPr>
          <w:rFonts w:ascii="Times New Roman" w:hAnsi="Times New Roman" w:cs="Times New Roman"/>
          <w:sz w:val="24"/>
          <w:szCs w:val="24"/>
        </w:rPr>
        <w:t xml:space="preserve">, </w:t>
      </w:r>
      <w:r w:rsidR="009B33F9">
        <w:rPr>
          <w:rFonts w:ascii="Times New Roman" w:hAnsi="Times New Roman" w:cs="Times New Roman"/>
          <w:sz w:val="24"/>
          <w:szCs w:val="24"/>
        </w:rPr>
        <w:t>including those considered null in the frequentist sense</w:t>
      </w:r>
      <w:r w:rsidR="0000304D" w:rsidRPr="0092678B">
        <w:rPr>
          <w:rFonts w:ascii="Times New Roman" w:hAnsi="Times New Roman" w:cs="Times New Roman"/>
          <w:sz w:val="24"/>
          <w:szCs w:val="24"/>
        </w:rPr>
        <w:t xml:space="preserve">. </w:t>
      </w:r>
    </w:p>
    <w:p w14:paraId="7A1FEB0C" w14:textId="37B8A6AE" w:rsidR="00B14765" w:rsidRPr="00B14765" w:rsidRDefault="00B14765" w:rsidP="0017015B">
      <w:pPr>
        <w:spacing w:after="0" w:line="480" w:lineRule="auto"/>
        <w:jc w:val="center"/>
        <w:rPr>
          <w:rFonts w:ascii="Times New Roman" w:hAnsi="Times New Roman" w:cs="Times New Roman"/>
          <w:b/>
          <w:bCs/>
          <w:sz w:val="24"/>
          <w:szCs w:val="24"/>
        </w:rPr>
      </w:pPr>
      <w:r w:rsidRPr="00B14765">
        <w:rPr>
          <w:rFonts w:ascii="Times New Roman" w:hAnsi="Times New Roman" w:cs="Times New Roman"/>
          <w:b/>
          <w:bCs/>
          <w:sz w:val="24"/>
          <w:szCs w:val="24"/>
        </w:rPr>
        <w:t>Results</w:t>
      </w:r>
    </w:p>
    <w:p w14:paraId="07EE0793" w14:textId="77777777" w:rsidR="00E90397" w:rsidRDefault="00E4220D" w:rsidP="00E90397">
      <w:pPr>
        <w:spacing w:after="0" w:line="480" w:lineRule="auto"/>
        <w:rPr>
          <w:rFonts w:ascii="Times New Roman" w:hAnsi="Times New Roman" w:cs="Times New Roman"/>
          <w:b/>
          <w:bCs/>
          <w:sz w:val="24"/>
          <w:szCs w:val="24"/>
        </w:rPr>
      </w:pPr>
      <w:r w:rsidRPr="00E4220D">
        <w:rPr>
          <w:rFonts w:ascii="Times New Roman" w:hAnsi="Times New Roman" w:cs="Times New Roman"/>
          <w:b/>
          <w:bCs/>
          <w:sz w:val="24"/>
          <w:szCs w:val="24"/>
        </w:rPr>
        <w:t>Descriptive Statistics</w:t>
      </w:r>
    </w:p>
    <w:p w14:paraId="472E7428" w14:textId="51A53565" w:rsidR="0061249E" w:rsidRPr="00E90397" w:rsidRDefault="00E4220D" w:rsidP="00E90397">
      <w:pPr>
        <w:spacing w:after="0" w:line="480" w:lineRule="auto"/>
        <w:ind w:firstLine="480"/>
        <w:rPr>
          <w:rFonts w:ascii="Times New Roman" w:hAnsi="Times New Roman" w:cs="Times New Roman"/>
          <w:b/>
          <w:bCs/>
          <w:sz w:val="24"/>
          <w:szCs w:val="24"/>
        </w:rPr>
      </w:pPr>
      <w:r w:rsidRPr="00E4220D">
        <w:rPr>
          <w:rFonts w:ascii="Times New Roman" w:hAnsi="Times New Roman" w:cs="Times New Roman"/>
          <w:sz w:val="24"/>
          <w:szCs w:val="24"/>
        </w:rPr>
        <w:t xml:space="preserve">Table 1 shows descriptive statistics </w:t>
      </w:r>
      <w:r w:rsidR="00453578">
        <w:rPr>
          <w:rFonts w:ascii="Times New Roman" w:hAnsi="Times New Roman" w:cs="Times New Roman"/>
          <w:sz w:val="24"/>
          <w:szCs w:val="24"/>
        </w:rPr>
        <w:t>for</w:t>
      </w:r>
      <w:r w:rsidR="0036041E">
        <w:rPr>
          <w:rFonts w:ascii="Times New Roman" w:hAnsi="Times New Roman" w:cs="Times New Roman"/>
          <w:sz w:val="24"/>
          <w:szCs w:val="24"/>
        </w:rPr>
        <w:t xml:space="preserve"> the population sample and the </w:t>
      </w:r>
      <w:r w:rsidR="00F12615">
        <w:rPr>
          <w:rFonts w:ascii="Times New Roman" w:hAnsi="Times New Roman" w:cs="Times New Roman"/>
          <w:sz w:val="24"/>
          <w:szCs w:val="24"/>
        </w:rPr>
        <w:t xml:space="preserve">family-based </w:t>
      </w:r>
      <w:r w:rsidR="0036041E">
        <w:rPr>
          <w:rFonts w:ascii="Times New Roman" w:hAnsi="Times New Roman" w:cs="Times New Roman"/>
          <w:sz w:val="24"/>
          <w:szCs w:val="24"/>
        </w:rPr>
        <w:t>sample</w:t>
      </w:r>
      <w:r w:rsidRPr="00E4220D">
        <w:rPr>
          <w:rFonts w:ascii="Times New Roman" w:hAnsi="Times New Roman" w:cs="Times New Roman"/>
          <w:sz w:val="24"/>
          <w:szCs w:val="24"/>
        </w:rPr>
        <w:t>.</w:t>
      </w:r>
    </w:p>
    <w:p w14:paraId="5BDD7462" w14:textId="77D2BF10" w:rsidR="00E90397" w:rsidRPr="0097371D" w:rsidRDefault="00231BE3" w:rsidP="00E90397">
      <w:pPr>
        <w:spacing w:after="0" w:line="480" w:lineRule="auto"/>
        <w:rPr>
          <w:rFonts w:ascii="Times New Roman" w:hAnsi="Times New Roman" w:cs="Times New Roman"/>
          <w:b/>
          <w:bCs/>
          <w:sz w:val="24"/>
          <w:szCs w:val="24"/>
        </w:rPr>
      </w:pPr>
      <w:r w:rsidRPr="00231BE3">
        <w:rPr>
          <w:rFonts w:ascii="Times New Roman" w:hAnsi="Times New Roman" w:cs="Times New Roman"/>
          <w:b/>
          <w:bCs/>
          <w:sz w:val="24"/>
          <w:szCs w:val="24"/>
        </w:rPr>
        <w:t>CFA</w:t>
      </w:r>
      <w:r>
        <w:rPr>
          <w:rFonts w:ascii="Times New Roman" w:hAnsi="Times New Roman" w:cs="Times New Roman"/>
          <w:sz w:val="24"/>
          <w:szCs w:val="24"/>
        </w:rPr>
        <w:t xml:space="preserve"> </w:t>
      </w:r>
      <w:r w:rsidR="0097371D" w:rsidRPr="0097371D">
        <w:rPr>
          <w:rFonts w:ascii="Times New Roman" w:hAnsi="Times New Roman" w:cs="Times New Roman"/>
          <w:b/>
          <w:bCs/>
          <w:sz w:val="24"/>
          <w:szCs w:val="24"/>
        </w:rPr>
        <w:t>Models</w:t>
      </w:r>
    </w:p>
    <w:p w14:paraId="42BEC159" w14:textId="46418323" w:rsidR="00231BE3" w:rsidRDefault="00231BE3" w:rsidP="00E90397">
      <w:pPr>
        <w:spacing w:after="0" w:line="480" w:lineRule="auto"/>
        <w:ind w:firstLine="480"/>
        <w:rPr>
          <w:rFonts w:ascii="Times New Roman" w:hAnsi="Times New Roman" w:cs="Times New Roman"/>
          <w:sz w:val="24"/>
          <w:szCs w:val="24"/>
        </w:rPr>
      </w:pPr>
      <w:r>
        <w:rPr>
          <w:rFonts w:ascii="Times New Roman" w:hAnsi="Times New Roman" w:cs="Times New Roman"/>
          <w:sz w:val="24"/>
          <w:szCs w:val="24"/>
        </w:rPr>
        <w:t xml:space="preserve">CFA models </w:t>
      </w:r>
      <w:r w:rsidR="002A2BA9">
        <w:rPr>
          <w:rFonts w:ascii="Times New Roman" w:hAnsi="Times New Roman" w:cs="Times New Roman"/>
          <w:sz w:val="24"/>
          <w:szCs w:val="24"/>
        </w:rPr>
        <w:t>achieved</w:t>
      </w:r>
      <w:r>
        <w:rPr>
          <w:rFonts w:ascii="Times New Roman" w:hAnsi="Times New Roman" w:cs="Times New Roman"/>
          <w:sz w:val="24"/>
          <w:szCs w:val="24"/>
        </w:rPr>
        <w:t xml:space="preserve"> satisfactory fit for</w:t>
      </w:r>
      <w:r w:rsidRPr="006277E4">
        <w:rPr>
          <w:rFonts w:ascii="Times New Roman" w:hAnsi="Times New Roman" w:cs="Times New Roman"/>
          <w:sz w:val="24"/>
          <w:szCs w:val="24"/>
        </w:rPr>
        <w:t xml:space="preserve"> </w:t>
      </w:r>
      <w:r>
        <w:rPr>
          <w:rFonts w:ascii="Times New Roman" w:hAnsi="Times New Roman" w:cs="Times New Roman"/>
          <w:sz w:val="24"/>
          <w:szCs w:val="24"/>
        </w:rPr>
        <w:t xml:space="preserve">parental relationship parent report (CFI = .991; TLI = .986; RMSEA = .044) and child report (CFI = .976; TLI = .971; RMSEA = .087), delinquent peer affiliation (CFI = .999; TLI = .997; RMSEA = .029), </w:t>
      </w:r>
      <w:r w:rsidR="008B46A9">
        <w:rPr>
          <w:rFonts w:ascii="Times New Roman" w:hAnsi="Times New Roman" w:cs="Times New Roman"/>
          <w:sz w:val="24"/>
          <w:szCs w:val="24"/>
        </w:rPr>
        <w:t xml:space="preserve">and </w:t>
      </w:r>
      <w:r>
        <w:rPr>
          <w:rFonts w:ascii="Times New Roman" w:hAnsi="Times New Roman" w:cs="Times New Roman"/>
          <w:sz w:val="24"/>
          <w:szCs w:val="24"/>
        </w:rPr>
        <w:t>school connectedness (CFI = .984; TLI = .966; RMSEA = .086)</w:t>
      </w:r>
      <w:r w:rsidR="008B46A9">
        <w:rPr>
          <w:rFonts w:ascii="Times New Roman" w:hAnsi="Times New Roman" w:cs="Times New Roman"/>
          <w:sz w:val="24"/>
          <w:szCs w:val="24"/>
        </w:rPr>
        <w:t xml:space="preserve">. </w:t>
      </w:r>
      <w:r>
        <w:rPr>
          <w:rFonts w:ascii="Times New Roman" w:hAnsi="Times New Roman" w:cs="Times New Roman"/>
          <w:sz w:val="24"/>
          <w:szCs w:val="24"/>
        </w:rPr>
        <w:t xml:space="preserve">The </w:t>
      </w:r>
      <w:r w:rsidR="00905F0A">
        <w:rPr>
          <w:rFonts w:ascii="Times New Roman" w:hAnsi="Times New Roman" w:cs="Times New Roman"/>
          <w:sz w:val="24"/>
          <w:szCs w:val="24"/>
        </w:rPr>
        <w:t>factor structures</w:t>
      </w:r>
      <w:r>
        <w:rPr>
          <w:rFonts w:ascii="Times New Roman" w:hAnsi="Times New Roman" w:cs="Times New Roman"/>
          <w:sz w:val="24"/>
          <w:szCs w:val="24"/>
        </w:rPr>
        <w:t xml:space="preserve"> </w:t>
      </w:r>
      <w:r w:rsidR="00905F0A">
        <w:rPr>
          <w:rFonts w:ascii="Times New Roman" w:hAnsi="Times New Roman" w:cs="Times New Roman"/>
          <w:sz w:val="24"/>
          <w:szCs w:val="24"/>
        </w:rPr>
        <w:t>were</w:t>
      </w:r>
      <w:r>
        <w:rPr>
          <w:rFonts w:ascii="Times New Roman" w:hAnsi="Times New Roman" w:cs="Times New Roman"/>
          <w:sz w:val="24"/>
          <w:szCs w:val="24"/>
        </w:rPr>
        <w:t xml:space="preserve"> consistent with our expectation.</w:t>
      </w:r>
      <w:r w:rsidR="00182FE5">
        <w:rPr>
          <w:rFonts w:ascii="Times New Roman" w:hAnsi="Times New Roman" w:cs="Times New Roman"/>
          <w:sz w:val="24"/>
          <w:szCs w:val="24"/>
        </w:rPr>
        <w:t xml:space="preserve"> F</w:t>
      </w:r>
      <w:r w:rsidR="00950909">
        <w:rPr>
          <w:rFonts w:ascii="Times New Roman" w:hAnsi="Times New Roman" w:cs="Times New Roman"/>
          <w:sz w:val="24"/>
          <w:szCs w:val="24"/>
        </w:rPr>
        <w:t>or child-report</w:t>
      </w:r>
      <w:r w:rsidR="007B7EC5">
        <w:rPr>
          <w:rFonts w:ascii="Times New Roman" w:hAnsi="Times New Roman" w:cs="Times New Roman"/>
          <w:sz w:val="24"/>
          <w:szCs w:val="24"/>
        </w:rPr>
        <w:t>ed</w:t>
      </w:r>
      <w:r w:rsidR="00950909">
        <w:rPr>
          <w:rFonts w:ascii="Times New Roman" w:hAnsi="Times New Roman" w:cs="Times New Roman"/>
          <w:sz w:val="24"/>
          <w:szCs w:val="24"/>
        </w:rPr>
        <w:t xml:space="preserve"> parental </w:t>
      </w:r>
      <w:r w:rsidR="007B7EC5">
        <w:rPr>
          <w:rFonts w:ascii="Times New Roman" w:hAnsi="Times New Roman" w:cs="Times New Roman"/>
          <w:sz w:val="24"/>
          <w:szCs w:val="24"/>
        </w:rPr>
        <w:t>relationships</w:t>
      </w:r>
      <w:r w:rsidR="00950909">
        <w:rPr>
          <w:rFonts w:ascii="Times New Roman" w:hAnsi="Times New Roman" w:cs="Times New Roman"/>
          <w:sz w:val="24"/>
          <w:szCs w:val="24"/>
        </w:rPr>
        <w:t>, two highly correlated factors emerged for maternal and paternal relationships, and the prorated mean of factor scores was therefore</w:t>
      </w:r>
      <w:r w:rsidR="00950909" w:rsidRPr="003003C3">
        <w:rPr>
          <w:rFonts w:ascii="Times New Roman" w:hAnsi="Times New Roman" w:cs="Times New Roman"/>
          <w:sz w:val="24"/>
          <w:szCs w:val="24"/>
        </w:rPr>
        <w:t xml:space="preserve"> used to measure </w:t>
      </w:r>
      <w:r w:rsidR="00950909">
        <w:rPr>
          <w:rFonts w:ascii="Times New Roman" w:hAnsi="Times New Roman" w:cs="Times New Roman"/>
          <w:sz w:val="24"/>
          <w:szCs w:val="24"/>
        </w:rPr>
        <w:t>the average quality of parental relationships in the household</w:t>
      </w:r>
      <w:r w:rsidR="00950909" w:rsidRPr="003003C3">
        <w:rPr>
          <w:rFonts w:ascii="Times New Roman" w:hAnsi="Times New Roman" w:cs="Times New Roman"/>
          <w:sz w:val="24"/>
          <w:szCs w:val="24"/>
        </w:rPr>
        <w:t>.</w:t>
      </w:r>
      <w:r w:rsidR="00950909">
        <w:rPr>
          <w:rFonts w:ascii="Times New Roman" w:hAnsi="Times New Roman" w:cs="Times New Roman"/>
          <w:sz w:val="24"/>
          <w:szCs w:val="24"/>
        </w:rPr>
        <w:t xml:space="preserve"> </w:t>
      </w:r>
      <w:r>
        <w:rPr>
          <w:rFonts w:ascii="Times New Roman" w:hAnsi="Times New Roman" w:cs="Times New Roman"/>
          <w:sz w:val="24"/>
          <w:szCs w:val="24"/>
        </w:rPr>
        <w:t xml:space="preserve">Details </w:t>
      </w:r>
      <w:r w:rsidR="00033C23">
        <w:rPr>
          <w:rFonts w:ascii="Times New Roman" w:hAnsi="Times New Roman" w:cs="Times New Roman"/>
          <w:sz w:val="24"/>
          <w:szCs w:val="24"/>
        </w:rPr>
        <w:t>regarding</w:t>
      </w:r>
      <w:r>
        <w:rPr>
          <w:rFonts w:ascii="Times New Roman" w:hAnsi="Times New Roman" w:cs="Times New Roman"/>
          <w:sz w:val="24"/>
          <w:szCs w:val="24"/>
        </w:rPr>
        <w:t xml:space="preserve"> </w:t>
      </w:r>
      <w:r w:rsidR="00E17B72">
        <w:rPr>
          <w:rFonts w:ascii="Times New Roman" w:hAnsi="Times New Roman" w:cs="Times New Roman"/>
          <w:sz w:val="24"/>
          <w:szCs w:val="24"/>
        </w:rPr>
        <w:t xml:space="preserve">CFA </w:t>
      </w:r>
      <w:r>
        <w:rPr>
          <w:rFonts w:ascii="Times New Roman" w:hAnsi="Times New Roman" w:cs="Times New Roman"/>
          <w:sz w:val="24"/>
          <w:szCs w:val="24"/>
        </w:rPr>
        <w:t>model</w:t>
      </w:r>
      <w:r w:rsidR="00E17B72">
        <w:rPr>
          <w:rFonts w:ascii="Times New Roman" w:hAnsi="Times New Roman" w:cs="Times New Roman"/>
          <w:sz w:val="24"/>
          <w:szCs w:val="24"/>
        </w:rPr>
        <w:t>s</w:t>
      </w:r>
      <w:r>
        <w:rPr>
          <w:rFonts w:ascii="Times New Roman" w:hAnsi="Times New Roman" w:cs="Times New Roman"/>
          <w:sz w:val="24"/>
          <w:szCs w:val="24"/>
        </w:rPr>
        <w:t xml:space="preserve"> can be found in Supplementary Tables</w:t>
      </w:r>
      <w:r w:rsidR="00E17B72">
        <w:rPr>
          <w:rFonts w:ascii="Times New Roman" w:hAnsi="Times New Roman" w:cs="Times New Roman"/>
          <w:sz w:val="24"/>
          <w:szCs w:val="24"/>
        </w:rPr>
        <w:t xml:space="preserve"> 1- 6</w:t>
      </w:r>
      <w:r>
        <w:rPr>
          <w:rFonts w:ascii="Times New Roman" w:hAnsi="Times New Roman" w:cs="Times New Roman"/>
          <w:sz w:val="24"/>
          <w:szCs w:val="24"/>
        </w:rPr>
        <w:t>.</w:t>
      </w:r>
    </w:p>
    <w:p w14:paraId="65D709AD" w14:textId="714DC093" w:rsidR="0097371D" w:rsidRPr="0097371D" w:rsidRDefault="0097371D" w:rsidP="0097371D">
      <w:pPr>
        <w:spacing w:after="0" w:line="480" w:lineRule="auto"/>
        <w:rPr>
          <w:rFonts w:ascii="Times New Roman" w:hAnsi="Times New Roman" w:cs="Times New Roman"/>
          <w:b/>
          <w:bCs/>
          <w:sz w:val="24"/>
          <w:szCs w:val="24"/>
        </w:rPr>
      </w:pPr>
      <w:r w:rsidRPr="0097371D">
        <w:rPr>
          <w:rFonts w:ascii="Times New Roman" w:hAnsi="Times New Roman" w:cs="Times New Roman"/>
          <w:b/>
          <w:bCs/>
          <w:sz w:val="24"/>
          <w:szCs w:val="24"/>
        </w:rPr>
        <w:t>Primary Analysis</w:t>
      </w:r>
    </w:p>
    <w:p w14:paraId="4DE0AA25" w14:textId="77777777" w:rsidR="0097371D" w:rsidRPr="0097371D" w:rsidRDefault="00C67AFA" w:rsidP="0097371D">
      <w:pPr>
        <w:spacing w:after="0" w:line="480" w:lineRule="auto"/>
        <w:rPr>
          <w:rFonts w:ascii="Times New Roman" w:hAnsi="Times New Roman" w:cs="Times New Roman"/>
          <w:b/>
          <w:bCs/>
          <w:i/>
          <w:iCs/>
          <w:sz w:val="24"/>
          <w:szCs w:val="24"/>
        </w:rPr>
      </w:pPr>
      <w:r w:rsidRPr="0097371D">
        <w:rPr>
          <w:rFonts w:ascii="Times New Roman" w:hAnsi="Times New Roman" w:cs="Times New Roman"/>
          <w:b/>
          <w:bCs/>
          <w:i/>
          <w:iCs/>
          <w:sz w:val="24"/>
          <w:szCs w:val="24"/>
        </w:rPr>
        <w:t xml:space="preserve">Population </w:t>
      </w:r>
      <w:r w:rsidR="00C949F7" w:rsidRPr="0097371D">
        <w:rPr>
          <w:rFonts w:ascii="Times New Roman" w:hAnsi="Times New Roman" w:cs="Times New Roman"/>
          <w:b/>
          <w:bCs/>
          <w:i/>
          <w:iCs/>
          <w:sz w:val="24"/>
          <w:szCs w:val="24"/>
        </w:rPr>
        <w:t>Le</w:t>
      </w:r>
      <w:r w:rsidRPr="0097371D">
        <w:rPr>
          <w:rFonts w:ascii="Times New Roman" w:hAnsi="Times New Roman" w:cs="Times New Roman"/>
          <w:b/>
          <w:bCs/>
          <w:i/>
          <w:iCs/>
          <w:sz w:val="24"/>
          <w:szCs w:val="24"/>
        </w:rPr>
        <w:t xml:space="preserve">vel </w:t>
      </w:r>
      <w:r w:rsidR="00C949F7" w:rsidRPr="0097371D">
        <w:rPr>
          <w:rFonts w:ascii="Times New Roman" w:hAnsi="Times New Roman" w:cs="Times New Roman"/>
          <w:b/>
          <w:bCs/>
          <w:i/>
          <w:iCs/>
          <w:sz w:val="24"/>
          <w:szCs w:val="24"/>
        </w:rPr>
        <w:t>Effects</w:t>
      </w:r>
    </w:p>
    <w:p w14:paraId="08FE8451" w14:textId="7316F3A1" w:rsidR="00A32B5E" w:rsidRDefault="00640C1F" w:rsidP="0097371D">
      <w:pPr>
        <w:spacing w:after="0" w:line="480" w:lineRule="auto"/>
        <w:ind w:firstLine="480"/>
        <w:rPr>
          <w:rFonts w:ascii="Times New Roman" w:hAnsi="Times New Roman" w:cs="Times New Roman"/>
          <w:sz w:val="24"/>
          <w:szCs w:val="24"/>
        </w:rPr>
      </w:pPr>
      <w:r>
        <w:rPr>
          <w:rFonts w:ascii="Times New Roman" w:hAnsi="Times New Roman" w:cs="Times New Roman"/>
          <w:sz w:val="24"/>
          <w:szCs w:val="24"/>
        </w:rPr>
        <w:t xml:space="preserve">Figure </w:t>
      </w:r>
      <w:r w:rsidR="009228E1">
        <w:rPr>
          <w:rFonts w:ascii="Times New Roman" w:hAnsi="Times New Roman" w:cs="Times New Roman"/>
          <w:sz w:val="24"/>
          <w:szCs w:val="24"/>
        </w:rPr>
        <w:t>2</w:t>
      </w:r>
      <w:r w:rsidR="0092678B" w:rsidRPr="0092678B">
        <w:rPr>
          <w:rFonts w:ascii="Times New Roman" w:hAnsi="Times New Roman" w:cs="Times New Roman"/>
          <w:sz w:val="24"/>
          <w:szCs w:val="24"/>
        </w:rPr>
        <w:t xml:space="preserve"> </w:t>
      </w:r>
      <w:r>
        <w:rPr>
          <w:rFonts w:ascii="Times New Roman" w:hAnsi="Times New Roman" w:cs="Times New Roman"/>
          <w:sz w:val="24"/>
          <w:szCs w:val="24"/>
        </w:rPr>
        <w:t>shows t</w:t>
      </w:r>
      <w:r w:rsidR="006403FA">
        <w:rPr>
          <w:rFonts w:ascii="Times New Roman" w:hAnsi="Times New Roman" w:cs="Times New Roman"/>
          <w:sz w:val="24"/>
          <w:szCs w:val="24"/>
        </w:rPr>
        <w:t xml:space="preserve">he association between </w:t>
      </w:r>
      <w:r w:rsidR="006403FA" w:rsidRPr="006403FA">
        <w:rPr>
          <w:rFonts w:ascii="Times New Roman" w:hAnsi="Times New Roman" w:cs="Times New Roman"/>
          <w:sz w:val="24"/>
          <w:szCs w:val="24"/>
        </w:rPr>
        <w:t>PGS</w:t>
      </w:r>
      <w:r w:rsidR="006403FA" w:rsidRPr="006403FA">
        <w:rPr>
          <w:rFonts w:ascii="Times New Roman" w:hAnsi="Times New Roman" w:cs="Times New Roman"/>
          <w:sz w:val="24"/>
          <w:szCs w:val="24"/>
          <w:vertAlign w:val="subscript"/>
        </w:rPr>
        <w:t>EXT</w:t>
      </w:r>
      <w:r w:rsidR="006403FA" w:rsidRPr="006403FA">
        <w:rPr>
          <w:rFonts w:ascii="Times New Roman" w:hAnsi="Times New Roman" w:cs="Times New Roman"/>
          <w:sz w:val="24"/>
          <w:szCs w:val="24"/>
        </w:rPr>
        <w:t xml:space="preserve"> </w:t>
      </w:r>
      <w:r w:rsidR="006403FA">
        <w:rPr>
          <w:rFonts w:ascii="Times New Roman" w:hAnsi="Times New Roman" w:cs="Times New Roman"/>
          <w:sz w:val="24"/>
          <w:szCs w:val="24"/>
        </w:rPr>
        <w:t>and environmental variables</w:t>
      </w:r>
      <w:r w:rsidR="00470577">
        <w:rPr>
          <w:rFonts w:ascii="Times New Roman" w:hAnsi="Times New Roman" w:cs="Times New Roman"/>
          <w:sz w:val="24"/>
          <w:szCs w:val="24"/>
        </w:rPr>
        <w:t>, including effects estimated</w:t>
      </w:r>
      <w:r w:rsidR="006403FA">
        <w:rPr>
          <w:rFonts w:ascii="Times New Roman" w:hAnsi="Times New Roman" w:cs="Times New Roman"/>
          <w:sz w:val="24"/>
          <w:szCs w:val="24"/>
        </w:rPr>
        <w:t xml:space="preserve"> </w:t>
      </w:r>
      <w:r w:rsidR="00470577">
        <w:rPr>
          <w:rFonts w:ascii="Times New Roman" w:hAnsi="Times New Roman" w:cs="Times New Roman"/>
          <w:sz w:val="24"/>
          <w:szCs w:val="24"/>
        </w:rPr>
        <w:t>in the</w:t>
      </w:r>
      <w:r w:rsidR="006403FA">
        <w:rPr>
          <w:rFonts w:ascii="Times New Roman" w:hAnsi="Times New Roman" w:cs="Times New Roman"/>
          <w:sz w:val="24"/>
          <w:szCs w:val="24"/>
        </w:rPr>
        <w:t xml:space="preserve"> population </w:t>
      </w:r>
      <w:r w:rsidR="00470577">
        <w:rPr>
          <w:rFonts w:ascii="Times New Roman" w:hAnsi="Times New Roman" w:cs="Times New Roman"/>
          <w:sz w:val="24"/>
          <w:szCs w:val="24"/>
        </w:rPr>
        <w:t xml:space="preserve">sample, as well as within- and between-family effects estimated in the </w:t>
      </w:r>
      <w:r w:rsidR="00144887">
        <w:rPr>
          <w:rFonts w:ascii="Times New Roman" w:hAnsi="Times New Roman" w:cs="Times New Roman"/>
          <w:sz w:val="24"/>
          <w:szCs w:val="24"/>
        </w:rPr>
        <w:t>family-based</w:t>
      </w:r>
      <w:r w:rsidR="00470577">
        <w:rPr>
          <w:rFonts w:ascii="Times New Roman" w:hAnsi="Times New Roman" w:cs="Times New Roman"/>
          <w:sz w:val="24"/>
          <w:szCs w:val="24"/>
        </w:rPr>
        <w:t xml:space="preserve"> sample</w:t>
      </w:r>
      <w:r w:rsidR="0092678B" w:rsidRPr="0092678B">
        <w:rPr>
          <w:rFonts w:ascii="Times New Roman" w:hAnsi="Times New Roman" w:cs="Times New Roman"/>
          <w:sz w:val="24"/>
          <w:szCs w:val="24"/>
        </w:rPr>
        <w:t>.</w:t>
      </w:r>
      <w:r w:rsidR="00470577">
        <w:rPr>
          <w:rFonts w:ascii="Times New Roman" w:hAnsi="Times New Roman" w:cs="Times New Roman"/>
          <w:sz w:val="24"/>
          <w:szCs w:val="24"/>
        </w:rPr>
        <w:t xml:space="preserve"> </w:t>
      </w:r>
      <w:r w:rsidR="000A37C3">
        <w:rPr>
          <w:rFonts w:ascii="Times New Roman" w:hAnsi="Times New Roman" w:cs="Times New Roman"/>
          <w:sz w:val="24"/>
          <w:szCs w:val="24"/>
        </w:rPr>
        <w:t xml:space="preserve">Consistent with prior </w:t>
      </w:r>
      <w:r w:rsidR="00D36080">
        <w:rPr>
          <w:rFonts w:ascii="Times New Roman" w:hAnsi="Times New Roman" w:cs="Times New Roman"/>
          <w:sz w:val="24"/>
          <w:szCs w:val="24"/>
        </w:rPr>
        <w:t>literature</w:t>
      </w:r>
      <w:r w:rsidR="00316363">
        <w:rPr>
          <w:rFonts w:ascii="Times New Roman" w:hAnsi="Times New Roman" w:cs="Times New Roman"/>
          <w:sz w:val="24"/>
          <w:szCs w:val="24"/>
        </w:rPr>
        <w:t>, w</w:t>
      </w:r>
      <w:r w:rsidR="00FB35C6">
        <w:rPr>
          <w:rFonts w:ascii="Times New Roman" w:hAnsi="Times New Roman" w:cs="Times New Roman"/>
          <w:sz w:val="24"/>
          <w:szCs w:val="24"/>
        </w:rPr>
        <w:t xml:space="preserve">e </w:t>
      </w:r>
      <w:r w:rsidR="007331A8">
        <w:rPr>
          <w:rFonts w:ascii="Times New Roman" w:hAnsi="Times New Roman" w:cs="Times New Roman"/>
          <w:sz w:val="24"/>
          <w:szCs w:val="24"/>
        </w:rPr>
        <w:t>found</w:t>
      </w:r>
      <w:r w:rsidR="007F08B7">
        <w:rPr>
          <w:rFonts w:ascii="Times New Roman" w:hAnsi="Times New Roman" w:cs="Times New Roman"/>
          <w:sz w:val="24"/>
          <w:szCs w:val="24"/>
        </w:rPr>
        <w:t xml:space="preserve"> </w:t>
      </w:r>
      <w:r w:rsidR="00540376">
        <w:rPr>
          <w:rFonts w:ascii="Times New Roman" w:hAnsi="Times New Roman" w:cs="Times New Roman"/>
          <w:sz w:val="24"/>
          <w:szCs w:val="24"/>
        </w:rPr>
        <w:t xml:space="preserve">that </w:t>
      </w:r>
      <w:r w:rsidR="00427B53">
        <w:rPr>
          <w:rFonts w:ascii="Times New Roman" w:hAnsi="Times New Roman" w:cs="Times New Roman"/>
          <w:sz w:val="24"/>
          <w:szCs w:val="24"/>
        </w:rPr>
        <w:t xml:space="preserve">higher </w:t>
      </w:r>
      <w:r w:rsidR="007F08B7">
        <w:rPr>
          <w:rFonts w:ascii="Times New Roman" w:hAnsi="Times New Roman" w:cs="Times New Roman"/>
          <w:sz w:val="24"/>
          <w:szCs w:val="24"/>
        </w:rPr>
        <w:lastRenderedPageBreak/>
        <w:t>PGS</w:t>
      </w:r>
      <w:r w:rsidR="007F08B7" w:rsidRPr="007F08B7">
        <w:rPr>
          <w:rFonts w:ascii="Times New Roman" w:hAnsi="Times New Roman" w:cs="Times New Roman"/>
          <w:sz w:val="24"/>
          <w:szCs w:val="24"/>
          <w:vertAlign w:val="subscript"/>
        </w:rPr>
        <w:t>EXT</w:t>
      </w:r>
      <w:r w:rsidR="00427B53">
        <w:rPr>
          <w:rFonts w:ascii="Times New Roman" w:hAnsi="Times New Roman" w:cs="Times New Roman"/>
          <w:sz w:val="24"/>
          <w:szCs w:val="24"/>
          <w:vertAlign w:val="subscript"/>
        </w:rPr>
        <w:t xml:space="preserve"> </w:t>
      </w:r>
      <w:r w:rsidR="00667749">
        <w:rPr>
          <w:rFonts w:ascii="Times New Roman" w:hAnsi="Times New Roman" w:cs="Times New Roman"/>
          <w:sz w:val="24"/>
          <w:szCs w:val="24"/>
        </w:rPr>
        <w:t>is</w:t>
      </w:r>
      <w:r w:rsidR="007331A8">
        <w:rPr>
          <w:rFonts w:ascii="Times New Roman" w:hAnsi="Times New Roman" w:cs="Times New Roman"/>
          <w:sz w:val="24"/>
          <w:szCs w:val="24"/>
        </w:rPr>
        <w:t xml:space="preserve"> associated with </w:t>
      </w:r>
      <w:r w:rsidR="00427B53">
        <w:rPr>
          <w:rFonts w:ascii="Times New Roman" w:hAnsi="Times New Roman" w:cs="Times New Roman"/>
          <w:sz w:val="24"/>
          <w:szCs w:val="24"/>
        </w:rPr>
        <w:t>less</w:t>
      </w:r>
      <w:r w:rsidR="007F08B7">
        <w:rPr>
          <w:rFonts w:ascii="Times New Roman" w:hAnsi="Times New Roman" w:cs="Times New Roman"/>
          <w:sz w:val="24"/>
          <w:szCs w:val="24"/>
        </w:rPr>
        <w:t xml:space="preserve"> </w:t>
      </w:r>
      <w:r w:rsidR="00427B53">
        <w:rPr>
          <w:rFonts w:ascii="Times New Roman" w:hAnsi="Times New Roman" w:cs="Times New Roman"/>
          <w:sz w:val="24"/>
          <w:szCs w:val="24"/>
        </w:rPr>
        <w:t>supportive</w:t>
      </w:r>
      <w:r w:rsidR="007F08B7">
        <w:rPr>
          <w:rFonts w:ascii="Times New Roman" w:hAnsi="Times New Roman" w:cs="Times New Roman"/>
          <w:sz w:val="24"/>
          <w:szCs w:val="24"/>
        </w:rPr>
        <w:t xml:space="preserve"> parental relationship</w:t>
      </w:r>
      <w:r w:rsidR="00427B53">
        <w:rPr>
          <w:rFonts w:ascii="Times New Roman" w:hAnsi="Times New Roman" w:cs="Times New Roman"/>
          <w:sz w:val="24"/>
          <w:szCs w:val="24"/>
        </w:rPr>
        <w:t xml:space="preserve"> (</w:t>
      </w:r>
      <w:r w:rsidR="00316363">
        <w:rPr>
          <w:rFonts w:ascii="Times New Roman" w:hAnsi="Times New Roman" w:cs="Times New Roman"/>
          <w:sz w:val="24"/>
          <w:szCs w:val="24"/>
        </w:rPr>
        <w:t>parent-report</w:t>
      </w:r>
      <w:r w:rsidR="000A59EA">
        <w:rPr>
          <w:rFonts w:ascii="Times New Roman" w:hAnsi="Times New Roman" w:cs="Times New Roman"/>
          <w:sz w:val="24"/>
          <w:szCs w:val="24"/>
        </w:rPr>
        <w:t>ed</w:t>
      </w:r>
      <w:r w:rsidR="00316363">
        <w:rPr>
          <w:rFonts w:ascii="Times New Roman" w:hAnsi="Times New Roman" w:cs="Times New Roman"/>
          <w:sz w:val="24"/>
          <w:szCs w:val="24"/>
        </w:rPr>
        <w:t xml:space="preserve">: </w:t>
      </w:r>
      <w:r w:rsidR="00427B53" w:rsidRPr="00427B53">
        <w:rPr>
          <w:rFonts w:ascii="Times New Roman" w:hAnsi="Times New Roman" w:cs="Times New Roman"/>
          <w:sz w:val="24"/>
          <w:szCs w:val="24"/>
        </w:rPr>
        <w:t>β</w:t>
      </w:r>
      <w:r w:rsidR="00427B53">
        <w:rPr>
          <w:rFonts w:ascii="Times New Roman" w:hAnsi="Times New Roman" w:cs="Times New Roman"/>
          <w:sz w:val="24"/>
          <w:szCs w:val="24"/>
        </w:rPr>
        <w:t xml:space="preserve"> = -.097, 95% </w:t>
      </w:r>
      <w:r w:rsidR="00E5244B">
        <w:rPr>
          <w:rFonts w:ascii="Times New Roman" w:hAnsi="Times New Roman" w:cs="Times New Roman"/>
          <w:sz w:val="24"/>
          <w:szCs w:val="24"/>
        </w:rPr>
        <w:t>Credible</w:t>
      </w:r>
      <w:r w:rsidR="008821B7">
        <w:rPr>
          <w:rFonts w:ascii="Times New Roman" w:hAnsi="Times New Roman" w:cs="Times New Roman"/>
          <w:sz w:val="24"/>
          <w:szCs w:val="24"/>
        </w:rPr>
        <w:t xml:space="preserve"> </w:t>
      </w:r>
      <w:r w:rsidR="004A7D20">
        <w:rPr>
          <w:rFonts w:ascii="Times New Roman" w:hAnsi="Times New Roman" w:cs="Times New Roman"/>
          <w:sz w:val="24"/>
          <w:szCs w:val="24"/>
        </w:rPr>
        <w:t>I</w:t>
      </w:r>
      <w:r w:rsidR="008821B7">
        <w:rPr>
          <w:rFonts w:ascii="Times New Roman" w:hAnsi="Times New Roman" w:cs="Times New Roman"/>
          <w:sz w:val="24"/>
          <w:szCs w:val="24"/>
        </w:rPr>
        <w:t>nterval</w:t>
      </w:r>
      <w:r w:rsidR="00E5244B">
        <w:rPr>
          <w:rFonts w:ascii="Times New Roman" w:hAnsi="Times New Roman" w:cs="Times New Roman"/>
          <w:sz w:val="24"/>
          <w:szCs w:val="24"/>
        </w:rPr>
        <w:t xml:space="preserve"> [CI]</w:t>
      </w:r>
      <w:r w:rsidR="00427B53">
        <w:rPr>
          <w:rFonts w:ascii="Times New Roman" w:hAnsi="Times New Roman" w:cs="Times New Roman"/>
          <w:sz w:val="24"/>
          <w:szCs w:val="24"/>
        </w:rPr>
        <w:t xml:space="preserve"> = </w:t>
      </w:r>
      <w:r w:rsidR="00C72529" w:rsidRPr="00C72529">
        <w:rPr>
          <w:rFonts w:ascii="Times New Roman" w:hAnsi="Times New Roman" w:cs="Times New Roman"/>
          <w:sz w:val="24"/>
          <w:szCs w:val="24"/>
        </w:rPr>
        <w:t>-.121 ~ -.073</w:t>
      </w:r>
      <w:r w:rsidR="00316363">
        <w:rPr>
          <w:rFonts w:ascii="Times New Roman" w:hAnsi="Times New Roman" w:cs="Times New Roman"/>
          <w:sz w:val="24"/>
          <w:szCs w:val="24"/>
        </w:rPr>
        <w:t xml:space="preserve">; </w:t>
      </w:r>
      <w:r w:rsidR="007F08B7">
        <w:rPr>
          <w:rFonts w:ascii="Times New Roman" w:hAnsi="Times New Roman" w:cs="Times New Roman"/>
          <w:sz w:val="24"/>
          <w:szCs w:val="24"/>
        </w:rPr>
        <w:t>child-report</w:t>
      </w:r>
      <w:r w:rsidR="000A59EA">
        <w:rPr>
          <w:rFonts w:ascii="Times New Roman" w:hAnsi="Times New Roman" w:cs="Times New Roman"/>
          <w:sz w:val="24"/>
          <w:szCs w:val="24"/>
        </w:rPr>
        <w:t>ed</w:t>
      </w:r>
      <w:r w:rsidR="00316363">
        <w:rPr>
          <w:rFonts w:ascii="Times New Roman" w:hAnsi="Times New Roman" w:cs="Times New Roman"/>
          <w:sz w:val="24"/>
          <w:szCs w:val="24"/>
        </w:rPr>
        <w:t>:</w:t>
      </w:r>
      <w:r w:rsidR="007F08B7">
        <w:rPr>
          <w:rFonts w:ascii="Times New Roman" w:hAnsi="Times New Roman" w:cs="Times New Roman"/>
          <w:sz w:val="24"/>
          <w:szCs w:val="24"/>
        </w:rPr>
        <w:t xml:space="preserve"> </w:t>
      </w:r>
      <w:r w:rsidR="00427B53" w:rsidRPr="00427B53">
        <w:rPr>
          <w:rFonts w:ascii="Times New Roman" w:hAnsi="Times New Roman" w:cs="Times New Roman"/>
          <w:sz w:val="24"/>
          <w:szCs w:val="24"/>
        </w:rPr>
        <w:t>β</w:t>
      </w:r>
      <w:r w:rsidR="00427B53">
        <w:rPr>
          <w:rFonts w:ascii="Times New Roman" w:hAnsi="Times New Roman" w:cs="Times New Roman"/>
          <w:sz w:val="24"/>
          <w:szCs w:val="24"/>
        </w:rPr>
        <w:t xml:space="preserve"> = -.051, 95% </w:t>
      </w:r>
      <w:r w:rsidR="00C72529">
        <w:rPr>
          <w:rFonts w:ascii="Times New Roman" w:hAnsi="Times New Roman" w:cs="Times New Roman"/>
          <w:sz w:val="24"/>
          <w:szCs w:val="24"/>
        </w:rPr>
        <w:t>CI</w:t>
      </w:r>
      <w:r w:rsidR="00427B53">
        <w:rPr>
          <w:rFonts w:ascii="Times New Roman" w:hAnsi="Times New Roman" w:cs="Times New Roman"/>
          <w:sz w:val="24"/>
          <w:szCs w:val="24"/>
        </w:rPr>
        <w:t xml:space="preserve"> = </w:t>
      </w:r>
      <w:r w:rsidR="00C72529" w:rsidRPr="00C72529">
        <w:rPr>
          <w:rFonts w:ascii="Times New Roman" w:hAnsi="Times New Roman" w:cs="Times New Roman"/>
          <w:sz w:val="24"/>
          <w:szCs w:val="24"/>
        </w:rPr>
        <w:t>-.075 ~ -.028</w:t>
      </w:r>
      <w:r w:rsidR="00427B53">
        <w:rPr>
          <w:rFonts w:ascii="Times New Roman" w:hAnsi="Times New Roman" w:cs="Times New Roman"/>
          <w:sz w:val="24"/>
          <w:szCs w:val="24"/>
        </w:rPr>
        <w:t>)</w:t>
      </w:r>
      <w:r w:rsidR="007331A8">
        <w:rPr>
          <w:rFonts w:ascii="Times New Roman" w:hAnsi="Times New Roman" w:cs="Times New Roman"/>
          <w:sz w:val="24"/>
          <w:szCs w:val="24"/>
        </w:rPr>
        <w:t xml:space="preserve">, </w:t>
      </w:r>
      <w:r w:rsidR="00427B53">
        <w:rPr>
          <w:rFonts w:ascii="Times New Roman" w:hAnsi="Times New Roman" w:cs="Times New Roman"/>
          <w:sz w:val="24"/>
          <w:szCs w:val="24"/>
        </w:rPr>
        <w:t>higher levels of</w:t>
      </w:r>
      <w:r w:rsidR="007F08B7">
        <w:rPr>
          <w:rFonts w:ascii="Times New Roman" w:hAnsi="Times New Roman" w:cs="Times New Roman"/>
          <w:sz w:val="24"/>
          <w:szCs w:val="24"/>
        </w:rPr>
        <w:t xml:space="preserve"> delinquent peer affiliation</w:t>
      </w:r>
      <w:r w:rsidR="00427B53">
        <w:rPr>
          <w:rFonts w:ascii="Times New Roman" w:hAnsi="Times New Roman" w:cs="Times New Roman"/>
          <w:sz w:val="24"/>
          <w:szCs w:val="24"/>
        </w:rPr>
        <w:t xml:space="preserve"> (</w:t>
      </w:r>
      <w:r w:rsidR="00427B53" w:rsidRPr="00427B53">
        <w:rPr>
          <w:rFonts w:ascii="Times New Roman" w:hAnsi="Times New Roman" w:cs="Times New Roman"/>
          <w:sz w:val="24"/>
          <w:szCs w:val="24"/>
        </w:rPr>
        <w:t>β</w:t>
      </w:r>
      <w:r w:rsidR="00427B53">
        <w:rPr>
          <w:rFonts w:ascii="Times New Roman" w:hAnsi="Times New Roman" w:cs="Times New Roman"/>
          <w:sz w:val="24"/>
          <w:szCs w:val="24"/>
        </w:rPr>
        <w:t xml:space="preserve"> = .111, 95% </w:t>
      </w:r>
      <w:r w:rsidR="00C72529">
        <w:rPr>
          <w:rFonts w:ascii="Times New Roman" w:hAnsi="Times New Roman" w:cs="Times New Roman"/>
          <w:sz w:val="24"/>
          <w:szCs w:val="24"/>
        </w:rPr>
        <w:t>CI</w:t>
      </w:r>
      <w:r w:rsidR="00427B53">
        <w:rPr>
          <w:rFonts w:ascii="Times New Roman" w:hAnsi="Times New Roman" w:cs="Times New Roman"/>
          <w:sz w:val="24"/>
          <w:szCs w:val="24"/>
        </w:rPr>
        <w:t xml:space="preserve"> = </w:t>
      </w:r>
      <w:r w:rsidR="00C72529" w:rsidRPr="00C72529">
        <w:rPr>
          <w:rFonts w:ascii="Times New Roman" w:hAnsi="Times New Roman" w:cs="Times New Roman"/>
          <w:sz w:val="24"/>
          <w:szCs w:val="24"/>
        </w:rPr>
        <w:t>.088 ~ .133</w:t>
      </w:r>
      <w:r w:rsidR="00427B53">
        <w:rPr>
          <w:rFonts w:ascii="Times New Roman" w:hAnsi="Times New Roman" w:cs="Times New Roman"/>
          <w:sz w:val="24"/>
          <w:szCs w:val="24"/>
        </w:rPr>
        <w:t>)</w:t>
      </w:r>
      <w:r w:rsidR="007331A8">
        <w:rPr>
          <w:rFonts w:ascii="Times New Roman" w:hAnsi="Times New Roman" w:cs="Times New Roman"/>
          <w:sz w:val="24"/>
          <w:szCs w:val="24"/>
        </w:rPr>
        <w:t xml:space="preserve">, </w:t>
      </w:r>
      <w:r w:rsidR="00427B53">
        <w:rPr>
          <w:rFonts w:ascii="Times New Roman" w:hAnsi="Times New Roman" w:cs="Times New Roman"/>
          <w:sz w:val="24"/>
          <w:szCs w:val="24"/>
        </w:rPr>
        <w:t>and</w:t>
      </w:r>
      <w:r w:rsidR="007331A8">
        <w:rPr>
          <w:rFonts w:ascii="Times New Roman" w:hAnsi="Times New Roman" w:cs="Times New Roman"/>
          <w:sz w:val="24"/>
          <w:szCs w:val="24"/>
        </w:rPr>
        <w:t xml:space="preserve"> </w:t>
      </w:r>
      <w:r w:rsidR="00427B53">
        <w:rPr>
          <w:rFonts w:ascii="Times New Roman" w:hAnsi="Times New Roman" w:cs="Times New Roman"/>
          <w:sz w:val="24"/>
          <w:szCs w:val="24"/>
        </w:rPr>
        <w:t>lower</w:t>
      </w:r>
      <w:r w:rsidR="007F08B7">
        <w:rPr>
          <w:rFonts w:ascii="Times New Roman" w:hAnsi="Times New Roman" w:cs="Times New Roman"/>
          <w:sz w:val="24"/>
          <w:szCs w:val="24"/>
        </w:rPr>
        <w:t xml:space="preserve"> school connected</w:t>
      </w:r>
      <w:r w:rsidR="00427B53">
        <w:rPr>
          <w:rFonts w:ascii="Times New Roman" w:hAnsi="Times New Roman" w:cs="Times New Roman"/>
          <w:sz w:val="24"/>
          <w:szCs w:val="24"/>
        </w:rPr>
        <w:t>ness (</w:t>
      </w:r>
      <w:r w:rsidR="00427B53" w:rsidRPr="00427B53">
        <w:rPr>
          <w:rFonts w:ascii="Times New Roman" w:hAnsi="Times New Roman" w:cs="Times New Roman"/>
          <w:sz w:val="24"/>
          <w:szCs w:val="24"/>
        </w:rPr>
        <w:t>β</w:t>
      </w:r>
      <w:r w:rsidR="00427B53">
        <w:rPr>
          <w:rFonts w:ascii="Times New Roman" w:hAnsi="Times New Roman" w:cs="Times New Roman"/>
          <w:sz w:val="24"/>
          <w:szCs w:val="24"/>
        </w:rPr>
        <w:t xml:space="preserve"> = -.069, 95% </w:t>
      </w:r>
      <w:r w:rsidR="00C72529">
        <w:rPr>
          <w:rFonts w:ascii="Times New Roman" w:hAnsi="Times New Roman" w:cs="Times New Roman"/>
          <w:sz w:val="24"/>
          <w:szCs w:val="24"/>
        </w:rPr>
        <w:t>CI</w:t>
      </w:r>
      <w:r w:rsidR="00427B53">
        <w:rPr>
          <w:rFonts w:ascii="Times New Roman" w:hAnsi="Times New Roman" w:cs="Times New Roman"/>
          <w:sz w:val="24"/>
          <w:szCs w:val="24"/>
        </w:rPr>
        <w:t xml:space="preserve"> = </w:t>
      </w:r>
      <w:r w:rsidR="00C72529" w:rsidRPr="00C72529">
        <w:rPr>
          <w:rFonts w:ascii="Times New Roman" w:hAnsi="Times New Roman" w:cs="Times New Roman"/>
          <w:sz w:val="24"/>
          <w:szCs w:val="24"/>
        </w:rPr>
        <w:t>-.093 ~ -.046</w:t>
      </w:r>
      <w:r w:rsidR="00427B53">
        <w:rPr>
          <w:rFonts w:ascii="Times New Roman" w:hAnsi="Times New Roman" w:cs="Times New Roman"/>
          <w:sz w:val="24"/>
          <w:szCs w:val="24"/>
        </w:rPr>
        <w:t>)</w:t>
      </w:r>
      <w:r w:rsidR="007F08B7">
        <w:rPr>
          <w:rFonts w:ascii="Times New Roman" w:hAnsi="Times New Roman" w:cs="Times New Roman"/>
          <w:sz w:val="24"/>
          <w:szCs w:val="24"/>
        </w:rPr>
        <w:t>.</w:t>
      </w:r>
      <w:r w:rsidR="007331A8">
        <w:rPr>
          <w:rFonts w:ascii="Times New Roman" w:hAnsi="Times New Roman" w:cs="Times New Roman"/>
          <w:sz w:val="24"/>
          <w:szCs w:val="24"/>
        </w:rPr>
        <w:t xml:space="preserve"> </w:t>
      </w:r>
    </w:p>
    <w:p w14:paraId="239878E3" w14:textId="77777777" w:rsidR="0097371D" w:rsidRPr="0097371D" w:rsidRDefault="00C67AFA" w:rsidP="0097371D">
      <w:pPr>
        <w:spacing w:after="0" w:line="480" w:lineRule="auto"/>
        <w:rPr>
          <w:rFonts w:ascii="Times New Roman" w:hAnsi="Times New Roman" w:cs="Times New Roman"/>
          <w:b/>
          <w:bCs/>
          <w:i/>
          <w:iCs/>
          <w:sz w:val="24"/>
          <w:szCs w:val="24"/>
        </w:rPr>
      </w:pPr>
      <w:r w:rsidRPr="0097371D">
        <w:rPr>
          <w:rFonts w:ascii="Times New Roman" w:hAnsi="Times New Roman" w:cs="Times New Roman"/>
          <w:b/>
          <w:bCs/>
          <w:i/>
          <w:iCs/>
          <w:sz w:val="24"/>
          <w:szCs w:val="24"/>
        </w:rPr>
        <w:t>Between-</w:t>
      </w:r>
      <w:r w:rsidR="00273ADF" w:rsidRPr="0097371D">
        <w:rPr>
          <w:rFonts w:ascii="Times New Roman" w:hAnsi="Times New Roman" w:cs="Times New Roman"/>
          <w:b/>
          <w:bCs/>
          <w:i/>
          <w:iCs/>
          <w:sz w:val="24"/>
          <w:szCs w:val="24"/>
        </w:rPr>
        <w:t>F</w:t>
      </w:r>
      <w:r w:rsidRPr="0097371D">
        <w:rPr>
          <w:rFonts w:ascii="Times New Roman" w:hAnsi="Times New Roman" w:cs="Times New Roman"/>
          <w:b/>
          <w:bCs/>
          <w:i/>
          <w:iCs/>
          <w:sz w:val="24"/>
          <w:szCs w:val="24"/>
        </w:rPr>
        <w:t xml:space="preserve">amily </w:t>
      </w:r>
      <w:r w:rsidR="00C949F7" w:rsidRPr="0097371D">
        <w:rPr>
          <w:rFonts w:ascii="Times New Roman" w:hAnsi="Times New Roman" w:cs="Times New Roman"/>
          <w:b/>
          <w:bCs/>
          <w:i/>
          <w:iCs/>
          <w:sz w:val="24"/>
          <w:szCs w:val="24"/>
        </w:rPr>
        <w:t>Effects</w:t>
      </w:r>
    </w:p>
    <w:p w14:paraId="184DFA0E" w14:textId="1D9D00CB" w:rsidR="00A32B5E" w:rsidRDefault="00C67AFA" w:rsidP="007870EB">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 xml:space="preserve">As </w:t>
      </w:r>
      <w:r w:rsidR="005E6E3B">
        <w:rPr>
          <w:rFonts w:ascii="Times New Roman" w:hAnsi="Times New Roman" w:cs="Times New Roman"/>
          <w:sz w:val="24"/>
          <w:szCs w:val="24"/>
        </w:rPr>
        <w:t>expected</w:t>
      </w:r>
      <w:r>
        <w:rPr>
          <w:rFonts w:ascii="Times New Roman" w:hAnsi="Times New Roman" w:cs="Times New Roman"/>
          <w:sz w:val="24"/>
          <w:szCs w:val="24"/>
        </w:rPr>
        <w:t>, the</w:t>
      </w:r>
      <w:r w:rsidR="00997CF3">
        <w:rPr>
          <w:rFonts w:ascii="Times New Roman" w:hAnsi="Times New Roman" w:cs="Times New Roman"/>
          <w:sz w:val="24"/>
          <w:szCs w:val="24"/>
        </w:rPr>
        <w:t xml:space="preserve"> between-family effects of PGS</w:t>
      </w:r>
      <w:r w:rsidR="00997CF3" w:rsidRPr="00997CF3">
        <w:rPr>
          <w:rFonts w:ascii="Times New Roman" w:hAnsi="Times New Roman" w:cs="Times New Roman"/>
          <w:sz w:val="24"/>
          <w:szCs w:val="24"/>
          <w:vertAlign w:val="subscript"/>
        </w:rPr>
        <w:t>EXT</w:t>
      </w:r>
      <w:r w:rsidR="00997CF3">
        <w:rPr>
          <w:rFonts w:ascii="Times New Roman" w:hAnsi="Times New Roman" w:cs="Times New Roman"/>
          <w:sz w:val="24"/>
          <w:szCs w:val="24"/>
        </w:rPr>
        <w:t xml:space="preserve"> in the </w:t>
      </w:r>
      <w:r w:rsidR="00DA41B3">
        <w:rPr>
          <w:rFonts w:ascii="Times New Roman" w:hAnsi="Times New Roman" w:cs="Times New Roman"/>
          <w:sz w:val="24"/>
          <w:szCs w:val="24"/>
        </w:rPr>
        <w:t>family-based</w:t>
      </w:r>
      <w:r w:rsidR="00997CF3">
        <w:rPr>
          <w:rFonts w:ascii="Times New Roman" w:hAnsi="Times New Roman" w:cs="Times New Roman"/>
          <w:sz w:val="24"/>
          <w:szCs w:val="24"/>
        </w:rPr>
        <w:t xml:space="preserve"> sample of twins and full </w:t>
      </w:r>
      <w:r w:rsidR="004A7D20">
        <w:rPr>
          <w:rFonts w:ascii="Times New Roman" w:hAnsi="Times New Roman" w:cs="Times New Roman"/>
          <w:sz w:val="24"/>
          <w:szCs w:val="24"/>
        </w:rPr>
        <w:t>siblings</w:t>
      </w:r>
      <w:r w:rsidR="00997CF3">
        <w:rPr>
          <w:rFonts w:ascii="Times New Roman" w:hAnsi="Times New Roman" w:cs="Times New Roman"/>
          <w:sz w:val="24"/>
          <w:szCs w:val="24"/>
        </w:rPr>
        <w:t xml:space="preserve"> are largely consistent with the estimates in the population sample</w:t>
      </w:r>
      <w:r w:rsidR="00A32B5E">
        <w:rPr>
          <w:rFonts w:ascii="Times New Roman" w:hAnsi="Times New Roman" w:cs="Times New Roman"/>
          <w:sz w:val="24"/>
          <w:szCs w:val="24"/>
        </w:rPr>
        <w:t xml:space="preserve">: </w:t>
      </w:r>
      <w:r w:rsidR="002775BA">
        <w:rPr>
          <w:rFonts w:ascii="Times New Roman" w:hAnsi="Times New Roman" w:cs="Times New Roman"/>
          <w:sz w:val="24"/>
          <w:szCs w:val="24"/>
        </w:rPr>
        <w:t xml:space="preserve">higher </w:t>
      </w:r>
      <w:r w:rsidR="00A32B5E">
        <w:rPr>
          <w:rFonts w:ascii="Times New Roman" w:hAnsi="Times New Roman" w:cs="Times New Roman"/>
          <w:sz w:val="24"/>
          <w:szCs w:val="24"/>
        </w:rPr>
        <w:t>PGS</w:t>
      </w:r>
      <w:r w:rsidR="00A32B5E" w:rsidRPr="00A32B5E">
        <w:rPr>
          <w:rFonts w:ascii="Times New Roman" w:hAnsi="Times New Roman" w:cs="Times New Roman"/>
          <w:sz w:val="24"/>
          <w:szCs w:val="24"/>
          <w:vertAlign w:val="subscript"/>
        </w:rPr>
        <w:t>EXT</w:t>
      </w:r>
      <w:r w:rsidR="00A32B5E">
        <w:rPr>
          <w:rFonts w:ascii="Times New Roman" w:hAnsi="Times New Roman" w:cs="Times New Roman"/>
          <w:sz w:val="24"/>
          <w:szCs w:val="24"/>
        </w:rPr>
        <w:t xml:space="preserve"> </w:t>
      </w:r>
      <w:r w:rsidR="00AC6618">
        <w:rPr>
          <w:rFonts w:ascii="Times New Roman" w:hAnsi="Times New Roman" w:cs="Times New Roman"/>
          <w:sz w:val="24"/>
          <w:szCs w:val="24"/>
        </w:rPr>
        <w:t>is</w:t>
      </w:r>
      <w:r w:rsidR="00A32B5E">
        <w:rPr>
          <w:rFonts w:ascii="Times New Roman" w:hAnsi="Times New Roman" w:cs="Times New Roman"/>
          <w:sz w:val="24"/>
          <w:szCs w:val="24"/>
        </w:rPr>
        <w:t xml:space="preserve"> associated</w:t>
      </w:r>
      <w:r w:rsidR="00997CF3">
        <w:rPr>
          <w:rFonts w:ascii="Times New Roman" w:hAnsi="Times New Roman" w:cs="Times New Roman"/>
          <w:sz w:val="24"/>
          <w:szCs w:val="24"/>
        </w:rPr>
        <w:t xml:space="preserve"> with</w:t>
      </w:r>
      <w:r w:rsidR="00A32B5E">
        <w:rPr>
          <w:rFonts w:ascii="Times New Roman" w:hAnsi="Times New Roman" w:cs="Times New Roman"/>
          <w:sz w:val="24"/>
          <w:szCs w:val="24"/>
        </w:rPr>
        <w:t xml:space="preserve"> </w:t>
      </w:r>
      <w:r w:rsidR="00E5670A">
        <w:rPr>
          <w:rFonts w:ascii="Times New Roman" w:hAnsi="Times New Roman" w:cs="Times New Roman"/>
          <w:sz w:val="24"/>
          <w:szCs w:val="24"/>
        </w:rPr>
        <w:t xml:space="preserve">less supportive </w:t>
      </w:r>
      <w:r w:rsidR="00997CF3">
        <w:rPr>
          <w:rFonts w:ascii="Times New Roman" w:hAnsi="Times New Roman" w:cs="Times New Roman"/>
          <w:sz w:val="24"/>
          <w:szCs w:val="24"/>
        </w:rPr>
        <w:t>parental relationship by parent-report</w:t>
      </w:r>
      <w:r w:rsidR="000A59EA">
        <w:rPr>
          <w:rFonts w:ascii="Times New Roman" w:hAnsi="Times New Roman" w:cs="Times New Roman"/>
          <w:sz w:val="24"/>
          <w:szCs w:val="24"/>
        </w:rPr>
        <w:t>ed</w:t>
      </w:r>
      <w:r w:rsidR="00997CF3">
        <w:rPr>
          <w:rFonts w:ascii="Times New Roman" w:hAnsi="Times New Roman" w:cs="Times New Roman"/>
          <w:sz w:val="24"/>
          <w:szCs w:val="24"/>
        </w:rPr>
        <w:t xml:space="preserve"> </w:t>
      </w:r>
      <w:r w:rsidR="004A7D20">
        <w:rPr>
          <w:rFonts w:ascii="Times New Roman" w:hAnsi="Times New Roman" w:cs="Times New Roman"/>
          <w:sz w:val="24"/>
          <w:szCs w:val="24"/>
        </w:rPr>
        <w:t>(</w:t>
      </w:r>
      <w:r w:rsidR="004A7D20" w:rsidRPr="00427B53">
        <w:rPr>
          <w:rFonts w:ascii="Times New Roman" w:hAnsi="Times New Roman" w:cs="Times New Roman"/>
          <w:sz w:val="24"/>
          <w:szCs w:val="24"/>
        </w:rPr>
        <w:t>β</w:t>
      </w:r>
      <w:r w:rsidR="004A7D20">
        <w:rPr>
          <w:rFonts w:ascii="Times New Roman" w:hAnsi="Times New Roman" w:cs="Times New Roman"/>
          <w:sz w:val="24"/>
          <w:szCs w:val="24"/>
        </w:rPr>
        <w:t xml:space="preserve"> = -.09</w:t>
      </w:r>
      <w:r w:rsidR="00C74B9A">
        <w:rPr>
          <w:rFonts w:ascii="Times New Roman" w:hAnsi="Times New Roman" w:cs="Times New Roman"/>
          <w:sz w:val="24"/>
          <w:szCs w:val="24"/>
        </w:rPr>
        <w:t>5</w:t>
      </w:r>
      <w:r w:rsidR="004A7D20">
        <w:rPr>
          <w:rFonts w:ascii="Times New Roman" w:hAnsi="Times New Roman" w:cs="Times New Roman"/>
          <w:sz w:val="24"/>
          <w:szCs w:val="24"/>
        </w:rPr>
        <w:t xml:space="preserve">, 95% CI = </w:t>
      </w:r>
      <w:r w:rsidR="00B21279" w:rsidRPr="00B21279">
        <w:rPr>
          <w:rFonts w:ascii="Times New Roman" w:hAnsi="Times New Roman" w:cs="Times New Roman"/>
          <w:sz w:val="24"/>
          <w:szCs w:val="24"/>
        </w:rPr>
        <w:t>-.170 ~ -.019</w:t>
      </w:r>
      <w:r w:rsidR="004A7D20">
        <w:rPr>
          <w:rFonts w:ascii="Times New Roman" w:hAnsi="Times New Roman" w:cs="Times New Roman"/>
          <w:sz w:val="24"/>
          <w:szCs w:val="24"/>
        </w:rPr>
        <w:t>)</w:t>
      </w:r>
      <w:r w:rsidR="00A32B5E">
        <w:rPr>
          <w:rFonts w:ascii="Times New Roman" w:hAnsi="Times New Roman" w:cs="Times New Roman"/>
          <w:sz w:val="24"/>
          <w:szCs w:val="24"/>
        </w:rPr>
        <w:t xml:space="preserve">, higher </w:t>
      </w:r>
      <w:r w:rsidR="00997CF3">
        <w:rPr>
          <w:rFonts w:ascii="Times New Roman" w:hAnsi="Times New Roman" w:cs="Times New Roman"/>
          <w:sz w:val="24"/>
          <w:szCs w:val="24"/>
        </w:rPr>
        <w:t>delinquent peer affiliation</w:t>
      </w:r>
      <w:r w:rsidR="004A7D20">
        <w:rPr>
          <w:rFonts w:ascii="Times New Roman" w:hAnsi="Times New Roman" w:cs="Times New Roman"/>
          <w:sz w:val="24"/>
          <w:szCs w:val="24"/>
        </w:rPr>
        <w:t xml:space="preserve"> (</w:t>
      </w:r>
      <w:r w:rsidR="004A7D20" w:rsidRPr="00427B53">
        <w:rPr>
          <w:rFonts w:ascii="Times New Roman" w:hAnsi="Times New Roman" w:cs="Times New Roman"/>
          <w:sz w:val="24"/>
          <w:szCs w:val="24"/>
        </w:rPr>
        <w:t>β</w:t>
      </w:r>
      <w:r w:rsidR="004A7D20">
        <w:rPr>
          <w:rFonts w:ascii="Times New Roman" w:hAnsi="Times New Roman" w:cs="Times New Roman"/>
          <w:sz w:val="24"/>
          <w:szCs w:val="24"/>
        </w:rPr>
        <w:t xml:space="preserve"> = .</w:t>
      </w:r>
      <w:r w:rsidR="00C74B9A">
        <w:rPr>
          <w:rFonts w:ascii="Times New Roman" w:hAnsi="Times New Roman" w:cs="Times New Roman"/>
          <w:sz w:val="24"/>
          <w:szCs w:val="24"/>
        </w:rPr>
        <w:t>207</w:t>
      </w:r>
      <w:r w:rsidR="004A7D20">
        <w:rPr>
          <w:rFonts w:ascii="Times New Roman" w:hAnsi="Times New Roman" w:cs="Times New Roman"/>
          <w:sz w:val="24"/>
          <w:szCs w:val="24"/>
        </w:rPr>
        <w:t xml:space="preserve">, 95% CI = </w:t>
      </w:r>
      <w:r w:rsidR="00B21279" w:rsidRPr="00B21279">
        <w:rPr>
          <w:rFonts w:ascii="Times New Roman" w:hAnsi="Times New Roman" w:cs="Times New Roman"/>
          <w:sz w:val="24"/>
          <w:szCs w:val="24"/>
        </w:rPr>
        <w:t>.140 ~ .274</w:t>
      </w:r>
      <w:r w:rsidR="004A7D20">
        <w:rPr>
          <w:rFonts w:ascii="Times New Roman" w:hAnsi="Times New Roman" w:cs="Times New Roman"/>
          <w:sz w:val="24"/>
          <w:szCs w:val="24"/>
        </w:rPr>
        <w:t>)</w:t>
      </w:r>
      <w:r w:rsidR="00997CF3">
        <w:rPr>
          <w:rFonts w:ascii="Times New Roman" w:hAnsi="Times New Roman" w:cs="Times New Roman"/>
          <w:sz w:val="24"/>
          <w:szCs w:val="24"/>
        </w:rPr>
        <w:t xml:space="preserve">, and </w:t>
      </w:r>
      <w:r w:rsidR="00232E56">
        <w:rPr>
          <w:rFonts w:ascii="Times New Roman" w:hAnsi="Times New Roman" w:cs="Times New Roman"/>
          <w:sz w:val="24"/>
          <w:szCs w:val="24"/>
        </w:rPr>
        <w:t>lower</w:t>
      </w:r>
      <w:r w:rsidR="00A32B5E">
        <w:rPr>
          <w:rFonts w:ascii="Times New Roman" w:hAnsi="Times New Roman" w:cs="Times New Roman"/>
          <w:sz w:val="24"/>
          <w:szCs w:val="24"/>
        </w:rPr>
        <w:t xml:space="preserve"> </w:t>
      </w:r>
      <w:r w:rsidR="00997CF3">
        <w:rPr>
          <w:rFonts w:ascii="Times New Roman" w:hAnsi="Times New Roman" w:cs="Times New Roman"/>
          <w:sz w:val="24"/>
          <w:szCs w:val="24"/>
        </w:rPr>
        <w:t>school connectedness</w:t>
      </w:r>
      <w:r w:rsidR="004A7D20">
        <w:rPr>
          <w:rFonts w:ascii="Times New Roman" w:hAnsi="Times New Roman" w:cs="Times New Roman"/>
          <w:sz w:val="24"/>
          <w:szCs w:val="24"/>
        </w:rPr>
        <w:t xml:space="preserve"> (</w:t>
      </w:r>
      <w:r w:rsidR="004A7D20" w:rsidRPr="00427B53">
        <w:rPr>
          <w:rFonts w:ascii="Times New Roman" w:hAnsi="Times New Roman" w:cs="Times New Roman"/>
          <w:sz w:val="24"/>
          <w:szCs w:val="24"/>
        </w:rPr>
        <w:t>β</w:t>
      </w:r>
      <w:r w:rsidR="004A7D20">
        <w:rPr>
          <w:rFonts w:ascii="Times New Roman" w:hAnsi="Times New Roman" w:cs="Times New Roman"/>
          <w:sz w:val="24"/>
          <w:szCs w:val="24"/>
        </w:rPr>
        <w:t xml:space="preserve"> = -.</w:t>
      </w:r>
      <w:r w:rsidR="00C74B9A">
        <w:rPr>
          <w:rFonts w:ascii="Times New Roman" w:hAnsi="Times New Roman" w:cs="Times New Roman"/>
          <w:sz w:val="24"/>
          <w:szCs w:val="24"/>
        </w:rPr>
        <w:t>046</w:t>
      </w:r>
      <w:r w:rsidR="004A7D20">
        <w:rPr>
          <w:rFonts w:ascii="Times New Roman" w:hAnsi="Times New Roman" w:cs="Times New Roman"/>
          <w:sz w:val="24"/>
          <w:szCs w:val="24"/>
        </w:rPr>
        <w:t xml:space="preserve">, 95% </w:t>
      </w:r>
      <w:r w:rsidR="007D5134">
        <w:rPr>
          <w:rFonts w:ascii="Times New Roman" w:hAnsi="Times New Roman" w:cs="Times New Roman"/>
          <w:sz w:val="24"/>
          <w:szCs w:val="24"/>
        </w:rPr>
        <w:t>CI</w:t>
      </w:r>
      <w:r w:rsidR="004A7D20">
        <w:rPr>
          <w:rFonts w:ascii="Times New Roman" w:hAnsi="Times New Roman" w:cs="Times New Roman"/>
          <w:sz w:val="24"/>
          <w:szCs w:val="24"/>
        </w:rPr>
        <w:t xml:space="preserve"> = </w:t>
      </w:r>
      <w:r w:rsidR="00B21279" w:rsidRPr="00B21279">
        <w:rPr>
          <w:rFonts w:ascii="Times New Roman" w:hAnsi="Times New Roman" w:cs="Times New Roman"/>
          <w:sz w:val="24"/>
          <w:szCs w:val="24"/>
        </w:rPr>
        <w:t>-.115 ~ .023</w:t>
      </w:r>
      <w:r w:rsidR="004A7D20">
        <w:rPr>
          <w:rFonts w:ascii="Times New Roman" w:hAnsi="Times New Roman" w:cs="Times New Roman"/>
          <w:sz w:val="24"/>
          <w:szCs w:val="24"/>
        </w:rPr>
        <w:t>)</w:t>
      </w:r>
      <w:r w:rsidR="00997CF3">
        <w:rPr>
          <w:rFonts w:ascii="Times New Roman" w:hAnsi="Times New Roman" w:cs="Times New Roman"/>
          <w:sz w:val="24"/>
          <w:szCs w:val="24"/>
        </w:rPr>
        <w:t>.</w:t>
      </w:r>
      <w:r w:rsidR="00E330D3">
        <w:rPr>
          <w:rFonts w:ascii="Times New Roman" w:hAnsi="Times New Roman" w:cs="Times New Roman"/>
          <w:sz w:val="24"/>
          <w:szCs w:val="24"/>
        </w:rPr>
        <w:t xml:space="preserve"> The only exception was the association of PGS</w:t>
      </w:r>
      <w:r w:rsidR="00E330D3" w:rsidRPr="00E330D3">
        <w:rPr>
          <w:rFonts w:ascii="Times New Roman" w:hAnsi="Times New Roman" w:cs="Times New Roman"/>
          <w:sz w:val="24"/>
          <w:szCs w:val="24"/>
          <w:vertAlign w:val="subscript"/>
        </w:rPr>
        <w:t>EXT</w:t>
      </w:r>
      <w:r w:rsidR="00E330D3">
        <w:rPr>
          <w:rFonts w:ascii="Times New Roman" w:hAnsi="Times New Roman" w:cs="Times New Roman"/>
          <w:sz w:val="24"/>
          <w:szCs w:val="24"/>
        </w:rPr>
        <w:t xml:space="preserve"> with child-report</w:t>
      </w:r>
      <w:r w:rsidR="00D658D5">
        <w:rPr>
          <w:rFonts w:ascii="Times New Roman" w:hAnsi="Times New Roman" w:cs="Times New Roman"/>
          <w:sz w:val="24"/>
          <w:szCs w:val="24"/>
        </w:rPr>
        <w:t>ed</w:t>
      </w:r>
      <w:r w:rsidR="00ED24B6" w:rsidRPr="00ED24B6">
        <w:rPr>
          <w:rFonts w:ascii="Times New Roman" w:hAnsi="Times New Roman" w:cs="Times New Roman"/>
          <w:sz w:val="24"/>
          <w:szCs w:val="24"/>
        </w:rPr>
        <w:t xml:space="preserve"> </w:t>
      </w:r>
      <w:r w:rsidR="00ED24B6">
        <w:rPr>
          <w:rFonts w:ascii="Times New Roman" w:hAnsi="Times New Roman" w:cs="Times New Roman"/>
          <w:sz w:val="24"/>
          <w:szCs w:val="24"/>
        </w:rPr>
        <w:t>parental relationship</w:t>
      </w:r>
      <w:r w:rsidR="00E330D3">
        <w:rPr>
          <w:rFonts w:ascii="Times New Roman" w:hAnsi="Times New Roman" w:cs="Times New Roman"/>
          <w:sz w:val="24"/>
          <w:szCs w:val="24"/>
        </w:rPr>
        <w:t xml:space="preserve"> (</w:t>
      </w:r>
      <w:r w:rsidR="00E330D3" w:rsidRPr="00427B53">
        <w:rPr>
          <w:rFonts w:ascii="Times New Roman" w:hAnsi="Times New Roman" w:cs="Times New Roman"/>
          <w:sz w:val="24"/>
          <w:szCs w:val="24"/>
        </w:rPr>
        <w:t>β</w:t>
      </w:r>
      <w:r w:rsidR="00E330D3">
        <w:rPr>
          <w:rFonts w:ascii="Times New Roman" w:hAnsi="Times New Roman" w:cs="Times New Roman"/>
          <w:sz w:val="24"/>
          <w:szCs w:val="24"/>
        </w:rPr>
        <w:t xml:space="preserve"> = -.045, 95% CI =</w:t>
      </w:r>
      <w:r w:rsidR="00E330D3" w:rsidRPr="00B21279">
        <w:t xml:space="preserve"> </w:t>
      </w:r>
      <w:r w:rsidR="00E330D3" w:rsidRPr="00B21279">
        <w:rPr>
          <w:rFonts w:ascii="Times New Roman" w:hAnsi="Times New Roman" w:cs="Times New Roman"/>
          <w:sz w:val="24"/>
          <w:szCs w:val="24"/>
        </w:rPr>
        <w:t>-.112 ~ .022</w:t>
      </w:r>
      <w:r w:rsidR="00E330D3">
        <w:rPr>
          <w:rFonts w:ascii="Times New Roman" w:hAnsi="Times New Roman" w:cs="Times New Roman"/>
          <w:sz w:val="24"/>
          <w:szCs w:val="24"/>
        </w:rPr>
        <w:t xml:space="preserve">), </w:t>
      </w:r>
      <w:r w:rsidR="00ED24B6">
        <w:rPr>
          <w:rFonts w:ascii="Times New Roman" w:hAnsi="Times New Roman" w:cs="Times New Roman"/>
          <w:sz w:val="24"/>
          <w:szCs w:val="24"/>
        </w:rPr>
        <w:t>which did not reach statistical significance</w:t>
      </w:r>
      <w:r w:rsidR="009209A2">
        <w:rPr>
          <w:rFonts w:ascii="Times New Roman" w:hAnsi="Times New Roman" w:cs="Times New Roman"/>
          <w:sz w:val="24"/>
          <w:szCs w:val="24"/>
        </w:rPr>
        <w:t>, although the</w:t>
      </w:r>
      <w:r w:rsidR="0010653E">
        <w:rPr>
          <w:rFonts w:ascii="Times New Roman" w:hAnsi="Times New Roman" w:cs="Times New Roman"/>
          <w:sz w:val="24"/>
          <w:szCs w:val="24"/>
        </w:rPr>
        <w:t xml:space="preserve"> estimate was in the expected direction</w:t>
      </w:r>
      <w:r w:rsidR="009209A2">
        <w:rPr>
          <w:rFonts w:ascii="Times New Roman" w:hAnsi="Times New Roman" w:cs="Times New Roman"/>
          <w:sz w:val="24"/>
          <w:szCs w:val="24"/>
        </w:rPr>
        <w:t xml:space="preserve"> </w:t>
      </w:r>
      <w:r w:rsidR="0010653E">
        <w:rPr>
          <w:rFonts w:ascii="Times New Roman" w:hAnsi="Times New Roman" w:cs="Times New Roman"/>
          <w:sz w:val="24"/>
          <w:szCs w:val="24"/>
        </w:rPr>
        <w:t>and the</w:t>
      </w:r>
      <w:r w:rsidR="003B055A">
        <w:rPr>
          <w:rFonts w:ascii="Times New Roman" w:hAnsi="Times New Roman" w:cs="Times New Roman"/>
          <w:sz w:val="24"/>
          <w:szCs w:val="24"/>
        </w:rPr>
        <w:t xml:space="preserve"> Bayesian posterior</w:t>
      </w:r>
      <w:r w:rsidR="0010653E">
        <w:rPr>
          <w:rFonts w:ascii="Times New Roman" w:hAnsi="Times New Roman" w:cs="Times New Roman"/>
          <w:sz w:val="24"/>
          <w:szCs w:val="24"/>
        </w:rPr>
        <w:t xml:space="preserve"> probability</w:t>
      </w:r>
      <w:r w:rsidR="003B055A">
        <w:rPr>
          <w:rFonts w:ascii="Times New Roman" w:hAnsi="Times New Roman" w:cs="Times New Roman"/>
          <w:sz w:val="24"/>
          <w:szCs w:val="24"/>
        </w:rPr>
        <w:t xml:space="preserve"> for a </w:t>
      </w:r>
      <w:r w:rsidR="00066B29">
        <w:rPr>
          <w:rFonts w:ascii="Times New Roman" w:hAnsi="Times New Roman" w:cs="Times New Roman"/>
          <w:sz w:val="24"/>
          <w:szCs w:val="24"/>
        </w:rPr>
        <w:t>negative association between</w:t>
      </w:r>
      <w:r w:rsidR="003B055A">
        <w:rPr>
          <w:rFonts w:ascii="Times New Roman" w:hAnsi="Times New Roman" w:cs="Times New Roman"/>
          <w:sz w:val="24"/>
          <w:szCs w:val="24"/>
        </w:rPr>
        <w:t xml:space="preserve"> PGS</w:t>
      </w:r>
      <w:r w:rsidR="003B055A" w:rsidRPr="003B055A">
        <w:rPr>
          <w:rFonts w:ascii="Times New Roman" w:hAnsi="Times New Roman" w:cs="Times New Roman"/>
          <w:sz w:val="24"/>
          <w:szCs w:val="24"/>
          <w:vertAlign w:val="subscript"/>
        </w:rPr>
        <w:t>EXT</w:t>
      </w:r>
      <w:r w:rsidR="003B055A">
        <w:rPr>
          <w:rFonts w:ascii="Times New Roman" w:hAnsi="Times New Roman" w:cs="Times New Roman"/>
          <w:sz w:val="24"/>
          <w:szCs w:val="24"/>
        </w:rPr>
        <w:t xml:space="preserve"> </w:t>
      </w:r>
      <w:r w:rsidR="00066B29">
        <w:rPr>
          <w:rFonts w:ascii="Times New Roman" w:hAnsi="Times New Roman" w:cs="Times New Roman"/>
          <w:sz w:val="24"/>
          <w:szCs w:val="24"/>
        </w:rPr>
        <w:t>and</w:t>
      </w:r>
      <w:r w:rsidR="003B055A">
        <w:rPr>
          <w:rFonts w:ascii="Times New Roman" w:hAnsi="Times New Roman" w:cs="Times New Roman"/>
          <w:sz w:val="24"/>
          <w:szCs w:val="24"/>
        </w:rPr>
        <w:t xml:space="preserve"> child-report</w:t>
      </w:r>
      <w:r w:rsidR="000A59EA">
        <w:rPr>
          <w:rFonts w:ascii="Times New Roman" w:hAnsi="Times New Roman" w:cs="Times New Roman"/>
          <w:sz w:val="24"/>
          <w:szCs w:val="24"/>
        </w:rPr>
        <w:t>ed</w:t>
      </w:r>
      <w:r w:rsidR="003B055A" w:rsidRPr="00ED24B6">
        <w:rPr>
          <w:rFonts w:ascii="Times New Roman" w:hAnsi="Times New Roman" w:cs="Times New Roman"/>
          <w:sz w:val="24"/>
          <w:szCs w:val="24"/>
        </w:rPr>
        <w:t xml:space="preserve"> </w:t>
      </w:r>
      <w:r w:rsidR="003B055A">
        <w:rPr>
          <w:rFonts w:ascii="Times New Roman" w:hAnsi="Times New Roman" w:cs="Times New Roman"/>
          <w:sz w:val="24"/>
          <w:szCs w:val="24"/>
        </w:rPr>
        <w:t>parental relationship was high (i.e., 90.4%)</w:t>
      </w:r>
      <w:r w:rsidR="0010653E">
        <w:rPr>
          <w:rFonts w:ascii="Times New Roman" w:hAnsi="Times New Roman" w:cs="Times New Roman"/>
          <w:sz w:val="24"/>
          <w:szCs w:val="24"/>
        </w:rPr>
        <w:t>.</w:t>
      </w:r>
      <w:r w:rsidR="00997CF3">
        <w:rPr>
          <w:rFonts w:ascii="Times New Roman" w:hAnsi="Times New Roman" w:cs="Times New Roman"/>
          <w:sz w:val="24"/>
          <w:szCs w:val="24"/>
        </w:rPr>
        <w:t xml:space="preserve"> </w:t>
      </w:r>
    </w:p>
    <w:p w14:paraId="04B1FFB3" w14:textId="77777777" w:rsidR="00611048" w:rsidRPr="00611048" w:rsidRDefault="00C949F7" w:rsidP="00611048">
      <w:pPr>
        <w:spacing w:after="0" w:line="480" w:lineRule="auto"/>
        <w:rPr>
          <w:rFonts w:ascii="Times New Roman" w:hAnsi="Times New Roman" w:cs="Times New Roman"/>
          <w:b/>
          <w:bCs/>
          <w:i/>
          <w:iCs/>
          <w:sz w:val="24"/>
          <w:szCs w:val="24"/>
        </w:rPr>
      </w:pPr>
      <w:r w:rsidRPr="00611048">
        <w:rPr>
          <w:rFonts w:ascii="Times New Roman" w:hAnsi="Times New Roman" w:cs="Times New Roman"/>
          <w:b/>
          <w:bCs/>
          <w:i/>
          <w:iCs/>
          <w:sz w:val="24"/>
          <w:szCs w:val="24"/>
        </w:rPr>
        <w:t>Within-Family Effects</w:t>
      </w:r>
    </w:p>
    <w:p w14:paraId="6F3D1688" w14:textId="7040EA9F" w:rsidR="005030DE" w:rsidRDefault="005030DE" w:rsidP="007870EB">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A</w:t>
      </w:r>
      <w:r w:rsidR="0092678B" w:rsidRPr="0092678B">
        <w:rPr>
          <w:rFonts w:ascii="Times New Roman" w:hAnsi="Times New Roman" w:cs="Times New Roman"/>
          <w:sz w:val="24"/>
          <w:szCs w:val="24"/>
        </w:rPr>
        <w:t xml:space="preserve"> robust within-family effect of PGS</w:t>
      </w:r>
      <w:r w:rsidR="00A976BA" w:rsidRPr="00A976BA">
        <w:rPr>
          <w:rFonts w:ascii="Times New Roman" w:hAnsi="Times New Roman" w:cs="Times New Roman"/>
          <w:sz w:val="24"/>
          <w:szCs w:val="24"/>
          <w:vertAlign w:val="subscript"/>
        </w:rPr>
        <w:t>EXT</w:t>
      </w:r>
      <w:r w:rsidR="0092678B" w:rsidRPr="0092678B">
        <w:rPr>
          <w:rFonts w:ascii="Times New Roman" w:hAnsi="Times New Roman" w:cs="Times New Roman"/>
          <w:sz w:val="24"/>
          <w:szCs w:val="24"/>
        </w:rPr>
        <w:t xml:space="preserve"> </w:t>
      </w:r>
      <w:r w:rsidR="00A63FE6">
        <w:rPr>
          <w:rFonts w:ascii="Times New Roman" w:hAnsi="Times New Roman" w:cs="Times New Roman"/>
          <w:sz w:val="24"/>
          <w:szCs w:val="24"/>
        </w:rPr>
        <w:t xml:space="preserve">on </w:t>
      </w:r>
      <w:r w:rsidR="0092678B" w:rsidRPr="0092678B">
        <w:rPr>
          <w:rFonts w:ascii="Times New Roman" w:hAnsi="Times New Roman" w:cs="Times New Roman"/>
          <w:sz w:val="24"/>
          <w:szCs w:val="24"/>
        </w:rPr>
        <w:t xml:space="preserve">parental </w:t>
      </w:r>
      <w:r w:rsidR="00C34164" w:rsidRPr="0092678B">
        <w:rPr>
          <w:rFonts w:ascii="Times New Roman" w:hAnsi="Times New Roman" w:cs="Times New Roman"/>
          <w:sz w:val="24"/>
          <w:szCs w:val="24"/>
        </w:rPr>
        <w:t>relationships</w:t>
      </w:r>
      <w:r w:rsidR="00C34164">
        <w:rPr>
          <w:rFonts w:ascii="Times New Roman" w:hAnsi="Times New Roman" w:cs="Times New Roman"/>
          <w:sz w:val="24"/>
          <w:szCs w:val="24"/>
        </w:rPr>
        <w:t xml:space="preserve"> </w:t>
      </w:r>
      <w:r w:rsidR="009B441A">
        <w:rPr>
          <w:rFonts w:ascii="Times New Roman" w:hAnsi="Times New Roman" w:cs="Times New Roman"/>
          <w:sz w:val="24"/>
          <w:szCs w:val="24"/>
        </w:rPr>
        <w:t xml:space="preserve">was </w:t>
      </w:r>
      <w:r>
        <w:rPr>
          <w:rFonts w:ascii="Times New Roman" w:hAnsi="Times New Roman" w:cs="Times New Roman"/>
          <w:sz w:val="24"/>
          <w:szCs w:val="24"/>
        </w:rPr>
        <w:t xml:space="preserve">observed and </w:t>
      </w:r>
      <w:r w:rsidR="009B441A">
        <w:rPr>
          <w:rFonts w:ascii="Times New Roman" w:hAnsi="Times New Roman" w:cs="Times New Roman"/>
          <w:sz w:val="24"/>
          <w:szCs w:val="24"/>
        </w:rPr>
        <w:t>replicated</w:t>
      </w:r>
      <w:r w:rsidR="00C34164">
        <w:rPr>
          <w:rFonts w:ascii="Times New Roman" w:hAnsi="Times New Roman" w:cs="Times New Roman"/>
          <w:sz w:val="24"/>
          <w:szCs w:val="24"/>
        </w:rPr>
        <w:t xml:space="preserve"> across informants: parents report less supportive parental relationships with the </w:t>
      </w:r>
      <w:r w:rsidR="00C34164" w:rsidRPr="0092678B">
        <w:rPr>
          <w:rFonts w:ascii="Times New Roman" w:hAnsi="Times New Roman" w:cs="Times New Roman"/>
          <w:sz w:val="24"/>
          <w:szCs w:val="24"/>
        </w:rPr>
        <w:t>twin/sibling with higher PGS</w:t>
      </w:r>
      <w:r w:rsidR="00C34164" w:rsidRPr="00C34164">
        <w:rPr>
          <w:rFonts w:ascii="Times New Roman" w:hAnsi="Times New Roman" w:cs="Times New Roman"/>
          <w:sz w:val="24"/>
          <w:szCs w:val="24"/>
          <w:vertAlign w:val="subscript"/>
        </w:rPr>
        <w:t>EXT</w:t>
      </w:r>
      <w:r w:rsidR="00C34164">
        <w:rPr>
          <w:rFonts w:ascii="Times New Roman" w:hAnsi="Times New Roman" w:cs="Times New Roman"/>
          <w:sz w:val="24"/>
          <w:szCs w:val="24"/>
        </w:rPr>
        <w:t xml:space="preserve"> (</w:t>
      </w:r>
      <w:r w:rsidR="00C34164" w:rsidRPr="00427B53">
        <w:rPr>
          <w:rFonts w:ascii="Times New Roman" w:hAnsi="Times New Roman" w:cs="Times New Roman"/>
          <w:sz w:val="24"/>
          <w:szCs w:val="24"/>
        </w:rPr>
        <w:t>β</w:t>
      </w:r>
      <w:r w:rsidR="00C34164">
        <w:rPr>
          <w:rFonts w:ascii="Times New Roman" w:hAnsi="Times New Roman" w:cs="Times New Roman"/>
          <w:sz w:val="24"/>
          <w:szCs w:val="24"/>
        </w:rPr>
        <w:t xml:space="preserve"> = -.093, 95% CI = </w:t>
      </w:r>
      <w:r w:rsidR="00C34164" w:rsidRPr="00C34164">
        <w:rPr>
          <w:rFonts w:ascii="Times New Roman" w:hAnsi="Times New Roman" w:cs="Times New Roman"/>
          <w:sz w:val="24"/>
          <w:szCs w:val="24"/>
        </w:rPr>
        <w:t>-.174 ~ -.011</w:t>
      </w:r>
      <w:r w:rsidR="00C34164">
        <w:rPr>
          <w:rFonts w:ascii="Times New Roman" w:hAnsi="Times New Roman" w:cs="Times New Roman"/>
          <w:sz w:val="24"/>
          <w:szCs w:val="24"/>
        </w:rPr>
        <w:t>)</w:t>
      </w:r>
      <w:r w:rsidR="00963F26">
        <w:rPr>
          <w:rFonts w:ascii="Times New Roman" w:hAnsi="Times New Roman" w:cs="Times New Roman"/>
          <w:sz w:val="24"/>
          <w:szCs w:val="24"/>
        </w:rPr>
        <w:t xml:space="preserve"> than with the </w:t>
      </w:r>
      <w:r w:rsidR="00963F26" w:rsidRPr="0092678B">
        <w:rPr>
          <w:rFonts w:ascii="Times New Roman" w:hAnsi="Times New Roman" w:cs="Times New Roman"/>
          <w:sz w:val="24"/>
          <w:szCs w:val="24"/>
        </w:rPr>
        <w:t xml:space="preserve">twin/sibling with </w:t>
      </w:r>
      <w:r w:rsidR="00963F26">
        <w:rPr>
          <w:rFonts w:ascii="Times New Roman" w:hAnsi="Times New Roman" w:cs="Times New Roman"/>
          <w:sz w:val="24"/>
          <w:szCs w:val="24"/>
        </w:rPr>
        <w:t>lower</w:t>
      </w:r>
      <w:r w:rsidR="00963F26" w:rsidRPr="0092678B">
        <w:rPr>
          <w:rFonts w:ascii="Times New Roman" w:hAnsi="Times New Roman" w:cs="Times New Roman"/>
          <w:sz w:val="24"/>
          <w:szCs w:val="24"/>
        </w:rPr>
        <w:t xml:space="preserve"> PGS</w:t>
      </w:r>
      <w:r w:rsidR="00963F26" w:rsidRPr="00C34164">
        <w:rPr>
          <w:rFonts w:ascii="Times New Roman" w:hAnsi="Times New Roman" w:cs="Times New Roman"/>
          <w:sz w:val="24"/>
          <w:szCs w:val="24"/>
          <w:vertAlign w:val="subscript"/>
        </w:rPr>
        <w:t>EXT</w:t>
      </w:r>
      <w:r w:rsidR="00C34164">
        <w:rPr>
          <w:rFonts w:ascii="Times New Roman" w:hAnsi="Times New Roman" w:cs="Times New Roman"/>
          <w:sz w:val="24"/>
          <w:szCs w:val="24"/>
        </w:rPr>
        <w:t xml:space="preserve">, and the </w:t>
      </w:r>
      <w:r w:rsidR="00C34164" w:rsidRPr="0092678B">
        <w:rPr>
          <w:rFonts w:ascii="Times New Roman" w:hAnsi="Times New Roman" w:cs="Times New Roman"/>
          <w:sz w:val="24"/>
          <w:szCs w:val="24"/>
        </w:rPr>
        <w:t>twin/sibling with higher PGS</w:t>
      </w:r>
      <w:r w:rsidR="00C34164" w:rsidRPr="00C34164">
        <w:rPr>
          <w:rFonts w:ascii="Times New Roman" w:hAnsi="Times New Roman" w:cs="Times New Roman"/>
          <w:sz w:val="24"/>
          <w:szCs w:val="24"/>
          <w:vertAlign w:val="subscript"/>
        </w:rPr>
        <w:t>EXT</w:t>
      </w:r>
      <w:r w:rsidR="00C34164">
        <w:rPr>
          <w:rFonts w:ascii="Times New Roman" w:hAnsi="Times New Roman" w:cs="Times New Roman"/>
          <w:sz w:val="24"/>
          <w:szCs w:val="24"/>
        </w:rPr>
        <w:t xml:space="preserve"> </w:t>
      </w:r>
      <w:r w:rsidR="0043102A">
        <w:rPr>
          <w:rFonts w:ascii="Times New Roman" w:hAnsi="Times New Roman" w:cs="Times New Roman"/>
          <w:sz w:val="24"/>
          <w:szCs w:val="24"/>
        </w:rPr>
        <w:t xml:space="preserve">was </w:t>
      </w:r>
      <w:r w:rsidR="00530FA4">
        <w:rPr>
          <w:rFonts w:ascii="Times New Roman" w:hAnsi="Times New Roman" w:cs="Times New Roman"/>
          <w:sz w:val="24"/>
          <w:szCs w:val="24"/>
        </w:rPr>
        <w:t>more</w:t>
      </w:r>
      <w:r w:rsidR="00C34164">
        <w:rPr>
          <w:rFonts w:ascii="Times New Roman" w:hAnsi="Times New Roman" w:cs="Times New Roman"/>
          <w:sz w:val="24"/>
          <w:szCs w:val="24"/>
        </w:rPr>
        <w:t xml:space="preserve"> likely to report less supportive parental relationships with their parents (</w:t>
      </w:r>
      <w:r w:rsidR="00C34164" w:rsidRPr="00427B53">
        <w:rPr>
          <w:rFonts w:ascii="Times New Roman" w:hAnsi="Times New Roman" w:cs="Times New Roman"/>
          <w:sz w:val="24"/>
          <w:szCs w:val="24"/>
        </w:rPr>
        <w:t>β</w:t>
      </w:r>
      <w:r w:rsidR="00C34164">
        <w:rPr>
          <w:rFonts w:ascii="Times New Roman" w:hAnsi="Times New Roman" w:cs="Times New Roman"/>
          <w:sz w:val="24"/>
          <w:szCs w:val="24"/>
        </w:rPr>
        <w:t xml:space="preserve"> = -.095, 95% CI = </w:t>
      </w:r>
      <w:r w:rsidR="00C34164" w:rsidRPr="00C34164">
        <w:rPr>
          <w:rFonts w:ascii="Times New Roman" w:hAnsi="Times New Roman" w:cs="Times New Roman"/>
          <w:sz w:val="24"/>
          <w:szCs w:val="24"/>
        </w:rPr>
        <w:t>-.189 ~ -.000</w:t>
      </w:r>
      <w:r w:rsidR="00C34164">
        <w:rPr>
          <w:rFonts w:ascii="Times New Roman" w:hAnsi="Times New Roman" w:cs="Times New Roman"/>
          <w:sz w:val="24"/>
          <w:szCs w:val="24"/>
        </w:rPr>
        <w:t>)</w:t>
      </w:r>
      <w:r w:rsidR="002A4C54">
        <w:rPr>
          <w:rFonts w:ascii="Times New Roman" w:hAnsi="Times New Roman" w:cs="Times New Roman"/>
          <w:sz w:val="24"/>
          <w:szCs w:val="24"/>
        </w:rPr>
        <w:t xml:space="preserve"> relative to the</w:t>
      </w:r>
      <w:r w:rsidR="00CB4948">
        <w:rPr>
          <w:rFonts w:ascii="Times New Roman" w:hAnsi="Times New Roman" w:cs="Times New Roman"/>
          <w:sz w:val="24"/>
          <w:szCs w:val="24"/>
        </w:rPr>
        <w:t>ir co-twin/sibling</w:t>
      </w:r>
      <w:r w:rsidR="00A63FE6">
        <w:rPr>
          <w:rFonts w:ascii="Times New Roman" w:hAnsi="Times New Roman" w:cs="Times New Roman"/>
          <w:sz w:val="24"/>
          <w:szCs w:val="24"/>
        </w:rPr>
        <w:t>.</w:t>
      </w:r>
      <w:r w:rsidR="002A4C54">
        <w:rPr>
          <w:rFonts w:ascii="Times New Roman" w:hAnsi="Times New Roman" w:cs="Times New Roman"/>
          <w:sz w:val="24"/>
          <w:szCs w:val="24"/>
        </w:rPr>
        <w:t xml:space="preserve"> </w:t>
      </w:r>
      <w:r w:rsidR="006D7478">
        <w:rPr>
          <w:rFonts w:ascii="Times New Roman" w:hAnsi="Times New Roman" w:cs="Times New Roman"/>
          <w:sz w:val="24"/>
          <w:szCs w:val="24"/>
        </w:rPr>
        <w:t>However, n</w:t>
      </w:r>
      <w:r w:rsidR="005679B5">
        <w:rPr>
          <w:rFonts w:ascii="Times New Roman" w:hAnsi="Times New Roman" w:cs="Times New Roman"/>
          <w:sz w:val="24"/>
          <w:szCs w:val="24"/>
        </w:rPr>
        <w:t>o effects of PGS</w:t>
      </w:r>
      <w:r w:rsidR="005679B5" w:rsidRPr="005679B5">
        <w:rPr>
          <w:rFonts w:ascii="Times New Roman" w:hAnsi="Times New Roman" w:cs="Times New Roman"/>
          <w:sz w:val="24"/>
          <w:szCs w:val="24"/>
          <w:vertAlign w:val="subscript"/>
        </w:rPr>
        <w:t>EXT</w:t>
      </w:r>
      <w:r w:rsidR="0092678B" w:rsidRPr="0092678B">
        <w:rPr>
          <w:rFonts w:ascii="Times New Roman" w:hAnsi="Times New Roman" w:cs="Times New Roman"/>
          <w:sz w:val="24"/>
          <w:szCs w:val="24"/>
        </w:rPr>
        <w:t xml:space="preserve"> </w:t>
      </w:r>
      <w:r w:rsidR="002A4C54">
        <w:rPr>
          <w:rFonts w:ascii="Times New Roman" w:hAnsi="Times New Roman" w:cs="Times New Roman"/>
          <w:sz w:val="24"/>
          <w:szCs w:val="24"/>
        </w:rPr>
        <w:t>were</w:t>
      </w:r>
      <w:r w:rsidR="005679B5">
        <w:rPr>
          <w:rFonts w:ascii="Times New Roman" w:hAnsi="Times New Roman" w:cs="Times New Roman"/>
          <w:sz w:val="24"/>
          <w:szCs w:val="24"/>
        </w:rPr>
        <w:t xml:space="preserve"> </w:t>
      </w:r>
      <w:r w:rsidR="002A4C54">
        <w:rPr>
          <w:rFonts w:ascii="Times New Roman" w:hAnsi="Times New Roman" w:cs="Times New Roman"/>
          <w:sz w:val="24"/>
          <w:szCs w:val="24"/>
        </w:rPr>
        <w:t>found</w:t>
      </w:r>
      <w:r w:rsidR="0043102A">
        <w:rPr>
          <w:rFonts w:ascii="Times New Roman" w:hAnsi="Times New Roman" w:cs="Times New Roman"/>
          <w:sz w:val="24"/>
          <w:szCs w:val="24"/>
        </w:rPr>
        <w:t xml:space="preserve"> with respect to</w:t>
      </w:r>
      <w:r w:rsidR="00AA2E38">
        <w:rPr>
          <w:rFonts w:ascii="Times New Roman" w:hAnsi="Times New Roman" w:cs="Times New Roman"/>
          <w:sz w:val="24"/>
          <w:szCs w:val="24"/>
        </w:rPr>
        <w:t xml:space="preserve"> delinquent peer affiliation</w:t>
      </w:r>
      <w:r w:rsidR="00650337">
        <w:rPr>
          <w:rFonts w:ascii="Times New Roman" w:hAnsi="Times New Roman" w:cs="Times New Roman"/>
          <w:sz w:val="24"/>
          <w:szCs w:val="24"/>
        </w:rPr>
        <w:t xml:space="preserve"> (</w:t>
      </w:r>
      <w:r w:rsidR="00650337" w:rsidRPr="00427B53">
        <w:rPr>
          <w:rFonts w:ascii="Times New Roman" w:hAnsi="Times New Roman" w:cs="Times New Roman"/>
          <w:sz w:val="24"/>
          <w:szCs w:val="24"/>
        </w:rPr>
        <w:t>β</w:t>
      </w:r>
      <w:r w:rsidR="00650337">
        <w:rPr>
          <w:rFonts w:ascii="Times New Roman" w:hAnsi="Times New Roman" w:cs="Times New Roman"/>
          <w:sz w:val="24"/>
          <w:szCs w:val="24"/>
        </w:rPr>
        <w:t xml:space="preserve"> = .0</w:t>
      </w:r>
      <w:r w:rsidR="00E0524D">
        <w:rPr>
          <w:rFonts w:ascii="Times New Roman" w:hAnsi="Times New Roman" w:cs="Times New Roman"/>
          <w:sz w:val="24"/>
          <w:szCs w:val="24"/>
        </w:rPr>
        <w:t>1</w:t>
      </w:r>
      <w:r w:rsidR="00650337">
        <w:rPr>
          <w:rFonts w:ascii="Times New Roman" w:hAnsi="Times New Roman" w:cs="Times New Roman"/>
          <w:sz w:val="24"/>
          <w:szCs w:val="24"/>
        </w:rPr>
        <w:t xml:space="preserve">5, 95% CI = </w:t>
      </w:r>
      <w:r w:rsidR="00650337" w:rsidRPr="00C34164">
        <w:rPr>
          <w:rFonts w:ascii="Times New Roman" w:hAnsi="Times New Roman" w:cs="Times New Roman"/>
          <w:sz w:val="24"/>
          <w:szCs w:val="24"/>
        </w:rPr>
        <w:t>-.</w:t>
      </w:r>
      <w:r w:rsidR="00777A93">
        <w:rPr>
          <w:rFonts w:ascii="Times New Roman" w:hAnsi="Times New Roman" w:cs="Times New Roman"/>
          <w:sz w:val="24"/>
          <w:szCs w:val="24"/>
        </w:rPr>
        <w:t>070</w:t>
      </w:r>
      <w:r w:rsidR="00650337" w:rsidRPr="00C34164">
        <w:rPr>
          <w:rFonts w:ascii="Times New Roman" w:hAnsi="Times New Roman" w:cs="Times New Roman"/>
          <w:sz w:val="24"/>
          <w:szCs w:val="24"/>
        </w:rPr>
        <w:t xml:space="preserve"> ~ .</w:t>
      </w:r>
      <w:r w:rsidR="00777A93">
        <w:rPr>
          <w:rFonts w:ascii="Times New Roman" w:hAnsi="Times New Roman" w:cs="Times New Roman"/>
          <w:sz w:val="24"/>
          <w:szCs w:val="24"/>
        </w:rPr>
        <w:t>1</w:t>
      </w:r>
      <w:r w:rsidR="00650337" w:rsidRPr="00C34164">
        <w:rPr>
          <w:rFonts w:ascii="Times New Roman" w:hAnsi="Times New Roman" w:cs="Times New Roman"/>
          <w:sz w:val="24"/>
          <w:szCs w:val="24"/>
        </w:rPr>
        <w:t>00</w:t>
      </w:r>
      <w:r w:rsidR="00650337">
        <w:rPr>
          <w:rFonts w:ascii="Times New Roman" w:hAnsi="Times New Roman" w:cs="Times New Roman"/>
          <w:sz w:val="24"/>
          <w:szCs w:val="24"/>
        </w:rPr>
        <w:t>)</w:t>
      </w:r>
      <w:r w:rsidR="00AA2E38">
        <w:rPr>
          <w:rFonts w:ascii="Times New Roman" w:hAnsi="Times New Roman" w:cs="Times New Roman"/>
          <w:sz w:val="24"/>
          <w:szCs w:val="24"/>
        </w:rPr>
        <w:t xml:space="preserve"> </w:t>
      </w:r>
      <w:r w:rsidR="0043102A">
        <w:rPr>
          <w:rFonts w:ascii="Times New Roman" w:hAnsi="Times New Roman" w:cs="Times New Roman"/>
          <w:sz w:val="24"/>
          <w:szCs w:val="24"/>
        </w:rPr>
        <w:t>and</w:t>
      </w:r>
      <w:r w:rsidR="00AA2E38">
        <w:rPr>
          <w:rFonts w:ascii="Times New Roman" w:hAnsi="Times New Roman" w:cs="Times New Roman"/>
          <w:sz w:val="24"/>
          <w:szCs w:val="24"/>
        </w:rPr>
        <w:t xml:space="preserve"> school connectedness</w:t>
      </w:r>
      <w:r w:rsidR="00650337">
        <w:rPr>
          <w:rFonts w:ascii="Times New Roman" w:hAnsi="Times New Roman" w:cs="Times New Roman"/>
          <w:sz w:val="24"/>
          <w:szCs w:val="24"/>
        </w:rPr>
        <w:t xml:space="preserve"> (</w:t>
      </w:r>
      <w:r w:rsidR="00650337" w:rsidRPr="00427B53">
        <w:rPr>
          <w:rFonts w:ascii="Times New Roman" w:hAnsi="Times New Roman" w:cs="Times New Roman"/>
          <w:sz w:val="24"/>
          <w:szCs w:val="24"/>
        </w:rPr>
        <w:t>β</w:t>
      </w:r>
      <w:r w:rsidR="00650337">
        <w:rPr>
          <w:rFonts w:ascii="Times New Roman" w:hAnsi="Times New Roman" w:cs="Times New Roman"/>
          <w:sz w:val="24"/>
          <w:szCs w:val="24"/>
        </w:rPr>
        <w:t xml:space="preserve"> = .0</w:t>
      </w:r>
      <w:r w:rsidR="00E0524D">
        <w:rPr>
          <w:rFonts w:ascii="Times New Roman" w:hAnsi="Times New Roman" w:cs="Times New Roman"/>
          <w:sz w:val="24"/>
          <w:szCs w:val="24"/>
        </w:rPr>
        <w:t>47</w:t>
      </w:r>
      <w:r w:rsidR="00650337">
        <w:rPr>
          <w:rFonts w:ascii="Times New Roman" w:hAnsi="Times New Roman" w:cs="Times New Roman"/>
          <w:sz w:val="24"/>
          <w:szCs w:val="24"/>
        </w:rPr>
        <w:t xml:space="preserve">, 95% CI = </w:t>
      </w:r>
      <w:r w:rsidR="00650337" w:rsidRPr="00C34164">
        <w:rPr>
          <w:rFonts w:ascii="Times New Roman" w:hAnsi="Times New Roman" w:cs="Times New Roman"/>
          <w:sz w:val="24"/>
          <w:szCs w:val="24"/>
        </w:rPr>
        <w:t>-.</w:t>
      </w:r>
      <w:r w:rsidR="00777A93">
        <w:rPr>
          <w:rFonts w:ascii="Times New Roman" w:hAnsi="Times New Roman" w:cs="Times New Roman"/>
          <w:sz w:val="24"/>
          <w:szCs w:val="24"/>
        </w:rPr>
        <w:t>052</w:t>
      </w:r>
      <w:r w:rsidR="00650337" w:rsidRPr="00C34164">
        <w:rPr>
          <w:rFonts w:ascii="Times New Roman" w:hAnsi="Times New Roman" w:cs="Times New Roman"/>
          <w:sz w:val="24"/>
          <w:szCs w:val="24"/>
        </w:rPr>
        <w:t xml:space="preserve"> ~ .</w:t>
      </w:r>
      <w:r w:rsidR="00777A93">
        <w:rPr>
          <w:rFonts w:ascii="Times New Roman" w:hAnsi="Times New Roman" w:cs="Times New Roman"/>
          <w:sz w:val="24"/>
          <w:szCs w:val="24"/>
        </w:rPr>
        <w:t>145</w:t>
      </w:r>
      <w:r w:rsidR="00650337">
        <w:rPr>
          <w:rFonts w:ascii="Times New Roman" w:hAnsi="Times New Roman" w:cs="Times New Roman"/>
          <w:sz w:val="24"/>
          <w:szCs w:val="24"/>
        </w:rPr>
        <w:t>)</w:t>
      </w:r>
      <w:r w:rsidR="0092678B" w:rsidRPr="0092678B">
        <w:rPr>
          <w:rFonts w:ascii="Times New Roman" w:hAnsi="Times New Roman" w:cs="Times New Roman"/>
          <w:sz w:val="24"/>
          <w:szCs w:val="24"/>
        </w:rPr>
        <w:t xml:space="preserve">. </w:t>
      </w:r>
    </w:p>
    <w:p w14:paraId="5630083F" w14:textId="61978CA2" w:rsidR="00195102" w:rsidRPr="00195102" w:rsidRDefault="005745EA" w:rsidP="00195102">
      <w:pPr>
        <w:spacing w:after="0" w:line="480" w:lineRule="auto"/>
        <w:rPr>
          <w:rFonts w:ascii="Times New Roman" w:hAnsi="Times New Roman" w:cs="Times New Roman"/>
          <w:b/>
          <w:bCs/>
          <w:i/>
          <w:iCs/>
          <w:sz w:val="24"/>
          <w:szCs w:val="24"/>
        </w:rPr>
      </w:pPr>
      <w:r w:rsidRPr="00195102">
        <w:rPr>
          <w:rFonts w:ascii="Times New Roman" w:hAnsi="Times New Roman" w:cs="Times New Roman"/>
          <w:b/>
          <w:bCs/>
          <w:i/>
          <w:iCs/>
          <w:sz w:val="24"/>
          <w:szCs w:val="24"/>
        </w:rPr>
        <w:lastRenderedPageBreak/>
        <w:t>Between</w:t>
      </w:r>
      <w:r w:rsidR="00BE05AB" w:rsidRPr="00195102">
        <w:rPr>
          <w:rFonts w:ascii="Times New Roman" w:hAnsi="Times New Roman" w:cs="Times New Roman"/>
          <w:b/>
          <w:bCs/>
          <w:i/>
          <w:iCs/>
          <w:sz w:val="24"/>
          <w:szCs w:val="24"/>
        </w:rPr>
        <w:t>-to</w:t>
      </w:r>
      <w:r w:rsidR="005030DE" w:rsidRPr="00195102">
        <w:rPr>
          <w:rFonts w:ascii="Times New Roman" w:hAnsi="Times New Roman" w:cs="Times New Roman"/>
          <w:b/>
          <w:bCs/>
          <w:i/>
          <w:iCs/>
          <w:sz w:val="24"/>
          <w:szCs w:val="24"/>
        </w:rPr>
        <w:t>-</w:t>
      </w:r>
      <w:r w:rsidRPr="00195102">
        <w:rPr>
          <w:rFonts w:ascii="Times New Roman" w:hAnsi="Times New Roman" w:cs="Times New Roman"/>
          <w:b/>
          <w:bCs/>
          <w:i/>
          <w:iCs/>
          <w:sz w:val="24"/>
          <w:szCs w:val="24"/>
        </w:rPr>
        <w:t>Within</w:t>
      </w:r>
      <w:r w:rsidR="005030DE" w:rsidRPr="00195102">
        <w:rPr>
          <w:rFonts w:ascii="Times New Roman" w:hAnsi="Times New Roman" w:cs="Times New Roman"/>
          <w:b/>
          <w:bCs/>
          <w:i/>
          <w:iCs/>
          <w:sz w:val="24"/>
          <w:szCs w:val="24"/>
        </w:rPr>
        <w:t xml:space="preserve"> Difference</w:t>
      </w:r>
      <w:r w:rsidR="00E8335E">
        <w:rPr>
          <w:rFonts w:ascii="Times New Roman" w:hAnsi="Times New Roman" w:cs="Times New Roman"/>
          <w:b/>
          <w:bCs/>
          <w:i/>
          <w:iCs/>
          <w:sz w:val="24"/>
          <w:szCs w:val="24"/>
        </w:rPr>
        <w:t>s</w:t>
      </w:r>
    </w:p>
    <w:p w14:paraId="284FE2EB" w14:textId="11D51BAA" w:rsidR="00603A58" w:rsidRDefault="00D658D5" w:rsidP="007870EB">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W</w:t>
      </w:r>
      <w:r w:rsidR="004771DE">
        <w:rPr>
          <w:rFonts w:ascii="Times New Roman" w:hAnsi="Times New Roman" w:cs="Times New Roman"/>
          <w:sz w:val="24"/>
          <w:szCs w:val="24"/>
        </w:rPr>
        <w:t xml:space="preserve">ithin-family effects </w:t>
      </w:r>
      <w:r>
        <w:rPr>
          <w:rFonts w:ascii="Times New Roman" w:hAnsi="Times New Roman" w:cs="Times New Roman"/>
          <w:sz w:val="24"/>
          <w:szCs w:val="24"/>
        </w:rPr>
        <w:t>did not significantly differ</w:t>
      </w:r>
      <w:r w:rsidR="004771DE">
        <w:rPr>
          <w:rFonts w:ascii="Times New Roman" w:hAnsi="Times New Roman" w:cs="Times New Roman"/>
          <w:sz w:val="24"/>
          <w:szCs w:val="24"/>
        </w:rPr>
        <w:t xml:space="preserve"> from between-family effects for parent-report</w:t>
      </w:r>
      <w:r>
        <w:rPr>
          <w:rFonts w:ascii="Times New Roman" w:hAnsi="Times New Roman" w:cs="Times New Roman"/>
          <w:sz w:val="24"/>
          <w:szCs w:val="24"/>
        </w:rPr>
        <w:t>ed</w:t>
      </w:r>
      <w:r w:rsidR="004771DE">
        <w:rPr>
          <w:rFonts w:ascii="Times New Roman" w:hAnsi="Times New Roman" w:cs="Times New Roman"/>
          <w:sz w:val="24"/>
          <w:szCs w:val="24"/>
        </w:rPr>
        <w:t xml:space="preserve"> (</w:t>
      </w:r>
      <w:r w:rsidR="005030DE" w:rsidRPr="005030DE">
        <w:rPr>
          <w:rFonts w:ascii="Times New Roman" w:hAnsi="Times New Roman" w:cs="Times New Roman"/>
          <w:sz w:val="24"/>
          <w:szCs w:val="24"/>
        </w:rPr>
        <w:t xml:space="preserve">Δ </w:t>
      </w:r>
      <w:r w:rsidR="005030DE" w:rsidRPr="00427B53">
        <w:rPr>
          <w:rFonts w:ascii="Times New Roman" w:hAnsi="Times New Roman" w:cs="Times New Roman"/>
          <w:sz w:val="24"/>
          <w:szCs w:val="24"/>
        </w:rPr>
        <w:t>β</w:t>
      </w:r>
      <w:r w:rsidR="005030DE">
        <w:rPr>
          <w:rFonts w:ascii="Times New Roman" w:hAnsi="Times New Roman" w:cs="Times New Roman"/>
          <w:sz w:val="24"/>
          <w:szCs w:val="24"/>
        </w:rPr>
        <w:t xml:space="preserve"> </w:t>
      </w:r>
      <w:r w:rsidR="004771DE">
        <w:rPr>
          <w:rFonts w:ascii="Times New Roman" w:hAnsi="Times New Roman" w:cs="Times New Roman"/>
          <w:sz w:val="24"/>
          <w:szCs w:val="24"/>
        </w:rPr>
        <w:t>= -.002, 95% CI = -.114 ~ .109) and child-report</w:t>
      </w:r>
      <w:r>
        <w:rPr>
          <w:rFonts w:ascii="Times New Roman" w:hAnsi="Times New Roman" w:cs="Times New Roman"/>
          <w:sz w:val="24"/>
          <w:szCs w:val="24"/>
        </w:rPr>
        <w:t>ed</w:t>
      </w:r>
      <w:r w:rsidR="004771DE">
        <w:rPr>
          <w:rFonts w:ascii="Times New Roman" w:hAnsi="Times New Roman" w:cs="Times New Roman"/>
          <w:sz w:val="24"/>
          <w:szCs w:val="24"/>
        </w:rPr>
        <w:t xml:space="preserve"> parental relationship (</w:t>
      </w:r>
      <w:r w:rsidR="005030DE" w:rsidRPr="005030DE">
        <w:rPr>
          <w:rFonts w:ascii="Times New Roman" w:hAnsi="Times New Roman" w:cs="Times New Roman"/>
          <w:sz w:val="24"/>
          <w:szCs w:val="24"/>
        </w:rPr>
        <w:t xml:space="preserve">Δ </w:t>
      </w:r>
      <w:r w:rsidR="005030DE" w:rsidRPr="00427B53">
        <w:rPr>
          <w:rFonts w:ascii="Times New Roman" w:hAnsi="Times New Roman" w:cs="Times New Roman"/>
          <w:sz w:val="24"/>
          <w:szCs w:val="24"/>
        </w:rPr>
        <w:t>β</w:t>
      </w:r>
      <w:r w:rsidR="005030DE">
        <w:rPr>
          <w:rFonts w:ascii="Times New Roman" w:hAnsi="Times New Roman" w:cs="Times New Roman"/>
          <w:sz w:val="24"/>
          <w:szCs w:val="24"/>
        </w:rPr>
        <w:t xml:space="preserve"> </w:t>
      </w:r>
      <w:r w:rsidR="004771DE">
        <w:rPr>
          <w:rFonts w:ascii="Times New Roman" w:hAnsi="Times New Roman" w:cs="Times New Roman"/>
          <w:sz w:val="24"/>
          <w:szCs w:val="24"/>
        </w:rPr>
        <w:t>= .050, 95% CI = -.065 ~ .165).</w:t>
      </w:r>
      <w:r w:rsidR="00AD0528">
        <w:rPr>
          <w:rFonts w:ascii="Times New Roman" w:hAnsi="Times New Roman" w:cs="Times New Roman"/>
          <w:sz w:val="24"/>
          <w:szCs w:val="24"/>
        </w:rPr>
        <w:t xml:space="preserve"> T</w:t>
      </w:r>
      <w:r w:rsidR="001D3211">
        <w:rPr>
          <w:rFonts w:ascii="Times New Roman" w:hAnsi="Times New Roman" w:cs="Times New Roman"/>
          <w:sz w:val="24"/>
          <w:szCs w:val="24"/>
        </w:rPr>
        <w:t xml:space="preserve">here was significant attenuation </w:t>
      </w:r>
      <w:r w:rsidR="00AD0528">
        <w:rPr>
          <w:rFonts w:ascii="Times New Roman" w:hAnsi="Times New Roman" w:cs="Times New Roman"/>
          <w:sz w:val="24"/>
          <w:szCs w:val="24"/>
        </w:rPr>
        <w:t xml:space="preserve">in </w:t>
      </w:r>
      <w:r w:rsidR="00AD0528" w:rsidRPr="00AD0528">
        <w:rPr>
          <w:rFonts w:ascii="Times New Roman" w:hAnsi="Times New Roman" w:cs="Times New Roman"/>
          <w:i/>
          <w:iCs/>
          <w:sz w:val="24"/>
          <w:szCs w:val="24"/>
        </w:rPr>
        <w:t>r</w:t>
      </w:r>
      <w:r w:rsidR="00AD0528">
        <w:rPr>
          <w:rFonts w:ascii="Times New Roman" w:hAnsi="Times New Roman" w:cs="Times New Roman"/>
          <w:sz w:val="24"/>
          <w:szCs w:val="24"/>
        </w:rPr>
        <w:t xml:space="preserve">GE </w:t>
      </w:r>
      <w:r w:rsidR="001D3211">
        <w:rPr>
          <w:rFonts w:ascii="Times New Roman" w:hAnsi="Times New Roman" w:cs="Times New Roman"/>
          <w:sz w:val="24"/>
          <w:szCs w:val="24"/>
        </w:rPr>
        <w:t>with respect to</w:t>
      </w:r>
      <w:r w:rsidR="00AD0528">
        <w:rPr>
          <w:rFonts w:ascii="Times New Roman" w:hAnsi="Times New Roman" w:cs="Times New Roman"/>
          <w:sz w:val="24"/>
          <w:szCs w:val="24"/>
        </w:rPr>
        <w:t xml:space="preserve"> delinquent peer affiliation (</w:t>
      </w:r>
      <w:r w:rsidR="00AD0528" w:rsidRPr="005030DE">
        <w:rPr>
          <w:rFonts w:ascii="Times New Roman" w:hAnsi="Times New Roman" w:cs="Times New Roman"/>
          <w:sz w:val="24"/>
          <w:szCs w:val="24"/>
        </w:rPr>
        <w:t xml:space="preserve">Δ </w:t>
      </w:r>
      <w:r w:rsidR="00AD0528" w:rsidRPr="00427B53">
        <w:rPr>
          <w:rFonts w:ascii="Times New Roman" w:hAnsi="Times New Roman" w:cs="Times New Roman"/>
          <w:sz w:val="24"/>
          <w:szCs w:val="24"/>
        </w:rPr>
        <w:t>β</w:t>
      </w:r>
      <w:r w:rsidR="00AD0528">
        <w:rPr>
          <w:rFonts w:ascii="Times New Roman" w:hAnsi="Times New Roman" w:cs="Times New Roman"/>
          <w:sz w:val="24"/>
          <w:szCs w:val="24"/>
        </w:rPr>
        <w:t xml:space="preserve"> = .192, 95% CI = .083 ~ .301)</w:t>
      </w:r>
      <w:r w:rsidR="004771DE">
        <w:rPr>
          <w:rFonts w:ascii="Times New Roman" w:hAnsi="Times New Roman" w:cs="Times New Roman"/>
          <w:sz w:val="24"/>
          <w:szCs w:val="24"/>
        </w:rPr>
        <w:t>.</w:t>
      </w:r>
      <w:r w:rsidR="00AD0528">
        <w:rPr>
          <w:rFonts w:ascii="Times New Roman" w:hAnsi="Times New Roman" w:cs="Times New Roman"/>
          <w:sz w:val="24"/>
          <w:szCs w:val="24"/>
        </w:rPr>
        <w:t xml:space="preserve"> Although the attenuation in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AD0528">
        <w:rPr>
          <w:rFonts w:ascii="Times New Roman" w:hAnsi="Times New Roman" w:cs="Times New Roman"/>
          <w:sz w:val="24"/>
          <w:szCs w:val="24"/>
        </w:rPr>
        <w:t xml:space="preserve"> with school connectedness did not reach statistical significance</w:t>
      </w:r>
      <w:r w:rsidR="00500B21">
        <w:rPr>
          <w:rFonts w:ascii="Times New Roman" w:hAnsi="Times New Roman" w:cs="Times New Roman"/>
          <w:sz w:val="24"/>
          <w:szCs w:val="24"/>
        </w:rPr>
        <w:t xml:space="preserve"> (</w:t>
      </w:r>
      <w:r w:rsidR="00500B21" w:rsidRPr="005030DE">
        <w:rPr>
          <w:rFonts w:ascii="Times New Roman" w:hAnsi="Times New Roman" w:cs="Times New Roman"/>
          <w:sz w:val="24"/>
          <w:szCs w:val="24"/>
        </w:rPr>
        <w:t xml:space="preserve">Δ </w:t>
      </w:r>
      <w:r w:rsidR="00500B21" w:rsidRPr="00427B53">
        <w:rPr>
          <w:rFonts w:ascii="Times New Roman" w:hAnsi="Times New Roman" w:cs="Times New Roman"/>
          <w:sz w:val="24"/>
          <w:szCs w:val="24"/>
        </w:rPr>
        <w:t>β</w:t>
      </w:r>
      <w:r w:rsidR="00500B21">
        <w:rPr>
          <w:rFonts w:ascii="Times New Roman" w:hAnsi="Times New Roman" w:cs="Times New Roman"/>
          <w:sz w:val="24"/>
          <w:szCs w:val="24"/>
        </w:rPr>
        <w:t xml:space="preserve"> = -.092, 95% CI = -.</w:t>
      </w:r>
      <w:r w:rsidR="004004F3">
        <w:rPr>
          <w:rFonts w:ascii="Times New Roman" w:hAnsi="Times New Roman" w:cs="Times New Roman"/>
          <w:sz w:val="24"/>
          <w:szCs w:val="24"/>
        </w:rPr>
        <w:t>213</w:t>
      </w:r>
      <w:r w:rsidR="00500B21">
        <w:rPr>
          <w:rFonts w:ascii="Times New Roman" w:hAnsi="Times New Roman" w:cs="Times New Roman"/>
          <w:sz w:val="24"/>
          <w:szCs w:val="24"/>
        </w:rPr>
        <w:t xml:space="preserve"> ~ .</w:t>
      </w:r>
      <w:r w:rsidR="004004F3">
        <w:rPr>
          <w:rFonts w:ascii="Times New Roman" w:hAnsi="Times New Roman" w:cs="Times New Roman"/>
          <w:sz w:val="24"/>
          <w:szCs w:val="24"/>
        </w:rPr>
        <w:t>028</w:t>
      </w:r>
      <w:r w:rsidR="00280725">
        <w:rPr>
          <w:rFonts w:ascii="Times New Roman" w:hAnsi="Times New Roman" w:cs="Times New Roman"/>
          <w:sz w:val="24"/>
          <w:szCs w:val="24"/>
        </w:rPr>
        <w:t>)</w:t>
      </w:r>
      <w:r w:rsidR="00AD0528">
        <w:rPr>
          <w:rFonts w:ascii="Times New Roman" w:hAnsi="Times New Roman" w:cs="Times New Roman"/>
          <w:sz w:val="24"/>
          <w:szCs w:val="24"/>
        </w:rPr>
        <w:t xml:space="preserve">, there </w:t>
      </w:r>
      <w:r w:rsidR="007B7EC5">
        <w:rPr>
          <w:rFonts w:ascii="Times New Roman" w:hAnsi="Times New Roman" w:cs="Times New Roman"/>
          <w:sz w:val="24"/>
          <w:szCs w:val="24"/>
        </w:rPr>
        <w:t xml:space="preserve">was </w:t>
      </w:r>
      <w:r w:rsidR="00AD0528">
        <w:rPr>
          <w:rFonts w:ascii="Times New Roman" w:hAnsi="Times New Roman" w:cs="Times New Roman"/>
          <w:sz w:val="24"/>
          <w:szCs w:val="24"/>
        </w:rPr>
        <w:t xml:space="preserve">a high Bayesian posterior probability (i.e., 93.4%) </w:t>
      </w:r>
      <w:r w:rsidR="007B7EC5">
        <w:rPr>
          <w:rFonts w:ascii="Times New Roman" w:hAnsi="Times New Roman" w:cs="Times New Roman"/>
          <w:sz w:val="24"/>
          <w:szCs w:val="24"/>
        </w:rPr>
        <w:t>of a</w:t>
      </w:r>
      <w:r w:rsidR="00AD0528">
        <w:rPr>
          <w:rFonts w:ascii="Times New Roman" w:hAnsi="Times New Roman" w:cs="Times New Roman"/>
          <w:sz w:val="24"/>
          <w:szCs w:val="24"/>
        </w:rPr>
        <w:t xml:space="preserve"> decrease in the magnitude of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AD0528">
        <w:rPr>
          <w:rFonts w:ascii="Times New Roman" w:hAnsi="Times New Roman" w:cs="Times New Roman"/>
          <w:sz w:val="24"/>
          <w:szCs w:val="24"/>
        </w:rPr>
        <w:t xml:space="preserve"> from between- to within-family effects.</w:t>
      </w:r>
    </w:p>
    <w:p w14:paraId="49ABACDE" w14:textId="74C04A72" w:rsidR="0017015B" w:rsidRPr="0017015B" w:rsidRDefault="0017015B" w:rsidP="0017015B">
      <w:pPr>
        <w:spacing w:after="0" w:line="480" w:lineRule="auto"/>
        <w:jc w:val="center"/>
        <w:rPr>
          <w:rFonts w:ascii="Times New Roman" w:hAnsi="Times New Roman" w:cs="Times New Roman"/>
          <w:b/>
          <w:bCs/>
          <w:sz w:val="24"/>
          <w:szCs w:val="24"/>
        </w:rPr>
      </w:pPr>
      <w:r w:rsidRPr="0017015B">
        <w:rPr>
          <w:rFonts w:ascii="Times New Roman" w:hAnsi="Times New Roman" w:cs="Times New Roman"/>
          <w:b/>
          <w:bCs/>
          <w:sz w:val="24"/>
          <w:szCs w:val="24"/>
        </w:rPr>
        <w:t>Discussion</w:t>
      </w:r>
    </w:p>
    <w:p w14:paraId="56C00D85" w14:textId="125FD9D1" w:rsidR="00371D42" w:rsidRPr="00FA000A" w:rsidRDefault="0083179D" w:rsidP="00371D42">
      <w:pPr>
        <w:spacing w:after="0" w:line="480" w:lineRule="auto"/>
        <w:ind w:firstLine="480"/>
        <w:rPr>
          <w:rFonts w:ascii="Times New Roman" w:hAnsi="Times New Roman" w:cs="Times New Roman"/>
          <w:sz w:val="24"/>
          <w:szCs w:val="24"/>
        </w:rPr>
      </w:pPr>
      <w:r w:rsidRPr="0092678B">
        <w:rPr>
          <w:rFonts w:ascii="Times New Roman" w:hAnsi="Times New Roman" w:cs="Times New Roman"/>
          <w:sz w:val="24"/>
          <w:szCs w:val="24"/>
        </w:rPr>
        <w:t>The current study</w:t>
      </w:r>
      <w:r>
        <w:rPr>
          <w:rFonts w:ascii="Times New Roman" w:hAnsi="Times New Roman" w:cs="Times New Roman"/>
          <w:sz w:val="24"/>
          <w:szCs w:val="24"/>
        </w:rPr>
        <w:t xml:space="preserve"> explore</w:t>
      </w:r>
      <w:r w:rsidR="002E7833">
        <w:rPr>
          <w:rFonts w:ascii="Times New Roman" w:hAnsi="Times New Roman" w:cs="Times New Roman"/>
          <w:sz w:val="24"/>
          <w:szCs w:val="24"/>
        </w:rPr>
        <w:t>d</w:t>
      </w:r>
      <w:r w:rsidR="00A26CDF">
        <w:rPr>
          <w:rFonts w:ascii="Times New Roman" w:hAnsi="Times New Roman" w:cs="Times New Roman"/>
          <w:sz w:val="24"/>
          <w:szCs w:val="24"/>
        </w:rPr>
        <w:t xml:space="preserve"> whether</w:t>
      </w:r>
      <w:r w:rsidR="00910FEA">
        <w:rPr>
          <w:rFonts w:ascii="Times New Roman" w:hAnsi="Times New Roman" w:cs="Times New Roman"/>
          <w:sz w:val="24"/>
          <w:szCs w:val="24"/>
        </w:rPr>
        <w:t xml:space="preserve"> </w:t>
      </w:r>
      <w:r w:rsidRPr="00980EF2">
        <w:rPr>
          <w:rFonts w:ascii="Times New Roman" w:hAnsi="Times New Roman" w:cs="Times New Roman"/>
          <w:i/>
          <w:iCs/>
          <w:sz w:val="24"/>
          <w:szCs w:val="24"/>
        </w:rPr>
        <w:t>r</w:t>
      </w:r>
      <w:r>
        <w:rPr>
          <w:rFonts w:ascii="Times New Roman" w:hAnsi="Times New Roman" w:cs="Times New Roman"/>
          <w:sz w:val="24"/>
          <w:szCs w:val="24"/>
        </w:rPr>
        <w:t>GE</w:t>
      </w:r>
      <w:r w:rsidR="002E7833">
        <w:rPr>
          <w:rFonts w:ascii="Times New Roman" w:hAnsi="Times New Roman" w:cs="Times New Roman"/>
          <w:sz w:val="24"/>
          <w:szCs w:val="24"/>
        </w:rPr>
        <w:t>s</w:t>
      </w:r>
      <w:r w:rsidR="00442649">
        <w:rPr>
          <w:rFonts w:ascii="Times New Roman" w:hAnsi="Times New Roman" w:cs="Times New Roman"/>
          <w:sz w:val="24"/>
          <w:szCs w:val="24"/>
        </w:rPr>
        <w:t xml:space="preserve"> </w:t>
      </w:r>
      <w:r w:rsidR="00AB2E96">
        <w:rPr>
          <w:rFonts w:ascii="Times New Roman" w:hAnsi="Times New Roman" w:cs="Times New Roman"/>
          <w:sz w:val="24"/>
          <w:szCs w:val="24"/>
        </w:rPr>
        <w:t xml:space="preserve">observed between </w:t>
      </w:r>
      <w:r w:rsidR="002E7833" w:rsidRPr="002E7833">
        <w:rPr>
          <w:rFonts w:ascii="Times New Roman" w:hAnsi="Times New Roman" w:cs="Times New Roman"/>
          <w:sz w:val="24"/>
          <w:szCs w:val="24"/>
        </w:rPr>
        <w:t>PGS</w:t>
      </w:r>
      <w:r w:rsidR="002E7833" w:rsidRPr="002E7833">
        <w:rPr>
          <w:rFonts w:ascii="Times New Roman" w:hAnsi="Times New Roman" w:cs="Times New Roman"/>
          <w:sz w:val="24"/>
          <w:szCs w:val="24"/>
          <w:vertAlign w:val="subscript"/>
        </w:rPr>
        <w:t>EXT</w:t>
      </w:r>
      <w:r w:rsidR="002E7833">
        <w:rPr>
          <w:rFonts w:ascii="Times New Roman" w:hAnsi="Times New Roman" w:cs="Times New Roman"/>
          <w:sz w:val="24"/>
          <w:szCs w:val="24"/>
        </w:rPr>
        <w:t xml:space="preserve"> </w:t>
      </w:r>
      <w:r w:rsidR="009B0A13">
        <w:rPr>
          <w:rFonts w:ascii="Times New Roman" w:hAnsi="Times New Roman" w:cs="Times New Roman"/>
          <w:sz w:val="24"/>
          <w:szCs w:val="24"/>
        </w:rPr>
        <w:t>and</w:t>
      </w:r>
      <w:r w:rsidR="00442649">
        <w:rPr>
          <w:rFonts w:ascii="Times New Roman" w:hAnsi="Times New Roman" w:cs="Times New Roman"/>
          <w:sz w:val="24"/>
          <w:szCs w:val="24"/>
        </w:rPr>
        <w:t xml:space="preserve"> </w:t>
      </w:r>
      <w:r w:rsidR="005E5827">
        <w:rPr>
          <w:rFonts w:ascii="Times New Roman" w:hAnsi="Times New Roman" w:cs="Times New Roman"/>
          <w:sz w:val="24"/>
          <w:szCs w:val="24"/>
        </w:rPr>
        <w:t xml:space="preserve">measured </w:t>
      </w:r>
      <w:r w:rsidR="00442649">
        <w:rPr>
          <w:rFonts w:ascii="Times New Roman" w:hAnsi="Times New Roman" w:cs="Times New Roman"/>
          <w:sz w:val="24"/>
          <w:szCs w:val="24"/>
        </w:rPr>
        <w:t>adolescent psychosocial environments</w:t>
      </w:r>
      <w:r w:rsidR="00A26CDF">
        <w:rPr>
          <w:rFonts w:ascii="Times New Roman" w:hAnsi="Times New Roman" w:cs="Times New Roman"/>
          <w:sz w:val="24"/>
          <w:szCs w:val="24"/>
        </w:rPr>
        <w:t xml:space="preserve"> </w:t>
      </w:r>
      <w:r w:rsidR="005E5827">
        <w:rPr>
          <w:rFonts w:ascii="Times New Roman" w:hAnsi="Times New Roman" w:cs="Times New Roman"/>
          <w:sz w:val="24"/>
          <w:szCs w:val="24"/>
        </w:rPr>
        <w:t xml:space="preserve">are </w:t>
      </w:r>
      <w:r w:rsidR="002E7833">
        <w:rPr>
          <w:rFonts w:ascii="Times New Roman" w:hAnsi="Times New Roman" w:cs="Times New Roman"/>
          <w:sz w:val="24"/>
          <w:szCs w:val="24"/>
        </w:rPr>
        <w:t xml:space="preserve">affected </w:t>
      </w:r>
      <w:r w:rsidR="00980EF2">
        <w:rPr>
          <w:rFonts w:ascii="Times New Roman" w:hAnsi="Times New Roman" w:cs="Times New Roman"/>
          <w:sz w:val="24"/>
          <w:szCs w:val="24"/>
        </w:rPr>
        <w:t xml:space="preserve">by </w:t>
      </w:r>
      <w:r w:rsidR="00910FEA">
        <w:rPr>
          <w:rFonts w:ascii="Times New Roman" w:hAnsi="Times New Roman" w:cs="Times New Roman"/>
          <w:sz w:val="24"/>
          <w:szCs w:val="24"/>
        </w:rPr>
        <w:t>population stratification, assortative mating, and parental genotypes</w:t>
      </w:r>
      <w:r w:rsidR="002E7833">
        <w:rPr>
          <w:rFonts w:ascii="Times New Roman" w:hAnsi="Times New Roman" w:cs="Times New Roman"/>
          <w:sz w:val="24"/>
          <w:szCs w:val="24"/>
        </w:rPr>
        <w:t xml:space="preserve"> by comparing findings </w:t>
      </w:r>
      <w:r w:rsidR="009C01DE">
        <w:rPr>
          <w:rFonts w:ascii="Times New Roman" w:hAnsi="Times New Roman" w:cs="Times New Roman"/>
          <w:sz w:val="24"/>
          <w:szCs w:val="24"/>
        </w:rPr>
        <w:t xml:space="preserve">between </w:t>
      </w:r>
      <w:r w:rsidR="002E7833">
        <w:rPr>
          <w:rFonts w:ascii="Times New Roman" w:hAnsi="Times New Roman" w:cs="Times New Roman"/>
          <w:sz w:val="24"/>
          <w:szCs w:val="24"/>
        </w:rPr>
        <w:t xml:space="preserve">population- and family-based </w:t>
      </w:r>
      <w:r w:rsidR="005E5827">
        <w:rPr>
          <w:rFonts w:ascii="Times New Roman" w:hAnsi="Times New Roman" w:cs="Times New Roman"/>
          <w:sz w:val="24"/>
          <w:szCs w:val="24"/>
        </w:rPr>
        <w:t>subsamples</w:t>
      </w:r>
      <w:r w:rsidR="00C11890">
        <w:rPr>
          <w:rFonts w:ascii="Times New Roman" w:hAnsi="Times New Roman" w:cs="Times New Roman"/>
          <w:sz w:val="24"/>
          <w:szCs w:val="24"/>
        </w:rPr>
        <w:t>. A</w:t>
      </w:r>
      <w:r w:rsidR="00B653B2">
        <w:rPr>
          <w:rFonts w:ascii="Times New Roman" w:hAnsi="Times New Roman" w:cs="Times New Roman"/>
          <w:sz w:val="24"/>
          <w:szCs w:val="24"/>
        </w:rPr>
        <w:t>t the population level</w:t>
      </w:r>
      <w:r w:rsidR="00723554">
        <w:rPr>
          <w:rFonts w:ascii="Times New Roman" w:hAnsi="Times New Roman" w:cs="Times New Roman"/>
          <w:sz w:val="24"/>
          <w:szCs w:val="24"/>
        </w:rPr>
        <w:t>,</w:t>
      </w:r>
      <w:r w:rsidR="00C11890">
        <w:rPr>
          <w:rFonts w:ascii="Times New Roman" w:hAnsi="Times New Roman" w:cs="Times New Roman"/>
          <w:sz w:val="24"/>
          <w:szCs w:val="24"/>
        </w:rPr>
        <w:t xml:space="preserve"> </w:t>
      </w:r>
      <w:r w:rsidR="00B653B2">
        <w:rPr>
          <w:rFonts w:ascii="Times New Roman" w:hAnsi="Times New Roman" w:cs="Times New Roman"/>
          <w:sz w:val="24"/>
          <w:szCs w:val="24"/>
        </w:rPr>
        <w:t>we found robust correlations between PGS</w:t>
      </w:r>
      <w:r w:rsidR="00B653B2" w:rsidRPr="00B653B2">
        <w:rPr>
          <w:rFonts w:ascii="Times New Roman" w:hAnsi="Times New Roman" w:cs="Times New Roman"/>
          <w:sz w:val="24"/>
          <w:szCs w:val="24"/>
          <w:vertAlign w:val="subscript"/>
        </w:rPr>
        <w:t>EXT</w:t>
      </w:r>
      <w:r w:rsidR="00B653B2">
        <w:rPr>
          <w:rFonts w:ascii="Times New Roman" w:hAnsi="Times New Roman" w:cs="Times New Roman"/>
          <w:sz w:val="24"/>
          <w:szCs w:val="24"/>
        </w:rPr>
        <w:t xml:space="preserve"> and all </w:t>
      </w:r>
      <w:r w:rsidR="009C01DE">
        <w:rPr>
          <w:rFonts w:ascii="Times New Roman" w:hAnsi="Times New Roman" w:cs="Times New Roman"/>
          <w:sz w:val="24"/>
          <w:szCs w:val="24"/>
        </w:rPr>
        <w:t xml:space="preserve">measured </w:t>
      </w:r>
      <w:r w:rsidR="00B653B2">
        <w:rPr>
          <w:rFonts w:ascii="Times New Roman" w:hAnsi="Times New Roman" w:cs="Times New Roman"/>
          <w:sz w:val="24"/>
          <w:szCs w:val="24"/>
        </w:rPr>
        <w:t>environment</w:t>
      </w:r>
      <w:r w:rsidR="000618A8">
        <w:rPr>
          <w:rFonts w:ascii="Times New Roman" w:hAnsi="Times New Roman" w:cs="Times New Roman"/>
          <w:sz w:val="24"/>
          <w:szCs w:val="24"/>
        </w:rPr>
        <w:t>al variables</w:t>
      </w:r>
      <w:r w:rsidR="00B653B2">
        <w:rPr>
          <w:rFonts w:ascii="Times New Roman" w:hAnsi="Times New Roman" w:cs="Times New Roman"/>
          <w:sz w:val="24"/>
          <w:szCs w:val="24"/>
        </w:rPr>
        <w:t xml:space="preserve"> (i.e., </w:t>
      </w:r>
      <w:r w:rsidR="009C01DE">
        <w:rPr>
          <w:rFonts w:ascii="Times New Roman" w:hAnsi="Times New Roman" w:cs="Times New Roman"/>
          <w:sz w:val="24"/>
          <w:szCs w:val="24"/>
        </w:rPr>
        <w:t xml:space="preserve">parent- and child-reported </w:t>
      </w:r>
      <w:r w:rsidR="00A646D4">
        <w:rPr>
          <w:rFonts w:ascii="Times New Roman" w:hAnsi="Times New Roman" w:cs="Times New Roman"/>
          <w:sz w:val="24"/>
          <w:szCs w:val="24"/>
        </w:rPr>
        <w:t>parental relationship</w:t>
      </w:r>
      <w:r w:rsidR="009C01DE">
        <w:rPr>
          <w:rFonts w:ascii="Times New Roman" w:hAnsi="Times New Roman" w:cs="Times New Roman"/>
          <w:sz w:val="24"/>
          <w:szCs w:val="24"/>
        </w:rPr>
        <w:t>s</w:t>
      </w:r>
      <w:r w:rsidR="00A646D4">
        <w:rPr>
          <w:rFonts w:ascii="Times New Roman" w:hAnsi="Times New Roman" w:cs="Times New Roman"/>
          <w:sz w:val="24"/>
          <w:szCs w:val="24"/>
        </w:rPr>
        <w:t>, delinquent peer affiliation, and school connectedness</w:t>
      </w:r>
      <w:r w:rsidR="00B653B2">
        <w:rPr>
          <w:rFonts w:ascii="Times New Roman" w:hAnsi="Times New Roman" w:cs="Times New Roman"/>
          <w:sz w:val="24"/>
          <w:szCs w:val="24"/>
        </w:rPr>
        <w:t>).</w:t>
      </w:r>
      <w:r w:rsidR="00E3545A">
        <w:rPr>
          <w:rFonts w:ascii="Times New Roman" w:hAnsi="Times New Roman" w:cs="Times New Roman"/>
          <w:sz w:val="24"/>
          <w:szCs w:val="24"/>
        </w:rPr>
        <w:t xml:space="preserve"> </w:t>
      </w:r>
      <w:r w:rsidR="00C70827">
        <w:rPr>
          <w:rFonts w:ascii="Times New Roman" w:hAnsi="Times New Roman" w:cs="Times New Roman"/>
          <w:sz w:val="24"/>
          <w:szCs w:val="24"/>
        </w:rPr>
        <w:t xml:space="preserve">When we </w:t>
      </w:r>
      <w:r w:rsidR="00EC4E1F">
        <w:rPr>
          <w:rFonts w:ascii="Times New Roman" w:hAnsi="Times New Roman" w:cs="Times New Roman"/>
          <w:sz w:val="24"/>
          <w:szCs w:val="24"/>
        </w:rPr>
        <w:t>estimated</w:t>
      </w:r>
      <w:r w:rsidR="00C70827">
        <w:rPr>
          <w:rFonts w:ascii="Times New Roman" w:hAnsi="Times New Roman" w:cs="Times New Roman"/>
          <w:sz w:val="24"/>
          <w:szCs w:val="24"/>
        </w:rPr>
        <w:t xml:space="preserve">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C70827">
        <w:rPr>
          <w:rFonts w:ascii="Times New Roman" w:hAnsi="Times New Roman" w:cs="Times New Roman"/>
          <w:sz w:val="24"/>
          <w:szCs w:val="24"/>
        </w:rPr>
        <w:t xml:space="preserve"> </w:t>
      </w:r>
      <w:r w:rsidR="00EB38D4">
        <w:rPr>
          <w:rFonts w:ascii="Times New Roman" w:hAnsi="Times New Roman" w:cs="Times New Roman"/>
          <w:sz w:val="24"/>
          <w:szCs w:val="24"/>
        </w:rPr>
        <w:t xml:space="preserve">at the </w:t>
      </w:r>
      <w:r w:rsidR="00C70827">
        <w:rPr>
          <w:rFonts w:ascii="Times New Roman" w:hAnsi="Times New Roman" w:cs="Times New Roman"/>
          <w:sz w:val="24"/>
          <w:szCs w:val="24"/>
        </w:rPr>
        <w:t>between</w:t>
      </w:r>
      <w:r w:rsidR="00EB38D4">
        <w:rPr>
          <w:rFonts w:ascii="Times New Roman" w:hAnsi="Times New Roman" w:cs="Times New Roman"/>
          <w:sz w:val="24"/>
          <w:szCs w:val="24"/>
        </w:rPr>
        <w:t>-f</w:t>
      </w:r>
      <w:r w:rsidR="00C70827">
        <w:rPr>
          <w:rFonts w:ascii="Times New Roman" w:hAnsi="Times New Roman" w:cs="Times New Roman"/>
          <w:sz w:val="24"/>
          <w:szCs w:val="24"/>
        </w:rPr>
        <w:t>amil</w:t>
      </w:r>
      <w:r w:rsidR="00EB38D4">
        <w:rPr>
          <w:rFonts w:ascii="Times New Roman" w:hAnsi="Times New Roman" w:cs="Times New Roman"/>
          <w:sz w:val="24"/>
          <w:szCs w:val="24"/>
        </w:rPr>
        <w:t>y level</w:t>
      </w:r>
      <w:r w:rsidR="00C70827">
        <w:rPr>
          <w:rFonts w:ascii="Times New Roman" w:hAnsi="Times New Roman" w:cs="Times New Roman"/>
          <w:sz w:val="24"/>
          <w:szCs w:val="24"/>
        </w:rPr>
        <w:t>,</w:t>
      </w:r>
      <w:r w:rsidR="009C01DE">
        <w:rPr>
          <w:rFonts w:ascii="Times New Roman" w:hAnsi="Times New Roman" w:cs="Times New Roman"/>
          <w:sz w:val="24"/>
          <w:szCs w:val="24"/>
        </w:rPr>
        <w:t xml:space="preserve">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930E05">
        <w:rPr>
          <w:rFonts w:ascii="Times New Roman" w:hAnsi="Times New Roman" w:cs="Times New Roman"/>
          <w:sz w:val="24"/>
          <w:szCs w:val="24"/>
        </w:rPr>
        <w:t>s</w:t>
      </w:r>
      <w:r w:rsidR="00C70827">
        <w:rPr>
          <w:rFonts w:ascii="Times New Roman" w:hAnsi="Times New Roman" w:cs="Times New Roman"/>
          <w:sz w:val="24"/>
          <w:szCs w:val="24"/>
        </w:rPr>
        <w:t xml:space="preserve"> </w:t>
      </w:r>
      <w:r w:rsidR="009C01DE">
        <w:rPr>
          <w:rFonts w:ascii="Times New Roman" w:hAnsi="Times New Roman" w:cs="Times New Roman"/>
          <w:sz w:val="24"/>
          <w:szCs w:val="24"/>
        </w:rPr>
        <w:t>were</w:t>
      </w:r>
      <w:r w:rsidR="00760164">
        <w:rPr>
          <w:rFonts w:ascii="Times New Roman" w:hAnsi="Times New Roman" w:cs="Times New Roman"/>
          <w:sz w:val="24"/>
          <w:szCs w:val="24"/>
        </w:rPr>
        <w:t xml:space="preserve"> generally consistent to those found </w:t>
      </w:r>
      <w:r w:rsidR="00C70827">
        <w:rPr>
          <w:rFonts w:ascii="Times New Roman" w:hAnsi="Times New Roman" w:cs="Times New Roman"/>
          <w:sz w:val="24"/>
          <w:szCs w:val="24"/>
        </w:rPr>
        <w:t>in the population sample</w:t>
      </w:r>
      <w:r w:rsidR="00023E9B">
        <w:rPr>
          <w:rFonts w:ascii="Times New Roman" w:hAnsi="Times New Roman" w:cs="Times New Roman"/>
          <w:sz w:val="24"/>
          <w:szCs w:val="24"/>
        </w:rPr>
        <w:t>. W</w:t>
      </w:r>
      <w:r w:rsidR="00E3545A">
        <w:rPr>
          <w:rFonts w:ascii="Times New Roman" w:hAnsi="Times New Roman" w:cs="Times New Roman"/>
          <w:sz w:val="24"/>
          <w:szCs w:val="24"/>
        </w:rPr>
        <w:t xml:space="preserve">hen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E3545A">
        <w:rPr>
          <w:rFonts w:ascii="Times New Roman" w:hAnsi="Times New Roman" w:cs="Times New Roman"/>
          <w:sz w:val="24"/>
          <w:szCs w:val="24"/>
        </w:rPr>
        <w:t xml:space="preserve"> was examined at the within-family level</w:t>
      </w:r>
      <w:r w:rsidR="00930E05">
        <w:rPr>
          <w:rFonts w:ascii="Times New Roman" w:hAnsi="Times New Roman" w:cs="Times New Roman"/>
          <w:sz w:val="24"/>
          <w:szCs w:val="24"/>
        </w:rPr>
        <w:t xml:space="preserve"> however</w:t>
      </w:r>
      <w:r w:rsidR="00E3545A">
        <w:rPr>
          <w:rFonts w:ascii="Times New Roman" w:hAnsi="Times New Roman" w:cs="Times New Roman"/>
          <w:sz w:val="24"/>
          <w:szCs w:val="24"/>
        </w:rPr>
        <w:t>,</w:t>
      </w:r>
      <w:r w:rsidR="000E4798">
        <w:rPr>
          <w:rFonts w:ascii="Times New Roman" w:hAnsi="Times New Roman" w:cs="Times New Roman"/>
          <w:sz w:val="24"/>
          <w:szCs w:val="24"/>
        </w:rPr>
        <w:t xml:space="preserve"> </w:t>
      </w:r>
      <w:r w:rsidR="00C51323">
        <w:rPr>
          <w:rFonts w:ascii="Times New Roman" w:hAnsi="Times New Roman" w:cs="Times New Roman"/>
          <w:sz w:val="24"/>
          <w:szCs w:val="24"/>
        </w:rPr>
        <w:t xml:space="preserve">most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0E4798">
        <w:rPr>
          <w:rFonts w:ascii="Times New Roman" w:hAnsi="Times New Roman" w:cs="Times New Roman"/>
          <w:sz w:val="24"/>
          <w:szCs w:val="24"/>
        </w:rPr>
        <w:t>s effects were attenuated. T</w:t>
      </w:r>
      <w:r w:rsidR="00E90A2A">
        <w:rPr>
          <w:rFonts w:ascii="Times New Roman" w:hAnsi="Times New Roman" w:cs="Times New Roman"/>
          <w:sz w:val="24"/>
          <w:szCs w:val="24"/>
        </w:rPr>
        <w:t>win</w:t>
      </w:r>
      <w:r w:rsidR="000E4798">
        <w:rPr>
          <w:rFonts w:ascii="Times New Roman" w:hAnsi="Times New Roman" w:cs="Times New Roman"/>
          <w:sz w:val="24"/>
          <w:szCs w:val="24"/>
        </w:rPr>
        <w:t>s</w:t>
      </w:r>
      <w:r w:rsidR="00E90A2A">
        <w:rPr>
          <w:rFonts w:ascii="Times New Roman" w:hAnsi="Times New Roman" w:cs="Times New Roman"/>
          <w:sz w:val="24"/>
          <w:szCs w:val="24"/>
        </w:rPr>
        <w:t>/sibling</w:t>
      </w:r>
      <w:r w:rsidR="000E4798">
        <w:rPr>
          <w:rFonts w:ascii="Times New Roman" w:hAnsi="Times New Roman" w:cs="Times New Roman"/>
          <w:sz w:val="24"/>
          <w:szCs w:val="24"/>
        </w:rPr>
        <w:t>s</w:t>
      </w:r>
      <w:r w:rsidR="00E90A2A">
        <w:rPr>
          <w:rFonts w:ascii="Times New Roman" w:hAnsi="Times New Roman" w:cs="Times New Roman"/>
          <w:sz w:val="24"/>
          <w:szCs w:val="24"/>
        </w:rPr>
        <w:t xml:space="preserve"> with higher </w:t>
      </w:r>
      <w:r w:rsidR="00E3545A">
        <w:rPr>
          <w:rFonts w:ascii="Times New Roman" w:hAnsi="Times New Roman" w:cs="Times New Roman"/>
          <w:sz w:val="24"/>
          <w:szCs w:val="24"/>
        </w:rPr>
        <w:t>PGS</w:t>
      </w:r>
      <w:r w:rsidR="00E3545A" w:rsidRPr="00E90A2A">
        <w:rPr>
          <w:rFonts w:ascii="Times New Roman" w:hAnsi="Times New Roman" w:cs="Times New Roman"/>
          <w:sz w:val="24"/>
          <w:szCs w:val="24"/>
          <w:vertAlign w:val="subscript"/>
        </w:rPr>
        <w:t>EXT</w:t>
      </w:r>
      <w:r w:rsidR="00E3545A">
        <w:rPr>
          <w:rFonts w:ascii="Times New Roman" w:hAnsi="Times New Roman" w:cs="Times New Roman"/>
          <w:sz w:val="24"/>
          <w:szCs w:val="24"/>
        </w:rPr>
        <w:t xml:space="preserve"> </w:t>
      </w:r>
      <w:r w:rsidR="000E4798">
        <w:rPr>
          <w:rFonts w:ascii="Times New Roman" w:hAnsi="Times New Roman" w:cs="Times New Roman"/>
          <w:sz w:val="24"/>
          <w:szCs w:val="24"/>
        </w:rPr>
        <w:t xml:space="preserve">were </w:t>
      </w:r>
      <w:r w:rsidR="00E90A2A">
        <w:rPr>
          <w:rFonts w:ascii="Times New Roman" w:hAnsi="Times New Roman" w:cs="Times New Roman"/>
          <w:sz w:val="24"/>
          <w:szCs w:val="24"/>
        </w:rPr>
        <w:t>more likely to experience poorer</w:t>
      </w:r>
      <w:r w:rsidR="00E3545A">
        <w:rPr>
          <w:rFonts w:ascii="Times New Roman" w:hAnsi="Times New Roman" w:cs="Times New Roman"/>
          <w:sz w:val="24"/>
          <w:szCs w:val="24"/>
        </w:rPr>
        <w:t xml:space="preserve"> parental </w:t>
      </w:r>
      <w:r w:rsidR="005859A4">
        <w:rPr>
          <w:rFonts w:ascii="Times New Roman" w:hAnsi="Times New Roman" w:cs="Times New Roman"/>
          <w:sz w:val="24"/>
          <w:szCs w:val="24"/>
        </w:rPr>
        <w:t xml:space="preserve">relationships </w:t>
      </w:r>
      <w:r w:rsidR="00E90A2A">
        <w:rPr>
          <w:rFonts w:ascii="Times New Roman" w:hAnsi="Times New Roman" w:cs="Times New Roman"/>
          <w:sz w:val="24"/>
          <w:szCs w:val="24"/>
        </w:rPr>
        <w:t>by both adolescent and parental report</w:t>
      </w:r>
      <w:r w:rsidR="000E4798">
        <w:rPr>
          <w:rFonts w:ascii="Times New Roman" w:hAnsi="Times New Roman" w:cs="Times New Roman"/>
          <w:sz w:val="24"/>
          <w:szCs w:val="24"/>
        </w:rPr>
        <w:t xml:space="preserve">, but </w:t>
      </w:r>
      <w:r w:rsidR="00E90A2A">
        <w:rPr>
          <w:rFonts w:ascii="Times New Roman" w:hAnsi="Times New Roman" w:cs="Times New Roman"/>
          <w:sz w:val="24"/>
          <w:szCs w:val="24"/>
        </w:rPr>
        <w:t xml:space="preserve">they did not experience higher delinquent peer affiliation or </w:t>
      </w:r>
      <w:r w:rsidR="0058731A">
        <w:rPr>
          <w:rFonts w:ascii="Times New Roman" w:hAnsi="Times New Roman" w:cs="Times New Roman"/>
          <w:sz w:val="24"/>
          <w:szCs w:val="24"/>
        </w:rPr>
        <w:t>lower</w:t>
      </w:r>
      <w:r w:rsidR="00E90A2A">
        <w:rPr>
          <w:rFonts w:ascii="Times New Roman" w:hAnsi="Times New Roman" w:cs="Times New Roman"/>
          <w:sz w:val="24"/>
          <w:szCs w:val="24"/>
        </w:rPr>
        <w:t xml:space="preserve"> school connectedness than their counterpart</w:t>
      </w:r>
      <w:r w:rsidR="006E4B57">
        <w:rPr>
          <w:rFonts w:ascii="Times New Roman" w:hAnsi="Times New Roman" w:cs="Times New Roman"/>
          <w:sz w:val="24"/>
          <w:szCs w:val="24"/>
        </w:rPr>
        <w:t>s</w:t>
      </w:r>
      <w:r w:rsidR="00E90A2A">
        <w:rPr>
          <w:rFonts w:ascii="Times New Roman" w:hAnsi="Times New Roman" w:cs="Times New Roman"/>
          <w:sz w:val="24"/>
          <w:szCs w:val="24"/>
        </w:rPr>
        <w:t xml:space="preserve"> with lower PGS</w:t>
      </w:r>
      <w:r w:rsidR="00E90A2A" w:rsidRPr="00E90A2A">
        <w:rPr>
          <w:rFonts w:ascii="Times New Roman" w:hAnsi="Times New Roman" w:cs="Times New Roman"/>
          <w:sz w:val="24"/>
          <w:szCs w:val="24"/>
          <w:vertAlign w:val="subscript"/>
        </w:rPr>
        <w:t>EXT</w:t>
      </w:r>
      <w:r w:rsidR="000E4798">
        <w:rPr>
          <w:rFonts w:ascii="Times New Roman" w:hAnsi="Times New Roman" w:cs="Times New Roman"/>
          <w:sz w:val="24"/>
          <w:szCs w:val="24"/>
        </w:rPr>
        <w:t xml:space="preserve"> as was observed in the population and between-family models. </w:t>
      </w:r>
      <w:r w:rsidR="006F777C">
        <w:rPr>
          <w:rFonts w:ascii="Times New Roman" w:hAnsi="Times New Roman" w:cs="Times New Roman"/>
          <w:sz w:val="24"/>
          <w:szCs w:val="24"/>
        </w:rPr>
        <w:t xml:space="preserve">Our </w:t>
      </w:r>
      <w:r w:rsidR="00371D42">
        <w:rPr>
          <w:rFonts w:ascii="Times New Roman" w:hAnsi="Times New Roman" w:cs="Times New Roman"/>
          <w:sz w:val="24"/>
          <w:szCs w:val="24"/>
        </w:rPr>
        <w:t xml:space="preserve">results </w:t>
      </w:r>
      <w:r w:rsidR="005859A4">
        <w:rPr>
          <w:rFonts w:ascii="Times New Roman" w:hAnsi="Times New Roman" w:cs="Times New Roman"/>
          <w:sz w:val="24"/>
          <w:szCs w:val="24"/>
        </w:rPr>
        <w:t xml:space="preserve">provide </w:t>
      </w:r>
      <w:r w:rsidR="006F777C">
        <w:rPr>
          <w:rFonts w:ascii="Times New Roman" w:hAnsi="Times New Roman" w:cs="Times New Roman"/>
          <w:sz w:val="24"/>
          <w:szCs w:val="24"/>
        </w:rPr>
        <w:t xml:space="preserve">new </w:t>
      </w:r>
      <w:r w:rsidR="005859A4">
        <w:rPr>
          <w:rFonts w:ascii="Times New Roman" w:hAnsi="Times New Roman" w:cs="Times New Roman"/>
          <w:sz w:val="24"/>
          <w:szCs w:val="24"/>
        </w:rPr>
        <w:t>insight</w:t>
      </w:r>
      <w:r w:rsidR="00930E05">
        <w:rPr>
          <w:rFonts w:ascii="Times New Roman" w:hAnsi="Times New Roman" w:cs="Times New Roman"/>
          <w:sz w:val="24"/>
          <w:szCs w:val="24"/>
        </w:rPr>
        <w:t>s</w:t>
      </w:r>
      <w:r w:rsidR="005859A4">
        <w:rPr>
          <w:rFonts w:ascii="Times New Roman" w:hAnsi="Times New Roman" w:cs="Times New Roman"/>
          <w:sz w:val="24"/>
          <w:szCs w:val="24"/>
        </w:rPr>
        <w:t xml:space="preserve"> </w:t>
      </w:r>
      <w:r w:rsidR="000E4798">
        <w:rPr>
          <w:rFonts w:ascii="Times New Roman" w:hAnsi="Times New Roman" w:cs="Times New Roman"/>
          <w:sz w:val="24"/>
          <w:szCs w:val="24"/>
        </w:rPr>
        <w:t xml:space="preserve">into the role confounders play in often-observed </w:t>
      </w:r>
      <w:r w:rsidR="006F777C">
        <w:rPr>
          <w:rFonts w:ascii="Times New Roman" w:hAnsi="Times New Roman" w:cs="Times New Roman"/>
          <w:sz w:val="24"/>
          <w:szCs w:val="24"/>
        </w:rPr>
        <w:t xml:space="preserve">but still poorly understood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930E05">
        <w:rPr>
          <w:rFonts w:ascii="Times New Roman" w:hAnsi="Times New Roman" w:cs="Times New Roman"/>
          <w:sz w:val="24"/>
          <w:szCs w:val="24"/>
        </w:rPr>
        <w:t xml:space="preserve">s in the psychiatric and behavioral genetics literature. </w:t>
      </w:r>
    </w:p>
    <w:p w14:paraId="7C3226F7" w14:textId="42FD64FE" w:rsidR="001509FA" w:rsidRDefault="00CB4D05" w:rsidP="007870EB">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lastRenderedPageBreak/>
        <w:t>First, and a</w:t>
      </w:r>
      <w:r w:rsidR="001D3EFE">
        <w:rPr>
          <w:rFonts w:ascii="Times New Roman" w:hAnsi="Times New Roman" w:cs="Times New Roman"/>
          <w:sz w:val="24"/>
          <w:szCs w:val="24"/>
        </w:rPr>
        <w:t xml:space="preserve">s expected, we found that </w:t>
      </w:r>
      <w:r w:rsidR="001D3EFE" w:rsidRPr="00980EF2">
        <w:rPr>
          <w:rFonts w:ascii="Times New Roman" w:hAnsi="Times New Roman" w:cs="Times New Roman"/>
          <w:i/>
          <w:iCs/>
          <w:sz w:val="24"/>
          <w:szCs w:val="24"/>
        </w:rPr>
        <w:t>r</w:t>
      </w:r>
      <w:r w:rsidR="001D3EFE">
        <w:rPr>
          <w:rFonts w:ascii="Times New Roman" w:hAnsi="Times New Roman" w:cs="Times New Roman"/>
          <w:sz w:val="24"/>
          <w:szCs w:val="24"/>
        </w:rPr>
        <w:t>GE</w:t>
      </w:r>
      <w:r w:rsidR="006F777C">
        <w:rPr>
          <w:rFonts w:ascii="Times New Roman" w:hAnsi="Times New Roman" w:cs="Times New Roman"/>
          <w:sz w:val="24"/>
          <w:szCs w:val="24"/>
        </w:rPr>
        <w:t>s</w:t>
      </w:r>
      <w:r w:rsidR="001D3EFE">
        <w:rPr>
          <w:rFonts w:ascii="Times New Roman" w:hAnsi="Times New Roman" w:cs="Times New Roman"/>
          <w:sz w:val="24"/>
          <w:szCs w:val="24"/>
        </w:rPr>
        <w:t xml:space="preserve"> </w:t>
      </w:r>
      <w:r w:rsidR="006F777C">
        <w:rPr>
          <w:rFonts w:ascii="Times New Roman" w:hAnsi="Times New Roman" w:cs="Times New Roman"/>
          <w:sz w:val="24"/>
          <w:szCs w:val="24"/>
        </w:rPr>
        <w:t>are essentially</w:t>
      </w:r>
      <w:r w:rsidR="00843275">
        <w:rPr>
          <w:rFonts w:ascii="Times New Roman" w:hAnsi="Times New Roman" w:cs="Times New Roman"/>
          <w:sz w:val="24"/>
          <w:szCs w:val="24"/>
        </w:rPr>
        <w:t xml:space="preserve"> ubiquitous</w:t>
      </w:r>
      <w:r w:rsidR="001D3EFE">
        <w:rPr>
          <w:rFonts w:ascii="Times New Roman" w:hAnsi="Times New Roman" w:cs="Times New Roman"/>
          <w:sz w:val="24"/>
          <w:szCs w:val="24"/>
        </w:rPr>
        <w:t xml:space="preserve"> when examined at</w:t>
      </w:r>
      <w:r w:rsidR="00843275">
        <w:rPr>
          <w:rFonts w:ascii="Times New Roman" w:hAnsi="Times New Roman" w:cs="Times New Roman"/>
          <w:sz w:val="24"/>
          <w:szCs w:val="24"/>
        </w:rPr>
        <w:t xml:space="preserve"> the population leve</w:t>
      </w:r>
      <w:r w:rsidR="00B31DF6">
        <w:rPr>
          <w:rFonts w:ascii="Times New Roman" w:hAnsi="Times New Roman" w:cs="Times New Roman"/>
          <w:sz w:val="24"/>
          <w:szCs w:val="24"/>
        </w:rPr>
        <w:t xml:space="preserve">l and </w:t>
      </w:r>
      <w:r w:rsidR="002B3383">
        <w:rPr>
          <w:rFonts w:ascii="Times New Roman" w:hAnsi="Times New Roman" w:cs="Times New Roman"/>
          <w:sz w:val="24"/>
          <w:szCs w:val="24"/>
        </w:rPr>
        <w:t xml:space="preserve">mostly </w:t>
      </w:r>
      <w:r w:rsidR="00B31DF6">
        <w:rPr>
          <w:rFonts w:ascii="Times New Roman" w:hAnsi="Times New Roman" w:cs="Times New Roman"/>
          <w:sz w:val="24"/>
          <w:szCs w:val="24"/>
        </w:rPr>
        <w:t>present when examined at the between</w:t>
      </w:r>
      <w:r w:rsidR="00F43AE8">
        <w:rPr>
          <w:rFonts w:ascii="Times New Roman" w:hAnsi="Times New Roman" w:cs="Times New Roman"/>
          <w:sz w:val="24"/>
          <w:szCs w:val="24"/>
        </w:rPr>
        <w:t>-</w:t>
      </w:r>
      <w:r w:rsidR="00B31DF6">
        <w:rPr>
          <w:rFonts w:ascii="Times New Roman" w:hAnsi="Times New Roman" w:cs="Times New Roman"/>
          <w:sz w:val="24"/>
          <w:szCs w:val="24"/>
        </w:rPr>
        <w:t xml:space="preserve">family level. </w:t>
      </w:r>
      <w:r w:rsidR="007F3692">
        <w:rPr>
          <w:rFonts w:ascii="Times New Roman" w:hAnsi="Times New Roman" w:cs="Times New Roman"/>
          <w:sz w:val="24"/>
          <w:szCs w:val="24"/>
        </w:rPr>
        <w:t xml:space="preserve">This </w:t>
      </w:r>
      <w:r w:rsidR="0043731E">
        <w:rPr>
          <w:rFonts w:ascii="Times New Roman" w:hAnsi="Times New Roman" w:cs="Times New Roman"/>
          <w:sz w:val="24"/>
          <w:szCs w:val="24"/>
        </w:rPr>
        <w:t xml:space="preserve">is </w:t>
      </w:r>
      <w:r w:rsidR="00190A41">
        <w:rPr>
          <w:rFonts w:ascii="Times New Roman" w:hAnsi="Times New Roman" w:cs="Times New Roman"/>
          <w:sz w:val="24"/>
          <w:szCs w:val="24"/>
        </w:rPr>
        <w:t xml:space="preserve">also </w:t>
      </w:r>
      <w:r w:rsidR="00D17FA6">
        <w:rPr>
          <w:rFonts w:ascii="Times New Roman" w:hAnsi="Times New Roman" w:cs="Times New Roman"/>
          <w:sz w:val="24"/>
          <w:szCs w:val="24"/>
        </w:rPr>
        <w:t xml:space="preserve">consistent with previous studies that identified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D17FA6">
        <w:rPr>
          <w:rFonts w:ascii="Times New Roman" w:hAnsi="Times New Roman" w:cs="Times New Roman"/>
          <w:sz w:val="24"/>
          <w:szCs w:val="24"/>
        </w:rPr>
        <w:t xml:space="preserve"> </w:t>
      </w:r>
      <w:r w:rsidR="00E03602">
        <w:rPr>
          <w:rFonts w:ascii="Times New Roman" w:hAnsi="Times New Roman" w:cs="Times New Roman"/>
          <w:sz w:val="24"/>
          <w:szCs w:val="24"/>
        </w:rPr>
        <w:t>using</w:t>
      </w:r>
      <w:r w:rsidR="00D17FA6">
        <w:rPr>
          <w:rFonts w:ascii="Times New Roman" w:hAnsi="Times New Roman" w:cs="Times New Roman"/>
          <w:sz w:val="24"/>
          <w:szCs w:val="24"/>
        </w:rPr>
        <w:t xml:space="preserve"> PGS</w:t>
      </w:r>
      <w:r w:rsidR="00A85348">
        <w:rPr>
          <w:rFonts w:ascii="Times New Roman" w:hAnsi="Times New Roman" w:cs="Times New Roman"/>
          <w:sz w:val="24"/>
          <w:szCs w:val="24"/>
        </w:rPr>
        <w:t xml:space="preserve"> and </w:t>
      </w:r>
      <w:r w:rsidR="00351C89">
        <w:rPr>
          <w:rFonts w:ascii="Times New Roman" w:hAnsi="Times New Roman" w:cs="Times New Roman"/>
          <w:sz w:val="24"/>
          <w:szCs w:val="24"/>
        </w:rPr>
        <w:t xml:space="preserve">similar </w:t>
      </w:r>
      <w:r w:rsidR="005611BD">
        <w:rPr>
          <w:rFonts w:ascii="Times New Roman" w:hAnsi="Times New Roman" w:cs="Times New Roman"/>
          <w:sz w:val="24"/>
          <w:szCs w:val="24"/>
        </w:rPr>
        <w:t xml:space="preserve">psychosocial environmental </w:t>
      </w:r>
      <w:r w:rsidR="00190A41">
        <w:rPr>
          <w:rFonts w:ascii="Times New Roman" w:hAnsi="Times New Roman" w:cs="Times New Roman"/>
          <w:sz w:val="24"/>
          <w:szCs w:val="24"/>
        </w:rPr>
        <w:t xml:space="preserve">variables </w:t>
      </w:r>
      <w:r w:rsidR="005D66A2">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{"citationID":"fGBFokEI","properties":{"formattedCitation":"(de la Paz et al., 2023; Kuo et al., 2021; J. J. Li, 2019)","plainCitation":"(de la Paz et al., 2023; Kuo et al., 2021; J. J. Li, 2019)","noteIndex":0},"citationItems":[{"id":956,"uris":["http://zotero.org/users/10101336/items/VMDXRZDG"],"itemData":{"id":956,"type":"article-journal","abstract":"Parenting practices and parental symptoms of attention-deficit/hyperactivity disorder (ADHD) have been linked to severity and course of youth ADHD. However, genetically influenced behaviors related to ADHD in youth may also influence parenting behaviors. Polygenic scores (PGS) have been widely used to quantify genetic vulnerability for ADHD but has rarely been used to examine gene-environment correlation effects. The current study examined the direct effects of youth ADHD PGS and its evocative effects on parenting behaviors via youth ADHD symptoms. 803 youth aged 6–18 years (58.5% male) completed a multistage, multi-informant assessment that included measures of parenting practices and youth and parental ADHD symptoms. A mediation model was used to evaluate direct and evocative effects. Furthermore, we examined if these evocative effects remain after controlling for parental ADHD symptoms. Sensitivity analyses across age, sex, and socioeconomic status (SES) as well as restricting ancestry groups to European only ancestry were also conducted. Results indicated that youth ADHD PGS reliably predicted youth ADHD symptoms across all models (βs ranging from 0.18 to 0.26), including across age, sex, and SES and held even with ancestry restricted to the largest group (northern European). Evocative effects emerged such that higher youth PGS significantly predicted more youth ADHD symptoms, which in turn, significantly predicted lower levels of parental involvement and higher levels of poor supervision/monitoring and inconsistent discipline. These effects remained after controlling for parent ADHD symptoms.","container-title":"Research on Child and Adolescent Psychopathology","DOI":"10.1007/s10802-023-01024-5","ISSN":"2730-7174","issue":"5","journalAbbreviation":"Res Child Adolesc Psychopathol","language":"en","page":"665-677","source":"Springer Link","title":"Youth Polygenic Scores, Youth ADHD Symptoms, and Parenting Dimensions: An Evocative Gene-Environment Correlation Study","title-short":"Youth Polygenic Scores, Youth ADHD Symptoms, and Parenting Dimensions","volume":"51","author":[{"family":"Paz","given":"Leiana","non-dropping-particle":"de la"},{"family":"Mooney","given":"Michael A."},{"family":"Ryabinin","given":"Peter"},{"family":"Neighbor","given":"Christopher"},{"family":"Antovich","given":"Dylan"},{"family":"Nigg","given":"Joel T."},{"family":"Nikolas","given":"Molly A."}],"issued":{"date-parts":[["2023",5,1]]}}},{"id":1373,"uris":["http://zotero.org/users/10101336/items/CILUPUJD"],"itemData":{"id":1373,"type":"article-journal","abstract":"Genetic predispositions and environmental influences both play an important role in adolescent externalizing behavior; however, they are not always independent. To elucidate gene–environment interplay, we examined the interrelationships between externalizing polygenic risk scores, parental knowledge, and peer substance use in impacting adolescent externalizing behavior across two time-points in a high-risk longitudinal sample of 1,200 adolescents (764 European and 436 African ancestry; Mage = 12.99) from the Collaborative Study on the Genetics of Alcoholism. Results from multivariate path analysis indicated that externalizing polygenic scores were directly associated with adolescent externalizing behavior but also indirectly via peer substance use, in the European ancestry sample. No significant polygenic association nor indirect effects of genetic risk were observed in the African ancestry group, likely due to more limited power. Our findings underscore the importance of gene–environment interplay and suggest peer substance use may be a mechanism through which genetic risk influences adolescent externalizing behavior.","container-title":"Behavior Genetics","DOI":"10.1007/s10519-021-10067-7","ISSN":"1573-3297","issue":"5","journalAbbreviation":"Behav Genet","language":"en","license":"2021 The Author(s), under exclusive licence to Springer Science+Business Media, LLC, part of Springer Nature","note":"Company: Springer\nDistributor: Springer\nInstitution: Springer\nLabel: Springer\nnumber: 5","page":"543-558","publisher":"Springer US","source":"link.springer.com","title":"Mapping Pathways by Which Genetic Risk Influences Adolescent Externalizing Behavior: The Interplay Between Externalizing Polygenic Risk Scores, Parental Knowledge, and Peer Substance Use","title-short":"Mapping Pathways by Which Genetic Risk Influences Adolescent Externalizing Behavior","volume":"51","author":[{"family":"Kuo","given":"Sally I.-Chun"},{"family":"Salvatore","given":"Jessica E."},{"family":"Barr","given":"Peter B."},{"family":"Aliev","given":"Fazil"},{"family":"Anokhin","given":"Andrey"},{"family":"Bucholz","given":"Kathleen K."},{"family":"Chan","given":"Grace"},{"family":"Edenberg","given":"Howard J."},{"family":"Hesselbrock","given":"Victor"},{"family":"Kamarajan","given":"Chella"},{"family":"Kramer","given":"John R."},{"family":"Lai","given":"Dongbing"},{"family":"Mallard","given":"Travis T."},{"family":"Nurnberger","given":"John I."},{"family":"Pandey","given":"Gayathri"},{"family":"Plawecki","given":"Martin H."},{"family":"Sanchez-Roige","given":"Sandra"},{"family":"Waldman","given":"Irwin"},{"family":"Palmer","given":"Abraham A."},{"family":"Dick","given":"Danielle M."}],"issued":{"date-parts":[["2021",9,1]]}}},{"id":46,"uris":["http://zotero.org/users/10101336/items/ZGHDDKEA"],"itemData":{"id":46,"type":"article-journal","container-title":"Journal of Child Psychology and Psychiatry","DOI":"10.1111/jcpp.13071","ISSN":"0021-9630, 1469-7610","issue":"11","journalAbbreviation":"J Child Psychol Psychiatr","language":"en","page":"1191-1199","source":"DOI.org (Crossref)","title":"Assessing phenotypic and polygenic models of &lt;span style=\"font-variant:small-caps;\"&gt;ADHD&lt;/span&gt; to identify mechanisms of risk for longitudinal trajectories of externalizing behaviors","title-short":"Assessing phenotypic and polygenic models of &lt;span style=\"font-variant","volume":"60","author":[{"family":"Li","given":"James J."}],"issued":{"date-parts":[["2019",11]]}}}],"schema":"https://github.com/citation-style-language/schema/raw/master/csl-citation.json"} </w:instrText>
      </w:r>
      <w:r w:rsidR="005D66A2">
        <w:rPr>
          <w:rFonts w:ascii="Times New Roman" w:hAnsi="Times New Roman" w:cs="Times New Roman"/>
          <w:sz w:val="24"/>
          <w:szCs w:val="24"/>
        </w:rPr>
        <w:fldChar w:fldCharType="separate"/>
      </w:r>
      <w:r w:rsidR="00184746" w:rsidRPr="00184746">
        <w:rPr>
          <w:rFonts w:ascii="Times New Roman" w:hAnsi="Times New Roman" w:cs="Times New Roman"/>
          <w:sz w:val="24"/>
        </w:rPr>
        <w:t>(de la Paz et al., 2023; Kuo et al., 2021; J. J. Li, 2019)</w:t>
      </w:r>
      <w:r w:rsidR="005D66A2">
        <w:rPr>
          <w:rFonts w:ascii="Times New Roman" w:hAnsi="Times New Roman" w:cs="Times New Roman"/>
          <w:sz w:val="24"/>
          <w:szCs w:val="24"/>
        </w:rPr>
        <w:fldChar w:fldCharType="end"/>
      </w:r>
      <w:r w:rsidR="005611BD">
        <w:rPr>
          <w:rFonts w:ascii="Times New Roman" w:hAnsi="Times New Roman" w:cs="Times New Roman"/>
          <w:sz w:val="24"/>
          <w:szCs w:val="24"/>
        </w:rPr>
        <w:t xml:space="preserve">. </w:t>
      </w:r>
      <w:r w:rsidR="002B3383" w:rsidRPr="002B3383">
        <w:rPr>
          <w:rFonts w:ascii="Times New Roman" w:hAnsi="Times New Roman" w:cs="Times New Roman"/>
          <w:sz w:val="24"/>
          <w:szCs w:val="24"/>
        </w:rPr>
        <w:t xml:space="preserve">We suspect that the </w:t>
      </w:r>
      <w:r w:rsidR="00F43AE8">
        <w:rPr>
          <w:rFonts w:ascii="Times New Roman" w:hAnsi="Times New Roman" w:cs="Times New Roman"/>
          <w:sz w:val="24"/>
          <w:szCs w:val="24"/>
        </w:rPr>
        <w:t xml:space="preserve">slight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2B3383" w:rsidRPr="002B3383">
        <w:rPr>
          <w:rFonts w:ascii="Times New Roman" w:hAnsi="Times New Roman" w:cs="Times New Roman"/>
          <w:sz w:val="24"/>
          <w:szCs w:val="24"/>
        </w:rPr>
        <w:t xml:space="preserve"> differences </w:t>
      </w:r>
      <w:r w:rsidR="001835E9">
        <w:rPr>
          <w:rFonts w:ascii="Times New Roman" w:hAnsi="Times New Roman" w:cs="Times New Roman"/>
          <w:sz w:val="24"/>
          <w:szCs w:val="24"/>
        </w:rPr>
        <w:t>we found</w:t>
      </w:r>
      <w:r w:rsidR="001835E9" w:rsidRPr="002B3383">
        <w:rPr>
          <w:rFonts w:ascii="Times New Roman" w:hAnsi="Times New Roman" w:cs="Times New Roman"/>
          <w:sz w:val="24"/>
          <w:szCs w:val="24"/>
        </w:rPr>
        <w:t xml:space="preserve"> </w:t>
      </w:r>
      <w:r w:rsidR="002B3383" w:rsidRPr="002B3383">
        <w:rPr>
          <w:rFonts w:ascii="Times New Roman" w:hAnsi="Times New Roman" w:cs="Times New Roman"/>
          <w:sz w:val="24"/>
          <w:szCs w:val="24"/>
        </w:rPr>
        <w:t xml:space="preserve">between our population model and between-family model may be </w:t>
      </w:r>
      <w:r w:rsidR="00FD4B6F">
        <w:rPr>
          <w:rFonts w:ascii="Times New Roman" w:hAnsi="Times New Roman" w:cs="Times New Roman"/>
          <w:sz w:val="24"/>
          <w:szCs w:val="24"/>
        </w:rPr>
        <w:t xml:space="preserve">due </w:t>
      </w:r>
      <w:r w:rsidR="002B3383" w:rsidRPr="002B3383">
        <w:rPr>
          <w:rFonts w:ascii="Times New Roman" w:hAnsi="Times New Roman" w:cs="Times New Roman"/>
          <w:sz w:val="24"/>
          <w:szCs w:val="24"/>
        </w:rPr>
        <w:t>to demographic differences</w:t>
      </w:r>
      <w:r w:rsidR="00F43AE8">
        <w:rPr>
          <w:rFonts w:ascii="Times New Roman" w:hAnsi="Times New Roman" w:cs="Times New Roman"/>
          <w:sz w:val="24"/>
          <w:szCs w:val="24"/>
        </w:rPr>
        <w:t xml:space="preserve"> and smaller samples sizes in the between-family subsample</w:t>
      </w:r>
      <w:r w:rsidR="002B3383" w:rsidRPr="002B3383">
        <w:rPr>
          <w:rFonts w:ascii="Times New Roman" w:hAnsi="Times New Roman" w:cs="Times New Roman"/>
          <w:sz w:val="24"/>
          <w:szCs w:val="24"/>
        </w:rPr>
        <w:t xml:space="preserve"> (see Table 1). </w:t>
      </w:r>
    </w:p>
    <w:p w14:paraId="2A09D2D6" w14:textId="59DCEFF2" w:rsidR="00310826" w:rsidRDefault="001835E9" w:rsidP="00252C8F">
      <w:pPr>
        <w:spacing w:after="0" w:line="480" w:lineRule="auto"/>
        <w:ind w:firstLineChars="300" w:firstLine="720"/>
        <w:rPr>
          <w:rFonts w:ascii="Times New Roman" w:hAnsi="Times New Roman" w:cs="Times New Roman"/>
          <w:sz w:val="24"/>
          <w:szCs w:val="24"/>
        </w:rPr>
      </w:pPr>
      <w:r>
        <w:rPr>
          <w:rFonts w:ascii="Times New Roman" w:hAnsi="Times New Roman" w:cs="Times New Roman"/>
          <w:sz w:val="24"/>
          <w:szCs w:val="24"/>
        </w:rPr>
        <w:t>W</w:t>
      </w:r>
      <w:r w:rsidR="004F46C9">
        <w:rPr>
          <w:rFonts w:ascii="Times New Roman" w:hAnsi="Times New Roman" w:cs="Times New Roman"/>
          <w:sz w:val="24"/>
          <w:szCs w:val="24"/>
        </w:rPr>
        <w:t xml:space="preserve">hen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2B3383">
        <w:rPr>
          <w:rFonts w:ascii="Times New Roman" w:hAnsi="Times New Roman" w:cs="Times New Roman"/>
          <w:sz w:val="24"/>
          <w:szCs w:val="24"/>
        </w:rPr>
        <w:t xml:space="preserve">s were </w:t>
      </w:r>
      <w:r w:rsidR="007F3692">
        <w:rPr>
          <w:rFonts w:ascii="Times New Roman" w:hAnsi="Times New Roman" w:cs="Times New Roman"/>
          <w:sz w:val="24"/>
          <w:szCs w:val="24"/>
        </w:rPr>
        <w:t xml:space="preserve">examined </w:t>
      </w:r>
      <w:r w:rsidR="004F46C9">
        <w:rPr>
          <w:rFonts w:ascii="Times New Roman" w:hAnsi="Times New Roman" w:cs="Times New Roman"/>
          <w:sz w:val="24"/>
          <w:szCs w:val="24"/>
        </w:rPr>
        <w:t>at the within-family level</w:t>
      </w:r>
      <w:r w:rsidR="00F1149D">
        <w:rPr>
          <w:rFonts w:ascii="Times New Roman" w:hAnsi="Times New Roman" w:cs="Times New Roman"/>
          <w:sz w:val="24"/>
          <w:szCs w:val="24"/>
        </w:rPr>
        <w:t xml:space="preserve">, </w:t>
      </w:r>
      <w:r w:rsidR="00EC3866">
        <w:rPr>
          <w:rFonts w:ascii="Times New Roman" w:hAnsi="Times New Roman" w:cs="Times New Roman"/>
          <w:sz w:val="24"/>
          <w:szCs w:val="24"/>
        </w:rPr>
        <w:t xml:space="preserve">we </w:t>
      </w:r>
      <w:r w:rsidR="00217ABE">
        <w:rPr>
          <w:rFonts w:ascii="Times New Roman" w:hAnsi="Times New Roman" w:cs="Times New Roman"/>
          <w:sz w:val="24"/>
          <w:szCs w:val="24"/>
        </w:rPr>
        <w:t xml:space="preserve">only </w:t>
      </w:r>
      <w:r>
        <w:rPr>
          <w:rFonts w:ascii="Times New Roman" w:hAnsi="Times New Roman" w:cs="Times New Roman"/>
          <w:sz w:val="24"/>
          <w:szCs w:val="24"/>
        </w:rPr>
        <w:t xml:space="preserve">found </w:t>
      </w:r>
      <w:r w:rsidR="002B3383">
        <w:rPr>
          <w:rFonts w:ascii="Times New Roman" w:hAnsi="Times New Roman" w:cs="Times New Roman"/>
          <w:sz w:val="24"/>
          <w:szCs w:val="24"/>
        </w:rPr>
        <w:t xml:space="preserve">an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217ABE">
        <w:rPr>
          <w:rFonts w:ascii="Times New Roman" w:hAnsi="Times New Roman" w:cs="Times New Roman"/>
          <w:sz w:val="24"/>
          <w:szCs w:val="24"/>
        </w:rPr>
        <w:t xml:space="preserve"> </w:t>
      </w:r>
      <w:r w:rsidR="00EC3866">
        <w:rPr>
          <w:rFonts w:ascii="Times New Roman" w:hAnsi="Times New Roman" w:cs="Times New Roman"/>
          <w:sz w:val="24"/>
          <w:szCs w:val="24"/>
        </w:rPr>
        <w:t>with respect to</w:t>
      </w:r>
      <w:r w:rsidR="007F3692">
        <w:rPr>
          <w:rFonts w:ascii="Times New Roman" w:hAnsi="Times New Roman" w:cs="Times New Roman"/>
          <w:sz w:val="24"/>
          <w:szCs w:val="24"/>
        </w:rPr>
        <w:t xml:space="preserve"> </w:t>
      </w:r>
      <w:r w:rsidR="00EC3866">
        <w:rPr>
          <w:rFonts w:ascii="Times New Roman" w:hAnsi="Times New Roman" w:cs="Times New Roman"/>
          <w:sz w:val="24"/>
          <w:szCs w:val="24"/>
        </w:rPr>
        <w:t>parental relationship</w:t>
      </w:r>
      <w:r>
        <w:rPr>
          <w:rFonts w:ascii="Times New Roman" w:hAnsi="Times New Roman" w:cs="Times New Roman"/>
          <w:sz w:val="24"/>
          <w:szCs w:val="24"/>
        </w:rPr>
        <w:t>s</w:t>
      </w:r>
      <w:r w:rsidR="00217ABE">
        <w:rPr>
          <w:rFonts w:ascii="Times New Roman" w:hAnsi="Times New Roman" w:cs="Times New Roman"/>
          <w:sz w:val="24"/>
          <w:szCs w:val="24"/>
        </w:rPr>
        <w:t xml:space="preserve">. </w:t>
      </w:r>
      <w:r w:rsidR="00F1149D">
        <w:rPr>
          <w:rFonts w:ascii="Times New Roman" w:hAnsi="Times New Roman" w:cs="Times New Roman"/>
          <w:sz w:val="24"/>
          <w:szCs w:val="24"/>
        </w:rPr>
        <w:t>PGS</w:t>
      </w:r>
      <w:r w:rsidR="00931C53" w:rsidRPr="00931C53">
        <w:rPr>
          <w:rFonts w:ascii="Times New Roman" w:hAnsi="Times New Roman" w:cs="Times New Roman"/>
          <w:sz w:val="24"/>
          <w:szCs w:val="24"/>
          <w:vertAlign w:val="subscript"/>
        </w:rPr>
        <w:t>EXT</w:t>
      </w:r>
      <w:r w:rsidR="00931C53">
        <w:rPr>
          <w:rFonts w:ascii="Times New Roman" w:hAnsi="Times New Roman" w:cs="Times New Roman"/>
          <w:sz w:val="24"/>
          <w:szCs w:val="24"/>
        </w:rPr>
        <w:t xml:space="preserve"> </w:t>
      </w:r>
      <w:r w:rsidR="00F1149D">
        <w:rPr>
          <w:rFonts w:ascii="Times New Roman" w:hAnsi="Times New Roman" w:cs="Times New Roman"/>
          <w:sz w:val="24"/>
          <w:szCs w:val="24"/>
        </w:rPr>
        <w:t xml:space="preserve">was </w:t>
      </w:r>
      <w:r w:rsidR="00B77FD1">
        <w:rPr>
          <w:rFonts w:ascii="Times New Roman" w:hAnsi="Times New Roman" w:cs="Times New Roman"/>
          <w:sz w:val="24"/>
          <w:szCs w:val="24"/>
        </w:rPr>
        <w:t xml:space="preserve">negatively </w:t>
      </w:r>
      <w:r w:rsidR="00F1149D">
        <w:rPr>
          <w:rFonts w:ascii="Times New Roman" w:hAnsi="Times New Roman" w:cs="Times New Roman"/>
          <w:sz w:val="24"/>
          <w:szCs w:val="24"/>
        </w:rPr>
        <w:t xml:space="preserve">associated </w:t>
      </w:r>
      <w:r w:rsidR="003B4310">
        <w:rPr>
          <w:rFonts w:ascii="Times New Roman" w:hAnsi="Times New Roman" w:cs="Times New Roman"/>
          <w:sz w:val="24"/>
          <w:szCs w:val="24"/>
        </w:rPr>
        <w:t xml:space="preserve">with </w:t>
      </w:r>
      <w:r w:rsidR="00F1149D">
        <w:rPr>
          <w:rFonts w:ascii="Times New Roman" w:hAnsi="Times New Roman" w:cs="Times New Roman"/>
          <w:sz w:val="24"/>
          <w:szCs w:val="24"/>
        </w:rPr>
        <w:t>parent</w:t>
      </w:r>
      <w:r w:rsidR="0086133F">
        <w:rPr>
          <w:rFonts w:ascii="Times New Roman" w:hAnsi="Times New Roman" w:cs="Times New Roman"/>
          <w:sz w:val="24"/>
          <w:szCs w:val="24"/>
        </w:rPr>
        <w:t>al relationship</w:t>
      </w:r>
      <w:r w:rsidR="0069202F">
        <w:rPr>
          <w:rFonts w:ascii="Times New Roman" w:hAnsi="Times New Roman" w:cs="Times New Roman"/>
          <w:sz w:val="24"/>
          <w:szCs w:val="24"/>
        </w:rPr>
        <w:t>s</w:t>
      </w:r>
      <w:r w:rsidR="00A96684">
        <w:rPr>
          <w:rFonts w:ascii="Times New Roman" w:hAnsi="Times New Roman" w:cs="Times New Roman"/>
          <w:sz w:val="24"/>
          <w:szCs w:val="24"/>
        </w:rPr>
        <w:t xml:space="preserve">, </w:t>
      </w:r>
      <w:r w:rsidR="006B53A3">
        <w:rPr>
          <w:rFonts w:ascii="Times New Roman" w:hAnsi="Times New Roman" w:cs="Times New Roman"/>
          <w:sz w:val="24"/>
          <w:szCs w:val="24"/>
        </w:rPr>
        <w:t>such that</w:t>
      </w:r>
      <w:r w:rsidR="00886CD6">
        <w:rPr>
          <w:rFonts w:ascii="Times New Roman" w:hAnsi="Times New Roman" w:cs="Times New Roman"/>
          <w:sz w:val="24"/>
          <w:szCs w:val="24"/>
        </w:rPr>
        <w:t xml:space="preserve"> the twin/sibling</w:t>
      </w:r>
      <w:r w:rsidR="00A96684">
        <w:rPr>
          <w:rFonts w:ascii="Times New Roman" w:hAnsi="Times New Roman" w:cs="Times New Roman"/>
          <w:sz w:val="24"/>
          <w:szCs w:val="24"/>
        </w:rPr>
        <w:t xml:space="preserve"> with higher </w:t>
      </w:r>
      <w:r w:rsidR="003B4310" w:rsidRPr="003B4310">
        <w:rPr>
          <w:rFonts w:ascii="Times New Roman" w:hAnsi="Times New Roman" w:cs="Times New Roman"/>
          <w:sz w:val="24"/>
          <w:szCs w:val="24"/>
        </w:rPr>
        <w:t>PGS</w:t>
      </w:r>
      <w:r w:rsidR="003B4310" w:rsidRPr="003B4310">
        <w:rPr>
          <w:rFonts w:ascii="Times New Roman" w:hAnsi="Times New Roman" w:cs="Times New Roman"/>
          <w:sz w:val="24"/>
          <w:szCs w:val="24"/>
          <w:vertAlign w:val="subscript"/>
        </w:rPr>
        <w:t>EXT</w:t>
      </w:r>
      <w:r w:rsidR="00A96684">
        <w:rPr>
          <w:rFonts w:ascii="Times New Roman" w:hAnsi="Times New Roman" w:cs="Times New Roman"/>
          <w:sz w:val="24"/>
          <w:szCs w:val="24"/>
        </w:rPr>
        <w:t xml:space="preserve"> </w:t>
      </w:r>
      <w:r w:rsidR="00217ABE">
        <w:rPr>
          <w:rFonts w:ascii="Times New Roman" w:hAnsi="Times New Roman" w:cs="Times New Roman"/>
          <w:sz w:val="24"/>
          <w:szCs w:val="24"/>
        </w:rPr>
        <w:t xml:space="preserve">was more </w:t>
      </w:r>
      <w:r w:rsidR="00B267C6">
        <w:rPr>
          <w:rFonts w:ascii="Times New Roman" w:hAnsi="Times New Roman" w:cs="Times New Roman"/>
          <w:sz w:val="24"/>
          <w:szCs w:val="24"/>
        </w:rPr>
        <w:t xml:space="preserve">likely </w:t>
      </w:r>
      <w:r w:rsidR="00217ABE">
        <w:rPr>
          <w:rFonts w:ascii="Times New Roman" w:hAnsi="Times New Roman" w:cs="Times New Roman"/>
          <w:sz w:val="24"/>
          <w:szCs w:val="24"/>
        </w:rPr>
        <w:t xml:space="preserve">to have </w:t>
      </w:r>
      <w:r w:rsidR="003B4310">
        <w:rPr>
          <w:rFonts w:ascii="Times New Roman" w:hAnsi="Times New Roman" w:cs="Times New Roman"/>
          <w:sz w:val="24"/>
          <w:szCs w:val="24"/>
        </w:rPr>
        <w:t xml:space="preserve">a </w:t>
      </w:r>
      <w:r w:rsidR="00A96684">
        <w:rPr>
          <w:rFonts w:ascii="Times New Roman" w:hAnsi="Times New Roman" w:cs="Times New Roman"/>
          <w:sz w:val="24"/>
          <w:szCs w:val="24"/>
        </w:rPr>
        <w:t xml:space="preserve">less supportive </w:t>
      </w:r>
      <w:r w:rsidR="00A96684" w:rsidRPr="0092678B">
        <w:rPr>
          <w:rFonts w:ascii="Times New Roman" w:hAnsi="Times New Roman" w:cs="Times New Roman"/>
          <w:sz w:val="24"/>
          <w:szCs w:val="24"/>
        </w:rPr>
        <w:t>parental relationship</w:t>
      </w:r>
      <w:r w:rsidR="00B16868">
        <w:rPr>
          <w:rFonts w:ascii="Times New Roman" w:hAnsi="Times New Roman" w:cs="Times New Roman"/>
          <w:sz w:val="24"/>
          <w:szCs w:val="24"/>
        </w:rPr>
        <w:t xml:space="preserve"> than the twin/sibling with lower </w:t>
      </w:r>
      <w:r w:rsidR="003B4310" w:rsidRPr="003B4310">
        <w:rPr>
          <w:rFonts w:ascii="Times New Roman" w:hAnsi="Times New Roman" w:cs="Times New Roman"/>
          <w:sz w:val="24"/>
          <w:szCs w:val="24"/>
        </w:rPr>
        <w:t>PGS</w:t>
      </w:r>
      <w:r w:rsidR="003B4310" w:rsidRPr="003B4310">
        <w:rPr>
          <w:rFonts w:ascii="Times New Roman" w:hAnsi="Times New Roman" w:cs="Times New Roman"/>
          <w:sz w:val="24"/>
          <w:szCs w:val="24"/>
          <w:vertAlign w:val="subscript"/>
        </w:rPr>
        <w:t>EXT</w:t>
      </w:r>
      <w:r w:rsidR="00A96684">
        <w:rPr>
          <w:rFonts w:ascii="Times New Roman" w:hAnsi="Times New Roman" w:cs="Times New Roman"/>
          <w:sz w:val="24"/>
          <w:szCs w:val="24"/>
        </w:rPr>
        <w:t>.</w:t>
      </w:r>
      <w:r w:rsidR="007F1A92">
        <w:rPr>
          <w:rFonts w:ascii="Times New Roman" w:hAnsi="Times New Roman" w:cs="Times New Roman"/>
          <w:sz w:val="24"/>
          <w:szCs w:val="24"/>
        </w:rPr>
        <w:t xml:space="preserve"> </w:t>
      </w:r>
      <w:r w:rsidR="004A41B2">
        <w:rPr>
          <w:rFonts w:ascii="Times New Roman" w:hAnsi="Times New Roman" w:cs="Times New Roman"/>
          <w:sz w:val="24"/>
          <w:szCs w:val="24"/>
        </w:rPr>
        <w:t>T</w:t>
      </w:r>
      <w:r w:rsidR="003B4310">
        <w:rPr>
          <w:rFonts w:ascii="Times New Roman" w:hAnsi="Times New Roman" w:cs="Times New Roman"/>
          <w:sz w:val="24"/>
          <w:szCs w:val="24"/>
        </w:rPr>
        <w:t xml:space="preserve">his </w:t>
      </w:r>
      <w:r w:rsidR="004A41B2">
        <w:rPr>
          <w:rFonts w:ascii="Times New Roman" w:hAnsi="Times New Roman" w:cs="Times New Roman"/>
          <w:sz w:val="24"/>
          <w:szCs w:val="24"/>
        </w:rPr>
        <w:t xml:space="preserve">finding </w:t>
      </w:r>
      <w:r w:rsidR="00243D95">
        <w:rPr>
          <w:rFonts w:ascii="Times New Roman" w:hAnsi="Times New Roman" w:cs="Times New Roman"/>
          <w:sz w:val="24"/>
          <w:szCs w:val="24"/>
        </w:rPr>
        <w:t>was</w:t>
      </w:r>
      <w:r w:rsidR="006E7802">
        <w:rPr>
          <w:rFonts w:ascii="Times New Roman" w:hAnsi="Times New Roman" w:cs="Times New Roman"/>
          <w:sz w:val="24"/>
          <w:szCs w:val="24"/>
        </w:rPr>
        <w:t xml:space="preserve"> </w:t>
      </w:r>
      <w:r w:rsidR="00445F13">
        <w:rPr>
          <w:rFonts w:ascii="Times New Roman" w:hAnsi="Times New Roman" w:cs="Times New Roman"/>
          <w:sz w:val="24"/>
          <w:szCs w:val="24"/>
        </w:rPr>
        <w:t xml:space="preserve">replicated </w:t>
      </w:r>
      <w:r w:rsidR="003B4310">
        <w:rPr>
          <w:rFonts w:ascii="Times New Roman" w:hAnsi="Times New Roman" w:cs="Times New Roman"/>
          <w:sz w:val="24"/>
          <w:szCs w:val="24"/>
        </w:rPr>
        <w:t xml:space="preserve">by both self- and </w:t>
      </w:r>
      <w:r w:rsidR="004E1C21">
        <w:rPr>
          <w:rFonts w:ascii="Times New Roman" w:hAnsi="Times New Roman" w:cs="Times New Roman"/>
          <w:sz w:val="24"/>
          <w:szCs w:val="24"/>
        </w:rPr>
        <w:t>parent-report</w:t>
      </w:r>
      <w:r w:rsidR="004A41B2">
        <w:rPr>
          <w:rFonts w:ascii="Times New Roman" w:hAnsi="Times New Roman" w:cs="Times New Roman"/>
          <w:sz w:val="24"/>
          <w:szCs w:val="24"/>
        </w:rPr>
        <w:t>ed</w:t>
      </w:r>
      <w:r w:rsidR="00445F13">
        <w:rPr>
          <w:rFonts w:ascii="Times New Roman" w:hAnsi="Times New Roman" w:cs="Times New Roman"/>
          <w:sz w:val="24"/>
          <w:szCs w:val="24"/>
        </w:rPr>
        <w:t xml:space="preserve"> </w:t>
      </w:r>
      <w:r w:rsidR="00B62722">
        <w:rPr>
          <w:rFonts w:ascii="Times New Roman" w:hAnsi="Times New Roman" w:cs="Times New Roman"/>
          <w:sz w:val="24"/>
          <w:szCs w:val="24"/>
        </w:rPr>
        <w:t>data</w:t>
      </w:r>
      <w:r w:rsidR="003B4310">
        <w:rPr>
          <w:rFonts w:ascii="Times New Roman" w:hAnsi="Times New Roman" w:cs="Times New Roman"/>
          <w:sz w:val="24"/>
          <w:szCs w:val="24"/>
        </w:rPr>
        <w:t xml:space="preserve">, </w:t>
      </w:r>
      <w:r w:rsidR="004A41B2">
        <w:rPr>
          <w:rFonts w:ascii="Times New Roman" w:hAnsi="Times New Roman" w:cs="Times New Roman"/>
          <w:sz w:val="24"/>
          <w:szCs w:val="24"/>
        </w:rPr>
        <w:t>minimizing</w:t>
      </w:r>
      <w:r w:rsidR="003B4310">
        <w:rPr>
          <w:rFonts w:ascii="Times New Roman" w:hAnsi="Times New Roman" w:cs="Times New Roman"/>
          <w:sz w:val="24"/>
          <w:szCs w:val="24"/>
        </w:rPr>
        <w:t xml:space="preserve"> concerns about reporter bias</w:t>
      </w:r>
      <w:r w:rsidR="006E7802" w:rsidRPr="0092678B">
        <w:rPr>
          <w:rFonts w:ascii="Times New Roman" w:hAnsi="Times New Roman" w:cs="Times New Roman"/>
          <w:sz w:val="24"/>
          <w:szCs w:val="24"/>
        </w:rPr>
        <w:t>.</w:t>
      </w:r>
      <w:r w:rsidR="005455C9">
        <w:rPr>
          <w:rFonts w:ascii="Times New Roman" w:hAnsi="Times New Roman" w:cs="Times New Roman"/>
          <w:sz w:val="24"/>
          <w:szCs w:val="24"/>
        </w:rPr>
        <w:t xml:space="preserve"> </w:t>
      </w:r>
      <w:r w:rsidR="002C19D0">
        <w:rPr>
          <w:rFonts w:ascii="Times New Roman" w:hAnsi="Times New Roman" w:cs="Times New Roman"/>
          <w:sz w:val="24"/>
          <w:szCs w:val="24"/>
        </w:rPr>
        <w:t xml:space="preserve">One </w:t>
      </w:r>
      <w:r w:rsidR="00310826">
        <w:rPr>
          <w:rFonts w:ascii="Times New Roman" w:hAnsi="Times New Roman" w:cs="Times New Roman"/>
          <w:sz w:val="24"/>
          <w:szCs w:val="24"/>
        </w:rPr>
        <w:t>explanation</w:t>
      </w:r>
      <w:r w:rsidR="00170205">
        <w:rPr>
          <w:rFonts w:ascii="Times New Roman" w:hAnsi="Times New Roman" w:cs="Times New Roman"/>
          <w:sz w:val="24"/>
          <w:szCs w:val="24"/>
        </w:rPr>
        <w:t xml:space="preserve"> for this finding </w:t>
      </w:r>
      <w:r w:rsidR="002C19D0">
        <w:rPr>
          <w:rFonts w:ascii="Times New Roman" w:hAnsi="Times New Roman" w:cs="Times New Roman"/>
          <w:sz w:val="24"/>
          <w:szCs w:val="24"/>
        </w:rPr>
        <w:t xml:space="preserve">is that </w:t>
      </w:r>
      <w:r w:rsidR="002C19D0" w:rsidRPr="002C19D0">
        <w:rPr>
          <w:rFonts w:ascii="Times New Roman" w:hAnsi="Times New Roman" w:cs="Times New Roman"/>
          <w:sz w:val="24"/>
          <w:szCs w:val="24"/>
        </w:rPr>
        <w:t>PGS</w:t>
      </w:r>
      <w:r w:rsidR="002C19D0" w:rsidRPr="002C19D0">
        <w:rPr>
          <w:rFonts w:ascii="Times New Roman" w:hAnsi="Times New Roman" w:cs="Times New Roman"/>
          <w:sz w:val="24"/>
          <w:szCs w:val="24"/>
          <w:vertAlign w:val="subscript"/>
        </w:rPr>
        <w:t>EXT</w:t>
      </w:r>
      <w:r w:rsidR="00D22F2A">
        <w:rPr>
          <w:rFonts w:ascii="Times New Roman" w:hAnsi="Times New Roman" w:cs="Times New Roman"/>
          <w:sz w:val="24"/>
          <w:szCs w:val="24"/>
        </w:rPr>
        <w:t xml:space="preserve"> </w:t>
      </w:r>
      <w:r w:rsidR="00BA6796">
        <w:rPr>
          <w:rFonts w:ascii="Times New Roman" w:hAnsi="Times New Roman" w:cs="Times New Roman"/>
          <w:sz w:val="24"/>
          <w:szCs w:val="24"/>
        </w:rPr>
        <w:t xml:space="preserve">may </w:t>
      </w:r>
      <w:r w:rsidR="006E7802">
        <w:rPr>
          <w:rFonts w:ascii="Times New Roman" w:hAnsi="Times New Roman" w:cs="Times New Roman"/>
          <w:sz w:val="24"/>
          <w:szCs w:val="24"/>
        </w:rPr>
        <w:t>contribute</w:t>
      </w:r>
      <w:r w:rsidR="00D22F2A">
        <w:rPr>
          <w:rFonts w:ascii="Times New Roman" w:hAnsi="Times New Roman" w:cs="Times New Roman"/>
          <w:sz w:val="24"/>
          <w:szCs w:val="24"/>
        </w:rPr>
        <w:t xml:space="preserve"> to</w:t>
      </w:r>
      <w:r w:rsidR="00B02D93">
        <w:rPr>
          <w:rFonts w:ascii="Times New Roman" w:hAnsi="Times New Roman" w:cs="Times New Roman"/>
          <w:sz w:val="24"/>
          <w:szCs w:val="24"/>
        </w:rPr>
        <w:t xml:space="preserve"> the development of</w:t>
      </w:r>
      <w:r w:rsidR="00D22F2A">
        <w:rPr>
          <w:rFonts w:ascii="Times New Roman" w:hAnsi="Times New Roman" w:cs="Times New Roman"/>
          <w:sz w:val="24"/>
          <w:szCs w:val="24"/>
        </w:rPr>
        <w:t xml:space="preserve"> certain </w:t>
      </w:r>
      <w:r w:rsidR="00C51208">
        <w:rPr>
          <w:rFonts w:ascii="Times New Roman" w:hAnsi="Times New Roman" w:cs="Times New Roman"/>
          <w:sz w:val="24"/>
          <w:szCs w:val="24"/>
        </w:rPr>
        <w:t>traits and characteristics</w:t>
      </w:r>
      <w:r w:rsidR="00787067">
        <w:rPr>
          <w:rFonts w:ascii="Times New Roman" w:hAnsi="Times New Roman" w:cs="Times New Roman"/>
          <w:sz w:val="24"/>
          <w:szCs w:val="24"/>
        </w:rPr>
        <w:t xml:space="preserve"> in </w:t>
      </w:r>
      <w:r w:rsidR="00170205">
        <w:rPr>
          <w:rFonts w:ascii="Times New Roman" w:hAnsi="Times New Roman" w:cs="Times New Roman"/>
          <w:sz w:val="24"/>
          <w:szCs w:val="24"/>
        </w:rPr>
        <w:t>adolescents</w:t>
      </w:r>
      <w:r w:rsidR="003B3483">
        <w:rPr>
          <w:rFonts w:ascii="Times New Roman" w:hAnsi="Times New Roman" w:cs="Times New Roman"/>
          <w:sz w:val="24"/>
          <w:szCs w:val="24"/>
        </w:rPr>
        <w:t>, which in turn</w:t>
      </w:r>
      <w:r w:rsidR="00C51208">
        <w:rPr>
          <w:rFonts w:ascii="Times New Roman" w:hAnsi="Times New Roman" w:cs="Times New Roman"/>
          <w:sz w:val="24"/>
          <w:szCs w:val="24"/>
        </w:rPr>
        <w:t xml:space="preserve"> </w:t>
      </w:r>
      <w:r w:rsidR="00C834A4">
        <w:rPr>
          <w:rFonts w:ascii="Times New Roman" w:hAnsi="Times New Roman" w:cs="Times New Roman"/>
          <w:sz w:val="24"/>
          <w:szCs w:val="24"/>
        </w:rPr>
        <w:t xml:space="preserve">leads to </w:t>
      </w:r>
      <w:r w:rsidR="00C51208">
        <w:rPr>
          <w:rFonts w:ascii="Times New Roman" w:hAnsi="Times New Roman" w:cs="Times New Roman"/>
          <w:sz w:val="24"/>
          <w:szCs w:val="24"/>
        </w:rPr>
        <w:t>less supportive</w:t>
      </w:r>
      <w:r w:rsidR="00C834A4">
        <w:rPr>
          <w:rFonts w:ascii="Times New Roman" w:hAnsi="Times New Roman" w:cs="Times New Roman"/>
          <w:sz w:val="24"/>
          <w:szCs w:val="24"/>
        </w:rPr>
        <w:t xml:space="preserve"> parenting relationships</w:t>
      </w:r>
      <w:r w:rsidR="00C51208">
        <w:rPr>
          <w:rFonts w:ascii="Times New Roman" w:hAnsi="Times New Roman" w:cs="Times New Roman"/>
          <w:sz w:val="24"/>
          <w:szCs w:val="24"/>
        </w:rPr>
        <w:t xml:space="preserve">. </w:t>
      </w:r>
      <w:r w:rsidR="0051294C">
        <w:rPr>
          <w:rFonts w:ascii="Times New Roman" w:hAnsi="Times New Roman" w:cs="Times New Roman"/>
          <w:sz w:val="24"/>
          <w:szCs w:val="24"/>
        </w:rPr>
        <w:t>This</w:t>
      </w:r>
      <w:r w:rsidR="00A96684">
        <w:rPr>
          <w:rFonts w:ascii="Times New Roman" w:hAnsi="Times New Roman" w:cs="Times New Roman"/>
          <w:sz w:val="24"/>
          <w:szCs w:val="24"/>
        </w:rPr>
        <w:t xml:space="preserve"> </w:t>
      </w:r>
      <w:r w:rsidR="00170205">
        <w:rPr>
          <w:rFonts w:ascii="Times New Roman" w:hAnsi="Times New Roman" w:cs="Times New Roman"/>
          <w:sz w:val="24"/>
          <w:szCs w:val="24"/>
        </w:rPr>
        <w:t>would be</w:t>
      </w:r>
      <w:r w:rsidR="002E4D58">
        <w:rPr>
          <w:rFonts w:ascii="Times New Roman" w:hAnsi="Times New Roman" w:cs="Times New Roman"/>
          <w:sz w:val="24"/>
          <w:szCs w:val="24"/>
        </w:rPr>
        <w:t xml:space="preserve"> consistent with prior family-based and polygenic studies </w:t>
      </w:r>
      <w:r w:rsidR="00C51208">
        <w:rPr>
          <w:rFonts w:ascii="Times New Roman" w:hAnsi="Times New Roman" w:cs="Times New Roman"/>
          <w:sz w:val="24"/>
          <w:szCs w:val="24"/>
        </w:rPr>
        <w:t xml:space="preserve">that supported an evocative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F025E9">
        <w:rPr>
          <w:rFonts w:ascii="Times New Roman" w:hAnsi="Times New Roman" w:cs="Times New Roman"/>
          <w:sz w:val="24"/>
          <w:szCs w:val="24"/>
        </w:rPr>
        <w:t xml:space="preserve"> </w:t>
      </w:r>
      <w:r w:rsidR="002C19D0">
        <w:rPr>
          <w:rFonts w:ascii="Times New Roman" w:hAnsi="Times New Roman" w:cs="Times New Roman"/>
          <w:sz w:val="24"/>
          <w:szCs w:val="24"/>
        </w:rPr>
        <w:t>effect</w:t>
      </w:r>
      <w:r w:rsidR="00C51208">
        <w:rPr>
          <w:rFonts w:ascii="Times New Roman" w:hAnsi="Times New Roman" w:cs="Times New Roman"/>
          <w:sz w:val="24"/>
          <w:szCs w:val="24"/>
        </w:rPr>
        <w:t xml:space="preserve"> on </w:t>
      </w:r>
      <w:r w:rsidR="002A5B04">
        <w:rPr>
          <w:rFonts w:ascii="Times New Roman" w:hAnsi="Times New Roman" w:cs="Times New Roman"/>
          <w:sz w:val="24"/>
          <w:szCs w:val="24"/>
        </w:rPr>
        <w:t xml:space="preserve">various </w:t>
      </w:r>
      <w:r w:rsidR="00C51208">
        <w:rPr>
          <w:rFonts w:ascii="Times New Roman" w:hAnsi="Times New Roman" w:cs="Times New Roman"/>
          <w:sz w:val="24"/>
          <w:szCs w:val="24"/>
        </w:rPr>
        <w:t xml:space="preserve">dimensions of parental relationships </w:t>
      </w:r>
      <w:r w:rsidR="00C51208">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{"citationID":"zsnH9nhj","properties":{"formattedCitation":"(de la Paz et al., 2023; Elam et al., 2017; Klahr et al., 2013; Kretschmer et al., 2022; Kuo et al., 2022; Marceau et al., 2013; Wang et al., 2017)","plainCitation":"(de la Paz et al., 2023; Elam et al., 2017; Klahr et al., 2013; Kretschmer et al., 2022; Kuo et al., 2022; Marceau et al., 2013; Wang et al., 2017)","noteIndex":0},"citationItems":[{"id":956,"uris":["http://zotero.org/users/10101336/items/VMDXRZDG"],"itemData":{"id":956,"type":"article-journal","abstract":"Parenting practices and parental symptoms of attention-deficit/hyperactivity disorder (ADHD) have been linked to severity and course of youth ADHD. However, genetically influenced behaviors related to ADHD in youth may also influence parenting behaviors. Polygenic scores (PGS) have been widely used to quantify genetic vulnerability for ADHD but has rarely been used to examine gene-environment correlation effects. The current study examined the direct effects of youth ADHD PGS and its evocative effects on parenting behaviors via youth ADHD symptoms. 803 youth aged 6–18 years (58.5% male) completed a multistage, multi-informant assessment that included measures of parenting practices and youth and parental ADHD symptoms. A mediation model was used to evaluate direct and evocative effects. Furthermore, we examined if these evocative effects remain after controlling for parental ADHD symptoms. Sensitivity analyses across age, sex, and socioeconomic status (SES) as well as restricting ancestry groups to European only ancestry were also conducted. Results indicated that youth ADHD PGS reliably predicted youth ADHD symptoms across all models (βs ranging from 0.18 to 0.26), including across age, sex, and SES and held even with ancestry restricted to the largest group (northern European). Evocative effects emerged such that higher youth PGS significantly predicted more youth ADHD symptoms, which in turn, significantly predicted lower levels of parental involvement and higher levels of poor supervision/monitoring and inconsistent discipline. These effects remained after controlling for parent ADHD symptoms.","container-title":"Research on Child and Adolescent Psychopathology","DOI":"10.1007/s10802-023-01024-5","ISSN":"2730-7174","issue":"5","journalAbbreviation":"Res Child Adolesc Psychopathol","language":"en","page":"665-677","source":"Springer Link","title":"Youth Polygenic Scores, Youth ADHD Symptoms, and Parenting Dimensions: An Evocative Gene-Environment Correlation Study","title-short":"Youth Polygenic Scores, Youth ADHD Symptoms, and Parenting Dimensions","volume":"51","author":[{"family":"Paz","given":"Leiana","non-dropping-particle":"de la"},{"family":"Mooney","given":"Michael A."},{"family":"Ryabinin","given":"Peter"},{"family":"Neighbor","given":"Christopher"},{"family":"Antovich","given":"Dylan"},{"family":"Nigg","given":"Joel T."},{"family":"Nikolas","given":"Molly A."}],"issued":{"date-parts":[["2023",5,1]]}}},{"id":1434,"uris":["http://zotero.org/users/10101336/items/D6LGJ4JL"],"itemData":{"id":1434,"type":"article-journal","abstract":"Parental monitoring can buffer the effect of deviant peers on adolescents’ substance use by reducing affiliation with substance-using peers. However, children's genetic predispositions may evoke poorer monitoring, contributing to negative child outcomes. We examined evocative genotype-environment correlations underlying children's genetic predisposition for behavioral undercontrol and parental monitoring in early adolescence via children's impulsivity in middle childhood, and the influence of parental monitoring on affiliation with substance-using peers a year and a half later (n = 359). Genetic predisposition for behavioral undercontrol was captured using a polygenic risk score, and a portion of passive rGE was controlled by including parents’ polygenic risk scores. Children's polygenic risk predicted poorer parental monitoring via greater children's impulsivity, indicating evocative rGE, controlling for a portion of passive rGE. Poorer parental monitoring predicted greater children's affiliation with substance-using peers a year and a half later. Results are discussed with respect to gene-environment correlations within developmental cascades.","container-title":"Developmental Psychobiology","DOI":"10.1002/dev.21529","ISSN":"1098-2302","issue":"5","language":"en","license":"© 2017 Wiley Periodicals, Inc.","note":"_eprint: https://onlinelibrary.wiley.com/doi/pdf/10.1002/dev.21529","page":"561-573","source":"Wiley Online Library","title":"Affiliation with substance-using peers: Examining gene-environment correlations among parent monitoring, polygenic risk, and children's impulsivity","title-short":"Affiliation with substance-using peers","volume":"59","author":[{"family":"Elam","given":"Kit K."},{"family":"Chassin","given":"Laurie"},{"family":"Lemery-Chalfant","given":"Kathryn"},{"family":"Pandika","given":"Danielle"},{"family":"Wang","given":"Frances L."},{"family":"Bountress","given":"Kaitlin"},{"family":"Dick","given":"Danielle"},{"family":"Agrawal","given":"Arpana"}],"issued":{"date-parts":[["2017"]]}}},{"id":454,"uris":["http://zotero.org/users/10101336/items/TGBELSL5"],"itemData":{"id":454,"type":"article-journal","abstract":"The behavior genetic literature suggests that genetically influenced characteristics of the child elicit specific behaviors from the parent. However, little is known about the processes by which genetically influenced child characteristics evoke parental responses. Interpersonal theory provides a useful framework for identifying reciprocal behavioral processes between children and mothers. The theory posits that, at any given moment, interpersonal behavior varies along the orthogonal dimensions of warmth and control and that the interpersonal behavior of one individual tends to elicit corresponding or contrasting behavior from the other (i.e., warmth elicits warmth, whereas control elicits submission). The current study thus examined these dimensions of interpersonal behavior as they relate to the parent–child relationship in 546 twin families. A computer joystick was used to rate videos of mother–child interactions in real time, yielding information on mother and child levels of warmth and control throughout the interaction. Analyses indicated that maternal control, but not maternal warmth, was influenced by evocative gene–environment correlational processes, such that genetic influences on maternal control and child control were largely overlapping. Moreover, these common genetic influences were present both cross-sectionally and over the course of the interaction. Such findings not only confirm the presence of evocative gene–environment correlational processes in the mother–child relationship but also illuminate at least one of the specific interpersonal behaviors that underlie this evocative process.","container-title":"Development and Psychopathology","DOI":"10.1017/S0954579412000934","ISSN":"0954-5794, 1469-2198","issue":"1","language":"en","page":"105-118","publisher":"Cambridge University Press","source":"Cambridge University Press","title":"Evocative gene–environment correlation in the mother–child relationship: A twin study of interpersonal processes","title-short":"Evocative gene–environment correlation in the mother–child relationship","volume":"25","author":[{"family":"Klahr","given":"Ashlea M."},{"family":"Thomas","given":"Katherine M."},{"family":"Hopwood","given":"Christopher J."},{"family":"Klump","given":"Kelly L."},{"family":"Burt","given":"S. Alexandra"}],"issued":{"date-parts":[["2013",2]]}}},{"id":386,"uris":["http://zotero.org/users/10101336/items/7TRSIGWZ"],"itemData":{"id":386,"type":"article-journal","abstract":"Background\n              Genetic and environmental influences on externalizing problems are often studied separately. Here, we extended prior work by investigating the implications of gene–environment interplay in childhood for early adult externalizing behavior. Genetic nurture would be indicated if parents' genetic predisposition for externalizing behavior operates through the family environment in predicting offspring early adult externalizing behavior. Evocative gene–environment correlation would be indicated if offspring genetic predisposition for externalizing behavior operates through child externalizing behavior in affecting the family environment and later early adult externalizing behavior.\n            \n            \n              Method\n              \n                Longitudinal data from seven waves of the TRacking Adolescents' Individual Lives Survey, a prospective cohort study of Dutch adolescents followed from age 11 to age 29 (\n                n\n                at baseline = 2,734) were used. Child externalizing behavior was assessed using self and parent reports. Family dysfunc</w:instrText>
      </w:r>
      <w:r w:rsidR="0064271C">
        <w:rPr>
          <w:rFonts w:ascii="Times New Roman" w:hAnsi="Times New Roman" w:cs="Times New Roman" w:hint="eastAsia"/>
          <w:sz w:val="24"/>
          <w:szCs w:val="24"/>
        </w:rPr>
        <w:instrText>tion was assessed by parents. Early adult externalizing behavior was assessed using self</w:instrText>
      </w:r>
      <w:r w:rsidR="0064271C">
        <w:rPr>
          <w:rFonts w:ascii="Times New Roman" w:hAnsi="Times New Roman" w:cs="Times New Roman" w:hint="eastAsia"/>
          <w:sz w:val="24"/>
          <w:szCs w:val="24"/>
        </w:rPr>
        <w:instrText>‐</w:instrText>
      </w:r>
      <w:r w:rsidR="0064271C">
        <w:rPr>
          <w:rFonts w:ascii="Times New Roman" w:hAnsi="Times New Roman" w:cs="Times New Roman" w:hint="eastAsia"/>
          <w:sz w:val="24"/>
          <w:szCs w:val="24"/>
        </w:rPr>
        <w:instrText>reports. Genome</w:instrText>
      </w:r>
      <w:r w:rsidR="0064271C">
        <w:rPr>
          <w:rFonts w:ascii="Times New Roman" w:hAnsi="Times New Roman" w:cs="Times New Roman" w:hint="eastAsia"/>
          <w:sz w:val="24"/>
          <w:szCs w:val="24"/>
        </w:rPr>
        <w:instrText>‐</w:instrText>
      </w:r>
      <w:r w:rsidR="0064271C">
        <w:rPr>
          <w:rFonts w:ascii="Times New Roman" w:hAnsi="Times New Roman" w:cs="Times New Roman" w:hint="eastAsia"/>
          <w:sz w:val="24"/>
          <w:szCs w:val="24"/>
        </w:rPr>
        <w:instrText xml:space="preserve">wide polygenic scores for externalizing problems were constructed for mothers, fathers, and offspring.\n              \n            \n            \n  </w:instrText>
      </w:r>
      <w:r w:rsidR="0064271C">
        <w:rPr>
          <w:rFonts w:ascii="Times New Roman" w:hAnsi="Times New Roman" w:cs="Times New Roman"/>
          <w:sz w:val="24"/>
          <w:szCs w:val="24"/>
        </w:rPr>
        <w:instrText xml:space="preserve">            Results\n              Offspring polygenic score and child behavior each predicted early adult externalizing problems, as did family dysfunction to a small extent. Parents' polygenic scores were not associated with offspring's early adult externalizing behavior. Indirect effect tests indicated that offspring polygenic score was associated with greater family dysfunction via child externalizing behavior (evocative gene–environment correlation) but the effect was just significant and the effect size was very small. Parents' polygenic scores did not predict family dysfunction, thus the data do not provide support for genetic nurture.\n            \n            \n              Conclusions\n              A very small evocative gene–environment correlation was detected but effect sizes were much more pronounced for stability in externalizing behavior from childhood through early adulthood, which highlights the necessity to intervene early to prevent later problems.","container-title":"Journal of Child Psychology and Psychiatry","DOI":"10.1111/jcpp.13652","ISSN":"0021-9630, 1469-7610","issue":"10","journalAbbreviation":"Child Psychology Psychiatry","language":"en","page":"1206-1213","source":"DOI.org (Crossref)","title":"Gene–environment interplay in externalizing behavior from childhood through adulthood","volume":"63","author":[{"family":"Kretschmer","given":"Tina"},{"family":"Vrijen","given":"Charlotte"},{"family":"Nolte","given":"Ilja Maria"},{"family":"Wertz","given":"Jasmin"},{"family":"Hartman","given":"Catharina Annette"}],"issued":{"date-parts":[["2022",10]]}}},{"id":1204,"uris":["http://zotero.org/users/10101336/items/AVIQE89S"],"itemData":{"id":1204,"type":"article-journal","abstract":"The purpose of this study was to examine possible pathways by which genetic risk associated with externalizing is transmitted in families. We used molecular data to disentangle the genetic and environmental pathways contributing to adolescent externalizing behavior in a sample of 1,111 adolescents (50% female; 719 European and 392 African ancestry) and their parents from the Collaborative Study on the Genetics of Alcoholism. We found evidence for genetic nurture such that parental externalizing polygenic scores were associated with adolescent externalizing behavior, over and above the effect of adolescents’ own externalizing polygenic scores. Mediation analysis indicated that parental externalizing psychopathology partly explained the effect of parental genotype on children’s externalizing behavior. We also found evidence for evocative gene-environment correlation, whereby adolescent externalizing polygenic scores were associated with lower parent–child communication, less parent–child closeness, and lower parental knowledge, controlling for parental genotype. These effects were observed among participants of European ancestry but not African ancestry, likely due to the limited predictive power of polygenic scores across ancestral background. These results demonstrate that in addition to genetic transmission, genes influence offspring behavior through the influence of parental genotypes on their children’s environmental experiences, and the role of children’s genotypes in shaping parent–child relationships.","container-title":"Development and Psychopathology","DOI":"10.1017/S0954579422000700","ISSN":"0954-5794, 1469-2198","issue":"5","language":"en","page":"1865-1875","source":"Cambridge University Press","title":"The role of parental genotype in the intergenerational transmission of externalizing behavior: Evidence for genetic nurturance","title-short":"The role of parental genotype in the intergenerational transmission of externalizing behavior","volume":"34","author":[{"family":"Kuo","given":"Sally I.-Chun"},{"family":"Poore","given":"Holly E."},{"family":"Barr","given":"Peter B."},{"family":"Chirico","given":"Isabella S."},{"family":"Aliev","given":"Fazil"},{"family":"Bucholz","given":"Kathleen K."},{"family":"Chan","given":"Grace"},{"family":"Kamarajan","given":"Chella"},{"family":"Kramer","given":"John R."},{"family":"McCutcheon","given":"Vivia V."},{"family":"Plawecki","given":"Martin H."},{"family":"Dick","given":"Danielle M."}],"issued":{"date-parts":[["2022",12]]}}},{"id":461,"uris":["http://zotero.org/users/10101336/items/PHWXQ4YL"],"itemData":{"id":461,"type":"article-journal","abstract":"Studies of adolescent or parent-based twins suggest that gene–environment correlation (rGE) is an important mechanism underlying parent–adolescent relationships. However, information on how parents' and children's genes and environments influence correlated parent and child behaviors is needed to distinguish types of rGE. The present study used the novel Extended Children of Twins model to distinguish types of rGE underlying associations between negative parenting and adolescent (age 11–22 years) externalizing problems with a Swedish sample of 909 twin parents and their adolescent offspring and a U.S.-based sample of 405 adolescent siblings and their parents. Results suggest that evocative rGE, not passive rGE or direct environmental effects of parenting on adolescent externalizing, explains associations between maternal and paternal negativity and adolescent externalizing problems.","container-title":"Child Development","DOI":"10.1111/cdev.12094","ISSN":"1467-8624","issue":"6","language":"en","license":"© 2013 The Authors. Child Development © 2013 Society for Research in Child Development, Inc.","note":"_eprint: https://onlinelibrary.wiley.com/doi/pdf/10.1111/cdev.12094","page":"2031-2046","source":"Wiley Online Library","title":"Gene–Environment Correlation Underlying the Association Between Parental Negativity and Adolescent Externalizing Problems","volume":"84","author":[{"family":"Marceau","given":"Kristine"},{"family":"Horwitz","given":"Briana N."},{"family":"Narusyte","given":"Jurgita"},{"family":"Ganiban","given":"Jody M."},{"family":"Spotts","given":"Erica L."},{"family":"Reiss","given":"David"},{"family":"Neiderhiser","given":"Jenae M."}],"issued":{"date-parts":[["2013"]]}}},{"id":1626,"uris":["http://zotero.org/users/10101336/items/NNZUAHKL"],"itemData":{"id":1626,"type":"article-journal","abstract":"This study used two waves of data to investigate pathways through which adolescents' response inhibition related to later externalizing problems. A polygenic risk score indexed genetic risk for poor response inhibition. Adolescents' performance on a response inhibition task mediated the relation between adolescents' polygenic risk scores and mother's inconsistent parenting (i.e., evocative rGE), even after controlling for mothers' genetic risk (i.e., passive rGE). Mothers' inconsistent parenting subsequently prospectively predicted adolescents' externalizing problems. Adolescents' response inhibition also prospectively predicted later externalizing behaviors. These findings were subgroup-specific, with greater risk for non-Hispanic Caucasian boys with substance-disordered parents. Results suggest that poor response inhibition may increase risk for adolescents' externalizing problems both directly and by evoking certain environmental conditions.","container-title":"Journal of Research on Adolescence","DOI":"10.1111/jora.12270","ISSN":"1532-7795","issue":"2","language":"en","license":"© 2016 The Authors. Journal of Research on Adolescence © 2016 Society for Research on Adolescence","note":"_eprint: https://onlinelibrary.wiley.com/doi/pdf/10.1111/jora.12270","page":"258-277","source":"Wiley Online Library","title":"Roles of Response Inhibition and Gene–Environment Interplay in Pathways to Adolescents' Externalizing Problems","volume":"27","author":[{"family":"Wang","given":"Frances L."},{"family":"Chassin","given":"Laurie"},{"family":"Lee","given":"Matthew"},{"family":"Haller","given":"Moira"},{"family":"King","given":"Kevin"}],"issued":{"date-parts":[["2017"]]}}}],"schema":"https://github.com/citation-style-language/schema/raw/master/csl-citation.json"} </w:instrText>
      </w:r>
      <w:r w:rsidR="00C51208">
        <w:rPr>
          <w:rFonts w:ascii="Times New Roman" w:hAnsi="Times New Roman" w:cs="Times New Roman"/>
          <w:sz w:val="24"/>
          <w:szCs w:val="24"/>
        </w:rPr>
        <w:fldChar w:fldCharType="separate"/>
      </w:r>
      <w:r w:rsidR="00184746" w:rsidRPr="00184746">
        <w:rPr>
          <w:rFonts w:ascii="Times New Roman" w:hAnsi="Times New Roman" w:cs="Times New Roman"/>
          <w:sz w:val="24"/>
        </w:rPr>
        <w:t>(de la Paz et al., 2023; Elam et al., 2017; Klahr et al., 2013; Kretschmer et al., 2022; Kuo et al., 2022; Marceau et al., 2013; Wang et al., 2017)</w:t>
      </w:r>
      <w:r w:rsidR="00C51208">
        <w:rPr>
          <w:rFonts w:ascii="Times New Roman" w:hAnsi="Times New Roman" w:cs="Times New Roman"/>
          <w:sz w:val="24"/>
          <w:szCs w:val="24"/>
        </w:rPr>
        <w:fldChar w:fldCharType="end"/>
      </w:r>
      <w:r w:rsidR="002E4D58">
        <w:rPr>
          <w:rFonts w:ascii="Times New Roman" w:hAnsi="Times New Roman" w:cs="Times New Roman"/>
          <w:sz w:val="24"/>
          <w:szCs w:val="24"/>
        </w:rPr>
        <w:t xml:space="preserve">. </w:t>
      </w:r>
      <w:r w:rsidR="00EC3866">
        <w:rPr>
          <w:rFonts w:ascii="Times New Roman" w:hAnsi="Times New Roman" w:cs="Times New Roman"/>
          <w:sz w:val="24"/>
          <w:szCs w:val="24"/>
        </w:rPr>
        <w:t>For example,</w:t>
      </w:r>
      <w:r w:rsidR="00FA0E89">
        <w:rPr>
          <w:rFonts w:ascii="Times New Roman" w:hAnsi="Times New Roman" w:cs="Times New Roman"/>
          <w:sz w:val="24"/>
          <w:szCs w:val="24"/>
        </w:rPr>
        <w:t xml:space="preserve"> a</w:t>
      </w:r>
      <w:r w:rsidR="006659EA">
        <w:rPr>
          <w:rFonts w:ascii="Times New Roman" w:hAnsi="Times New Roman" w:cs="Times New Roman"/>
          <w:sz w:val="24"/>
          <w:szCs w:val="24"/>
        </w:rPr>
        <w:t>d</w:t>
      </w:r>
      <w:r w:rsidR="0093608A">
        <w:rPr>
          <w:rFonts w:ascii="Times New Roman" w:hAnsi="Times New Roman" w:cs="Times New Roman"/>
          <w:sz w:val="24"/>
          <w:szCs w:val="24"/>
        </w:rPr>
        <w:t xml:space="preserve">olescents </w:t>
      </w:r>
      <w:r w:rsidR="004D27C7">
        <w:rPr>
          <w:rFonts w:ascii="Times New Roman" w:hAnsi="Times New Roman" w:cs="Times New Roman"/>
          <w:sz w:val="24"/>
          <w:szCs w:val="24"/>
        </w:rPr>
        <w:t xml:space="preserve">with higher </w:t>
      </w:r>
      <w:r w:rsidR="004D27C7" w:rsidRPr="004D27C7">
        <w:rPr>
          <w:rFonts w:ascii="Times New Roman" w:hAnsi="Times New Roman" w:cs="Times New Roman"/>
          <w:sz w:val="24"/>
          <w:szCs w:val="24"/>
        </w:rPr>
        <w:t>PGS</w:t>
      </w:r>
      <w:r w:rsidR="004D27C7" w:rsidRPr="004D27C7">
        <w:rPr>
          <w:rFonts w:ascii="Times New Roman" w:hAnsi="Times New Roman" w:cs="Times New Roman"/>
          <w:sz w:val="24"/>
          <w:szCs w:val="24"/>
          <w:vertAlign w:val="subscript"/>
        </w:rPr>
        <w:t>EXT</w:t>
      </w:r>
      <w:r w:rsidR="004D27C7" w:rsidRPr="004D27C7">
        <w:rPr>
          <w:rFonts w:ascii="Times New Roman" w:hAnsi="Times New Roman" w:cs="Times New Roman"/>
          <w:sz w:val="24"/>
          <w:szCs w:val="24"/>
        </w:rPr>
        <w:t xml:space="preserve"> </w:t>
      </w:r>
      <w:r w:rsidR="00FA0E89">
        <w:rPr>
          <w:rFonts w:ascii="Times New Roman" w:hAnsi="Times New Roman" w:cs="Times New Roman"/>
          <w:sz w:val="24"/>
          <w:szCs w:val="24"/>
        </w:rPr>
        <w:t>may develop behavior problems that are perceived negatively by their parents</w:t>
      </w:r>
      <w:r w:rsidR="004700AD">
        <w:rPr>
          <w:rFonts w:ascii="Times New Roman" w:hAnsi="Times New Roman" w:cs="Times New Roman"/>
          <w:sz w:val="24"/>
          <w:szCs w:val="24"/>
        </w:rPr>
        <w:t>,</w:t>
      </w:r>
      <w:r w:rsidR="00FA0E89">
        <w:rPr>
          <w:rFonts w:ascii="Times New Roman" w:hAnsi="Times New Roman" w:cs="Times New Roman"/>
          <w:sz w:val="24"/>
          <w:szCs w:val="24"/>
        </w:rPr>
        <w:t xml:space="preserve"> or</w:t>
      </w:r>
      <w:r w:rsidR="004700AD">
        <w:rPr>
          <w:rFonts w:ascii="Times New Roman" w:hAnsi="Times New Roman" w:cs="Times New Roman"/>
          <w:sz w:val="24"/>
          <w:szCs w:val="24"/>
        </w:rPr>
        <w:t xml:space="preserve"> perhaps</w:t>
      </w:r>
      <w:r w:rsidR="0093608A" w:rsidRPr="0093608A">
        <w:rPr>
          <w:rFonts w:ascii="Times New Roman" w:hAnsi="Times New Roman" w:cs="Times New Roman"/>
          <w:sz w:val="24"/>
          <w:szCs w:val="24"/>
        </w:rPr>
        <w:t xml:space="preserve"> </w:t>
      </w:r>
      <w:r w:rsidR="00FA0E89">
        <w:rPr>
          <w:rFonts w:ascii="Times New Roman" w:hAnsi="Times New Roman" w:cs="Times New Roman"/>
          <w:sz w:val="24"/>
          <w:szCs w:val="24"/>
        </w:rPr>
        <w:t xml:space="preserve">make </w:t>
      </w:r>
      <w:r w:rsidR="0093608A" w:rsidRPr="0093608A">
        <w:rPr>
          <w:rFonts w:ascii="Times New Roman" w:hAnsi="Times New Roman" w:cs="Times New Roman"/>
          <w:sz w:val="24"/>
          <w:szCs w:val="24"/>
        </w:rPr>
        <w:t>parent</w:t>
      </w:r>
      <w:r w:rsidR="00FA0E89">
        <w:rPr>
          <w:rFonts w:ascii="Times New Roman" w:hAnsi="Times New Roman" w:cs="Times New Roman"/>
          <w:sz w:val="24"/>
          <w:szCs w:val="24"/>
        </w:rPr>
        <w:t>ing more difficult</w:t>
      </w:r>
      <w:r w:rsidR="0093608A" w:rsidRPr="0093608A">
        <w:rPr>
          <w:rFonts w:ascii="Times New Roman" w:hAnsi="Times New Roman" w:cs="Times New Roman"/>
          <w:sz w:val="24"/>
          <w:szCs w:val="24"/>
        </w:rPr>
        <w:t xml:space="preserve"> </w:t>
      </w:r>
      <w:r w:rsidR="00FA0E89" w:rsidRPr="00215386">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{"citationID":"JgbXHm3v","properties":{"formattedCitation":"(Akcinar &amp; Baydar, 2016; Patterson, 2002)","plainCitation":"(Akcinar &amp; Baydar, 2016; Patterson, 2002)","noteIndex":0},"citationItems":[{"id":1375,"uris":["http://zotero.org/users/10101336/items/Q49T8CHV"],"itemData":{"id":1375,"type":"article-journal","abstract":"A longitudinal model was presented, that included reciprocal associations between physically harsh parenting by the mother, child externalizing problems, and support from the father, the extended family, and the neighbors. This transactional process was estimated for the years preceding school entry. The data were from a 4-years longitudinal and nationally representative study of 1009 children and their mothers in Turkey. The results indicated that concurrently, physically harsh parenting and child externalizing problems were strongly associated. Controlling for their within domain stability and cross-domain concurrent correlation, changes in harsh parenting and changes in child externalizing behaviors had significant reciprocal effects in early childhood, although these effects were small. These reciprocal effects were smaller for observer reported harsh parenting than maternal reports. There was a role of the mesosystem in this developmental process. Increases in the support from the father, and the extended family and the neighbors predicted declines in the child externalizing behaviors subsequently. Reciprocally, high child externalizing and maternal physically harsh parenting predicted subsequent declines in the support from these sources. These results were consistent with the hypotheses that negative mother–child relationships could spill over to the other relationships of the mothers, and that positive and supportive relationships of the mother could constitute positive role models for the child.","container-title":"Journal of Child and Family Studies","DOI":"10.1007/s10826-016-0375-z","ISSN":"1573-2843","issue":"6","journalAbbreviation":"J Child Fam Stud","language":"en","page":"1848-1859","source":"Springer Link","title":"Development of Externalizing Behaviors in the Context of Family and non-Family Relationships","volume":"25","author":[{"family":"Akcinar","given":"Berna"},{"family":"Baydar","given":"Nazli"}],"issued":{"date-parts":[["2016",6,1]]}}},{"id":1601,"uris":["http://zotero.org/users/10101336/items/BIB8GMT7"],"itemData":{"id":1601,"type":"chapter","abstract":"A theory that purports to explain children's aggressive behavior must begin with an explanation of how it begins. It must also address both the stability in expression of aggression while also explaining the developmental changes in the forms taken by aggression. This chapter focuses on both issues. The general strategy is to think of infant and caregiver exchanges as reflecting complex contributions from the contextual matrix in which these interactions are embedded. Some processes may partially reflect long-standing biological processes (e.g., birth complications, genes), and others represent contextual intrusions, such as divorce, depression, and maternal stress. The key idea is that the impact of these contextual variables on child outcomes is mediated by the nature of the infant and caregiver exchanges. Finally, the antisocial individual carries the dual burden of recognizable deviancy plus obvious social incompetence. Understanding how coercion begins requires that we also study the beginning of social incompetence. (PsycInfo Database Record (c) 2025 APA, all rights reserved)","container-title":"Antisocial behavior in children and adolescents:  A developmental analysis and model for intervention","DOI":"10.1037/10468-002","ISBN":"978-1-55798-897-3","page":"25-44","publisher":"American Psychological Association","publisher-place":"Washington, DC, US","source":"APA PsycNet","title":"The early development of coercive family process","author":[{"family":"Patterson","given":"Gerald R."}],"issued":{"date-parts":[["2002"]]}}}],"schema":"https://github.com/citation-style-language/schema/raw/master/csl-citation.json"} </w:instrText>
      </w:r>
      <w:r w:rsidR="00FA0E89" w:rsidRPr="00215386">
        <w:rPr>
          <w:rFonts w:ascii="Times New Roman" w:hAnsi="Times New Roman" w:cs="Times New Roman"/>
          <w:sz w:val="24"/>
          <w:szCs w:val="24"/>
        </w:rPr>
        <w:fldChar w:fldCharType="separate"/>
      </w:r>
      <w:r w:rsidR="00184746" w:rsidRPr="00184746">
        <w:rPr>
          <w:rFonts w:ascii="Times New Roman" w:hAnsi="Times New Roman" w:cs="Times New Roman"/>
          <w:sz w:val="24"/>
        </w:rPr>
        <w:t>(Akcinar &amp; Baydar, 2016; Patterson, 2002)</w:t>
      </w:r>
      <w:r w:rsidR="00FA0E89" w:rsidRPr="00215386">
        <w:rPr>
          <w:rFonts w:ascii="Times New Roman" w:hAnsi="Times New Roman" w:cs="Times New Roman"/>
          <w:sz w:val="24"/>
          <w:szCs w:val="24"/>
        </w:rPr>
        <w:fldChar w:fldCharType="end"/>
      </w:r>
      <w:r w:rsidR="004700AD">
        <w:rPr>
          <w:rFonts w:ascii="Times New Roman" w:hAnsi="Times New Roman" w:cs="Times New Roman"/>
          <w:sz w:val="24"/>
          <w:szCs w:val="24"/>
        </w:rPr>
        <w:t>. Prior work has</w:t>
      </w:r>
      <w:r w:rsidR="00EC3866">
        <w:rPr>
          <w:rFonts w:ascii="Times New Roman" w:hAnsi="Times New Roman" w:cs="Times New Roman"/>
          <w:sz w:val="24"/>
          <w:szCs w:val="24"/>
        </w:rPr>
        <w:t xml:space="preserve"> also</w:t>
      </w:r>
      <w:r w:rsidR="004700AD">
        <w:rPr>
          <w:rFonts w:ascii="Times New Roman" w:hAnsi="Times New Roman" w:cs="Times New Roman"/>
          <w:sz w:val="24"/>
          <w:szCs w:val="24"/>
        </w:rPr>
        <w:t xml:space="preserve"> shown that </w:t>
      </w:r>
      <w:r w:rsidR="00614661">
        <w:rPr>
          <w:rFonts w:ascii="Times New Roman" w:hAnsi="Times New Roman" w:cs="Times New Roman"/>
          <w:sz w:val="24"/>
          <w:szCs w:val="24"/>
        </w:rPr>
        <w:t>difficult temperament</w:t>
      </w:r>
      <w:r w:rsidR="002A6581">
        <w:rPr>
          <w:rFonts w:ascii="Times New Roman" w:hAnsi="Times New Roman" w:cs="Times New Roman"/>
          <w:sz w:val="24"/>
          <w:szCs w:val="24"/>
        </w:rPr>
        <w:t xml:space="preserve">s </w:t>
      </w:r>
      <w:r w:rsidR="004700AD">
        <w:rPr>
          <w:rFonts w:ascii="Times New Roman" w:hAnsi="Times New Roman" w:cs="Times New Roman"/>
          <w:sz w:val="24"/>
          <w:szCs w:val="24"/>
        </w:rPr>
        <w:t xml:space="preserve">may </w:t>
      </w:r>
      <w:r w:rsidR="00614661">
        <w:rPr>
          <w:rFonts w:ascii="Times New Roman" w:hAnsi="Times New Roman" w:cs="Times New Roman"/>
          <w:sz w:val="24"/>
          <w:szCs w:val="24"/>
        </w:rPr>
        <w:t xml:space="preserve">contribute to </w:t>
      </w:r>
      <w:r w:rsidR="00EC3866">
        <w:rPr>
          <w:rFonts w:ascii="Times New Roman" w:hAnsi="Times New Roman" w:cs="Times New Roman"/>
          <w:sz w:val="24"/>
          <w:szCs w:val="24"/>
        </w:rPr>
        <w:t xml:space="preserve">negative </w:t>
      </w:r>
      <w:r w:rsidR="00614661">
        <w:rPr>
          <w:rFonts w:ascii="Times New Roman" w:hAnsi="Times New Roman" w:cs="Times New Roman"/>
          <w:sz w:val="24"/>
          <w:szCs w:val="24"/>
        </w:rPr>
        <w:t>parent-</w:t>
      </w:r>
      <w:r w:rsidR="00C33974">
        <w:rPr>
          <w:rFonts w:ascii="Times New Roman" w:hAnsi="Times New Roman" w:cs="Times New Roman"/>
          <w:sz w:val="24"/>
          <w:szCs w:val="24"/>
        </w:rPr>
        <w:t xml:space="preserve">offspring </w:t>
      </w:r>
      <w:r w:rsidR="00614661">
        <w:rPr>
          <w:rFonts w:ascii="Times New Roman" w:hAnsi="Times New Roman" w:cs="Times New Roman"/>
          <w:sz w:val="24"/>
          <w:szCs w:val="24"/>
        </w:rPr>
        <w:t>dynamic</w:t>
      </w:r>
      <w:r w:rsidR="00C33974">
        <w:rPr>
          <w:rFonts w:ascii="Times New Roman" w:hAnsi="Times New Roman" w:cs="Times New Roman"/>
          <w:sz w:val="24"/>
          <w:szCs w:val="24"/>
        </w:rPr>
        <w:t xml:space="preserve"> </w:t>
      </w:r>
      <w:r w:rsidR="00C8175F">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{"citationID":"FdSfmGqm","properties":{"formattedCitation":"(Ayoub et al., 2019)","plainCitation":"(Ayoub et al., 2019)","noteIndex":0},"citationItems":[{"id":1603,"uris":["http://zotero.org/users/10101336/items/NK87V6IL"],"itemData":{"id":1603,"type":"article-journal","abstract":"Parenting is often conceptualized in terms of its effects on offspring. However, children may also play an active role in influencing the parenting they receive. Simple correlations between parenting and child outcomes may be due to parent-to-child causation, child-to-parent causation, or some combination of the two. We use a multirater, genetically informative, large sample (n = 1,411 twin sets) to gain traction on this issue as it relates to parental warmth and stress in the context of child Big Five personality. Considerable variance in parental warmth (27%) and stress (45%) was attributable to child genetic influences on parenting. Incorporating child Big Five personality into the model roughly explained half of this variance. This result is consistent with the hypothesis that parents mold their parenting in response to their child’s personality. Residual heritability of parenting is likely due to child characteristics beyond the Big Five.","container-title":"Social Psychological and Personality Science","DOI":"10.1177/1948550618784890","ISSN":"1948-5506","issue":"6","language":"EN","page":"711-721","publisher":"SAGE Publications Inc","source":"SAGE Journals","title":"Genetic and Environmental Associations Between Child Personality and Parenting","volume":"10","author":[{"family":"Ayoub","given":"Mona"},{"family":"Briley","given":"Daniel A."},{"family":"Grotzinger","given":"Andrew"},{"family":"Patterson","given":"Megan W."},{"family":"Engelhardt","given":"Laura E."},{"family":"Tackett","given":"Jennifer L."},{"family":"Harden","given":"K. Paige"},{"family":"Tucker-Drob","given":"Elliot M."}],"issued":{"date-parts":[["2019",8,1]]}}}],"schema":"https://github.com/citation-style-language/schema/raw/master/csl-citation.json"} </w:instrText>
      </w:r>
      <w:r w:rsidR="00C8175F">
        <w:rPr>
          <w:rFonts w:ascii="Times New Roman" w:hAnsi="Times New Roman" w:cs="Times New Roman"/>
          <w:sz w:val="24"/>
          <w:szCs w:val="24"/>
        </w:rPr>
        <w:fldChar w:fldCharType="separate"/>
      </w:r>
      <w:r w:rsidR="00184746" w:rsidRPr="00184746">
        <w:rPr>
          <w:rFonts w:ascii="Times New Roman" w:hAnsi="Times New Roman" w:cs="Times New Roman"/>
          <w:sz w:val="24"/>
        </w:rPr>
        <w:t>(Ayoub et al., 2019)</w:t>
      </w:r>
      <w:r w:rsidR="00C8175F">
        <w:rPr>
          <w:rFonts w:ascii="Times New Roman" w:hAnsi="Times New Roman" w:cs="Times New Roman"/>
          <w:sz w:val="24"/>
          <w:szCs w:val="24"/>
        </w:rPr>
        <w:fldChar w:fldCharType="end"/>
      </w:r>
      <w:r w:rsidR="00614661">
        <w:rPr>
          <w:rFonts w:ascii="Times New Roman" w:hAnsi="Times New Roman" w:cs="Times New Roman"/>
          <w:sz w:val="24"/>
          <w:szCs w:val="24"/>
        </w:rPr>
        <w:t xml:space="preserve">. </w:t>
      </w:r>
      <w:r w:rsidR="00795E55">
        <w:rPr>
          <w:rFonts w:ascii="Times New Roman" w:hAnsi="Times New Roman" w:cs="Times New Roman"/>
          <w:sz w:val="24"/>
          <w:szCs w:val="24"/>
        </w:rPr>
        <w:t>Genetic susceptibility to EXT</w:t>
      </w:r>
      <w:r w:rsidR="00310826">
        <w:rPr>
          <w:rFonts w:ascii="Times New Roman" w:hAnsi="Times New Roman" w:cs="Times New Roman"/>
          <w:sz w:val="24"/>
          <w:szCs w:val="24"/>
        </w:rPr>
        <w:t xml:space="preserve"> may</w:t>
      </w:r>
      <w:r w:rsidR="007F3692">
        <w:rPr>
          <w:rFonts w:ascii="Times New Roman" w:hAnsi="Times New Roman" w:cs="Times New Roman"/>
          <w:sz w:val="24"/>
          <w:szCs w:val="24"/>
        </w:rPr>
        <w:t xml:space="preserve"> </w:t>
      </w:r>
      <w:r w:rsidR="0069202F">
        <w:rPr>
          <w:rFonts w:ascii="Times New Roman" w:hAnsi="Times New Roman" w:cs="Times New Roman"/>
          <w:sz w:val="24"/>
          <w:szCs w:val="24"/>
        </w:rPr>
        <w:t>also</w:t>
      </w:r>
      <w:r w:rsidR="007F3692">
        <w:rPr>
          <w:rFonts w:ascii="Times New Roman" w:hAnsi="Times New Roman" w:cs="Times New Roman"/>
          <w:sz w:val="24"/>
          <w:szCs w:val="24"/>
        </w:rPr>
        <w:t xml:space="preserve"> </w:t>
      </w:r>
      <w:r w:rsidR="00795E55">
        <w:rPr>
          <w:rFonts w:ascii="Times New Roman" w:hAnsi="Times New Roman" w:cs="Times New Roman"/>
          <w:sz w:val="24"/>
          <w:szCs w:val="24"/>
        </w:rPr>
        <w:t xml:space="preserve">explain some of the </w:t>
      </w:r>
      <w:r w:rsidR="00310826">
        <w:rPr>
          <w:rFonts w:ascii="Times New Roman" w:hAnsi="Times New Roman" w:cs="Times New Roman"/>
          <w:sz w:val="24"/>
          <w:szCs w:val="24"/>
        </w:rPr>
        <w:t xml:space="preserve">variability in response to </w:t>
      </w:r>
      <w:r w:rsidR="007F3692">
        <w:rPr>
          <w:rFonts w:ascii="Times New Roman" w:hAnsi="Times New Roman" w:cs="Times New Roman"/>
          <w:sz w:val="24"/>
          <w:szCs w:val="24"/>
        </w:rPr>
        <w:t xml:space="preserve">parenting-based psychosocial interventions </w:t>
      </w:r>
      <w:r w:rsidR="00AC37F9">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{"citationID":"T1ARjiNn","properties":{"formattedCitation":"(Reiss &amp; Leve, 2007)","plainCitation":"(Reiss &amp; Leve, 2007)","noteIndex":0},"citationItems":[{"id":1108,"uris":["http://zotero.org/users/10101336/items/5PLS4E9R"],"itemData":{"id":1108,"type":"article-journal","abstract":"The rapidly moving study of Gene × Environment interaction needs interim conceptual tools to track progress, integrate findings, and apply this knowledge to preventive intervention. We define two closely related concepts: the social mediation of the expression of genetic influences and the interaction between the entire genotype and the social environment (Genotype × Environment interaction; G×E). G×E interaction, the primary focus of this report, assesses individual differences in the full genotype using twin, sibling, and adoption designs and, for the most part, employs fine-grained analyses of relational processes in the social environment. In comparison, studies of Allele × Environment interaction (A×E) assess the influence on development of one or more measured polymorphisms as modified by environmental factors. G×E studies build on work showing how the social environment responds to genetic influences and how genetic influences shape the social environment. Recent G×E research has yielded new insight into variations in the sensitivity of the social environment to genotypic influences and provides clues to the specificity and timing of these environmental responses that can be leveraged to inform preventive interventions aimed at reducing genetic risk for problem behavior.","container-title":"Development and psychopathology","DOI":"10.1017/S0954579407000508","ISSN":"0954-5794","issue":"4","journalAbbreviation":"Dev Psychopathol","page":"1005-1027","PMID":"17931431","PMCID":"PMC2144738","source":"PubMed Central","title":"Genetic Expression Outside the Skin: Clues to Mechanisms of Genotype × Environment Interaction","title-short":"Genetic Expression Outside the Skin","volume":"19","author":[{"family":"Reiss","given":"David"},{"family":"Leve","given":"Leslie D."}],"issued":{"date-parts":[["2007"]]}}}],"schema":"https://github.com/citation-style-language/schema/raw/master/csl-citation.json"} </w:instrText>
      </w:r>
      <w:r w:rsidR="00AC37F9">
        <w:rPr>
          <w:rFonts w:ascii="Times New Roman" w:hAnsi="Times New Roman" w:cs="Times New Roman"/>
          <w:sz w:val="24"/>
          <w:szCs w:val="24"/>
        </w:rPr>
        <w:fldChar w:fldCharType="separate"/>
      </w:r>
      <w:r w:rsidR="00184746" w:rsidRPr="00184746">
        <w:rPr>
          <w:rFonts w:ascii="Times New Roman" w:hAnsi="Times New Roman" w:cs="Times New Roman"/>
          <w:sz w:val="24"/>
        </w:rPr>
        <w:t>(Reiss &amp; Leve, 2007)</w:t>
      </w:r>
      <w:r w:rsidR="00AC37F9">
        <w:rPr>
          <w:rFonts w:ascii="Times New Roman" w:hAnsi="Times New Roman" w:cs="Times New Roman"/>
          <w:sz w:val="24"/>
          <w:szCs w:val="24"/>
        </w:rPr>
        <w:fldChar w:fldCharType="end"/>
      </w:r>
      <w:r w:rsidR="00A1115A">
        <w:rPr>
          <w:rFonts w:ascii="Times New Roman" w:hAnsi="Times New Roman" w:cs="Times New Roman"/>
          <w:sz w:val="24"/>
          <w:szCs w:val="24"/>
        </w:rPr>
        <w:t>.</w:t>
      </w:r>
      <w:r w:rsidR="00A70C1A">
        <w:rPr>
          <w:rFonts w:ascii="Times New Roman" w:hAnsi="Times New Roman" w:cs="Times New Roman"/>
          <w:sz w:val="24"/>
          <w:szCs w:val="24"/>
        </w:rPr>
        <w:t xml:space="preserve"> </w:t>
      </w:r>
    </w:p>
    <w:p w14:paraId="7D5EA1CB" w14:textId="354C5F3D" w:rsidR="0006174E" w:rsidRPr="0006174E" w:rsidRDefault="00806324" w:rsidP="0006174E">
      <w:pPr>
        <w:spacing w:after="0" w:line="480" w:lineRule="auto"/>
        <w:ind w:firstLineChars="200" w:firstLine="480"/>
        <w:rPr>
          <w:rFonts w:ascii="Times New Roman" w:hAnsi="Times New Roman" w:cs="Times New Roman"/>
          <w:sz w:val="24"/>
          <w:szCs w:val="24"/>
        </w:rPr>
      </w:pPr>
      <w:r w:rsidRPr="006055D1">
        <w:rPr>
          <w:rFonts w:ascii="Times New Roman" w:hAnsi="Times New Roman" w:cs="Times New Roman"/>
          <w:sz w:val="24"/>
          <w:szCs w:val="24"/>
        </w:rPr>
        <w:lastRenderedPageBreak/>
        <w:t>Unlike what was observed in the population</w:t>
      </w:r>
      <w:r w:rsidR="00980EF2">
        <w:rPr>
          <w:rFonts w:ascii="Times New Roman" w:hAnsi="Times New Roman" w:cs="Times New Roman"/>
          <w:sz w:val="24"/>
          <w:szCs w:val="24"/>
        </w:rPr>
        <w:t>-</w:t>
      </w:r>
      <w:r w:rsidR="007F3692">
        <w:rPr>
          <w:rFonts w:ascii="Times New Roman" w:hAnsi="Times New Roman" w:cs="Times New Roman"/>
          <w:sz w:val="24"/>
          <w:szCs w:val="24"/>
        </w:rPr>
        <w:t>based sample</w:t>
      </w:r>
      <w:r w:rsidRPr="006055D1">
        <w:rPr>
          <w:rFonts w:ascii="Times New Roman" w:hAnsi="Times New Roman" w:cs="Times New Roman"/>
          <w:sz w:val="24"/>
          <w:szCs w:val="24"/>
        </w:rPr>
        <w:t xml:space="preserve">, </w:t>
      </w:r>
      <w:r w:rsidR="00795E55">
        <w:rPr>
          <w:rFonts w:ascii="Times New Roman" w:hAnsi="Times New Roman" w:cs="Times New Roman"/>
          <w:sz w:val="24"/>
          <w:szCs w:val="24"/>
        </w:rPr>
        <w:t xml:space="preserve">the </w:t>
      </w:r>
      <w:r w:rsidR="00C33974">
        <w:rPr>
          <w:rFonts w:ascii="Times New Roman" w:hAnsi="Times New Roman" w:cs="Times New Roman"/>
          <w:sz w:val="24"/>
          <w:szCs w:val="24"/>
        </w:rPr>
        <w:t>family</w:t>
      </w:r>
      <w:r w:rsidR="006E4024">
        <w:rPr>
          <w:rFonts w:ascii="Times New Roman" w:hAnsi="Times New Roman" w:cs="Times New Roman"/>
          <w:sz w:val="24"/>
          <w:szCs w:val="24"/>
        </w:rPr>
        <w:t>-based</w:t>
      </w:r>
      <w:r w:rsidR="00C33974">
        <w:rPr>
          <w:rFonts w:ascii="Times New Roman" w:hAnsi="Times New Roman" w:cs="Times New Roman"/>
          <w:sz w:val="24"/>
          <w:szCs w:val="24"/>
        </w:rPr>
        <w:t xml:space="preserve"> </w:t>
      </w:r>
      <w:r w:rsidR="00795E55">
        <w:rPr>
          <w:rFonts w:ascii="Times New Roman" w:hAnsi="Times New Roman" w:cs="Times New Roman"/>
          <w:sz w:val="24"/>
          <w:szCs w:val="24"/>
        </w:rPr>
        <w:t xml:space="preserve">analyses </w:t>
      </w:r>
      <w:r w:rsidR="00C33974">
        <w:rPr>
          <w:rFonts w:ascii="Times New Roman" w:hAnsi="Times New Roman" w:cs="Times New Roman"/>
          <w:sz w:val="24"/>
          <w:szCs w:val="24"/>
        </w:rPr>
        <w:t xml:space="preserve">yielded no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795E55">
        <w:rPr>
          <w:rFonts w:ascii="Times New Roman" w:hAnsi="Times New Roman" w:cs="Times New Roman"/>
          <w:sz w:val="24"/>
          <w:szCs w:val="24"/>
        </w:rPr>
        <w:t xml:space="preserve">s between </w:t>
      </w:r>
      <w:r w:rsidR="00AB3C45">
        <w:rPr>
          <w:rFonts w:ascii="Times New Roman" w:hAnsi="Times New Roman" w:cs="Times New Roman"/>
          <w:sz w:val="24"/>
          <w:szCs w:val="24"/>
        </w:rPr>
        <w:t>PGS</w:t>
      </w:r>
      <w:r w:rsidR="00AB3C45" w:rsidRPr="00AB3C45">
        <w:rPr>
          <w:rFonts w:ascii="Times New Roman" w:hAnsi="Times New Roman" w:cs="Times New Roman"/>
          <w:sz w:val="24"/>
          <w:szCs w:val="24"/>
          <w:vertAlign w:val="subscript"/>
        </w:rPr>
        <w:t>EXT</w:t>
      </w:r>
      <w:r w:rsidR="00AB3C45">
        <w:rPr>
          <w:rFonts w:ascii="Times New Roman" w:hAnsi="Times New Roman" w:cs="Times New Roman"/>
          <w:sz w:val="24"/>
          <w:szCs w:val="24"/>
        </w:rPr>
        <w:t xml:space="preserve"> </w:t>
      </w:r>
      <w:r w:rsidR="00795E55">
        <w:rPr>
          <w:rFonts w:ascii="Times New Roman" w:hAnsi="Times New Roman" w:cs="Times New Roman"/>
          <w:sz w:val="24"/>
          <w:szCs w:val="24"/>
        </w:rPr>
        <w:t xml:space="preserve">and </w:t>
      </w:r>
      <w:r w:rsidR="00AB3C45">
        <w:rPr>
          <w:rFonts w:ascii="Times New Roman" w:hAnsi="Times New Roman" w:cs="Times New Roman"/>
          <w:sz w:val="24"/>
          <w:szCs w:val="24"/>
        </w:rPr>
        <w:t>delinquent peer affiliation</w:t>
      </w:r>
      <w:r>
        <w:rPr>
          <w:rFonts w:ascii="Times New Roman" w:hAnsi="Times New Roman" w:cs="Times New Roman"/>
          <w:sz w:val="24"/>
          <w:szCs w:val="24"/>
        </w:rPr>
        <w:t xml:space="preserve"> or school connectedness</w:t>
      </w:r>
      <w:r w:rsidR="003D6720">
        <w:rPr>
          <w:rFonts w:ascii="Times New Roman" w:hAnsi="Times New Roman" w:cs="Times New Roman"/>
          <w:sz w:val="24"/>
          <w:szCs w:val="24"/>
        </w:rPr>
        <w:t>, suggesting</w:t>
      </w:r>
      <w:r w:rsidR="003E72A0">
        <w:rPr>
          <w:rFonts w:ascii="Times New Roman" w:hAnsi="Times New Roman" w:cs="Times New Roman"/>
          <w:sz w:val="24"/>
          <w:szCs w:val="24"/>
        </w:rPr>
        <w:t xml:space="preserve"> that </w:t>
      </w:r>
      <w:r w:rsidR="00781647">
        <w:rPr>
          <w:rFonts w:ascii="Times New Roman" w:hAnsi="Times New Roman" w:cs="Times New Roman"/>
          <w:sz w:val="24"/>
          <w:szCs w:val="24"/>
        </w:rPr>
        <w:t>population and</w:t>
      </w:r>
      <w:r w:rsidR="00135AF6">
        <w:rPr>
          <w:rFonts w:ascii="Times New Roman" w:hAnsi="Times New Roman" w:cs="Times New Roman"/>
          <w:sz w:val="24"/>
          <w:szCs w:val="24"/>
        </w:rPr>
        <w:t xml:space="preserve"> </w:t>
      </w:r>
      <w:r w:rsidR="003E72A0">
        <w:rPr>
          <w:rFonts w:ascii="Times New Roman" w:hAnsi="Times New Roman" w:cs="Times New Roman"/>
          <w:sz w:val="24"/>
          <w:szCs w:val="24"/>
        </w:rPr>
        <w:t xml:space="preserve">parental </w:t>
      </w:r>
      <w:r w:rsidR="00781647">
        <w:rPr>
          <w:rFonts w:ascii="Times New Roman" w:hAnsi="Times New Roman" w:cs="Times New Roman"/>
          <w:sz w:val="24"/>
          <w:szCs w:val="24"/>
        </w:rPr>
        <w:t xml:space="preserve">confounders </w:t>
      </w:r>
      <w:r w:rsidR="003E72A0">
        <w:rPr>
          <w:rFonts w:ascii="Times New Roman" w:hAnsi="Times New Roman" w:cs="Times New Roman"/>
          <w:sz w:val="24"/>
          <w:szCs w:val="24"/>
        </w:rPr>
        <w:t xml:space="preserve">may be </w:t>
      </w:r>
      <w:r w:rsidR="00781647">
        <w:rPr>
          <w:rFonts w:ascii="Times New Roman" w:hAnsi="Times New Roman" w:cs="Times New Roman"/>
          <w:sz w:val="24"/>
          <w:szCs w:val="24"/>
        </w:rPr>
        <w:t>contaminat</w:t>
      </w:r>
      <w:r w:rsidR="003E72A0">
        <w:rPr>
          <w:rFonts w:ascii="Times New Roman" w:hAnsi="Times New Roman" w:cs="Times New Roman"/>
          <w:sz w:val="24"/>
          <w:szCs w:val="24"/>
        </w:rPr>
        <w:t xml:space="preserve">ing putatively causal effects </w:t>
      </w:r>
      <w:r w:rsidR="00F07F0A">
        <w:rPr>
          <w:rFonts w:ascii="Times New Roman" w:hAnsi="Times New Roman" w:cs="Times New Roman"/>
          <w:sz w:val="24"/>
          <w:szCs w:val="24"/>
        </w:rPr>
        <w:t>of</w:t>
      </w:r>
      <w:r w:rsidR="00781647">
        <w:rPr>
          <w:rFonts w:ascii="Times New Roman" w:hAnsi="Times New Roman" w:cs="Times New Roman"/>
          <w:sz w:val="24"/>
          <w:szCs w:val="24"/>
        </w:rPr>
        <w:t xml:space="preserve"> genes</w:t>
      </w:r>
      <w:r w:rsidR="0023434F">
        <w:rPr>
          <w:rFonts w:ascii="Times New Roman" w:hAnsi="Times New Roman" w:cs="Times New Roman"/>
          <w:sz w:val="24"/>
          <w:szCs w:val="24"/>
        </w:rPr>
        <w:t xml:space="preserve"> </w:t>
      </w:r>
      <w:r w:rsidR="00CD3077">
        <w:rPr>
          <w:rFonts w:ascii="Times New Roman" w:hAnsi="Times New Roman" w:cs="Times New Roman"/>
          <w:sz w:val="24"/>
          <w:szCs w:val="24"/>
        </w:rPr>
        <w:t>on</w:t>
      </w:r>
      <w:r w:rsidR="00781647">
        <w:rPr>
          <w:rFonts w:ascii="Times New Roman" w:hAnsi="Times New Roman" w:cs="Times New Roman"/>
          <w:sz w:val="24"/>
          <w:szCs w:val="24"/>
        </w:rPr>
        <w:t xml:space="preserve"> </w:t>
      </w:r>
      <w:r w:rsidR="00626E98">
        <w:rPr>
          <w:rFonts w:ascii="Times New Roman" w:hAnsi="Times New Roman" w:cs="Times New Roman"/>
          <w:sz w:val="24"/>
          <w:szCs w:val="24"/>
        </w:rPr>
        <w:t>these environments</w:t>
      </w:r>
      <w:r w:rsidR="00781647">
        <w:rPr>
          <w:rFonts w:ascii="Times New Roman" w:hAnsi="Times New Roman" w:cs="Times New Roman"/>
          <w:sz w:val="24"/>
          <w:szCs w:val="24"/>
        </w:rPr>
        <w:t xml:space="preserve"> </w:t>
      </w:r>
      <w:r w:rsidR="00781647">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{"citationID":"vRexNCxK","properties":{"formattedCitation":"(Bornovalova et al., 2014; Klahr &amp; Burt, 2014; Kuo et al., 2022)","plainCitation":"(Bornovalova et al., 2014; Klahr &amp; Burt, 2014; Kuo et al., 2022)","noteIndex":0},"citationItems":[{"id":1618,"uris":["http://zotero.org/users/10101336/items/HKY2N9CA"],"itemData":{"id":1618,"type":"article-journal","abstract":"Background Previous work reports an association between familial risk factors stemming from parental characteristics and offspring disruptive behavior disorders (DBDs). This association may reflect (a) the direct effects of familial environment and (b) a passive gene–environment correlation (rGE), wherein the parents provide both the genes and the environment. The current study examined the contributions of direct environmental influences and passive rGE by comparing the effects of familial risk factors on child DBDs in genetically related (biological) and non-related (adoptive) families. Method Participants were 402 adoptive and 204 biological families. Familial environment was defined as maternal and paternal maladaptive parenting and antisociality, marital conflict and divorce; offspring DBDs included attention deficit hyperactivity disorder (ADHD), conduct disorder (CD) and oppositional defiant disorder (ODD). Mixed-level regressions estimated the main effects of familial environment, adoption status and the familial environment by adoption status interaction term, which tested for the presence of passive rGE. Results There was a main effect of maternal and paternal maladaptive parenting and marital discord on child DBDs, indicating a direct environmental effect. There was no direct environmental effect of maternal or paternal antisociality, but maternal and paternal antisociality had stronger associations with child DBDs in biological families than adoptive families, indicating the presence of a passive rGE. Conclusions Many familial risk factors affected children equally across genetically related and non-related families, providing evidence for direct environmental effects. The relationship of parental antisociality and offspring DBDs was best explained by a passive rGE, where a general vulnerability toward externalizing psychopathology is passed down by the parents to the children.","container-title":"Psychological Medicine","DOI":"10.1017/S0033291713001086","ISSN":"0033-2917, 1469-8978","issue":"4","language":"en","page":"831-844","source":"Cambridge University Press","title":"Understanding the relative contributions of direct environmental effects and passive genotype–environment correlations in the association between familial risk factors and child disruptive behavior disorders","volume":"44","author":[{"family":"Bornovalova","given":"M. A."},{"family":"Cummings","given":"J. R."},{"family":"Hunt","given":"E."},{"family":"Blazei","given":"R."},{"family":"Malone","given":"S."},{"family":"Iacono","given":"W. G."}],"issued":{"date-parts":[["2014",3]]}}},{"id":1620,"uris":["http://zotero.org/users/10101336/items/PHH6I54L"],"itemData":{"id":1620,"type":"article-journal","abstract":"Decades of research have indicated the foundational importance of parenting to offspring outcomes during childhood and beyond. Unearthing the specific origins of parenting is therefore a critically important research objective. Extant research on this topic has suggested that parenting behaviors are multidetermined (Belsky, 1984) and are associated with a wide range of contextual and familial characteristics (e.g., ethnicity, community, family financial stress), as well as characteristics of the parents (e.g., personality) and their children (e.g., temperament). Behavioral genetic studies have further indicated that parenting behaviors are in fact heritable—that is, individual differences in parenting are at least partially a function of genetic differences between persons. Critically, however, the estimates of these genetic influences have varied dramatically across studies. It is also unclear how factors such as parent gender, child age, and methodological considerations may impact genetic influences on parenting behavior. In the current set of meta-analyses, we sought to quantitatively synthesize twin and adoption studies (n = 56) examining the etiology of parenting behavior, with the goal of more definitively cataloguing genetic and environmental effects on parenting. Results reveal significant effects of parental genetic makeup on parental behavior, but also highlight the genetic makeup of the child as a particularly prominent source of genetic transmission (via evocative gene–environment correlation). Environmental contributions to parenting also emerged as important, including both shared and nonshared environmental effects. Theoretical implications of these findings are discussed. (PsycInfo Database Record (c) 2025 APA, all rights reserved)","container-title":"Psychological Bulletin","DOI":"10.1037/a0034205","ISSN":"1939-1455","issue":"2","page":"544-586","publisher":"American Psychological Association","publisher-place":"US","source":"APA PsycNet","title":"Elucidating the etiology of individual differences in parenting: A meta-analysis of behavioral genetic research","title-short":"Elucidating the etiology of individual differences in parenting","volume":"140","author":[{"family":"Klahr","given":"Ashlea M."},{"family":"Burt","given":"S. Alexandra"}],"issued":{"date-parts":[["2014"]]}}},{"id":1204,"uris":["http://zotero.org/users/10101336/items/AVIQE89S"],"itemData":{"id":1204,"type":"article-journal","abstract":"The purpose of this study was to examine possible pathways by which genetic risk associated with externalizing is transmitted in families. We used molecular data to disentangle the genetic and environmental pathways contributing to adolescent externalizing behavior in a sample of 1,111 adolescents (50% female; 719 European and 392 African ancestry) and their parents from the Collaborative Study on the Genetics of Alcoholism. We found evidence for genetic nurture such that parental externalizing polygenic scores were associated with adolescent externalizing behavior, over and above the effect of adolescents’ own externalizing polygenic scores. Mediation analysis indicated that parental externalizing psychopathology partly explained the effect of parental genotype on children’s externalizing behavior. We also found evidence for evocative gene-environment correlation, whereby adolescent externalizing polygenic scores were associated with lower parent–child communication, less parent–child closeness, and lower parental knowledge, controlling for parental genotype. These effects were observed among participants of European ancestry but not African ancestry, likely due to the limited predictive power of polygenic scores across ancestral background. These results demonstrate that in addition to genetic transmission, genes influence offspring behavior through the influence of parental genotypes on their children’s environmental experiences, and the role of children’s genotypes in shaping parent–child relationships.","container-title":"Development and Psychopathology","DOI":"10.1017/S0954579422000700","ISSN":"0954-5794, 1469-2198","issue":"5","language":"en","page":"1865-1875","source":"Cambridge University Press","title":"The role of parental genotype in the intergenerational transmission of externalizing behavior: Evidence for genetic nurturance","title-short":"The role of parental genotype in the intergenerational transmission of externalizing behavior","volume":"34","author":[{"family":"Kuo","given":"Sally I.-Chun"},{"family":"Poore","given":"Holly E."},{"family":"Barr","given":"Peter B."},{"family":"Chirico","given":"Isabella S."},{"family":"Aliev","given":"Fazil"},{"family":"Bucholz","given":"Kathleen K."},{"family":"Chan","given":"Grace"},{"family":"Kamarajan","given":"Chella"},{"family":"Kramer","given":"John R."},{"family":"McCutcheon","given":"Vivia V."},{"family":"Plawecki","given":"Martin H."},{"family":"Dick","given":"Danielle M."}],"issued":{"date-parts":[["2022",12]]}}}],"schema":"https://github.com/citation-style-language/schema/raw/master/csl-citation.json"} </w:instrText>
      </w:r>
      <w:r w:rsidR="00781647">
        <w:rPr>
          <w:rFonts w:ascii="Times New Roman" w:hAnsi="Times New Roman" w:cs="Times New Roman"/>
          <w:sz w:val="24"/>
          <w:szCs w:val="24"/>
        </w:rPr>
        <w:fldChar w:fldCharType="separate"/>
      </w:r>
      <w:r w:rsidR="00184746" w:rsidRPr="00184746">
        <w:rPr>
          <w:rFonts w:ascii="Times New Roman" w:hAnsi="Times New Roman" w:cs="Times New Roman"/>
          <w:sz w:val="24"/>
        </w:rPr>
        <w:t>(Bornovalova et al., 2014; Klahr &amp; Burt, 2014; Kuo et al., 2022)</w:t>
      </w:r>
      <w:r w:rsidR="00781647">
        <w:rPr>
          <w:rFonts w:ascii="Times New Roman" w:hAnsi="Times New Roman" w:cs="Times New Roman"/>
          <w:sz w:val="24"/>
          <w:szCs w:val="24"/>
        </w:rPr>
        <w:fldChar w:fldCharType="end"/>
      </w:r>
      <w:r w:rsidR="00781647">
        <w:rPr>
          <w:rFonts w:ascii="Times New Roman" w:hAnsi="Times New Roman" w:cs="Times New Roman"/>
          <w:sz w:val="24"/>
          <w:szCs w:val="24"/>
        </w:rPr>
        <w:t>.</w:t>
      </w:r>
      <w:r w:rsidR="00FF7BF3">
        <w:rPr>
          <w:rFonts w:ascii="Times New Roman" w:hAnsi="Times New Roman" w:cs="Times New Roman"/>
          <w:sz w:val="24"/>
          <w:szCs w:val="24"/>
        </w:rPr>
        <w:t xml:space="preserve"> </w:t>
      </w:r>
      <w:r w:rsidR="00FE435D">
        <w:rPr>
          <w:rFonts w:ascii="Times New Roman" w:hAnsi="Times New Roman" w:cs="Times New Roman"/>
          <w:sz w:val="24"/>
          <w:szCs w:val="24"/>
        </w:rPr>
        <w:t xml:space="preserve"> </w:t>
      </w:r>
      <w:r w:rsidR="003D6720">
        <w:rPr>
          <w:rFonts w:ascii="Times New Roman" w:hAnsi="Times New Roman" w:cs="Times New Roman"/>
          <w:sz w:val="24"/>
          <w:szCs w:val="24"/>
        </w:rPr>
        <w:t xml:space="preserve">One possibility </w:t>
      </w:r>
      <w:r w:rsidR="00C64734">
        <w:rPr>
          <w:rFonts w:ascii="Times New Roman" w:hAnsi="Times New Roman" w:cs="Times New Roman"/>
          <w:sz w:val="24"/>
          <w:szCs w:val="24"/>
        </w:rPr>
        <w:t>as to</w:t>
      </w:r>
      <w:r w:rsidR="003D6720">
        <w:rPr>
          <w:rFonts w:ascii="Times New Roman" w:hAnsi="Times New Roman" w:cs="Times New Roman"/>
          <w:sz w:val="24"/>
          <w:szCs w:val="24"/>
        </w:rPr>
        <w:t xml:space="preserve"> why peers and schools may be influenced by population- and parental confounders is</w:t>
      </w:r>
      <w:r w:rsidR="00C64734">
        <w:rPr>
          <w:rFonts w:ascii="Times New Roman" w:hAnsi="Times New Roman" w:cs="Times New Roman"/>
          <w:sz w:val="24"/>
          <w:szCs w:val="24"/>
        </w:rPr>
        <w:t xml:space="preserve"> that</w:t>
      </w:r>
      <w:r w:rsidR="00C64734" w:rsidRPr="00C64734">
        <w:rPr>
          <w:rFonts w:ascii="Times New Roman" w:hAnsi="Times New Roman" w:cs="Times New Roman"/>
          <w:sz w:val="24"/>
          <w:szCs w:val="24"/>
        </w:rPr>
        <w:t xml:space="preserve"> </w:t>
      </w:r>
      <w:r w:rsidR="00C64734">
        <w:rPr>
          <w:rFonts w:ascii="Times New Roman" w:hAnsi="Times New Roman" w:cs="Times New Roman"/>
          <w:sz w:val="24"/>
          <w:szCs w:val="24"/>
        </w:rPr>
        <w:t>broader, system-level influences (e.g., socioeconomic status, regional and neighborhood differences) that are associated with population differences may confound the effect of PGS</w:t>
      </w:r>
      <w:r w:rsidR="00C64734" w:rsidRPr="00A83D9A">
        <w:rPr>
          <w:rFonts w:ascii="Times New Roman" w:hAnsi="Times New Roman" w:cs="Times New Roman"/>
          <w:sz w:val="24"/>
          <w:szCs w:val="24"/>
          <w:vertAlign w:val="subscript"/>
        </w:rPr>
        <w:t>EXT</w:t>
      </w:r>
      <w:r w:rsidR="00C64734">
        <w:rPr>
          <w:rFonts w:ascii="Times New Roman" w:hAnsi="Times New Roman" w:cs="Times New Roman"/>
          <w:sz w:val="24"/>
          <w:szCs w:val="24"/>
        </w:rPr>
        <w:t xml:space="preserve"> on delinquent peer affiliation and school connectedness. For example, PGS</w:t>
      </w:r>
      <w:r w:rsidR="00C64734" w:rsidRPr="00A83D9A">
        <w:rPr>
          <w:rFonts w:ascii="Times New Roman" w:hAnsi="Times New Roman" w:cs="Times New Roman"/>
          <w:sz w:val="24"/>
          <w:szCs w:val="24"/>
          <w:vertAlign w:val="subscript"/>
        </w:rPr>
        <w:t>EXT</w:t>
      </w:r>
      <w:r w:rsidR="00C64734">
        <w:rPr>
          <w:rFonts w:ascii="Times New Roman" w:hAnsi="Times New Roman" w:cs="Times New Roman"/>
          <w:sz w:val="24"/>
          <w:szCs w:val="24"/>
        </w:rPr>
        <w:t xml:space="preserve"> may be associated with lower school connectedness through the effect of income, urbanicity, other social vulnerabilities, which are reflected in PGS</w:t>
      </w:r>
      <w:r w:rsidR="00C64734" w:rsidRPr="00A83D9A">
        <w:rPr>
          <w:rFonts w:ascii="Times New Roman" w:hAnsi="Times New Roman" w:cs="Times New Roman"/>
          <w:sz w:val="24"/>
          <w:szCs w:val="24"/>
          <w:vertAlign w:val="subscript"/>
        </w:rPr>
        <w:t>EXT</w:t>
      </w:r>
      <w:r w:rsidR="00C64734">
        <w:rPr>
          <w:rFonts w:ascii="Times New Roman" w:hAnsi="Times New Roman" w:cs="Times New Roman"/>
          <w:sz w:val="24"/>
          <w:szCs w:val="24"/>
        </w:rPr>
        <w:t xml:space="preserve"> due to population stratification and/or assortative mating </w:t>
      </w:r>
      <w:r w:rsidR="00C64734">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{"citationID":"N2RwaNIh","properties":{"formattedCitation":"(Foster et al., 2017)","plainCitation":"(Foster et al., 2017)","noteIndex":0},"citationItems":[{"id":1610,"uris":["http://zotero.org/users/10101336/items/65WA6NSC"],"itemData":{"id":1610,"type":"article-journal","abstract":"Youth who feel connected to people and institutions in their communities may be buffered from other risk factors in their lives. As a result, increasing connectedness has been recommended as a prevention strategy. In this study, we examined connectedness among 224 youth (ages 12–15), recruited from an urban medical emergency department, who were at elevated risk due to bullying perpetration or victimization, or low social connectedness. Regression analyses examined multiple domains of connectedness (family, school, peer, community) in relation to adjustment. Youth who felt more connected to parents reported lower levels of depressive symptoms, suicidal ideation, non-suicidal self-injury, and conduct problems, higher self-esteem and more adaptive use of free time. Youth who felt more connected to their school reported lower levels of depressive symptoms, suicidal ideation, social anxiety, and sexual activity, as well as higher levels of self-esteem and more adaptive use of free time. Community connectedness was associated with less social anxiety but more sexual activity, and peer connectedness was not related to youth adjustment in this unique sample. Findings suggest that family and school connectedness may buffer youth on a trajectory of risk, and may therefore be important potential targets for early intervention services.","container-title":"Children and Youth Services Review","DOI":"10.1016/j.childyouth.2017.08.011","ISSN":"0190-7409","journalAbbreviation":"Children and Youth Services Review","page":"321-331","source":"ScienceDirect","title":"Connectedness to family, school, peers, and community in socially vulnerable adolescents","volume":"81","author":[{"family":"Foster","given":"Cynthia Ewell"},{"family":"Horwitz","given":"Adam"},{"family":"Thomas","given":"Alvin"},{"family":"Opperman","given":"Kiel"},{"family":"Gipson","given":"Polly"},{"family":"Burnside","given":"Amanda"},{"family":"Stone","given":"Deborah M."},{"family":"King","given":"Cheryl A."}],"issued":{"date-parts":[["2017",10,1]]}}}],"schema":"https://github.com/citation-style-language/schema/raw/master/csl-citation.json"} </w:instrText>
      </w:r>
      <w:r w:rsidR="00C64734">
        <w:rPr>
          <w:rFonts w:ascii="Times New Roman" w:hAnsi="Times New Roman" w:cs="Times New Roman"/>
          <w:sz w:val="24"/>
          <w:szCs w:val="24"/>
        </w:rPr>
        <w:fldChar w:fldCharType="separate"/>
      </w:r>
      <w:r w:rsidR="00184746" w:rsidRPr="00184746">
        <w:rPr>
          <w:rFonts w:ascii="Times New Roman" w:hAnsi="Times New Roman" w:cs="Times New Roman"/>
          <w:sz w:val="24"/>
        </w:rPr>
        <w:t>(Foster et al., 2017)</w:t>
      </w:r>
      <w:r w:rsidR="00C64734">
        <w:rPr>
          <w:rFonts w:ascii="Times New Roman" w:hAnsi="Times New Roman" w:cs="Times New Roman"/>
          <w:sz w:val="24"/>
          <w:szCs w:val="24"/>
        </w:rPr>
        <w:fldChar w:fldCharType="end"/>
      </w:r>
      <w:r w:rsidR="00C64734">
        <w:rPr>
          <w:rFonts w:ascii="Times New Roman" w:hAnsi="Times New Roman" w:cs="Times New Roman"/>
          <w:sz w:val="24"/>
          <w:szCs w:val="24"/>
        </w:rPr>
        <w:t>.</w:t>
      </w:r>
      <w:r w:rsidR="003D6720">
        <w:rPr>
          <w:rFonts w:ascii="Times New Roman" w:hAnsi="Times New Roman" w:cs="Times New Roman"/>
          <w:sz w:val="24"/>
          <w:szCs w:val="24"/>
        </w:rPr>
        <w:t xml:space="preserve"> </w:t>
      </w:r>
      <w:r w:rsidR="0083650A">
        <w:rPr>
          <w:rFonts w:ascii="Times New Roman" w:hAnsi="Times New Roman" w:cs="Times New Roman"/>
          <w:sz w:val="24"/>
          <w:szCs w:val="24"/>
        </w:rPr>
        <w:t xml:space="preserve">Additionally, </w:t>
      </w:r>
      <w:r w:rsidR="00A93E70">
        <w:rPr>
          <w:rFonts w:ascii="Times New Roman" w:hAnsi="Times New Roman" w:cs="Times New Roman"/>
          <w:sz w:val="24"/>
          <w:szCs w:val="24"/>
        </w:rPr>
        <w:t>PGS</w:t>
      </w:r>
      <w:r w:rsidR="00A93E70" w:rsidRPr="00345F92">
        <w:rPr>
          <w:rFonts w:ascii="Times New Roman" w:hAnsi="Times New Roman" w:cs="Times New Roman"/>
          <w:sz w:val="24"/>
          <w:szCs w:val="24"/>
          <w:vertAlign w:val="subscript"/>
        </w:rPr>
        <w:t>EXT</w:t>
      </w:r>
      <w:r w:rsidR="00A93E70">
        <w:rPr>
          <w:rFonts w:ascii="Times New Roman" w:hAnsi="Times New Roman" w:cs="Times New Roman"/>
          <w:sz w:val="24"/>
          <w:szCs w:val="24"/>
        </w:rPr>
        <w:t xml:space="preserve"> may reflect </w:t>
      </w:r>
      <w:r w:rsidR="006A320B">
        <w:rPr>
          <w:rFonts w:ascii="Times New Roman" w:hAnsi="Times New Roman" w:cs="Times New Roman"/>
          <w:sz w:val="24"/>
          <w:szCs w:val="24"/>
        </w:rPr>
        <w:t>heritable traits and characteristics</w:t>
      </w:r>
      <w:r w:rsidR="00A93E70">
        <w:rPr>
          <w:rFonts w:ascii="Times New Roman" w:hAnsi="Times New Roman" w:cs="Times New Roman"/>
          <w:sz w:val="24"/>
          <w:szCs w:val="24"/>
        </w:rPr>
        <w:t xml:space="preserve"> of the parents,</w:t>
      </w:r>
      <w:r w:rsidR="00A93E70" w:rsidRPr="00A93E70">
        <w:rPr>
          <w:rFonts w:ascii="Times New Roman" w:hAnsi="Times New Roman" w:cs="Times New Roman"/>
          <w:sz w:val="24"/>
          <w:szCs w:val="24"/>
        </w:rPr>
        <w:t xml:space="preserve"> </w:t>
      </w:r>
      <w:r w:rsidR="006A320B">
        <w:rPr>
          <w:rFonts w:ascii="Times New Roman" w:hAnsi="Times New Roman" w:cs="Times New Roman"/>
          <w:sz w:val="24"/>
          <w:szCs w:val="24"/>
        </w:rPr>
        <w:t>which may</w:t>
      </w:r>
      <w:r w:rsidR="00A93E70">
        <w:rPr>
          <w:rFonts w:ascii="Times New Roman" w:hAnsi="Times New Roman" w:cs="Times New Roman"/>
          <w:sz w:val="24"/>
          <w:szCs w:val="24"/>
        </w:rPr>
        <w:t xml:space="preserve"> </w:t>
      </w:r>
      <w:r w:rsidR="006A320B">
        <w:rPr>
          <w:rFonts w:ascii="Times New Roman" w:hAnsi="Times New Roman" w:cs="Times New Roman"/>
          <w:sz w:val="24"/>
          <w:szCs w:val="24"/>
        </w:rPr>
        <w:t xml:space="preserve">foster less supportive environments </w:t>
      </w:r>
      <w:r w:rsidR="006A320B" w:rsidRPr="00A93E70">
        <w:rPr>
          <w:rFonts w:ascii="Times New Roman" w:hAnsi="Times New Roman" w:cs="Times New Roman"/>
          <w:sz w:val="24"/>
          <w:szCs w:val="24"/>
        </w:rPr>
        <w:t>(e.g., poor parental monitoring</w:t>
      </w:r>
      <w:r w:rsidR="006A320B">
        <w:rPr>
          <w:rFonts w:ascii="Times New Roman" w:hAnsi="Times New Roman" w:cs="Times New Roman"/>
          <w:sz w:val="24"/>
          <w:szCs w:val="24"/>
        </w:rPr>
        <w:t>) for</w:t>
      </w:r>
      <w:r w:rsidR="00A93E70">
        <w:rPr>
          <w:rFonts w:ascii="Times New Roman" w:hAnsi="Times New Roman" w:cs="Times New Roman"/>
          <w:sz w:val="24"/>
          <w:szCs w:val="24"/>
        </w:rPr>
        <w:t xml:space="preserve"> their children </w:t>
      </w:r>
      <w:r w:rsidR="0083650A" w:rsidRPr="0083650A">
        <w:rPr>
          <w:rFonts w:ascii="Times New Roman" w:hAnsi="Times New Roman" w:cs="Times New Roman"/>
          <w:sz w:val="24"/>
          <w:szCs w:val="24"/>
        </w:rPr>
        <w:fldChar w:fldCharType="begin"/>
      </w:r>
      <w:r w:rsidR="0083650A" w:rsidRPr="0083650A">
        <w:rPr>
          <w:rFonts w:ascii="Times New Roman" w:hAnsi="Times New Roman" w:cs="Times New Roman"/>
          <w:sz w:val="24"/>
          <w:szCs w:val="24"/>
        </w:rPr>
        <w:instrText xml:space="preserve"> ADDIN ZOTERO_ITEM CSL_CITATION {"citationID":"T2eWhSgi","properties":{"formattedCitation":"(Elam et al., 2017; M. Li et al., 2015)","plainCitation":"(Elam et al., 2017; M. Li et al., 2015)","noteIndex":0},"citationItems":[{"id":1434,"uris":["http://zotero.org/users/10101336/items/D6LGJ4JL"],"itemData":{"id":1434,"type":"article-journal","abstract":"Parental monitoring can buffer the effect of deviant peers on adolescents’ substance use by reducing affiliation with substance-using peers. However, children's genetic predispositions may evoke poorer monitoring, contributing to negative child outcomes. We examined evocative genotype-environment correlations underlying children's genetic predisposition for behavioral undercontrol and parental monitoring in early adolescence via children's impulsivity in middle childhood, and the influence of parental monitoring on affiliation with substance-using peers a year and a half later (n = 359). Genetic predisposition for behavioral undercontrol was captured using a polygenic risk score, and a portion of passive rGE was controlled by including parents’ polygenic risk scores. Children's polygenic risk predicted poorer parental monitoring via greater children's impulsivity, indicating evocative rGE, controlling for a portion of passive rGE. Poorer parental monitoring predicted greater children's affiliation with substance-using peers a year and a half later. Results are discussed with respect to gene-environment correlations within developmental cascades.","container-title":"Developmental Psychobiology","DOI":"10.1002/dev.21529","ISSN":"1098-2302","issue":"5","language":"en","license":"© 2017 Wiley Periodicals, Inc.","note":"_eprint: https://onlinelibrary.wiley.com/doi/pdf/10.1002/dev.21529","page":"561-573","source":"Wiley Online Library","title":"Affiliation with substance-using peers: Examining gene-environment correlations among parent monitoring, polygenic risk, and children's impulsivity","title-short":"Affiliation with substance-using peers","volume":"59","author":[{"family":"Elam","given":"Kit K."},{"family":"Chassin","given":"Laurie"},{"family":"Lemery-Chalfant","given":"Kathryn"},{"family":"Pandika","given":"Danielle"},{"family":"Wang","given":"Frances L."},{"family":"Bountress","given":"Kaitlin"},{"family":"Dick","given":"Danielle"},{"family":"Agrawal","given":"Arpana"}],"issued":{"date-parts":[["2017"]]}}},{"id":1608,"uris":["http://zotero.org/users/10101336/items/JMPR3T36"],"itemData":{"id":1608,"type":"article-journal","abstract":"Affiliation with deviant peers is associated with biologically influenced personal attributes, and is itself a major contributor to growth in antisocial behavior over childhood and adolescence. Several studies have shown that variance in child and adolescent deviant peer affiliation includes genetic and non-genetic influences, but none have examined longitudinal genetic and environmental stability or change within the context of harsh parenting. To address this gap, we tested the moderating role of harsh parenting on genetic and environmental stability or change of deviant peer affiliation in a longitudinal (spanning one and a half years) study of Chinese child and adolescent twin pairs (N = 993, 52.0 % female). Using multiple informants (child- and parent-reports) and measurement methods to minimize rater bias, we found that individual differences in deviant peer affiliation at each assessment were similarly explained by moderate genetic and nonshared environmental variance. The longitudinal stability and change of deviant peer affiliation were explained by genetic and nonshared environmental factors. The results also revealed that the genetic variance for deviant peer affiliation is higher in the families with harsher parenting. This amplified genetic risk underscores the role of harsh parenting in the selection and socialization process of deviant peer relationships.","container-title":"Journal of Youth and Adolescence","DOI":"10.1007/s10964-015-0288-y","ISSN":"1573-6601","issue":"7","journalAbbreviation":"J Youth Adolescence","language":"en","page":"1396-1412","source":"Springer Link","title":"Moderation of Harsh Parenting on Genetic and Environmental Contributions to Child and Adolescent Deviant Peer Affiliation: A Longitudinal Twin Study","title-short":"Moderation of Harsh Parenting on Genetic and Environmental Contributions to Child and Adolescent Deviant Peer Affiliation","volume":"44","author":[{"family":"Li","given":"Mengjiao"},{"family":"Chen","given":"Jie"},{"family":"Li","given":"Xinying"},{"family":"Deater-Deckard","given":"Kirby"}],"issued":{"date-parts":[["2015",7,1]]}}}],"schema":"https://github.com/citation-style-language/schema/raw/master/csl-citation.json"} </w:instrText>
      </w:r>
      <w:r w:rsidR="0083650A" w:rsidRPr="0083650A">
        <w:rPr>
          <w:rFonts w:ascii="Times New Roman" w:hAnsi="Times New Roman" w:cs="Times New Roman"/>
          <w:sz w:val="24"/>
          <w:szCs w:val="24"/>
        </w:rPr>
        <w:fldChar w:fldCharType="separate"/>
      </w:r>
      <w:r w:rsidR="00184746" w:rsidRPr="00184746">
        <w:rPr>
          <w:rFonts w:ascii="Times New Roman" w:hAnsi="Times New Roman" w:cs="Times New Roman"/>
          <w:sz w:val="24"/>
        </w:rPr>
        <w:t>(Elam et al., 2017; M. Li et al., 2015)</w:t>
      </w:r>
      <w:r w:rsidR="0083650A" w:rsidRPr="0083650A">
        <w:rPr>
          <w:rFonts w:ascii="Times New Roman" w:hAnsi="Times New Roman" w:cs="Times New Roman"/>
          <w:sz w:val="24"/>
          <w:szCs w:val="24"/>
        </w:rPr>
        <w:fldChar w:fldCharType="end"/>
      </w:r>
      <w:r w:rsidR="0083650A">
        <w:rPr>
          <w:rFonts w:ascii="Times New Roman" w:hAnsi="Times New Roman" w:cs="Times New Roman"/>
          <w:sz w:val="24"/>
          <w:szCs w:val="24"/>
        </w:rPr>
        <w:t>. Finally</w:t>
      </w:r>
      <w:r w:rsidR="0006174E">
        <w:rPr>
          <w:rFonts w:ascii="Times New Roman" w:hAnsi="Times New Roman" w:cs="Times New Roman"/>
          <w:sz w:val="24"/>
          <w:szCs w:val="24"/>
        </w:rPr>
        <w:t>,</w:t>
      </w:r>
      <w:r w:rsidR="00317244">
        <w:rPr>
          <w:rFonts w:ascii="Times New Roman" w:hAnsi="Times New Roman" w:cs="Times New Roman"/>
          <w:sz w:val="24"/>
          <w:szCs w:val="24"/>
        </w:rPr>
        <w:t xml:space="preserve"> </w:t>
      </w:r>
      <w:r w:rsidR="00FA68DF">
        <w:rPr>
          <w:rFonts w:ascii="Times New Roman" w:hAnsi="Times New Roman" w:cs="Times New Roman"/>
          <w:sz w:val="24"/>
          <w:szCs w:val="24"/>
        </w:rPr>
        <w:t>certain</w:t>
      </w:r>
      <w:r w:rsidR="000D1C3F">
        <w:rPr>
          <w:rFonts w:ascii="Times New Roman" w:hAnsi="Times New Roman" w:cs="Times New Roman"/>
          <w:sz w:val="24"/>
          <w:szCs w:val="24"/>
        </w:rPr>
        <w:t xml:space="preserve"> </w:t>
      </w:r>
      <w:r w:rsidR="0006174E" w:rsidRPr="0006174E">
        <w:rPr>
          <w:rFonts w:ascii="Times New Roman" w:hAnsi="Times New Roman" w:cs="Times New Roman"/>
          <w:sz w:val="24"/>
          <w:szCs w:val="24"/>
        </w:rPr>
        <w:t>environment</w:t>
      </w:r>
      <w:r w:rsidR="00D37937">
        <w:rPr>
          <w:rFonts w:ascii="Times New Roman" w:hAnsi="Times New Roman" w:cs="Times New Roman"/>
          <w:sz w:val="24"/>
          <w:szCs w:val="24"/>
        </w:rPr>
        <w:t>al factors</w:t>
      </w:r>
      <w:r w:rsidR="000D1C3F">
        <w:rPr>
          <w:rFonts w:ascii="Times New Roman" w:hAnsi="Times New Roman" w:cs="Times New Roman"/>
          <w:sz w:val="24"/>
          <w:szCs w:val="24"/>
        </w:rPr>
        <w:t xml:space="preserve"> </w:t>
      </w:r>
      <w:r w:rsidR="00A130D6" w:rsidRPr="0006174E">
        <w:rPr>
          <w:rFonts w:ascii="Times New Roman" w:hAnsi="Times New Roman" w:cs="Times New Roman"/>
          <w:sz w:val="24"/>
          <w:szCs w:val="24"/>
        </w:rPr>
        <w:t xml:space="preserve">(e.g., </w:t>
      </w:r>
      <w:r w:rsidR="00A130D6">
        <w:rPr>
          <w:rFonts w:ascii="Times New Roman" w:hAnsi="Times New Roman" w:cs="Times New Roman"/>
          <w:sz w:val="24"/>
          <w:szCs w:val="24"/>
        </w:rPr>
        <w:t>parental psychopathology</w:t>
      </w:r>
      <w:r w:rsidR="00A130D6" w:rsidRPr="0006174E">
        <w:rPr>
          <w:rFonts w:ascii="Times New Roman" w:hAnsi="Times New Roman" w:cs="Times New Roman"/>
          <w:sz w:val="24"/>
          <w:szCs w:val="24"/>
        </w:rPr>
        <w:t>)</w:t>
      </w:r>
      <w:r w:rsidR="00A130D6">
        <w:rPr>
          <w:rFonts w:ascii="Times New Roman" w:hAnsi="Times New Roman" w:cs="Times New Roman"/>
          <w:sz w:val="24"/>
          <w:szCs w:val="24"/>
        </w:rPr>
        <w:t xml:space="preserve"> </w:t>
      </w:r>
      <w:r w:rsidR="00FA68DF">
        <w:rPr>
          <w:rFonts w:ascii="Times New Roman" w:hAnsi="Times New Roman" w:cs="Times New Roman"/>
          <w:sz w:val="24"/>
          <w:szCs w:val="24"/>
        </w:rPr>
        <w:t>are</w:t>
      </w:r>
      <w:r w:rsidR="000D1C3F">
        <w:rPr>
          <w:rFonts w:ascii="Times New Roman" w:hAnsi="Times New Roman" w:cs="Times New Roman"/>
          <w:sz w:val="24"/>
          <w:szCs w:val="24"/>
        </w:rPr>
        <w:t xml:space="preserve"> not differentially experienced </w:t>
      </w:r>
      <w:r w:rsidR="00B52C41">
        <w:rPr>
          <w:rFonts w:ascii="Times New Roman" w:hAnsi="Times New Roman" w:cs="Times New Roman"/>
          <w:sz w:val="24"/>
          <w:szCs w:val="24"/>
        </w:rPr>
        <w:t>by twins/siblings</w:t>
      </w:r>
      <w:r w:rsidR="000D1C3F">
        <w:rPr>
          <w:rFonts w:ascii="Times New Roman" w:hAnsi="Times New Roman" w:cs="Times New Roman"/>
          <w:sz w:val="24"/>
          <w:szCs w:val="24"/>
        </w:rPr>
        <w:t xml:space="preserve"> in a family</w:t>
      </w:r>
      <w:r w:rsidR="00A130D6">
        <w:rPr>
          <w:rFonts w:ascii="Times New Roman" w:hAnsi="Times New Roman" w:cs="Times New Roman"/>
          <w:sz w:val="24"/>
          <w:szCs w:val="24"/>
        </w:rPr>
        <w:t xml:space="preserve">. These factors may </w:t>
      </w:r>
      <w:r w:rsidR="00992A68">
        <w:rPr>
          <w:rFonts w:ascii="Times New Roman" w:hAnsi="Times New Roman" w:cs="Times New Roman"/>
          <w:sz w:val="24"/>
          <w:szCs w:val="24"/>
        </w:rPr>
        <w:t xml:space="preserve">contribute </w:t>
      </w:r>
      <w:r w:rsidR="003B5147">
        <w:rPr>
          <w:rFonts w:ascii="Times New Roman" w:hAnsi="Times New Roman" w:cs="Times New Roman"/>
          <w:sz w:val="24"/>
          <w:szCs w:val="24"/>
        </w:rPr>
        <w:t>to</w:t>
      </w:r>
      <w:r w:rsidR="00317244">
        <w:rPr>
          <w:rFonts w:ascii="Times New Roman" w:hAnsi="Times New Roman" w:cs="Times New Roman"/>
          <w:sz w:val="24"/>
          <w:szCs w:val="24"/>
        </w:rPr>
        <w:t xml:space="preserve"> </w:t>
      </w:r>
      <w:r w:rsidR="0031437D">
        <w:rPr>
          <w:rFonts w:ascii="Times New Roman" w:hAnsi="Times New Roman" w:cs="Times New Roman"/>
          <w:sz w:val="24"/>
          <w:szCs w:val="24"/>
        </w:rPr>
        <w:t>the</w:t>
      </w:r>
      <w:r w:rsidR="00317244">
        <w:rPr>
          <w:rFonts w:ascii="Times New Roman" w:hAnsi="Times New Roman" w:cs="Times New Roman"/>
          <w:sz w:val="24"/>
          <w:szCs w:val="24"/>
        </w:rPr>
        <w:t xml:space="preserve"> </w:t>
      </w:r>
      <w:r w:rsidR="0031437D">
        <w:rPr>
          <w:rFonts w:ascii="Times New Roman" w:hAnsi="Times New Roman" w:cs="Times New Roman"/>
          <w:sz w:val="24"/>
          <w:szCs w:val="24"/>
        </w:rPr>
        <w:t>association between</w:t>
      </w:r>
      <w:r w:rsidR="00875BA5">
        <w:rPr>
          <w:rFonts w:ascii="Times New Roman" w:hAnsi="Times New Roman" w:cs="Times New Roman"/>
          <w:sz w:val="24"/>
          <w:szCs w:val="24"/>
        </w:rPr>
        <w:t xml:space="preserve"> genetic risks and</w:t>
      </w:r>
      <w:r w:rsidR="0006174E">
        <w:rPr>
          <w:rFonts w:ascii="Times New Roman" w:hAnsi="Times New Roman" w:cs="Times New Roman"/>
          <w:sz w:val="24"/>
          <w:szCs w:val="24"/>
        </w:rPr>
        <w:t xml:space="preserve"> delinquent peer affiliation </w:t>
      </w:r>
      <w:r w:rsidR="00875BA5">
        <w:rPr>
          <w:rFonts w:ascii="Times New Roman" w:hAnsi="Times New Roman" w:cs="Times New Roman"/>
          <w:sz w:val="24"/>
          <w:szCs w:val="24"/>
        </w:rPr>
        <w:t>or</w:t>
      </w:r>
      <w:r w:rsidR="0006174E">
        <w:rPr>
          <w:rFonts w:ascii="Times New Roman" w:hAnsi="Times New Roman" w:cs="Times New Roman"/>
          <w:sz w:val="24"/>
          <w:szCs w:val="24"/>
        </w:rPr>
        <w:t xml:space="preserve"> school connectedness</w:t>
      </w:r>
      <w:r w:rsidR="00992A68">
        <w:rPr>
          <w:rFonts w:ascii="Times New Roman" w:hAnsi="Times New Roman" w:cs="Times New Roman"/>
          <w:sz w:val="24"/>
          <w:szCs w:val="24"/>
        </w:rPr>
        <w:t>,</w:t>
      </w:r>
      <w:r w:rsidR="00A130D6">
        <w:rPr>
          <w:rFonts w:ascii="Times New Roman" w:hAnsi="Times New Roman" w:cs="Times New Roman"/>
          <w:sz w:val="24"/>
          <w:szCs w:val="24"/>
        </w:rPr>
        <w:t xml:space="preserve"> but go undetected in our family-based design that controls for shared environments</w:t>
      </w:r>
      <w:r w:rsidR="0006174E" w:rsidRPr="0006174E">
        <w:rPr>
          <w:rFonts w:ascii="Times New Roman" w:hAnsi="Times New Roman" w:cs="Times New Roman"/>
          <w:sz w:val="24"/>
          <w:szCs w:val="24"/>
        </w:rPr>
        <w:t xml:space="preserve">. </w:t>
      </w:r>
    </w:p>
    <w:p w14:paraId="4332DCFB" w14:textId="2702ABFF" w:rsidR="002358ED" w:rsidRDefault="00B816E5" w:rsidP="006055D1">
      <w:pPr>
        <w:spacing w:after="0" w:line="480" w:lineRule="auto"/>
        <w:ind w:firstLine="480"/>
        <w:rPr>
          <w:rFonts w:ascii="Times New Roman" w:hAnsi="Times New Roman" w:cs="Times New Roman"/>
          <w:sz w:val="24"/>
          <w:szCs w:val="24"/>
        </w:rPr>
      </w:pPr>
      <w:r>
        <w:rPr>
          <w:rFonts w:ascii="Times New Roman" w:hAnsi="Times New Roman" w:cs="Times New Roman"/>
          <w:sz w:val="24"/>
          <w:szCs w:val="24"/>
        </w:rPr>
        <w:t>W</w:t>
      </w:r>
      <w:r w:rsidR="00DC3062">
        <w:rPr>
          <w:rFonts w:ascii="Times New Roman" w:hAnsi="Times New Roman" w:cs="Times New Roman"/>
          <w:sz w:val="24"/>
          <w:szCs w:val="24"/>
        </w:rPr>
        <w:t>e acknowledge</w:t>
      </w:r>
      <w:r w:rsidR="006055D1">
        <w:rPr>
          <w:rFonts w:ascii="Times New Roman" w:hAnsi="Times New Roman" w:cs="Times New Roman"/>
          <w:sz w:val="24"/>
          <w:szCs w:val="24"/>
        </w:rPr>
        <w:t xml:space="preserve"> </w:t>
      </w:r>
      <w:r w:rsidR="007457D1">
        <w:rPr>
          <w:rFonts w:ascii="Times New Roman" w:hAnsi="Times New Roman" w:cs="Times New Roman"/>
          <w:sz w:val="24"/>
          <w:szCs w:val="24"/>
        </w:rPr>
        <w:t xml:space="preserve">several </w:t>
      </w:r>
      <w:r>
        <w:rPr>
          <w:rFonts w:ascii="Times New Roman" w:hAnsi="Times New Roman" w:cs="Times New Roman"/>
          <w:sz w:val="24"/>
          <w:szCs w:val="24"/>
        </w:rPr>
        <w:t xml:space="preserve">limitations to our study. First, </w:t>
      </w:r>
      <w:r w:rsidR="002E7720">
        <w:rPr>
          <w:rFonts w:ascii="Times New Roman" w:hAnsi="Times New Roman" w:cs="Times New Roman"/>
          <w:sz w:val="24"/>
          <w:szCs w:val="24"/>
        </w:rPr>
        <w:t xml:space="preserve">we </w:t>
      </w:r>
      <w:r w:rsidR="00992A68">
        <w:rPr>
          <w:rFonts w:ascii="Times New Roman" w:hAnsi="Times New Roman" w:cs="Times New Roman"/>
          <w:sz w:val="24"/>
          <w:szCs w:val="24"/>
        </w:rPr>
        <w:t xml:space="preserve">operationalized </w:t>
      </w:r>
      <w:r w:rsidR="00C92241">
        <w:rPr>
          <w:rFonts w:ascii="Times New Roman" w:hAnsi="Times New Roman" w:cs="Times New Roman"/>
          <w:sz w:val="24"/>
          <w:szCs w:val="24"/>
        </w:rPr>
        <w:t xml:space="preserve">parental, peer, and school environments </w:t>
      </w:r>
      <w:r w:rsidR="00992A68">
        <w:rPr>
          <w:rFonts w:ascii="Times New Roman" w:hAnsi="Times New Roman" w:cs="Times New Roman"/>
          <w:sz w:val="24"/>
          <w:szCs w:val="24"/>
        </w:rPr>
        <w:t>as</w:t>
      </w:r>
      <w:r w:rsidR="005D2C09">
        <w:rPr>
          <w:rFonts w:ascii="Times New Roman" w:hAnsi="Times New Roman" w:cs="Times New Roman"/>
          <w:sz w:val="24"/>
          <w:szCs w:val="24"/>
        </w:rPr>
        <w:t xml:space="preserve"> </w:t>
      </w:r>
      <w:r>
        <w:rPr>
          <w:rFonts w:ascii="Times New Roman" w:hAnsi="Times New Roman" w:cs="Times New Roman"/>
          <w:sz w:val="24"/>
          <w:szCs w:val="24"/>
        </w:rPr>
        <w:t>unidimensional</w:t>
      </w:r>
      <w:r w:rsidR="00992A68">
        <w:rPr>
          <w:rFonts w:ascii="Times New Roman" w:hAnsi="Times New Roman" w:cs="Times New Roman"/>
          <w:sz w:val="24"/>
          <w:szCs w:val="24"/>
        </w:rPr>
        <w:t xml:space="preserve"> constructs</w:t>
      </w:r>
      <w:r w:rsidR="00EE7676">
        <w:rPr>
          <w:rFonts w:ascii="Times New Roman" w:hAnsi="Times New Roman" w:cs="Times New Roman"/>
          <w:sz w:val="24"/>
          <w:szCs w:val="24"/>
        </w:rPr>
        <w:t xml:space="preserve">, as these </w:t>
      </w:r>
      <w:r w:rsidR="002E7720">
        <w:rPr>
          <w:rFonts w:ascii="Times New Roman" w:hAnsi="Times New Roman" w:cs="Times New Roman"/>
          <w:sz w:val="24"/>
          <w:szCs w:val="24"/>
        </w:rPr>
        <w:t xml:space="preserve">constructs </w:t>
      </w:r>
      <w:r w:rsidR="00EE7676">
        <w:rPr>
          <w:rFonts w:ascii="Times New Roman" w:hAnsi="Times New Roman" w:cs="Times New Roman"/>
          <w:sz w:val="24"/>
          <w:szCs w:val="24"/>
        </w:rPr>
        <w:t xml:space="preserve">have been </w:t>
      </w:r>
      <w:r w:rsidR="002E7720">
        <w:rPr>
          <w:rFonts w:ascii="Times New Roman" w:hAnsi="Times New Roman" w:cs="Times New Roman"/>
          <w:sz w:val="24"/>
          <w:szCs w:val="24"/>
        </w:rPr>
        <w:t xml:space="preserve">previously examined </w:t>
      </w:r>
      <w:r w:rsidR="00EE7676">
        <w:rPr>
          <w:rFonts w:ascii="Times New Roman" w:hAnsi="Times New Roman" w:cs="Times New Roman"/>
          <w:sz w:val="24"/>
          <w:szCs w:val="24"/>
        </w:rPr>
        <w:t>in the context of Add Health and in relation to adolescent EXT specifically.</w:t>
      </w:r>
      <w:r w:rsidR="00AB7B60">
        <w:rPr>
          <w:rFonts w:ascii="Times New Roman" w:hAnsi="Times New Roman" w:cs="Times New Roman"/>
          <w:sz w:val="24"/>
          <w:szCs w:val="24"/>
        </w:rPr>
        <w:t xml:space="preserve"> </w:t>
      </w:r>
      <w:r w:rsidR="002E7720">
        <w:rPr>
          <w:rFonts w:ascii="Times New Roman" w:hAnsi="Times New Roman" w:cs="Times New Roman"/>
          <w:sz w:val="24"/>
          <w:szCs w:val="24"/>
        </w:rPr>
        <w:t>We acknowledge that n</w:t>
      </w:r>
      <w:r w:rsidR="00AB7B60">
        <w:rPr>
          <w:rFonts w:ascii="Times New Roman" w:hAnsi="Times New Roman" w:cs="Times New Roman"/>
          <w:sz w:val="24"/>
          <w:szCs w:val="24"/>
        </w:rPr>
        <w:t xml:space="preserve">ot only are these constructs </w:t>
      </w:r>
      <w:r w:rsidR="005D2C09">
        <w:rPr>
          <w:rFonts w:ascii="Times New Roman" w:hAnsi="Times New Roman" w:cs="Times New Roman"/>
          <w:sz w:val="24"/>
          <w:szCs w:val="24"/>
        </w:rPr>
        <w:t xml:space="preserve">not </w:t>
      </w:r>
      <w:r w:rsidR="00AB7B60">
        <w:rPr>
          <w:rFonts w:ascii="Times New Roman" w:hAnsi="Times New Roman" w:cs="Times New Roman"/>
          <w:sz w:val="24"/>
          <w:szCs w:val="24"/>
        </w:rPr>
        <w:t xml:space="preserve">necessarily unidimensional, </w:t>
      </w:r>
      <w:r w:rsidR="00A67A10">
        <w:rPr>
          <w:rFonts w:ascii="Times New Roman" w:hAnsi="Times New Roman" w:cs="Times New Roman"/>
          <w:sz w:val="24"/>
          <w:szCs w:val="24"/>
        </w:rPr>
        <w:t>but there</w:t>
      </w:r>
      <w:r w:rsidR="00AB7B60">
        <w:rPr>
          <w:rFonts w:ascii="Times New Roman" w:hAnsi="Times New Roman" w:cs="Times New Roman"/>
          <w:sz w:val="24"/>
          <w:szCs w:val="24"/>
        </w:rPr>
        <w:t xml:space="preserve"> are also other </w:t>
      </w:r>
      <w:r w:rsidR="00C92241">
        <w:rPr>
          <w:rFonts w:ascii="Times New Roman" w:hAnsi="Times New Roman" w:cs="Times New Roman"/>
          <w:sz w:val="24"/>
          <w:szCs w:val="24"/>
        </w:rPr>
        <w:t>environments across development</w:t>
      </w:r>
      <w:r w:rsidR="00AB7B60">
        <w:rPr>
          <w:rFonts w:ascii="Times New Roman" w:hAnsi="Times New Roman" w:cs="Times New Roman"/>
          <w:sz w:val="24"/>
          <w:szCs w:val="24"/>
        </w:rPr>
        <w:t xml:space="preserve"> that could have been examined</w:t>
      </w:r>
      <w:r w:rsidR="002E7720">
        <w:rPr>
          <w:rFonts w:ascii="Times New Roman" w:hAnsi="Times New Roman" w:cs="Times New Roman"/>
          <w:sz w:val="24"/>
          <w:szCs w:val="24"/>
        </w:rPr>
        <w:t xml:space="preserve"> in relation to EXT development</w:t>
      </w:r>
      <w:r w:rsidR="00EE7676">
        <w:rPr>
          <w:rFonts w:ascii="Times New Roman" w:hAnsi="Times New Roman" w:cs="Times New Roman"/>
          <w:sz w:val="24"/>
          <w:szCs w:val="24"/>
        </w:rPr>
        <w:t xml:space="preserve">. </w:t>
      </w:r>
      <w:r>
        <w:rPr>
          <w:rFonts w:ascii="Times New Roman" w:hAnsi="Times New Roman" w:cs="Times New Roman"/>
          <w:sz w:val="24"/>
          <w:szCs w:val="24"/>
        </w:rPr>
        <w:t>Additionally</w:t>
      </w:r>
      <w:r w:rsidR="00B96F80">
        <w:rPr>
          <w:rFonts w:ascii="Times New Roman" w:hAnsi="Times New Roman" w:cs="Times New Roman"/>
          <w:sz w:val="24"/>
          <w:szCs w:val="24"/>
        </w:rPr>
        <w:t xml:space="preserve">, </w:t>
      </w:r>
      <w:r w:rsidR="00072F17">
        <w:rPr>
          <w:rFonts w:ascii="Times New Roman" w:hAnsi="Times New Roman" w:cs="Times New Roman"/>
          <w:sz w:val="24"/>
          <w:szCs w:val="24"/>
        </w:rPr>
        <w:t xml:space="preserve">twins and siblings in the same family may imitate or contrast each </w:t>
      </w:r>
      <w:r w:rsidR="00072F17">
        <w:rPr>
          <w:rFonts w:ascii="Times New Roman" w:hAnsi="Times New Roman" w:cs="Times New Roman"/>
          <w:sz w:val="24"/>
          <w:szCs w:val="24"/>
        </w:rPr>
        <w:lastRenderedPageBreak/>
        <w:t xml:space="preserve">other in the dynamic family systems </w:t>
      </w:r>
      <w:r w:rsidR="00072F17">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{"citationID":"uvQdykl9","properties":{"formattedCitation":"(Carey, 1986; Jensen &amp; McHale, 2017)","plainCitation":"(Carey, 1986; Jensen &amp; McHale, 2017)","noteIndex":0},"citationItems":[{"id":1440,"uris":["http://zotero.org/users/10101336/items/7AQTYTU5"],"itemData":{"id":1440,"type":"article-journal","abstract":"A general linear model is developed to account for the effects of direct phenotypic imitation and contrast of sibs on one another. Specific predictions from an imitation/contrast model depend upon three assumptions. They are (1) the type of process (imitation or contrast); (2) the stage of the process at the time phenotypes are measured; and (3) sibling constellation variables such as the number, sex composition, and age distribution of a sibling pedigree. For some models, phenotypic variance becomes a polynomial function of the imitation/contrast parameters and the covariances between the genotypes and the environments of sibling pairs. Consequently, phenotypic variances of different types of siblings [e.g., monozygotic (MZ) twins versus dizygotic (DZ) twins versus foster sibs] provide information about imitation or contrast. Thus, standardization of measures prior to analysis may unwittingly hide the statistical information that could detect these effects. The types of data needed to analyze imitation and contrast effects and the potential power of resolving these components of variation are discussed.","container-title":"Behavior Genetics","DOI":"10.1007/BF01071314","ISSN":"1573-3297","issue":"3","journalAbbreviation":"Behav Genet","language":"en","page":"319-341","source":"Springer Link","title":"Sibling imitation and contrast effects","volume":"16","author":[{"family":"Carey","given":"Gregory"}],"issued":{"date-parts":[["1986",5,1]]}}},{"id":1442,"uris":["http://zotero.org/users/10101336/items/LAGTZSCQ"],"itemData":{"id":1442,"type":"article-journal","abstract":"A family systems perspective directs attention to the potentially different experiences and perspectives of family members. This study examined parents' differential treatment (PDT) of siblings, discrepancies between parent and youth reports of PDT, and their links with relationships between adolescents and their mothers and fathers across three years. Participants were first- (Time 1 M age = 15.71, SD = 1.07) and secondborn (Time 1 M age = 13.18, SD = 1.29) siblings from 381, predominately white, working and middle class families. Analyses revealed that siblings' perceptions of being favored predicted less conflict with and greater warmth from both mothers and fathers, primarily for secondborn adolescents. Larger discrepancies between maternal and youth reports of differential affection were linked to more maternal conflict and less warmth for firstborns. These findings may suggest a hierarchy within families: parents may serve as referents for firstborns and firstborns as referents for secondborns.","container-title":"Journal of Adolescence","DOI":"10.1016/j.adolescence.2017.08.002","ISSN":"0140-1971","journalAbbreviation":"Journal of Adolescence","page":"119-129","source":"ScienceDirect","title":"Mothers', fathers', and siblings' perceptions of parents' differential treatment of siblings: Links with family relationship qualities","title-short":"Mothers', fathers', and siblings' perceptions of parents' differential treatment of siblings","volume":"60","author":[{"family":"Jensen","given":"Alexander C."},{"family":"McHale","given":"Susan M."}],"issued":{"date-parts":[["2017",10,1]]}}}],"schema":"https://github.com/citation-style-language/schema/raw/master/csl-citation.json"} </w:instrText>
      </w:r>
      <w:r w:rsidR="00072F17">
        <w:rPr>
          <w:rFonts w:ascii="Times New Roman" w:hAnsi="Times New Roman" w:cs="Times New Roman"/>
          <w:sz w:val="24"/>
          <w:szCs w:val="24"/>
        </w:rPr>
        <w:fldChar w:fldCharType="separate"/>
      </w:r>
      <w:r w:rsidR="00184746" w:rsidRPr="00184746">
        <w:rPr>
          <w:rFonts w:ascii="Times New Roman" w:hAnsi="Times New Roman" w:cs="Times New Roman"/>
          <w:sz w:val="24"/>
        </w:rPr>
        <w:t>(Carey, 1986; Jensen &amp; McHale, 2017)</w:t>
      </w:r>
      <w:r w:rsidR="00072F17">
        <w:rPr>
          <w:rFonts w:ascii="Times New Roman" w:hAnsi="Times New Roman" w:cs="Times New Roman"/>
          <w:sz w:val="24"/>
          <w:szCs w:val="24"/>
        </w:rPr>
        <w:fldChar w:fldCharType="end"/>
      </w:r>
      <w:r w:rsidR="00072F17">
        <w:rPr>
          <w:rFonts w:ascii="Times New Roman" w:hAnsi="Times New Roman" w:cs="Times New Roman"/>
          <w:sz w:val="24"/>
          <w:szCs w:val="24"/>
        </w:rPr>
        <w:t xml:space="preserve">, such that </w:t>
      </w:r>
      <w:r w:rsidR="0021140D">
        <w:rPr>
          <w:rFonts w:ascii="Times New Roman" w:hAnsi="Times New Roman" w:cs="Times New Roman"/>
          <w:sz w:val="24"/>
          <w:szCs w:val="24"/>
        </w:rPr>
        <w:t xml:space="preserve">differences in social experiences </w:t>
      </w:r>
      <w:r w:rsidR="00072F17">
        <w:rPr>
          <w:rFonts w:ascii="Times New Roman" w:hAnsi="Times New Roman" w:cs="Times New Roman"/>
          <w:sz w:val="24"/>
          <w:szCs w:val="24"/>
        </w:rPr>
        <w:t>between</w:t>
      </w:r>
      <w:r w:rsidR="0021140D">
        <w:rPr>
          <w:rFonts w:ascii="Times New Roman" w:hAnsi="Times New Roman" w:cs="Times New Roman"/>
          <w:sz w:val="24"/>
          <w:szCs w:val="24"/>
        </w:rPr>
        <w:t xml:space="preserve"> </w:t>
      </w:r>
      <w:r w:rsidR="00072F17">
        <w:rPr>
          <w:rFonts w:ascii="Times New Roman" w:hAnsi="Times New Roman" w:cs="Times New Roman"/>
          <w:sz w:val="24"/>
          <w:szCs w:val="24"/>
        </w:rPr>
        <w:t xml:space="preserve">twins and siblings </w:t>
      </w:r>
      <w:r w:rsidR="0021140D">
        <w:rPr>
          <w:rFonts w:ascii="Times New Roman" w:hAnsi="Times New Roman" w:cs="Times New Roman"/>
          <w:sz w:val="24"/>
          <w:szCs w:val="24"/>
        </w:rPr>
        <w:t>may be minimized or magnified</w:t>
      </w:r>
      <w:r w:rsidR="006C0BE5">
        <w:rPr>
          <w:rFonts w:ascii="Times New Roman" w:hAnsi="Times New Roman" w:cs="Times New Roman"/>
          <w:sz w:val="24"/>
          <w:szCs w:val="24"/>
        </w:rPr>
        <w:t xml:space="preserve"> </w:t>
      </w:r>
      <w:r w:rsidR="008A38F6">
        <w:rPr>
          <w:rFonts w:ascii="Times New Roman" w:hAnsi="Times New Roman" w:cs="Times New Roman"/>
          <w:sz w:val="24"/>
          <w:szCs w:val="24"/>
        </w:rPr>
        <w:t>compared to what is observed between unrelated individuals from</w:t>
      </w:r>
      <w:r w:rsidR="006C0BE5">
        <w:rPr>
          <w:rFonts w:ascii="Times New Roman" w:hAnsi="Times New Roman" w:cs="Times New Roman"/>
          <w:sz w:val="24"/>
          <w:szCs w:val="24"/>
        </w:rPr>
        <w:t xml:space="preserve"> the general population</w:t>
      </w:r>
      <w:r w:rsidR="00FF0B72">
        <w:rPr>
          <w:rFonts w:ascii="Times New Roman" w:hAnsi="Times New Roman" w:cs="Times New Roman"/>
          <w:sz w:val="24"/>
          <w:szCs w:val="24"/>
        </w:rPr>
        <w:t xml:space="preserve">. </w:t>
      </w:r>
      <w:r w:rsidR="00DD6C8E">
        <w:rPr>
          <w:rFonts w:ascii="Times New Roman" w:hAnsi="Times New Roman" w:cs="Times New Roman"/>
          <w:sz w:val="24"/>
          <w:szCs w:val="24"/>
        </w:rPr>
        <w:t>Finally</w:t>
      </w:r>
      <w:r w:rsidR="00207B46">
        <w:rPr>
          <w:rFonts w:ascii="Times New Roman" w:hAnsi="Times New Roman" w:cs="Times New Roman"/>
          <w:sz w:val="24"/>
          <w:szCs w:val="24"/>
        </w:rPr>
        <w:t xml:space="preserve">, our family-based </w:t>
      </w:r>
      <w:r w:rsidR="00121F39">
        <w:rPr>
          <w:rFonts w:ascii="Times New Roman" w:hAnsi="Times New Roman" w:cs="Times New Roman"/>
          <w:sz w:val="24"/>
          <w:szCs w:val="24"/>
        </w:rPr>
        <w:t>design limited us to a</w:t>
      </w:r>
      <w:r w:rsidR="005D2C09">
        <w:rPr>
          <w:rFonts w:ascii="Times New Roman" w:hAnsi="Times New Roman" w:cs="Times New Roman"/>
          <w:sz w:val="24"/>
          <w:szCs w:val="24"/>
        </w:rPr>
        <w:t xml:space="preserve"> relatively</w:t>
      </w:r>
      <w:r w:rsidR="00121F39">
        <w:rPr>
          <w:rFonts w:ascii="Times New Roman" w:hAnsi="Times New Roman" w:cs="Times New Roman"/>
          <w:sz w:val="24"/>
          <w:szCs w:val="24"/>
        </w:rPr>
        <w:t xml:space="preserve"> small</w:t>
      </w:r>
      <w:r w:rsidR="005D2C09">
        <w:rPr>
          <w:rFonts w:ascii="Times New Roman" w:hAnsi="Times New Roman" w:cs="Times New Roman"/>
          <w:sz w:val="24"/>
          <w:szCs w:val="24"/>
        </w:rPr>
        <w:t xml:space="preserve"> </w:t>
      </w:r>
      <w:r w:rsidR="00B4285F">
        <w:rPr>
          <w:rFonts w:ascii="Times New Roman" w:hAnsi="Times New Roman" w:cs="Times New Roman"/>
          <w:sz w:val="24"/>
          <w:szCs w:val="24"/>
        </w:rPr>
        <w:t>within-</w:t>
      </w:r>
      <w:r w:rsidR="00B853D3">
        <w:rPr>
          <w:rFonts w:ascii="Times New Roman" w:hAnsi="Times New Roman" w:cs="Times New Roman"/>
          <w:sz w:val="24"/>
          <w:szCs w:val="24"/>
        </w:rPr>
        <w:t>family</w:t>
      </w:r>
      <w:r w:rsidR="00B4285F">
        <w:rPr>
          <w:rFonts w:ascii="Times New Roman" w:hAnsi="Times New Roman" w:cs="Times New Roman"/>
          <w:sz w:val="24"/>
          <w:szCs w:val="24"/>
        </w:rPr>
        <w:t xml:space="preserve"> sub</w:t>
      </w:r>
      <w:r w:rsidR="006055D1">
        <w:rPr>
          <w:rFonts w:ascii="Times New Roman" w:hAnsi="Times New Roman" w:cs="Times New Roman"/>
          <w:sz w:val="24"/>
          <w:szCs w:val="24"/>
        </w:rPr>
        <w:t>sample</w:t>
      </w:r>
      <w:r w:rsidR="00207B46">
        <w:rPr>
          <w:rFonts w:ascii="Times New Roman" w:hAnsi="Times New Roman" w:cs="Times New Roman"/>
          <w:sz w:val="24"/>
          <w:szCs w:val="24"/>
        </w:rPr>
        <w:t>, contributing</w:t>
      </w:r>
      <w:r w:rsidR="005D2C09">
        <w:rPr>
          <w:rFonts w:ascii="Times New Roman" w:hAnsi="Times New Roman" w:cs="Times New Roman"/>
          <w:sz w:val="24"/>
          <w:szCs w:val="24"/>
        </w:rPr>
        <w:t xml:space="preserve"> to a </w:t>
      </w:r>
      <w:r w:rsidR="003E3097">
        <w:rPr>
          <w:rFonts w:ascii="Times New Roman" w:hAnsi="Times New Roman" w:cs="Times New Roman"/>
          <w:sz w:val="24"/>
          <w:szCs w:val="24"/>
        </w:rPr>
        <w:t xml:space="preserve">greater </w:t>
      </w:r>
      <w:r w:rsidR="005D2C09">
        <w:rPr>
          <w:rFonts w:ascii="Times New Roman" w:hAnsi="Times New Roman" w:cs="Times New Roman"/>
          <w:sz w:val="24"/>
          <w:szCs w:val="24"/>
        </w:rPr>
        <w:t>degree of u</w:t>
      </w:r>
      <w:r w:rsidR="007B6E1E">
        <w:rPr>
          <w:rFonts w:ascii="Times New Roman" w:hAnsi="Times New Roman" w:cs="Times New Roman"/>
          <w:sz w:val="24"/>
          <w:szCs w:val="24"/>
        </w:rPr>
        <w:t xml:space="preserve">ncertainty </w:t>
      </w:r>
      <w:r w:rsidR="00207B46">
        <w:rPr>
          <w:rFonts w:ascii="Times New Roman" w:hAnsi="Times New Roman" w:cs="Times New Roman"/>
          <w:sz w:val="24"/>
          <w:szCs w:val="24"/>
        </w:rPr>
        <w:t xml:space="preserve">in </w:t>
      </w:r>
      <w:r w:rsidR="007B6E1E">
        <w:rPr>
          <w:rFonts w:ascii="Times New Roman" w:hAnsi="Times New Roman" w:cs="Times New Roman"/>
          <w:sz w:val="24"/>
          <w:szCs w:val="24"/>
        </w:rPr>
        <w:t>estimating</w:t>
      </w:r>
      <w:r w:rsidR="00207B46">
        <w:rPr>
          <w:rFonts w:ascii="Times New Roman" w:hAnsi="Times New Roman" w:cs="Times New Roman"/>
          <w:sz w:val="24"/>
          <w:szCs w:val="24"/>
        </w:rPr>
        <w:t xml:space="preserve">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207B46">
        <w:rPr>
          <w:rFonts w:ascii="Times New Roman" w:hAnsi="Times New Roman" w:cs="Times New Roman"/>
          <w:sz w:val="24"/>
          <w:szCs w:val="24"/>
        </w:rPr>
        <w:t xml:space="preserve"> effects</w:t>
      </w:r>
      <w:r w:rsidR="005D2C09">
        <w:rPr>
          <w:rFonts w:ascii="Times New Roman" w:hAnsi="Times New Roman" w:cs="Times New Roman"/>
          <w:sz w:val="24"/>
          <w:szCs w:val="24"/>
        </w:rPr>
        <w:t xml:space="preserve"> relative to our large</w:t>
      </w:r>
      <w:r w:rsidR="006055D1">
        <w:rPr>
          <w:rFonts w:ascii="Times New Roman" w:hAnsi="Times New Roman" w:cs="Times New Roman"/>
          <w:sz w:val="24"/>
          <w:szCs w:val="24"/>
        </w:rPr>
        <w:t>r</w:t>
      </w:r>
      <w:r w:rsidR="005D2C09">
        <w:rPr>
          <w:rFonts w:ascii="Times New Roman" w:hAnsi="Times New Roman" w:cs="Times New Roman"/>
          <w:sz w:val="24"/>
          <w:szCs w:val="24"/>
        </w:rPr>
        <w:t xml:space="preserve"> population </w:t>
      </w:r>
      <w:r w:rsidR="00B4285F">
        <w:rPr>
          <w:rFonts w:ascii="Times New Roman" w:hAnsi="Times New Roman" w:cs="Times New Roman"/>
          <w:sz w:val="24"/>
          <w:szCs w:val="24"/>
        </w:rPr>
        <w:t>sub</w:t>
      </w:r>
      <w:r w:rsidR="005D2C09">
        <w:rPr>
          <w:rFonts w:ascii="Times New Roman" w:hAnsi="Times New Roman" w:cs="Times New Roman"/>
          <w:sz w:val="24"/>
          <w:szCs w:val="24"/>
        </w:rPr>
        <w:t>sample of unrelated individuals</w:t>
      </w:r>
      <w:r w:rsidR="00207B46">
        <w:rPr>
          <w:rFonts w:ascii="Times New Roman" w:hAnsi="Times New Roman" w:cs="Times New Roman"/>
          <w:sz w:val="24"/>
          <w:szCs w:val="24"/>
        </w:rPr>
        <w:t xml:space="preserve">. </w:t>
      </w:r>
      <w:r w:rsidR="00FF2AEC">
        <w:rPr>
          <w:rFonts w:ascii="Times New Roman" w:hAnsi="Times New Roman" w:cs="Times New Roman"/>
          <w:sz w:val="24"/>
          <w:szCs w:val="24"/>
        </w:rPr>
        <w:t xml:space="preserve">Therefore, future research </w:t>
      </w:r>
      <w:r w:rsidR="00591165">
        <w:rPr>
          <w:rFonts w:ascii="Times New Roman" w:hAnsi="Times New Roman" w:cs="Times New Roman"/>
          <w:sz w:val="24"/>
          <w:szCs w:val="24"/>
        </w:rPr>
        <w:t xml:space="preserve">should aim to replicate </w:t>
      </w:r>
      <w:r w:rsidR="00B4285F">
        <w:rPr>
          <w:rFonts w:ascii="Times New Roman" w:hAnsi="Times New Roman" w:cs="Times New Roman"/>
          <w:sz w:val="24"/>
          <w:szCs w:val="24"/>
        </w:rPr>
        <w:t xml:space="preserve">these </w:t>
      </w:r>
      <w:r w:rsidR="00591165">
        <w:rPr>
          <w:rFonts w:ascii="Times New Roman" w:hAnsi="Times New Roman" w:cs="Times New Roman"/>
          <w:sz w:val="24"/>
          <w:szCs w:val="24"/>
        </w:rPr>
        <w:t xml:space="preserve">findings </w:t>
      </w:r>
      <w:r w:rsidR="001A5E33">
        <w:rPr>
          <w:rFonts w:ascii="Times New Roman" w:hAnsi="Times New Roman" w:cs="Times New Roman"/>
          <w:sz w:val="24"/>
          <w:szCs w:val="24"/>
        </w:rPr>
        <w:t>using</w:t>
      </w:r>
      <w:r w:rsidR="00FF2AEC">
        <w:rPr>
          <w:rFonts w:ascii="Times New Roman" w:hAnsi="Times New Roman" w:cs="Times New Roman"/>
          <w:sz w:val="24"/>
          <w:szCs w:val="24"/>
        </w:rPr>
        <w:t xml:space="preserve"> </w:t>
      </w:r>
      <w:r w:rsidR="00FF0B72">
        <w:rPr>
          <w:rFonts w:ascii="Times New Roman" w:hAnsi="Times New Roman" w:cs="Times New Roman"/>
          <w:sz w:val="24"/>
          <w:szCs w:val="24"/>
        </w:rPr>
        <w:t xml:space="preserve">other family-based designs, such as </w:t>
      </w:r>
      <w:r w:rsidR="00026098">
        <w:rPr>
          <w:rFonts w:ascii="Times New Roman" w:hAnsi="Times New Roman" w:cs="Times New Roman"/>
          <w:sz w:val="24"/>
          <w:szCs w:val="24"/>
        </w:rPr>
        <w:t>with</w:t>
      </w:r>
      <w:r w:rsidR="00FF0B72">
        <w:rPr>
          <w:rFonts w:ascii="Times New Roman" w:hAnsi="Times New Roman" w:cs="Times New Roman"/>
          <w:sz w:val="24"/>
          <w:szCs w:val="24"/>
        </w:rPr>
        <w:t xml:space="preserve"> </w:t>
      </w:r>
      <w:r w:rsidR="00026098">
        <w:rPr>
          <w:rFonts w:ascii="Times New Roman" w:hAnsi="Times New Roman" w:cs="Times New Roman"/>
          <w:sz w:val="24"/>
          <w:szCs w:val="24"/>
        </w:rPr>
        <w:t xml:space="preserve">genotyped </w:t>
      </w:r>
      <w:r w:rsidR="00FF0B72">
        <w:rPr>
          <w:rFonts w:ascii="Times New Roman" w:hAnsi="Times New Roman" w:cs="Times New Roman"/>
          <w:sz w:val="24"/>
          <w:szCs w:val="24"/>
        </w:rPr>
        <w:t>parent-offspring trios.</w:t>
      </w:r>
      <w:r w:rsidR="002358ED">
        <w:rPr>
          <w:rFonts w:ascii="Times New Roman" w:hAnsi="Times New Roman" w:cs="Times New Roman"/>
          <w:sz w:val="24"/>
          <w:szCs w:val="24"/>
        </w:rPr>
        <w:t xml:space="preserve"> </w:t>
      </w:r>
    </w:p>
    <w:p w14:paraId="1E732E76" w14:textId="5A242B7A" w:rsidR="00C918E5" w:rsidRDefault="00B816E5" w:rsidP="006055D1">
      <w:pPr>
        <w:spacing w:after="0" w:line="480" w:lineRule="auto"/>
        <w:ind w:firstLine="480"/>
        <w:rPr>
          <w:rFonts w:ascii="Times New Roman" w:hAnsi="Times New Roman" w:cs="Times New Roman"/>
          <w:b/>
          <w:bCs/>
          <w:sz w:val="24"/>
          <w:szCs w:val="24"/>
        </w:rPr>
      </w:pPr>
      <w:r w:rsidRPr="00B816E5">
        <w:rPr>
          <w:rFonts w:ascii="Times New Roman" w:hAnsi="Times New Roman" w:cs="Times New Roman"/>
          <w:sz w:val="24"/>
          <w:szCs w:val="24"/>
        </w:rPr>
        <w:t xml:space="preserve">Our findings </w:t>
      </w:r>
      <w:r w:rsidR="005C5B79">
        <w:rPr>
          <w:rFonts w:ascii="Times New Roman" w:hAnsi="Times New Roman" w:cs="Times New Roman"/>
          <w:sz w:val="24"/>
          <w:szCs w:val="24"/>
        </w:rPr>
        <w:t>further advocate</w:t>
      </w:r>
      <w:r w:rsidR="005C5B79" w:rsidRPr="00B816E5">
        <w:rPr>
          <w:rFonts w:ascii="Times New Roman" w:hAnsi="Times New Roman" w:cs="Times New Roman"/>
          <w:sz w:val="24"/>
          <w:szCs w:val="24"/>
        </w:rPr>
        <w:t xml:space="preserve"> </w:t>
      </w:r>
      <w:r w:rsidRPr="00B816E5">
        <w:rPr>
          <w:rFonts w:ascii="Times New Roman" w:hAnsi="Times New Roman" w:cs="Times New Roman"/>
          <w:sz w:val="24"/>
          <w:szCs w:val="24"/>
        </w:rPr>
        <w:t>the need for more rigorous</w:t>
      </w:r>
      <w:r>
        <w:rPr>
          <w:rFonts w:ascii="Times New Roman" w:hAnsi="Times New Roman" w:cs="Times New Roman"/>
          <w:sz w:val="24"/>
          <w:szCs w:val="24"/>
        </w:rPr>
        <w:t xml:space="preserve">, </w:t>
      </w:r>
      <w:r w:rsidR="00DD114E" w:rsidRPr="00B816E5">
        <w:rPr>
          <w:rFonts w:ascii="Times New Roman" w:hAnsi="Times New Roman" w:cs="Times New Roman"/>
          <w:sz w:val="24"/>
          <w:szCs w:val="24"/>
        </w:rPr>
        <w:t>genetically</w:t>
      </w:r>
      <w:r w:rsidR="00C946F6">
        <w:rPr>
          <w:rFonts w:ascii="Times New Roman" w:hAnsi="Times New Roman" w:cs="Times New Roman"/>
          <w:sz w:val="24"/>
          <w:szCs w:val="24"/>
        </w:rPr>
        <w:t xml:space="preserve"> </w:t>
      </w:r>
      <w:r w:rsidR="00DD114E" w:rsidRPr="00B816E5">
        <w:rPr>
          <w:rFonts w:ascii="Times New Roman" w:hAnsi="Times New Roman" w:cs="Times New Roman"/>
          <w:sz w:val="24"/>
          <w:szCs w:val="24"/>
        </w:rPr>
        <w:t>informed</w:t>
      </w:r>
      <w:r w:rsidRPr="00B816E5">
        <w:rPr>
          <w:rFonts w:ascii="Times New Roman" w:hAnsi="Times New Roman" w:cs="Times New Roman"/>
          <w:sz w:val="24"/>
          <w:szCs w:val="24"/>
        </w:rPr>
        <w:t xml:space="preserve"> designs that account for </w:t>
      </w:r>
      <w:r w:rsidR="005A7365">
        <w:rPr>
          <w:rFonts w:ascii="Times New Roman" w:hAnsi="Times New Roman" w:cs="Times New Roman"/>
          <w:sz w:val="24"/>
          <w:szCs w:val="24"/>
        </w:rPr>
        <w:t>population- and family-</w:t>
      </w:r>
      <w:r w:rsidRPr="00B816E5">
        <w:rPr>
          <w:rFonts w:ascii="Times New Roman" w:hAnsi="Times New Roman" w:cs="Times New Roman"/>
          <w:sz w:val="24"/>
          <w:szCs w:val="24"/>
        </w:rPr>
        <w:t>level confounds</w:t>
      </w:r>
      <w:r w:rsidR="00B15806">
        <w:rPr>
          <w:rFonts w:ascii="Times New Roman" w:hAnsi="Times New Roman" w:cs="Times New Roman"/>
          <w:sz w:val="24"/>
          <w:szCs w:val="24"/>
        </w:rPr>
        <w:t xml:space="preserve"> in </w:t>
      </w:r>
      <w:r w:rsidR="005C7E05">
        <w:rPr>
          <w:rFonts w:ascii="Times New Roman" w:hAnsi="Times New Roman" w:cs="Times New Roman"/>
          <w:sz w:val="24"/>
          <w:szCs w:val="24"/>
        </w:rPr>
        <w:t>the investigation of</w:t>
      </w:r>
      <w:r w:rsidR="00B4285F">
        <w:rPr>
          <w:rFonts w:ascii="Times New Roman" w:hAnsi="Times New Roman" w:cs="Times New Roman"/>
          <w:sz w:val="24"/>
          <w:szCs w:val="24"/>
        </w:rPr>
        <w:t xml:space="preserve"> gene-environment interplay, </w:t>
      </w:r>
      <w:r w:rsidR="005C5B79">
        <w:rPr>
          <w:rFonts w:ascii="Times New Roman" w:hAnsi="Times New Roman" w:cs="Times New Roman"/>
          <w:sz w:val="24"/>
          <w:szCs w:val="24"/>
        </w:rPr>
        <w:t xml:space="preserve">inclusive of studies that examine both </w:t>
      </w:r>
      <w:r w:rsidR="00B4285F">
        <w:rPr>
          <w:rFonts w:ascii="Times New Roman" w:hAnsi="Times New Roman" w:cs="Times New Roman"/>
          <w:sz w:val="24"/>
          <w:szCs w:val="24"/>
        </w:rPr>
        <w:t>gene-environment interactions and genetic indirect effects</w:t>
      </w:r>
      <w:r w:rsidR="005C5B79">
        <w:rPr>
          <w:rFonts w:ascii="Times New Roman" w:hAnsi="Times New Roman" w:cs="Times New Roman"/>
          <w:sz w:val="24"/>
          <w:szCs w:val="24"/>
        </w:rPr>
        <w:t xml:space="preserve"> as demonstrated in a recent finding by Dong, Sasia, and Li </w:t>
      </w:r>
      <w:r w:rsidR="00FE3550">
        <w:rPr>
          <w:rFonts w:ascii="Times New Roman" w:hAnsi="Times New Roman" w:cs="Times New Roman"/>
          <w:sz w:val="24"/>
          <w:szCs w:val="24"/>
        </w:rPr>
        <w:fldChar w:fldCharType="begin"/>
      </w:r>
      <w:r w:rsidR="00FE3550">
        <w:rPr>
          <w:rFonts w:ascii="Times New Roman" w:hAnsi="Times New Roman" w:cs="Times New Roman"/>
          <w:sz w:val="24"/>
          <w:szCs w:val="24"/>
        </w:rPr>
        <w:instrText xml:space="preserve"> ADDIN ZOTERO_ITEM CSL_CITATION {"citationID":"MjOoepvq","properties":{"formattedCitation":"(in press)","plainCitation":"(in press)","noteIndex":0},"citationItems":[{"id":1595,"uris":["http://zotero.org/users/10101336/items/FLEQAGWJ"],"itemData":{"id":1595,"type":"article-journal","container-title":"Clinical Psychological Science","journalAbbreviation":"Clin. Psychol. Sci.","note":"status: in press","publisher":"SAGE Publications","title":"Gene-Environment Interplay Beyond Interactions: Psychosocial Environments Mediate Genetic Effects Underlying Externalizing Behavior Trajectories","author":[{"family":"Dong","given":"LiChen"},{"family":"Sasia","given":"Alyssa Brooke"},{"family":"Li","given":"James Janford"}],"accessed":{"date-parts":[["2026",2,4]]}},"suppress-author":true}],"schema":"https://github.com/citation-style-language/schema/raw/master/csl-citation.json"} </w:instrText>
      </w:r>
      <w:r w:rsidR="00FE3550">
        <w:rPr>
          <w:rFonts w:ascii="Times New Roman" w:hAnsi="Times New Roman" w:cs="Times New Roman"/>
          <w:sz w:val="24"/>
          <w:szCs w:val="24"/>
        </w:rPr>
        <w:fldChar w:fldCharType="separate"/>
      </w:r>
      <w:r w:rsidR="00184746" w:rsidRPr="00184746">
        <w:rPr>
          <w:rFonts w:ascii="Times New Roman" w:hAnsi="Times New Roman" w:cs="Times New Roman"/>
          <w:sz w:val="24"/>
        </w:rPr>
        <w:t>(in press)</w:t>
      </w:r>
      <w:r w:rsidR="00FE3550">
        <w:rPr>
          <w:rFonts w:ascii="Times New Roman" w:hAnsi="Times New Roman" w:cs="Times New Roman"/>
          <w:sz w:val="24"/>
          <w:szCs w:val="24"/>
        </w:rPr>
        <w:fldChar w:fldCharType="end"/>
      </w:r>
      <w:r w:rsidR="00B4285F">
        <w:rPr>
          <w:rFonts w:ascii="Times New Roman" w:hAnsi="Times New Roman" w:cs="Times New Roman"/>
          <w:sz w:val="24"/>
          <w:szCs w:val="24"/>
        </w:rPr>
        <w:t xml:space="preserve">. </w:t>
      </w:r>
      <w:r w:rsidRPr="00B816E5">
        <w:rPr>
          <w:rFonts w:ascii="Times New Roman" w:hAnsi="Times New Roman" w:cs="Times New Roman"/>
          <w:sz w:val="24"/>
          <w:szCs w:val="24"/>
        </w:rPr>
        <w:t xml:space="preserve">Here, we show that even when PGS are modeled in the context of </w:t>
      </w:r>
      <w:r w:rsidRPr="00B816E5">
        <w:rPr>
          <w:rFonts w:ascii="Times New Roman" w:hAnsi="Times New Roman" w:cs="Times New Roman"/>
          <w:i/>
          <w:iCs/>
          <w:sz w:val="24"/>
          <w:szCs w:val="24"/>
        </w:rPr>
        <w:t>measured</w:t>
      </w:r>
      <w:r w:rsidRPr="00B816E5">
        <w:rPr>
          <w:rFonts w:ascii="Times New Roman" w:hAnsi="Times New Roman" w:cs="Times New Roman"/>
          <w:sz w:val="24"/>
          <w:szCs w:val="24"/>
        </w:rPr>
        <w:t xml:space="preserve"> environmental risks </w:t>
      </w:r>
      <w:r w:rsidRPr="00980EF2">
        <w:rPr>
          <w:rFonts w:ascii="Times New Roman" w:hAnsi="Times New Roman" w:cs="Times New Roman"/>
          <w:sz w:val="24"/>
          <w:szCs w:val="24"/>
        </w:rPr>
        <w:t>a la</w:t>
      </w:r>
      <w:r w:rsidRPr="003E3097">
        <w:rPr>
          <w:rFonts w:ascii="Times New Roman" w:hAnsi="Times New Roman" w:cs="Times New Roman"/>
          <w:sz w:val="24"/>
          <w:szCs w:val="24"/>
        </w:rPr>
        <w:t xml:space="preserve"> </w:t>
      </w:r>
      <w:r w:rsidRPr="00B816E5">
        <w:rPr>
          <w:rFonts w:ascii="Times New Roman" w:hAnsi="Times New Roman" w:cs="Times New Roman"/>
          <w:sz w:val="24"/>
          <w:szCs w:val="24"/>
        </w:rPr>
        <w:t>gene-environment interplay</w:t>
      </w:r>
      <w:r w:rsidR="009A0747">
        <w:rPr>
          <w:rFonts w:ascii="Times New Roman" w:hAnsi="Times New Roman" w:cs="Times New Roman"/>
          <w:sz w:val="24"/>
          <w:szCs w:val="24"/>
        </w:rPr>
        <w:t xml:space="preserve"> </w:t>
      </w:r>
      <w:r w:rsidR="009A0747" w:rsidRPr="00B816E5">
        <w:rPr>
          <w:rFonts w:ascii="Times New Roman" w:hAnsi="Times New Roman" w:cs="Times New Roman"/>
          <w:sz w:val="24"/>
          <w:szCs w:val="24"/>
        </w:rPr>
        <w:fldChar w:fldCharType="begin"/>
      </w:r>
      <w:r w:rsidR="009A0747">
        <w:rPr>
          <w:rFonts w:ascii="Times New Roman" w:hAnsi="Times New Roman" w:cs="Times New Roman"/>
          <w:sz w:val="24"/>
          <w:szCs w:val="24"/>
        </w:rPr>
        <w:instrText xml:space="preserve"> ADDIN ZOTERO_ITEM CSL_CITATION {"citationID":"v0oooQtM","properties":{"formattedCitation":"(Elam et al., 2017; Kuo et al., 2021; J. J. Li, 2019)","plainCitation":"(Elam et al., 2017; Kuo et al., 2021; J. J. Li, 2019)","noteIndex":0},"citationItems":[{"id":1434,"uris":["http://zotero.org/users/10101336/items/D6LGJ4JL"],"itemData":{"id":1434,"type":"article-journal","abstract":"Parental monitoring can buffer the effect of deviant peers on adolescents’ substance use by reducing affiliation with substance-using peers. However, children's genetic predispositions may evoke poorer monitoring, contributing to negative child outcomes. We examined evocative genotype-environment correlations underlying children's genetic predisposition for behavioral undercontrol and parental monitoring in early adolescence via children's impulsivity in middle childhood, and the influence of parental monitoring on affiliation with substance-using peers a year and a half later (n = 359). Genetic predisposition for behavioral undercontrol was captured using a polygenic risk score, and a portion of passive rGE was controlled by including parents’ polygenic risk scores. Children's polygenic risk predicted poorer parental monitoring via greater children's impulsivity, indicating evocative rGE, controlling for a portion of passive rGE. Poorer parental monitoring predicted greater children's affiliation with substance-using peers a year and a half later. Results are discussed with respect to gene-environment correlations within developmental cascades.","container-title":"Developmental Psychobiology","DOI":"10.1002/dev.21529","ISSN":"1098-2302","issue":"5","language":"en","license":"© 2017 Wiley Periodicals, Inc.","note":"_eprint: https://onlinelibrary.wiley.com/doi/pdf/10.1002/dev.21529","page":"561-573","source":"Wiley Online Library","title":"Affiliation with substance-using peers: Examining gene-environment correlations among parent monitoring, polygenic risk, and children's impulsivity","title-short":"Affiliation with substance-using peers","volume":"59","author":[{"family":"Elam","given":"Kit K."},{"family":"Chassin","given":"Laurie"},{"family":"Lemery-Chalfant","given":"Kathryn"},{"family":"Pandika","given":"Danielle"},{"family":"Wang","given":"Frances L."},{"family":"Bountress","given":"Kaitlin"},{"family":"Dick","given":"Danielle"},{"family":"Agrawal","given":"Arpana"}],"issued":{"date-parts":[["2017"]]}}},{"id":1373,"uris":["http://zotero.org/users/10101336/items/CILUPUJD"],"itemData":{"id":1373,"type":"article-journal","abstract":"Genetic predispositions and environmental influences both play an important role in adolescent externalizing behavior; however, they are not always independent. To elucidate gene–environment interplay, we examined the interrelationships between externalizing polygenic risk scores, parental knowledge, and peer substance use in impacting adolescent externalizing behavior across two time-points in a high-risk longitudinal sample of 1,200 adolescents (764 European and 436 African ancestry; Mage = 12.99) from the Collaborative Study on the Genetics of Alcoholism. Results from multivariate path analysis indicated that externalizing polygenic scores were directly associated with adolescent externalizing behavior but also indirectly via peer substance use, in the European ancestry sample. No significant polygenic association nor indirect effects of genetic risk were observed in the African ancestry group, likely due to more limited power. Our findings underscore the importance of gene–environment interplay and suggest peer substance use may be a mechanism through which genetic risk influences adolescent externalizing behavior.","container-title":"Behavior Genetics","DOI":"10.1007/s10519-021-10067-7","ISSN":"1573-3297","issue":"5","journalAbbreviation":"Behav Genet","language":"en","license":"2021 The Author(s), under exclusive licence to Springer Science+Business Media, LLC, part of Springer Nature","note":"Company: Springer\nDistributor: Springer\nInstitution: Springer\nLabel: Springer\nnumber: 5","page":"543-558","publisher":"Springer US","source":"link.springer.com","title":"Mapping Pathways by Which Genetic Risk Influences Adolescent Externalizing Behavior: The Interplay Between Externalizing Polygenic Risk Scores, Parental Knowledge, and Peer Substance Use","title-short":"Mapping Pathways by Which Genetic Risk Influences Adolescent Externalizing Behavior","volume":"51","author":[{"family":"Kuo","given":"Sally I.-Chun"},{"family":"Salvatore","given":"Jessica E."},{"family":"Barr","given":"Peter B."},{"family":"Aliev","given":"Fazil"},{"family":"Anokhin","given":"Andrey"},{"family":"Bucholz","given":"Kathleen K."},{"family":"Chan","given":"Grace"},{"family":"Edenberg","given":"Howard J."},{"family":"Hesselbrock","given":"Victor"},{"family":"Kamarajan","given":"Chella"},{"family":"Kramer","given":"John R."},{"family":"Lai","given":"Dongbing"},{"family":"Mallard","given":"Travis T."},{"family":"Nurnberger","given":"John I."},{"family":"Pandey","given":"Gayathri"},{"family":"Plawecki","given":"Martin H."},{"family":"Sanchez-Roige","given":"Sandra"},{"family":"Waldman","given":"Irwin"},{"family":"Palmer","given":"Abraham A."},{"family":"Dick","given":"Danielle M."}],"issued":{"date-parts":[["2021",9,1]]}}},{"id":46,"uris":["http://zotero.org/users/10101336/items/ZGHDDKEA"],"itemData":{"id":46,"type":"article-journal","container-title":"Journal of Child Psychology and Psychiatry","DOI":"10.1111/jcpp.13071","ISSN":"0021-9630, 1469-7610","issue":"11","journalAbbreviation":"J Child Psychol Psychiatr","language":"en","page":"1191-1199","source":"DOI.org (Crossref)","title":"Assessing phenotypic and polygenic models of &lt;span style=\"font-variant:small-caps;\"&gt;ADHD&lt;/span&gt; to identify mechanisms of risk for longitudinal trajectories of externalizing behaviors","title-short":"Assessing phenotypic and polygenic models of &lt;span style=\"font-variant","volume":"60","author":[{"family":"Li","given":"James J."}],"issued":{"date-parts":[["2019",11]]}}}],"schema":"https://github.com/citation-style-language/schema/raw/master/csl-citation.json"} </w:instrText>
      </w:r>
      <w:r w:rsidR="009A0747" w:rsidRPr="00B816E5">
        <w:rPr>
          <w:rFonts w:ascii="Times New Roman" w:hAnsi="Times New Roman" w:cs="Times New Roman"/>
          <w:sz w:val="24"/>
          <w:szCs w:val="24"/>
        </w:rPr>
        <w:fldChar w:fldCharType="separate"/>
      </w:r>
      <w:r w:rsidR="00184746" w:rsidRPr="00184746">
        <w:rPr>
          <w:rFonts w:ascii="Times New Roman" w:hAnsi="Times New Roman" w:cs="Times New Roman"/>
          <w:sz w:val="24"/>
        </w:rPr>
        <w:t>(Elam et al., 2017; Kuo et al., 2021; J. J. Li, 2019)</w:t>
      </w:r>
      <w:r w:rsidR="009A0747" w:rsidRPr="00B816E5">
        <w:rPr>
          <w:rFonts w:ascii="Times New Roman" w:hAnsi="Times New Roman" w:cs="Times New Roman"/>
          <w:sz w:val="24"/>
          <w:szCs w:val="24"/>
        </w:rPr>
        <w:fldChar w:fldCharType="end"/>
      </w:r>
      <w:r w:rsidRPr="00B816E5">
        <w:rPr>
          <w:rFonts w:ascii="Times New Roman" w:hAnsi="Times New Roman" w:cs="Times New Roman"/>
          <w:sz w:val="24"/>
          <w:szCs w:val="24"/>
        </w:rPr>
        <w:t xml:space="preserve">, it may be just </w:t>
      </w:r>
      <w:r w:rsidR="00A73E0E">
        <w:rPr>
          <w:rFonts w:ascii="Times New Roman" w:hAnsi="Times New Roman" w:cs="Times New Roman"/>
          <w:sz w:val="24"/>
          <w:szCs w:val="24"/>
        </w:rPr>
        <w:t xml:space="preserve">as </w:t>
      </w:r>
      <w:r w:rsidRPr="00B816E5">
        <w:rPr>
          <w:rFonts w:ascii="Times New Roman" w:hAnsi="Times New Roman" w:cs="Times New Roman"/>
          <w:sz w:val="24"/>
          <w:szCs w:val="24"/>
        </w:rPr>
        <w:t>important to consider th</w:t>
      </w:r>
      <w:r w:rsidR="003E3BB3">
        <w:rPr>
          <w:rFonts w:ascii="Times New Roman" w:hAnsi="Times New Roman" w:cs="Times New Roman"/>
          <w:sz w:val="24"/>
          <w:szCs w:val="24"/>
        </w:rPr>
        <w:t>e</w:t>
      </w:r>
      <w:r w:rsidRPr="00B816E5">
        <w:rPr>
          <w:rFonts w:ascii="Times New Roman" w:hAnsi="Times New Roman" w:cs="Times New Roman"/>
          <w:sz w:val="24"/>
          <w:szCs w:val="24"/>
        </w:rPr>
        <w:t xml:space="preserve"> roles that </w:t>
      </w:r>
      <w:r w:rsidRPr="00980EF2">
        <w:rPr>
          <w:rFonts w:ascii="Times New Roman" w:hAnsi="Times New Roman" w:cs="Times New Roman"/>
          <w:sz w:val="24"/>
          <w:szCs w:val="24"/>
        </w:rPr>
        <w:t>unmeasured</w:t>
      </w:r>
      <w:r w:rsidRPr="00B816E5">
        <w:rPr>
          <w:rFonts w:ascii="Times New Roman" w:hAnsi="Times New Roman" w:cs="Times New Roman"/>
          <w:sz w:val="24"/>
          <w:szCs w:val="24"/>
        </w:rPr>
        <w:t xml:space="preserve"> environment</w:t>
      </w:r>
      <w:r w:rsidR="006E3EBC">
        <w:rPr>
          <w:rFonts w:ascii="Times New Roman" w:hAnsi="Times New Roman" w:cs="Times New Roman"/>
          <w:sz w:val="24"/>
          <w:szCs w:val="24"/>
        </w:rPr>
        <w:t>al</w:t>
      </w:r>
      <w:r w:rsidRPr="00B816E5">
        <w:rPr>
          <w:rFonts w:ascii="Times New Roman" w:hAnsi="Times New Roman" w:cs="Times New Roman"/>
          <w:sz w:val="24"/>
          <w:szCs w:val="24"/>
        </w:rPr>
        <w:t xml:space="preserve"> and genetic</w:t>
      </w:r>
      <w:r w:rsidR="006E3EBC">
        <w:rPr>
          <w:rFonts w:ascii="Times New Roman" w:hAnsi="Times New Roman" w:cs="Times New Roman"/>
          <w:sz w:val="24"/>
          <w:szCs w:val="24"/>
        </w:rPr>
        <w:t xml:space="preserve"> factors</w:t>
      </w:r>
      <w:r w:rsidRPr="00B816E5">
        <w:rPr>
          <w:rFonts w:ascii="Times New Roman" w:hAnsi="Times New Roman" w:cs="Times New Roman"/>
          <w:sz w:val="24"/>
          <w:szCs w:val="24"/>
        </w:rPr>
        <w:t xml:space="preserve"> may play. Combining a twin/sibling design with modern statistical approaches like PGS may offer a more robust statistical control for </w:t>
      </w:r>
      <w:r w:rsidR="008938FF">
        <w:rPr>
          <w:rFonts w:ascii="Times New Roman" w:hAnsi="Times New Roman" w:cs="Times New Roman"/>
          <w:sz w:val="24"/>
          <w:szCs w:val="24"/>
        </w:rPr>
        <w:t>potential</w:t>
      </w:r>
      <w:r w:rsidRPr="00B816E5">
        <w:rPr>
          <w:rFonts w:ascii="Times New Roman" w:hAnsi="Times New Roman" w:cs="Times New Roman"/>
          <w:sz w:val="24"/>
          <w:szCs w:val="24"/>
        </w:rPr>
        <w:t xml:space="preserve"> confounding factors.</w:t>
      </w:r>
      <w:r w:rsidR="00C918E5">
        <w:rPr>
          <w:rFonts w:ascii="Times New Roman" w:hAnsi="Times New Roman" w:cs="Times New Roman"/>
          <w:b/>
          <w:bCs/>
          <w:sz w:val="24"/>
          <w:szCs w:val="24"/>
        </w:rPr>
        <w:br w:type="page"/>
      </w:r>
    </w:p>
    <w:p w14:paraId="5295FC66" w14:textId="3E7EB85A" w:rsidR="00800DC9" w:rsidRDefault="003B1D6F" w:rsidP="00800DC9">
      <w:pPr>
        <w:spacing w:afterLines="50" w:after="120" w:line="480" w:lineRule="auto"/>
        <w:contextualSpacing/>
        <w:jc w:val="center"/>
        <w:rPr>
          <w:rFonts w:ascii="Times New Roman" w:hAnsi="Times New Roman" w:cs="Times New Roman"/>
          <w:sz w:val="24"/>
          <w:szCs w:val="24"/>
        </w:rPr>
      </w:pPr>
      <w:r w:rsidRPr="003B1D6F">
        <w:rPr>
          <w:rFonts w:ascii="Times New Roman" w:hAnsi="Times New Roman" w:cs="Times New Roman"/>
          <w:b/>
          <w:bCs/>
          <w:sz w:val="24"/>
          <w:szCs w:val="24"/>
        </w:rPr>
        <w:lastRenderedPageBreak/>
        <w:t>Author Contributions</w:t>
      </w:r>
    </w:p>
    <w:p w14:paraId="615F6E5F" w14:textId="28794C97" w:rsidR="003B1D6F" w:rsidRPr="003B1D6F" w:rsidRDefault="00EC3A2B" w:rsidP="00EC3A2B">
      <w:pPr>
        <w:spacing w:afterLines="50" w:after="120" w:line="480" w:lineRule="auto"/>
        <w:contextualSpacing/>
        <w:rPr>
          <w:rFonts w:ascii="Times New Roman" w:hAnsi="Times New Roman" w:cs="Times New Roman"/>
          <w:sz w:val="24"/>
          <w:szCs w:val="24"/>
        </w:rPr>
      </w:pPr>
      <w:r w:rsidRPr="00D00674">
        <w:rPr>
          <w:rFonts w:ascii="Times New Roman" w:hAnsi="Times New Roman" w:cs="Times New Roman"/>
          <w:b/>
          <w:bCs/>
          <w:sz w:val="24"/>
          <w:szCs w:val="24"/>
        </w:rPr>
        <w:t>LiChen Dong</w:t>
      </w:r>
      <w:r>
        <w:rPr>
          <w:rFonts w:ascii="Times New Roman" w:hAnsi="Times New Roman" w:cs="Times New Roman"/>
          <w:sz w:val="24"/>
          <w:szCs w:val="24"/>
        </w:rPr>
        <w:t>: c</w:t>
      </w:r>
      <w:r w:rsidRPr="0021169C">
        <w:rPr>
          <w:rFonts w:ascii="Times New Roman" w:hAnsi="Times New Roman" w:cs="Times New Roman"/>
          <w:sz w:val="24"/>
          <w:szCs w:val="24"/>
        </w:rPr>
        <w:t>onceptualization</w:t>
      </w:r>
      <w:r>
        <w:rPr>
          <w:rFonts w:ascii="Times New Roman" w:hAnsi="Times New Roman" w:cs="Times New Roman"/>
          <w:sz w:val="24"/>
          <w:szCs w:val="24"/>
        </w:rPr>
        <w:t>, methodology, f</w:t>
      </w:r>
      <w:r w:rsidRPr="00B57B57">
        <w:rPr>
          <w:rFonts w:ascii="Times New Roman" w:hAnsi="Times New Roman" w:cs="Times New Roman"/>
          <w:sz w:val="24"/>
          <w:szCs w:val="24"/>
        </w:rPr>
        <w:t>ormal analysis</w:t>
      </w:r>
      <w:r>
        <w:rPr>
          <w:rFonts w:ascii="Times New Roman" w:hAnsi="Times New Roman" w:cs="Times New Roman"/>
          <w:sz w:val="24"/>
          <w:szCs w:val="24"/>
        </w:rPr>
        <w:t>, d</w:t>
      </w:r>
      <w:r w:rsidRPr="00253D02">
        <w:rPr>
          <w:rFonts w:ascii="Times New Roman" w:hAnsi="Times New Roman" w:cs="Times New Roman"/>
          <w:sz w:val="24"/>
          <w:szCs w:val="24"/>
        </w:rPr>
        <w:t xml:space="preserve">ata </w:t>
      </w:r>
      <w:r>
        <w:rPr>
          <w:rFonts w:ascii="Times New Roman" w:hAnsi="Times New Roman" w:cs="Times New Roman"/>
          <w:sz w:val="24"/>
          <w:szCs w:val="24"/>
        </w:rPr>
        <w:t>c</w:t>
      </w:r>
      <w:r w:rsidRPr="00253D02">
        <w:rPr>
          <w:rFonts w:ascii="Times New Roman" w:hAnsi="Times New Roman" w:cs="Times New Roman"/>
          <w:sz w:val="24"/>
          <w:szCs w:val="24"/>
        </w:rPr>
        <w:t>uration</w:t>
      </w:r>
      <w:r>
        <w:rPr>
          <w:rFonts w:ascii="Times New Roman" w:hAnsi="Times New Roman" w:cs="Times New Roman"/>
          <w:sz w:val="24"/>
          <w:szCs w:val="24"/>
        </w:rPr>
        <w:t>, w</w:t>
      </w:r>
      <w:r w:rsidRPr="00E364A3">
        <w:rPr>
          <w:rFonts w:ascii="Times New Roman" w:hAnsi="Times New Roman" w:cs="Times New Roman"/>
          <w:sz w:val="24"/>
          <w:szCs w:val="24"/>
        </w:rPr>
        <w:t xml:space="preserve">riting - </w:t>
      </w:r>
      <w:r>
        <w:rPr>
          <w:rFonts w:ascii="Times New Roman" w:hAnsi="Times New Roman" w:cs="Times New Roman"/>
          <w:sz w:val="24"/>
          <w:szCs w:val="24"/>
        </w:rPr>
        <w:t>o</w:t>
      </w:r>
      <w:r w:rsidRPr="00E364A3">
        <w:rPr>
          <w:rFonts w:ascii="Times New Roman" w:hAnsi="Times New Roman" w:cs="Times New Roman"/>
          <w:sz w:val="24"/>
          <w:szCs w:val="24"/>
        </w:rPr>
        <w:t xml:space="preserve">riginal </w:t>
      </w:r>
      <w:r>
        <w:rPr>
          <w:rFonts w:ascii="Times New Roman" w:hAnsi="Times New Roman" w:cs="Times New Roman"/>
          <w:sz w:val="24"/>
          <w:szCs w:val="24"/>
        </w:rPr>
        <w:t>d</w:t>
      </w:r>
      <w:r w:rsidRPr="00E364A3">
        <w:rPr>
          <w:rFonts w:ascii="Times New Roman" w:hAnsi="Times New Roman" w:cs="Times New Roman"/>
          <w:sz w:val="24"/>
          <w:szCs w:val="24"/>
        </w:rPr>
        <w:t>raft</w:t>
      </w:r>
      <w:r>
        <w:rPr>
          <w:rFonts w:ascii="Times New Roman" w:hAnsi="Times New Roman" w:cs="Times New Roman"/>
          <w:sz w:val="24"/>
          <w:szCs w:val="24"/>
        </w:rPr>
        <w:t>, v</w:t>
      </w:r>
      <w:r w:rsidRPr="00D1774C">
        <w:rPr>
          <w:rFonts w:ascii="Times New Roman" w:hAnsi="Times New Roman" w:cs="Times New Roman"/>
          <w:sz w:val="24"/>
          <w:szCs w:val="24"/>
        </w:rPr>
        <w:t>isualization</w:t>
      </w:r>
      <w:r>
        <w:rPr>
          <w:rFonts w:ascii="Times New Roman" w:hAnsi="Times New Roman" w:cs="Times New Roman"/>
          <w:sz w:val="24"/>
          <w:szCs w:val="24"/>
        </w:rPr>
        <w:t>, project administration.</w:t>
      </w:r>
      <w:r w:rsidRPr="006B26EB">
        <w:rPr>
          <w:rFonts w:ascii="Times New Roman" w:hAnsi="Times New Roman" w:cs="Times New Roman"/>
          <w:sz w:val="24"/>
          <w:szCs w:val="24"/>
        </w:rPr>
        <w:t xml:space="preserve"> </w:t>
      </w:r>
      <w:r w:rsidRPr="001461D6">
        <w:rPr>
          <w:rFonts w:ascii="Times New Roman" w:hAnsi="Times New Roman" w:cs="Times New Roman"/>
          <w:b/>
          <w:bCs/>
          <w:sz w:val="24"/>
          <w:szCs w:val="24"/>
        </w:rPr>
        <w:t>James J. Li</w:t>
      </w:r>
      <w:r>
        <w:rPr>
          <w:rFonts w:ascii="Times New Roman" w:hAnsi="Times New Roman" w:cs="Times New Roman"/>
          <w:sz w:val="24"/>
          <w:szCs w:val="24"/>
        </w:rPr>
        <w:t>: c</w:t>
      </w:r>
      <w:r w:rsidRPr="00253D02">
        <w:rPr>
          <w:rFonts w:ascii="Times New Roman" w:hAnsi="Times New Roman" w:cs="Times New Roman"/>
          <w:sz w:val="24"/>
          <w:szCs w:val="24"/>
        </w:rPr>
        <w:t>onceptualization</w:t>
      </w:r>
      <w:r>
        <w:rPr>
          <w:rFonts w:ascii="Times New Roman" w:hAnsi="Times New Roman" w:cs="Times New Roman"/>
          <w:sz w:val="24"/>
          <w:szCs w:val="24"/>
        </w:rPr>
        <w:t>, r</w:t>
      </w:r>
      <w:r w:rsidRPr="00B57B57">
        <w:rPr>
          <w:rFonts w:ascii="Times New Roman" w:hAnsi="Times New Roman" w:cs="Times New Roman"/>
          <w:sz w:val="24"/>
          <w:szCs w:val="24"/>
        </w:rPr>
        <w:t>esources</w:t>
      </w:r>
      <w:r>
        <w:rPr>
          <w:rFonts w:ascii="Times New Roman" w:hAnsi="Times New Roman" w:cs="Times New Roman"/>
          <w:sz w:val="24"/>
          <w:szCs w:val="24"/>
        </w:rPr>
        <w:t>, w</w:t>
      </w:r>
      <w:r w:rsidRPr="00E364A3">
        <w:rPr>
          <w:rFonts w:ascii="Times New Roman" w:hAnsi="Times New Roman" w:cs="Times New Roman"/>
          <w:sz w:val="24"/>
          <w:szCs w:val="24"/>
        </w:rPr>
        <w:t xml:space="preserve">riting - </w:t>
      </w:r>
      <w:r>
        <w:rPr>
          <w:rFonts w:ascii="Times New Roman" w:hAnsi="Times New Roman" w:cs="Times New Roman"/>
          <w:sz w:val="24"/>
          <w:szCs w:val="24"/>
        </w:rPr>
        <w:t>r</w:t>
      </w:r>
      <w:r w:rsidRPr="00E364A3">
        <w:rPr>
          <w:rFonts w:ascii="Times New Roman" w:hAnsi="Times New Roman" w:cs="Times New Roman"/>
          <w:sz w:val="24"/>
          <w:szCs w:val="24"/>
        </w:rPr>
        <w:t xml:space="preserve">eview &amp; </w:t>
      </w:r>
      <w:r>
        <w:rPr>
          <w:rFonts w:ascii="Times New Roman" w:hAnsi="Times New Roman" w:cs="Times New Roman"/>
          <w:sz w:val="24"/>
          <w:szCs w:val="24"/>
        </w:rPr>
        <w:t>e</w:t>
      </w:r>
      <w:r w:rsidRPr="00E364A3">
        <w:rPr>
          <w:rFonts w:ascii="Times New Roman" w:hAnsi="Times New Roman" w:cs="Times New Roman"/>
          <w:sz w:val="24"/>
          <w:szCs w:val="24"/>
        </w:rPr>
        <w:t>diting</w:t>
      </w:r>
      <w:r>
        <w:rPr>
          <w:rFonts w:ascii="Times New Roman" w:hAnsi="Times New Roman" w:cs="Times New Roman"/>
          <w:sz w:val="24"/>
          <w:szCs w:val="24"/>
        </w:rPr>
        <w:t>, s</w:t>
      </w:r>
      <w:r w:rsidRPr="0043081B">
        <w:rPr>
          <w:rFonts w:ascii="Times New Roman" w:hAnsi="Times New Roman" w:cs="Times New Roman"/>
          <w:sz w:val="24"/>
          <w:szCs w:val="24"/>
        </w:rPr>
        <w:t>upervisio</w:t>
      </w:r>
      <w:r>
        <w:rPr>
          <w:rFonts w:ascii="Times New Roman" w:hAnsi="Times New Roman" w:cs="Times New Roman"/>
          <w:sz w:val="24"/>
          <w:szCs w:val="24"/>
        </w:rPr>
        <w:t>n, f</w:t>
      </w:r>
      <w:r w:rsidRPr="00D1774C">
        <w:rPr>
          <w:rFonts w:ascii="Times New Roman" w:hAnsi="Times New Roman" w:cs="Times New Roman"/>
          <w:sz w:val="24"/>
          <w:szCs w:val="24"/>
        </w:rPr>
        <w:t>unding acquisition</w:t>
      </w:r>
      <w:r>
        <w:rPr>
          <w:rFonts w:ascii="Times New Roman" w:hAnsi="Times New Roman" w:cs="Times New Roman"/>
          <w:sz w:val="24"/>
          <w:szCs w:val="24"/>
        </w:rPr>
        <w:t>.</w:t>
      </w:r>
    </w:p>
    <w:p w14:paraId="2D05690E" w14:textId="055A06C7" w:rsidR="00800DC9" w:rsidRDefault="003B1D6F" w:rsidP="00800DC9">
      <w:pPr>
        <w:spacing w:after="0" w:line="480" w:lineRule="auto"/>
        <w:jc w:val="center"/>
        <w:rPr>
          <w:rFonts w:ascii="Times New Roman" w:hAnsi="Times New Roman" w:cs="Times New Roman"/>
          <w:sz w:val="24"/>
          <w:szCs w:val="24"/>
        </w:rPr>
      </w:pPr>
      <w:r w:rsidRPr="003B1D6F">
        <w:rPr>
          <w:rFonts w:ascii="Times New Roman" w:hAnsi="Times New Roman" w:cs="Times New Roman"/>
          <w:b/>
          <w:bCs/>
          <w:sz w:val="24"/>
          <w:szCs w:val="24"/>
        </w:rPr>
        <w:t>Conflicts of Interes</w:t>
      </w:r>
      <w:r>
        <w:rPr>
          <w:rFonts w:ascii="Times New Roman" w:hAnsi="Times New Roman" w:cs="Times New Roman"/>
          <w:b/>
          <w:bCs/>
          <w:sz w:val="24"/>
          <w:szCs w:val="24"/>
        </w:rPr>
        <w:t>t</w:t>
      </w:r>
    </w:p>
    <w:p w14:paraId="6518C8BF" w14:textId="00982A25" w:rsidR="003B1D6F" w:rsidRDefault="00A77248" w:rsidP="003B1D6F">
      <w:pPr>
        <w:spacing w:after="0" w:line="480" w:lineRule="auto"/>
        <w:rPr>
          <w:rFonts w:ascii="Times New Roman" w:hAnsi="Times New Roman" w:cs="Times New Roman"/>
          <w:sz w:val="24"/>
          <w:szCs w:val="24"/>
        </w:rPr>
      </w:pPr>
      <w:r w:rsidRPr="00A77248">
        <w:rPr>
          <w:rFonts w:ascii="Times New Roman" w:hAnsi="Times New Roman" w:cs="Times New Roman"/>
          <w:sz w:val="24"/>
          <w:szCs w:val="24"/>
        </w:rPr>
        <w:t>The authors</w:t>
      </w:r>
      <w:r w:rsidR="00952C39">
        <w:rPr>
          <w:rFonts w:ascii="Times New Roman" w:hAnsi="Times New Roman" w:cs="Times New Roman"/>
          <w:sz w:val="24"/>
          <w:szCs w:val="24"/>
        </w:rPr>
        <w:t xml:space="preserve"> had</w:t>
      </w:r>
      <w:r w:rsidRPr="00A77248">
        <w:rPr>
          <w:rFonts w:ascii="Times New Roman" w:hAnsi="Times New Roman" w:cs="Times New Roman"/>
          <w:sz w:val="24"/>
          <w:szCs w:val="24"/>
        </w:rPr>
        <w:t xml:space="preserve"> no conflicts of interest with respect to authorship or publication of this article.</w:t>
      </w:r>
    </w:p>
    <w:p w14:paraId="15B87595" w14:textId="77777777" w:rsidR="00C83209" w:rsidRDefault="002D09E2" w:rsidP="00C83209">
      <w:pPr>
        <w:spacing w:afterLines="50" w:after="120" w:line="480" w:lineRule="auto"/>
        <w:contextualSpacing/>
        <w:jc w:val="center"/>
        <w:rPr>
          <w:rFonts w:ascii="Times New Roman" w:hAnsi="Times New Roman" w:cs="Times New Roman"/>
          <w:sz w:val="24"/>
          <w:szCs w:val="24"/>
        </w:rPr>
      </w:pPr>
      <w:r w:rsidRPr="00EB0459">
        <w:rPr>
          <w:rFonts w:ascii="Times New Roman" w:hAnsi="Times New Roman" w:cs="Times New Roman"/>
          <w:b/>
          <w:bCs/>
          <w:sz w:val="24"/>
          <w:szCs w:val="24"/>
        </w:rPr>
        <w:t>Acknowledgement</w:t>
      </w:r>
    </w:p>
    <w:p w14:paraId="7CE4C794" w14:textId="22362CD5" w:rsidR="002D09E2" w:rsidRDefault="00DA24B4" w:rsidP="002D09E2">
      <w:pPr>
        <w:spacing w:afterLines="50" w:after="120" w:line="480" w:lineRule="auto"/>
        <w:contextualSpacing/>
        <w:rPr>
          <w:rFonts w:ascii="Times New Roman" w:hAnsi="Times New Roman" w:cs="Times New Roman"/>
          <w:color w:val="000000"/>
          <w:sz w:val="24"/>
          <w:szCs w:val="24"/>
          <w:shd w:val="clear" w:color="auto" w:fill="FFFFFF"/>
        </w:rPr>
      </w:pPr>
      <w:r>
        <w:rPr>
          <w:rFonts w:ascii="Times New Roman" w:hAnsi="Times New Roman" w:cs="Times New Roman"/>
          <w:sz w:val="24"/>
          <w:szCs w:val="24"/>
        </w:rPr>
        <w:t>We</w:t>
      </w:r>
      <w:r w:rsidR="002D09E2">
        <w:rPr>
          <w:rFonts w:ascii="Times New Roman" w:hAnsi="Times New Roman" w:cs="Times New Roman"/>
          <w:sz w:val="24"/>
          <w:szCs w:val="24"/>
        </w:rPr>
        <w:t xml:space="preserve"> thank the </w:t>
      </w:r>
      <w:r w:rsidR="002D09E2" w:rsidRPr="0017222C">
        <w:rPr>
          <w:rFonts w:ascii="Times New Roman" w:hAnsi="Times New Roman" w:cs="Times New Roman"/>
          <w:sz w:val="24"/>
          <w:szCs w:val="24"/>
        </w:rPr>
        <w:t>staff</w:t>
      </w:r>
      <w:r w:rsidR="002D09E2">
        <w:rPr>
          <w:rFonts w:ascii="Times New Roman" w:hAnsi="Times New Roman" w:cs="Times New Roman"/>
          <w:sz w:val="24"/>
          <w:szCs w:val="24"/>
        </w:rPr>
        <w:t xml:space="preserve"> members</w:t>
      </w:r>
      <w:r w:rsidR="002D09E2" w:rsidRPr="0017222C">
        <w:rPr>
          <w:rFonts w:ascii="Times New Roman" w:hAnsi="Times New Roman" w:cs="Times New Roman"/>
          <w:sz w:val="24"/>
          <w:szCs w:val="24"/>
        </w:rPr>
        <w:t xml:space="preserve"> and participants of </w:t>
      </w:r>
      <w:r w:rsidR="009E2E97">
        <w:rPr>
          <w:rFonts w:ascii="Times New Roman" w:hAnsi="Times New Roman" w:cs="Times New Roman"/>
          <w:sz w:val="24"/>
          <w:szCs w:val="24"/>
        </w:rPr>
        <w:t>Add</w:t>
      </w:r>
      <w:r w:rsidR="002D09E2" w:rsidRPr="00BE02ED">
        <w:rPr>
          <w:rFonts w:ascii="Times New Roman" w:hAnsi="Times New Roman" w:cs="Times New Roman"/>
          <w:sz w:val="24"/>
          <w:szCs w:val="24"/>
        </w:rPr>
        <w:t xml:space="preserve"> Health</w:t>
      </w:r>
      <w:r w:rsidR="009E2E97">
        <w:rPr>
          <w:rFonts w:ascii="Times New Roman" w:hAnsi="Times New Roman" w:cs="Times New Roman"/>
          <w:sz w:val="24"/>
          <w:szCs w:val="24"/>
        </w:rPr>
        <w:t xml:space="preserve"> </w:t>
      </w:r>
      <w:r w:rsidR="002D09E2" w:rsidRPr="0017222C">
        <w:rPr>
          <w:rFonts w:ascii="Times New Roman" w:hAnsi="Times New Roman" w:cs="Times New Roman"/>
          <w:sz w:val="24"/>
          <w:szCs w:val="24"/>
        </w:rPr>
        <w:t>for their contributions</w:t>
      </w:r>
      <w:r w:rsidR="002D09E2">
        <w:rPr>
          <w:rFonts w:ascii="Times New Roman" w:hAnsi="Times New Roman" w:cs="Times New Roman"/>
          <w:sz w:val="24"/>
          <w:szCs w:val="24"/>
        </w:rPr>
        <w:t xml:space="preserve">. </w:t>
      </w:r>
      <w:r w:rsidR="00515790" w:rsidRPr="00CB3E88">
        <w:rPr>
          <w:rFonts w:ascii="Times New Roman" w:hAnsi="Times New Roman" w:cs="Times New Roman"/>
          <w:color w:val="000000"/>
          <w:sz w:val="24"/>
          <w:szCs w:val="24"/>
          <w:shd w:val="clear" w:color="auto" w:fill="FFFFFF"/>
        </w:rPr>
        <w:t>Add Health is directed by Robert A. Hummer and funded by the National Institute on Aging cooperative agreements U01 AG071448 (Hummer) and U01AG071450 (Aiello and Hummer) at the University of North Carolina at Chapel Hill. Waves I-V data are from the Add Health Program Project, grant P01 HD31921 (Harris) from Eunice Kennedy Shriver National Institute of Child Health and Human Development, with cooperative funding from 23 other federal agencies and foundations. Add Health GWAS data were funded by Eunice Kennedy Shriver National Institute of Child Health and Human Development Grants R01 HD073342 (Harris) and R01 HD060726 (Harris, Boardman, and McQueen).</w:t>
      </w:r>
      <w:r w:rsidR="00515790">
        <w:rPr>
          <w:rFonts w:ascii="Times New Roman" w:hAnsi="Times New Roman" w:cs="Times New Roman"/>
          <w:color w:val="000000"/>
          <w:sz w:val="24"/>
          <w:szCs w:val="24"/>
          <w:shd w:val="clear" w:color="auto" w:fill="FFFFFF"/>
        </w:rPr>
        <w:t xml:space="preserve"> </w:t>
      </w:r>
      <w:r w:rsidR="00515790" w:rsidRPr="00DE467D">
        <w:rPr>
          <w:rFonts w:ascii="Times New Roman" w:hAnsi="Times New Roman" w:cs="Times New Roman"/>
          <w:color w:val="000000"/>
          <w:sz w:val="24"/>
          <w:szCs w:val="24"/>
          <w:shd w:val="clear" w:color="auto" w:fill="FFFFFF"/>
        </w:rPr>
        <w:t>Add Health was designed by J. Richard Udry, Peter S. Bearman, and Kathleen Mullan Harris at the University of North Carolina at Chapel Hill.</w:t>
      </w:r>
      <w:r w:rsidR="00515790">
        <w:rPr>
          <w:rFonts w:ascii="Times New Roman" w:hAnsi="Times New Roman" w:cs="Times New Roman"/>
          <w:color w:val="000000"/>
          <w:sz w:val="24"/>
          <w:szCs w:val="24"/>
          <w:shd w:val="clear" w:color="auto" w:fill="FFFFFF"/>
        </w:rPr>
        <w:t xml:space="preserve"> </w:t>
      </w:r>
    </w:p>
    <w:p w14:paraId="51AD3C1B" w14:textId="77777777" w:rsidR="002F3DE1" w:rsidRDefault="002F3DE1" w:rsidP="00086BE2">
      <w:pPr>
        <w:spacing w:afterLines="50" w:after="120" w:line="480" w:lineRule="auto"/>
        <w:contextualSpacing/>
        <w:rPr>
          <w:rFonts w:ascii="Times New Roman" w:hAnsi="Times New Roman" w:cs="Times New Roman"/>
          <w:sz w:val="24"/>
          <w:szCs w:val="24"/>
        </w:rPr>
      </w:pPr>
    </w:p>
    <w:p w14:paraId="2CBC54C4" w14:textId="6EA96C0A" w:rsidR="004D377A" w:rsidRPr="00DA24B4" w:rsidRDefault="00FC4A2C" w:rsidP="00086BE2">
      <w:pPr>
        <w:spacing w:afterLines="50" w:after="120" w:line="480" w:lineRule="auto"/>
        <w:contextualSpacing/>
        <w:rPr>
          <w:rFonts w:ascii="Times New Roman" w:hAnsi="Times New Roman" w:cs="Times New Roman"/>
          <w:sz w:val="24"/>
          <w:szCs w:val="24"/>
        </w:rPr>
      </w:pPr>
      <w:r>
        <w:rPr>
          <w:rFonts w:ascii="Times New Roman" w:hAnsi="Times New Roman" w:cs="Times New Roman"/>
          <w:sz w:val="24"/>
          <w:szCs w:val="24"/>
        </w:rPr>
        <w:t>We acknowledge t</w:t>
      </w:r>
      <w:r w:rsidR="00086BE2" w:rsidRPr="00086BE2">
        <w:rPr>
          <w:rFonts w:ascii="Times New Roman" w:hAnsi="Times New Roman" w:cs="Times New Roman"/>
          <w:sz w:val="24"/>
          <w:szCs w:val="24"/>
        </w:rPr>
        <w:t>he Externalizing Consortium</w:t>
      </w:r>
      <w:r>
        <w:rPr>
          <w:rFonts w:ascii="Times New Roman" w:hAnsi="Times New Roman" w:cs="Times New Roman"/>
          <w:sz w:val="24"/>
          <w:szCs w:val="24"/>
        </w:rPr>
        <w:t xml:space="preserve"> and its</w:t>
      </w:r>
      <w:r w:rsidR="00086BE2" w:rsidRPr="00086BE2">
        <w:rPr>
          <w:rFonts w:ascii="Times New Roman" w:hAnsi="Times New Roman" w:cs="Times New Roman"/>
          <w:sz w:val="24"/>
          <w:szCs w:val="24"/>
        </w:rPr>
        <w:t xml:space="preserve"> Principal Investigators </w:t>
      </w:r>
      <w:r>
        <w:rPr>
          <w:rFonts w:ascii="Times New Roman" w:hAnsi="Times New Roman" w:cs="Times New Roman"/>
          <w:sz w:val="24"/>
          <w:szCs w:val="24"/>
        </w:rPr>
        <w:t>(</w:t>
      </w:r>
      <w:r w:rsidR="00086BE2" w:rsidRPr="00086BE2">
        <w:rPr>
          <w:rFonts w:ascii="Times New Roman" w:hAnsi="Times New Roman" w:cs="Times New Roman"/>
          <w:sz w:val="24"/>
          <w:szCs w:val="24"/>
        </w:rPr>
        <w:t>Danielle M. Dick, Philipp Koellinger, K. Paige Harden, Abraham A. Palmer</w:t>
      </w:r>
      <w:r>
        <w:rPr>
          <w:rFonts w:ascii="Times New Roman" w:hAnsi="Times New Roman" w:cs="Times New Roman"/>
          <w:sz w:val="24"/>
          <w:szCs w:val="24"/>
        </w:rPr>
        <w:t>),</w:t>
      </w:r>
      <w:r w:rsidR="00086BE2" w:rsidRPr="00086BE2">
        <w:rPr>
          <w:rFonts w:ascii="Times New Roman" w:hAnsi="Times New Roman" w:cs="Times New Roman"/>
          <w:sz w:val="24"/>
          <w:szCs w:val="24"/>
        </w:rPr>
        <w:t xml:space="preserve"> Lead Analysts </w:t>
      </w:r>
      <w:r>
        <w:rPr>
          <w:rFonts w:ascii="Times New Roman" w:hAnsi="Times New Roman" w:cs="Times New Roman"/>
          <w:sz w:val="24"/>
          <w:szCs w:val="24"/>
        </w:rPr>
        <w:t>(</w:t>
      </w:r>
      <w:r w:rsidR="00086BE2" w:rsidRPr="00086BE2">
        <w:rPr>
          <w:rFonts w:ascii="Times New Roman" w:hAnsi="Times New Roman" w:cs="Times New Roman"/>
          <w:sz w:val="24"/>
          <w:szCs w:val="24"/>
        </w:rPr>
        <w:t>Richard Karlsson Linnér, Travis T. Mallard, Peter B. Barr, Sandra Sanchez-Roige</w:t>
      </w:r>
      <w:r>
        <w:rPr>
          <w:rFonts w:ascii="Times New Roman" w:hAnsi="Times New Roman" w:cs="Times New Roman"/>
          <w:sz w:val="24"/>
          <w:szCs w:val="24"/>
        </w:rPr>
        <w:t>), and</w:t>
      </w:r>
      <w:r w:rsidR="00086BE2" w:rsidRPr="00086BE2">
        <w:rPr>
          <w:rFonts w:ascii="Times New Roman" w:hAnsi="Times New Roman" w:cs="Times New Roman"/>
          <w:sz w:val="24"/>
          <w:szCs w:val="24"/>
        </w:rPr>
        <w:t xml:space="preserve"> Significant Contributors </w:t>
      </w:r>
      <w:r>
        <w:rPr>
          <w:rFonts w:ascii="Times New Roman" w:hAnsi="Times New Roman" w:cs="Times New Roman"/>
          <w:sz w:val="24"/>
          <w:szCs w:val="24"/>
        </w:rPr>
        <w:t>(</w:t>
      </w:r>
      <w:r w:rsidR="00086BE2" w:rsidRPr="00086BE2">
        <w:rPr>
          <w:rFonts w:ascii="Times New Roman" w:hAnsi="Times New Roman" w:cs="Times New Roman"/>
          <w:sz w:val="24"/>
          <w:szCs w:val="24"/>
        </w:rPr>
        <w:t>Irwin Waldman</w:t>
      </w:r>
      <w:r>
        <w:rPr>
          <w:rFonts w:ascii="Times New Roman" w:hAnsi="Times New Roman" w:cs="Times New Roman"/>
          <w:sz w:val="24"/>
          <w:szCs w:val="24"/>
        </w:rPr>
        <w:t>)</w:t>
      </w:r>
      <w:r w:rsidR="00086BE2" w:rsidRPr="00086BE2">
        <w:rPr>
          <w:rFonts w:ascii="Times New Roman" w:hAnsi="Times New Roman" w:cs="Times New Roman"/>
          <w:sz w:val="24"/>
          <w:szCs w:val="24"/>
        </w:rPr>
        <w:t>.</w:t>
      </w:r>
      <w:r>
        <w:rPr>
          <w:rFonts w:ascii="Times New Roman" w:hAnsi="Times New Roman" w:cs="Times New Roman"/>
          <w:sz w:val="24"/>
          <w:szCs w:val="24"/>
        </w:rPr>
        <w:t xml:space="preserve"> </w:t>
      </w:r>
      <w:r w:rsidR="00086BE2" w:rsidRPr="00086BE2">
        <w:rPr>
          <w:rFonts w:ascii="Times New Roman" w:hAnsi="Times New Roman" w:cs="Times New Roman"/>
          <w:sz w:val="24"/>
          <w:szCs w:val="24"/>
        </w:rPr>
        <w:t xml:space="preserve">The Externalizing Consortium has been supported by the National Institute on Alcohol Abuse and Alcoholism (R01AA015416 – administrative supplement to DMD), and the </w:t>
      </w:r>
      <w:r w:rsidR="00086BE2" w:rsidRPr="00086BE2">
        <w:rPr>
          <w:rFonts w:ascii="Times New Roman" w:hAnsi="Times New Roman" w:cs="Times New Roman"/>
          <w:sz w:val="24"/>
          <w:szCs w:val="24"/>
        </w:rPr>
        <w:lastRenderedPageBreak/>
        <w:t>National Institute on Drug Abuse (R01DA050721 to DMD). Additional funding for investigator effort has been provided by K02AA018755, U10AA008401, P50AA022537 to DMD, as well as a European Research Council Consolidator Grant (647648 EdGe to Koellinger). The content is solely the responsibility of the authors and does not necessarily represent the official views of the above funding bodies. The Externalizing Consortium would like to thank the following groups for making the research possible: 23andMe, Add Health, Vanderbilt University Medical Center’s BioVU, Collaborative Study on the Genetics of Alcoholism (COGA), the Psychiatric Genomics Consortium’s Substance Use Disorders working group, UK10K Consortium, UK Biobank, and Philadelphia Neurodevelopmental Cohort.</w:t>
      </w:r>
    </w:p>
    <w:p w14:paraId="49D4DD2B" w14:textId="1E833697" w:rsidR="00C83209" w:rsidRDefault="002D09E2" w:rsidP="00C83209">
      <w:pPr>
        <w:spacing w:afterLines="50" w:after="120" w:line="480" w:lineRule="auto"/>
        <w:contextualSpacing/>
        <w:jc w:val="center"/>
        <w:rPr>
          <w:rFonts w:ascii="Times New Roman" w:hAnsi="Times New Roman" w:cs="Times New Roman"/>
          <w:sz w:val="24"/>
          <w:szCs w:val="24"/>
        </w:rPr>
      </w:pPr>
      <w:r w:rsidRPr="00811B14">
        <w:rPr>
          <w:rFonts w:ascii="Times New Roman" w:hAnsi="Times New Roman" w:cs="Times New Roman"/>
          <w:b/>
          <w:bCs/>
          <w:sz w:val="24"/>
          <w:szCs w:val="24"/>
        </w:rPr>
        <w:t>Funding</w:t>
      </w:r>
    </w:p>
    <w:p w14:paraId="6FC96FC0" w14:textId="45E64CCD" w:rsidR="002D09E2" w:rsidRDefault="002D09E2" w:rsidP="002D09E2">
      <w:pPr>
        <w:spacing w:afterLines="50" w:after="120" w:line="480" w:lineRule="auto"/>
        <w:contextualSpacing/>
        <w:rPr>
          <w:rFonts w:ascii="Times New Roman" w:hAnsi="Times New Roman" w:cs="Times New Roman"/>
          <w:sz w:val="24"/>
          <w:szCs w:val="24"/>
        </w:rPr>
      </w:pPr>
      <w:r>
        <w:rPr>
          <w:rFonts w:ascii="Times New Roman" w:hAnsi="Times New Roman" w:cs="Times New Roman"/>
          <w:sz w:val="24"/>
          <w:szCs w:val="24"/>
        </w:rPr>
        <w:t>James J. Li</w:t>
      </w:r>
      <w:r w:rsidRPr="00104433">
        <w:rPr>
          <w:rFonts w:ascii="Times New Roman" w:hAnsi="Times New Roman" w:cs="Times New Roman"/>
          <w:sz w:val="24"/>
          <w:szCs w:val="24"/>
        </w:rPr>
        <w:t xml:space="preserve"> was supported </w:t>
      </w:r>
      <w:r>
        <w:rPr>
          <w:rFonts w:ascii="Times New Roman" w:hAnsi="Times New Roman" w:cs="Times New Roman"/>
          <w:sz w:val="24"/>
          <w:szCs w:val="24"/>
        </w:rPr>
        <w:t>by grants from Wisconsin Alumni Research Foundation, the National Institute of Mental Health</w:t>
      </w:r>
      <w:r w:rsidRPr="007D4851">
        <w:rPr>
          <w:rFonts w:ascii="Times New Roman" w:hAnsi="Times New Roman" w:cs="Times New Roman"/>
          <w:sz w:val="24"/>
          <w:szCs w:val="24"/>
        </w:rPr>
        <w:t xml:space="preserve"> </w:t>
      </w:r>
      <w:r>
        <w:rPr>
          <w:rFonts w:ascii="Times New Roman" w:hAnsi="Times New Roman" w:cs="Times New Roman"/>
          <w:sz w:val="24"/>
          <w:szCs w:val="24"/>
        </w:rPr>
        <w:t>(</w:t>
      </w:r>
      <w:r w:rsidRPr="007D4851">
        <w:rPr>
          <w:rFonts w:ascii="Times New Roman" w:hAnsi="Times New Roman" w:cs="Times New Roman"/>
          <w:sz w:val="24"/>
          <w:szCs w:val="24"/>
        </w:rPr>
        <w:t>R01</w:t>
      </w:r>
      <w:r>
        <w:rPr>
          <w:rFonts w:ascii="Times New Roman" w:hAnsi="Times New Roman" w:cs="Times New Roman"/>
          <w:sz w:val="24"/>
          <w:szCs w:val="24"/>
        </w:rPr>
        <w:t xml:space="preserve"> </w:t>
      </w:r>
      <w:r w:rsidRPr="007D4851">
        <w:rPr>
          <w:rFonts w:ascii="Times New Roman" w:hAnsi="Times New Roman" w:cs="Times New Roman"/>
          <w:sz w:val="24"/>
          <w:szCs w:val="24"/>
        </w:rPr>
        <w:t>MH134039</w:t>
      </w:r>
      <w:r>
        <w:rPr>
          <w:rFonts w:ascii="Times New Roman" w:hAnsi="Times New Roman" w:cs="Times New Roman"/>
          <w:sz w:val="24"/>
          <w:szCs w:val="24"/>
        </w:rPr>
        <w:t xml:space="preserve">, </w:t>
      </w:r>
      <w:r w:rsidRPr="007D4851">
        <w:rPr>
          <w:rFonts w:ascii="Times New Roman" w:hAnsi="Times New Roman" w:cs="Times New Roman"/>
          <w:sz w:val="24"/>
          <w:szCs w:val="24"/>
        </w:rPr>
        <w:t>R01</w:t>
      </w:r>
      <w:r>
        <w:rPr>
          <w:rFonts w:ascii="Times New Roman" w:hAnsi="Times New Roman" w:cs="Times New Roman"/>
          <w:sz w:val="24"/>
          <w:szCs w:val="24"/>
        </w:rPr>
        <w:t xml:space="preserve"> </w:t>
      </w:r>
      <w:r w:rsidRPr="007D4851">
        <w:rPr>
          <w:rFonts w:ascii="Times New Roman" w:hAnsi="Times New Roman" w:cs="Times New Roman"/>
          <w:sz w:val="24"/>
          <w:szCs w:val="24"/>
        </w:rPr>
        <w:t>MH128371</w:t>
      </w:r>
      <w:r>
        <w:rPr>
          <w:rFonts w:ascii="Times New Roman" w:hAnsi="Times New Roman" w:cs="Times New Roman"/>
          <w:sz w:val="24"/>
          <w:szCs w:val="24"/>
        </w:rPr>
        <w:t xml:space="preserve">) and </w:t>
      </w:r>
      <w:r w:rsidRPr="00104433">
        <w:rPr>
          <w:rFonts w:ascii="Times New Roman" w:hAnsi="Times New Roman" w:cs="Times New Roman"/>
          <w:sz w:val="24"/>
          <w:szCs w:val="24"/>
        </w:rPr>
        <w:t>in part by a core grant to the Waisman Center from the Eunice Kennedy Shriver National Institute of Child Health and Human Development (P50</w:t>
      </w:r>
      <w:r>
        <w:rPr>
          <w:rFonts w:ascii="Times New Roman" w:hAnsi="Times New Roman" w:cs="Times New Roman"/>
          <w:sz w:val="24"/>
          <w:szCs w:val="24"/>
        </w:rPr>
        <w:t xml:space="preserve"> </w:t>
      </w:r>
      <w:r w:rsidRPr="00104433">
        <w:rPr>
          <w:rFonts w:ascii="Times New Roman" w:hAnsi="Times New Roman" w:cs="Times New Roman"/>
          <w:sz w:val="24"/>
          <w:szCs w:val="24"/>
        </w:rPr>
        <w:t xml:space="preserve">HD105353). </w:t>
      </w:r>
    </w:p>
    <w:p w14:paraId="6B362C51" w14:textId="77777777" w:rsidR="00EF2440" w:rsidRDefault="00EF2440" w:rsidP="00EF2440">
      <w:pPr>
        <w:spacing w:after="0" w:line="480" w:lineRule="auto"/>
        <w:jc w:val="center"/>
        <w:rPr>
          <w:rFonts w:ascii="Times New Roman" w:hAnsi="Times New Roman" w:cs="Times New Roman"/>
          <w:b/>
          <w:bCs/>
          <w:sz w:val="24"/>
          <w:szCs w:val="24"/>
        </w:rPr>
      </w:pPr>
      <w:r w:rsidRPr="00D02B31">
        <w:rPr>
          <w:rFonts w:ascii="Times New Roman" w:hAnsi="Times New Roman" w:cs="Times New Roman"/>
          <w:b/>
          <w:bCs/>
          <w:sz w:val="24"/>
          <w:szCs w:val="24"/>
        </w:rPr>
        <w:t>Transparency and Openness</w:t>
      </w:r>
    </w:p>
    <w:p w14:paraId="184F1BBC" w14:textId="77777777" w:rsidR="00EF2440" w:rsidRDefault="00EF2440" w:rsidP="00EF2440">
      <w:pPr>
        <w:spacing w:afterLines="50" w:after="120" w:line="480" w:lineRule="auto"/>
        <w:ind w:firstLine="450"/>
        <w:contextualSpacing/>
        <w:rPr>
          <w:rFonts w:ascii="Times New Roman" w:hAnsi="Times New Roman" w:cs="Times New Roman"/>
          <w:sz w:val="24"/>
          <w:szCs w:val="24"/>
        </w:rPr>
      </w:pPr>
      <w:commentRangeStart w:id="4"/>
      <w:r>
        <w:rPr>
          <w:rFonts w:ascii="Times New Roman" w:hAnsi="Times New Roman" w:cs="Times New Roman"/>
          <w:color w:val="000000"/>
          <w:sz w:val="24"/>
          <w:szCs w:val="24"/>
          <w:shd w:val="clear" w:color="auto" w:fill="FFFFFF"/>
        </w:rPr>
        <w:t xml:space="preserve">Our analyses were pre-registered at </w:t>
      </w:r>
      <w:hyperlink r:id="rId12" w:history="1">
        <w:r w:rsidRPr="00385186">
          <w:rPr>
            <w:rStyle w:val="Hyperlink"/>
            <w:rFonts w:ascii="Times New Roman" w:hAnsi="Times New Roman" w:cs="Times New Roman"/>
            <w:sz w:val="24"/>
            <w:szCs w:val="24"/>
          </w:rPr>
          <w:t>https://osf.io/fvhjk</w:t>
        </w:r>
      </w:hyperlink>
      <w:r>
        <w:rPr>
          <w:rFonts w:ascii="Times New Roman" w:hAnsi="Times New Roman" w:cs="Times New Roman"/>
          <w:sz w:val="24"/>
          <w:szCs w:val="24"/>
        </w:rPr>
        <w:t xml:space="preserve">. </w:t>
      </w:r>
      <w:r>
        <w:rPr>
          <w:rFonts w:ascii="Times New Roman" w:hAnsi="Times New Roman" w:cs="Times New Roman"/>
          <w:color w:val="000000"/>
          <w:sz w:val="24"/>
          <w:szCs w:val="24"/>
          <w:shd w:val="clear" w:color="auto" w:fill="FFFFFF"/>
        </w:rPr>
        <w:t xml:space="preserve">Restricted-access data from </w:t>
      </w:r>
      <w:r>
        <w:rPr>
          <w:rFonts w:ascii="Times New Roman" w:hAnsi="Times New Roman" w:cs="Times New Roman"/>
          <w:sz w:val="24"/>
          <w:szCs w:val="24"/>
        </w:rPr>
        <w:t>the Add</w:t>
      </w:r>
      <w:r w:rsidRPr="00D20ACC">
        <w:rPr>
          <w:rFonts w:ascii="Times New Roman" w:hAnsi="Times New Roman" w:cs="Times New Roman"/>
          <w:sz w:val="24"/>
          <w:szCs w:val="24"/>
          <w:shd w:val="clear" w:color="auto" w:fill="FFFFFF"/>
        </w:rPr>
        <w:t xml:space="preserve"> Health</w:t>
      </w:r>
      <w:r>
        <w:rPr>
          <w:rFonts w:ascii="Times New Roman" w:hAnsi="Times New Roman" w:cs="Times New Roman"/>
          <w:sz w:val="24"/>
          <w:szCs w:val="24"/>
          <w:shd w:val="clear" w:color="auto" w:fill="FFFFFF"/>
        </w:rPr>
        <w:t xml:space="preserve"> study is available at: </w:t>
      </w:r>
      <w:hyperlink r:id="rId13" w:anchor="restricted-use" w:history="1">
        <w:r w:rsidRPr="003D4E7E">
          <w:rPr>
            <w:rStyle w:val="Hyperlink"/>
            <w:rFonts w:ascii="Times New Roman" w:hAnsi="Times New Roman" w:cs="Times New Roman"/>
            <w:sz w:val="24"/>
            <w:szCs w:val="24"/>
            <w:shd w:val="clear" w:color="auto" w:fill="FFFFFF"/>
          </w:rPr>
          <w:t>https://addhealth.cpc.unc.edu/data/#restricted-use</w:t>
        </w:r>
      </w:hyperlink>
      <w:r>
        <w:rPr>
          <w:rFonts w:ascii="Times New Roman" w:hAnsi="Times New Roman" w:cs="Times New Roman"/>
          <w:sz w:val="24"/>
          <w:szCs w:val="24"/>
          <w:shd w:val="clear" w:color="auto" w:fill="FFFFFF"/>
        </w:rPr>
        <w:t>.</w:t>
      </w:r>
      <w:r>
        <w:rPr>
          <w:rFonts w:ascii="Times New Roman" w:hAnsi="Times New Roman" w:cs="Times New Roman"/>
          <w:color w:val="000000"/>
          <w:sz w:val="24"/>
          <w:szCs w:val="24"/>
          <w:shd w:val="clear" w:color="auto" w:fill="FFFFFF"/>
        </w:rPr>
        <w:t xml:space="preserve"> Analysis codes are </w:t>
      </w:r>
      <w:r>
        <w:rPr>
          <w:rFonts w:ascii="Times New Roman" w:hAnsi="Times New Roman" w:cs="Times New Roman" w:hint="eastAsia"/>
          <w:color w:val="000000"/>
          <w:sz w:val="24"/>
          <w:szCs w:val="24"/>
          <w:shd w:val="clear" w:color="auto" w:fill="FFFFFF"/>
        </w:rPr>
        <w:t>available</w:t>
      </w:r>
      <w:r>
        <w:rPr>
          <w:rFonts w:ascii="Times New Roman" w:hAnsi="Times New Roman" w:cs="Times New Roman"/>
          <w:color w:val="000000"/>
          <w:sz w:val="24"/>
          <w:szCs w:val="24"/>
          <w:shd w:val="clear" w:color="auto" w:fill="FFFFFF"/>
        </w:rPr>
        <w:t xml:space="preserve"> at </w:t>
      </w:r>
      <w:hyperlink r:id="rId14" w:history="1">
        <w:r w:rsidRPr="00385186">
          <w:rPr>
            <w:rStyle w:val="Hyperlink"/>
            <w:rFonts w:ascii="Times New Roman" w:hAnsi="Times New Roman" w:cs="Times New Roman"/>
            <w:sz w:val="24"/>
            <w:szCs w:val="24"/>
          </w:rPr>
          <w:t>https://github.com/lichendong/2024_within_fam_rge</w:t>
        </w:r>
      </w:hyperlink>
      <w:r>
        <w:rPr>
          <w:rFonts w:ascii="Times New Roman" w:hAnsi="Times New Roman" w:cs="Times New Roman"/>
          <w:sz w:val="24"/>
          <w:szCs w:val="24"/>
        </w:rPr>
        <w:t xml:space="preserve">. </w:t>
      </w:r>
      <w:r w:rsidRPr="00840F08">
        <w:rPr>
          <w:rFonts w:ascii="Times New Roman" w:hAnsi="Times New Roman" w:cs="Times New Roman"/>
          <w:color w:val="000000"/>
          <w:sz w:val="24"/>
          <w:szCs w:val="24"/>
          <w:shd w:val="clear" w:color="auto" w:fill="FFFFFF"/>
        </w:rPr>
        <w:t>We report how we determined all data exclusions, all manipulations, and all measures in the</w:t>
      </w:r>
      <w:r>
        <w:rPr>
          <w:rFonts w:ascii="Times New Roman" w:hAnsi="Times New Roman" w:cs="Times New Roman"/>
          <w:color w:val="000000"/>
          <w:sz w:val="24"/>
          <w:szCs w:val="24"/>
          <w:shd w:val="clear" w:color="auto" w:fill="FFFFFF"/>
        </w:rPr>
        <w:t xml:space="preserve"> current</w:t>
      </w:r>
      <w:r w:rsidRPr="00840F08">
        <w:rPr>
          <w:rFonts w:ascii="Times New Roman" w:hAnsi="Times New Roman" w:cs="Times New Roman"/>
          <w:color w:val="000000"/>
          <w:sz w:val="24"/>
          <w:szCs w:val="24"/>
          <w:shd w:val="clear" w:color="auto" w:fill="FFFFFF"/>
        </w:rPr>
        <w:t xml:space="preserve"> study</w:t>
      </w:r>
      <w:r>
        <w:rPr>
          <w:rFonts w:ascii="Times New Roman" w:hAnsi="Times New Roman" w:cs="Times New Roman"/>
          <w:color w:val="000000"/>
          <w:sz w:val="24"/>
          <w:szCs w:val="24"/>
          <w:shd w:val="clear" w:color="auto" w:fill="FFFFFF"/>
        </w:rPr>
        <w:t>. This study</w:t>
      </w:r>
      <w:r w:rsidRPr="003A31E4">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 xml:space="preserve">abides by </w:t>
      </w:r>
      <w:r w:rsidRPr="003A31E4">
        <w:rPr>
          <w:rFonts w:ascii="Times New Roman" w:hAnsi="Times New Roman" w:cs="Times New Roman"/>
          <w:color w:val="000000"/>
          <w:sz w:val="24"/>
          <w:szCs w:val="24"/>
          <w:shd w:val="clear" w:color="auto" w:fill="FFFFFF"/>
        </w:rPr>
        <w:t>the 1964 Helsinki</w:t>
      </w:r>
      <w:r>
        <w:rPr>
          <w:rFonts w:ascii="Times New Roman" w:hAnsi="Times New Roman" w:cs="Times New Roman"/>
          <w:color w:val="000000"/>
          <w:sz w:val="24"/>
          <w:szCs w:val="24"/>
          <w:shd w:val="clear" w:color="auto" w:fill="FFFFFF"/>
        </w:rPr>
        <w:t xml:space="preserve"> </w:t>
      </w:r>
      <w:r w:rsidRPr="003A31E4">
        <w:rPr>
          <w:rFonts w:ascii="Times New Roman" w:hAnsi="Times New Roman" w:cs="Times New Roman"/>
          <w:color w:val="000000"/>
          <w:sz w:val="24"/>
          <w:szCs w:val="24"/>
          <w:shd w:val="clear" w:color="auto" w:fill="FFFFFF"/>
        </w:rPr>
        <w:t>Declaration</w:t>
      </w:r>
      <w:r>
        <w:rPr>
          <w:rFonts w:ascii="Times New Roman" w:hAnsi="Times New Roman" w:cs="Times New Roman"/>
          <w:color w:val="000000"/>
          <w:sz w:val="24"/>
          <w:szCs w:val="24"/>
          <w:shd w:val="clear" w:color="auto" w:fill="FFFFFF"/>
        </w:rPr>
        <w:t xml:space="preserve">, </w:t>
      </w:r>
      <w:r w:rsidRPr="003A31E4">
        <w:rPr>
          <w:rFonts w:ascii="Times New Roman" w:hAnsi="Times New Roman" w:cs="Times New Roman"/>
          <w:color w:val="000000"/>
          <w:sz w:val="24"/>
          <w:szCs w:val="24"/>
          <w:shd w:val="clear" w:color="auto" w:fill="FFFFFF"/>
        </w:rPr>
        <w:t>its amendments</w:t>
      </w:r>
      <w:r>
        <w:rPr>
          <w:rFonts w:ascii="Times New Roman" w:hAnsi="Times New Roman" w:cs="Times New Roman"/>
          <w:color w:val="000000"/>
          <w:sz w:val="24"/>
          <w:szCs w:val="24"/>
          <w:shd w:val="clear" w:color="auto" w:fill="FFFFFF"/>
        </w:rPr>
        <w:t>,</w:t>
      </w:r>
      <w:r w:rsidRPr="003A31E4">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 xml:space="preserve">and </w:t>
      </w:r>
      <w:r w:rsidRPr="003A31E4">
        <w:rPr>
          <w:rFonts w:ascii="Times New Roman" w:hAnsi="Times New Roman" w:cs="Times New Roman"/>
          <w:color w:val="000000"/>
          <w:sz w:val="24"/>
          <w:szCs w:val="24"/>
          <w:shd w:val="clear" w:color="auto" w:fill="FFFFFF"/>
        </w:rPr>
        <w:t>comparable ethical standards</w:t>
      </w:r>
      <w:r>
        <w:rPr>
          <w:rFonts w:ascii="Times New Roman" w:hAnsi="Times New Roman" w:cs="Times New Roman"/>
          <w:color w:val="000000"/>
          <w:sz w:val="24"/>
          <w:szCs w:val="24"/>
          <w:shd w:val="clear" w:color="auto" w:fill="FFFFFF"/>
        </w:rPr>
        <w:t xml:space="preserve"> and </w:t>
      </w:r>
      <w:r w:rsidRPr="00F04451">
        <w:rPr>
          <w:rFonts w:ascii="Times New Roman" w:hAnsi="Times New Roman" w:cs="Times New Roman"/>
          <w:color w:val="000000"/>
          <w:sz w:val="24"/>
          <w:szCs w:val="24"/>
          <w:shd w:val="clear" w:color="auto" w:fill="FFFFFF"/>
        </w:rPr>
        <w:t xml:space="preserve">was approved by the University of </w:t>
      </w:r>
      <w:r>
        <w:rPr>
          <w:rFonts w:ascii="Times New Roman" w:hAnsi="Times New Roman" w:cs="Times New Roman"/>
          <w:color w:val="000000"/>
          <w:sz w:val="24"/>
          <w:szCs w:val="24"/>
          <w:shd w:val="clear" w:color="auto" w:fill="FFFFFF"/>
        </w:rPr>
        <w:t>Wisconsin-Madison</w:t>
      </w:r>
      <w:r w:rsidRPr="00F04451">
        <w:rPr>
          <w:rFonts w:ascii="Times New Roman" w:hAnsi="Times New Roman" w:cs="Times New Roman"/>
          <w:color w:val="000000"/>
          <w:sz w:val="24"/>
          <w:szCs w:val="24"/>
          <w:shd w:val="clear" w:color="auto" w:fill="FFFFFF"/>
        </w:rPr>
        <w:t xml:space="preserve"> Institutional Review Board</w:t>
      </w:r>
      <w:r>
        <w:rPr>
          <w:rFonts w:ascii="Times New Roman" w:hAnsi="Times New Roman" w:cs="Times New Roman"/>
          <w:color w:val="000000"/>
          <w:sz w:val="24"/>
          <w:szCs w:val="24"/>
          <w:shd w:val="clear" w:color="auto" w:fill="FFFFFF"/>
        </w:rPr>
        <w:t xml:space="preserve"> (UW-Madison IRB# 2015-1189)</w:t>
      </w:r>
      <w:r w:rsidRPr="00F04451">
        <w:rPr>
          <w:rFonts w:ascii="Times New Roman" w:hAnsi="Times New Roman" w:cs="Times New Roman"/>
          <w:color w:val="000000"/>
          <w:sz w:val="24"/>
          <w:szCs w:val="24"/>
          <w:shd w:val="clear" w:color="auto" w:fill="FFFFFF"/>
        </w:rPr>
        <w:t>.</w:t>
      </w:r>
      <w:r>
        <w:rPr>
          <w:rFonts w:ascii="Times New Roman" w:hAnsi="Times New Roman" w:cs="Times New Roman"/>
          <w:sz w:val="24"/>
          <w:szCs w:val="24"/>
        </w:rPr>
        <w:t xml:space="preserve"> </w:t>
      </w:r>
      <w:r w:rsidRPr="00BE02ED">
        <w:rPr>
          <w:rFonts w:ascii="Times New Roman" w:hAnsi="Times New Roman" w:cs="Times New Roman"/>
          <w:sz w:val="24"/>
          <w:szCs w:val="24"/>
        </w:rPr>
        <w:t xml:space="preserve">Consent to participate was obtained </w:t>
      </w:r>
      <w:r>
        <w:rPr>
          <w:rFonts w:ascii="Times New Roman" w:hAnsi="Times New Roman" w:cs="Times New Roman"/>
          <w:sz w:val="24"/>
          <w:szCs w:val="24"/>
        </w:rPr>
        <w:t>by</w:t>
      </w:r>
      <w:r w:rsidRPr="00BE02ED">
        <w:rPr>
          <w:rFonts w:ascii="Times New Roman" w:hAnsi="Times New Roman" w:cs="Times New Roman"/>
          <w:sz w:val="24"/>
          <w:szCs w:val="24"/>
        </w:rPr>
        <w:t xml:space="preserve"> the</w:t>
      </w:r>
      <w:r>
        <w:rPr>
          <w:rFonts w:ascii="Times New Roman" w:hAnsi="Times New Roman" w:cs="Times New Roman"/>
          <w:sz w:val="24"/>
          <w:szCs w:val="24"/>
        </w:rPr>
        <w:t xml:space="preserve"> Add Health study.</w:t>
      </w:r>
      <w:commentRangeEnd w:id="4"/>
      <w:r w:rsidR="00CF2F3A">
        <w:rPr>
          <w:rStyle w:val="CommentReference"/>
          <w:rFonts w:ascii="Times New Roman" w:hAnsi="Times New Roman" w:cs="Times New Roman"/>
          <w:sz w:val="24"/>
          <w:szCs w:val="24"/>
        </w:rPr>
        <w:commentReference w:id="4"/>
      </w:r>
    </w:p>
    <w:p w14:paraId="1731C3ED" w14:textId="77777777" w:rsidR="00EF2440" w:rsidRPr="0068006C" w:rsidRDefault="00EF2440" w:rsidP="002D09E2">
      <w:pPr>
        <w:spacing w:afterLines="50" w:after="120" w:line="480" w:lineRule="auto"/>
        <w:contextualSpacing/>
        <w:rPr>
          <w:rFonts w:ascii="Times New Roman" w:hAnsi="Times New Roman" w:cs="Times New Roman"/>
          <w:sz w:val="24"/>
          <w:szCs w:val="24"/>
        </w:rPr>
      </w:pPr>
    </w:p>
    <w:p w14:paraId="66E25305" w14:textId="0184231F" w:rsidR="00457580" w:rsidRDefault="00457580" w:rsidP="00457580">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Supplementa</w:t>
      </w:r>
      <w:r w:rsidR="00A50CE0">
        <w:rPr>
          <w:rFonts w:ascii="Times New Roman" w:hAnsi="Times New Roman" w:cs="Times New Roman"/>
          <w:b/>
          <w:bCs/>
          <w:sz w:val="24"/>
          <w:szCs w:val="24"/>
        </w:rPr>
        <w:t>l Materials</w:t>
      </w:r>
    </w:p>
    <w:p w14:paraId="1E8BB997" w14:textId="77777777" w:rsidR="00BA32BD" w:rsidRDefault="00BA32BD">
      <w:pPr>
        <w:rPr>
          <w:rFonts w:ascii="Times New Roman" w:hAnsi="Times New Roman" w:cs="Times New Roman"/>
          <w:b/>
          <w:bCs/>
          <w:sz w:val="24"/>
          <w:szCs w:val="24"/>
        </w:rPr>
      </w:pPr>
      <w:r>
        <w:rPr>
          <w:rFonts w:ascii="Times New Roman" w:hAnsi="Times New Roman" w:cs="Times New Roman"/>
          <w:b/>
          <w:bCs/>
          <w:sz w:val="24"/>
          <w:szCs w:val="24"/>
        </w:rPr>
        <w:br w:type="page"/>
      </w:r>
    </w:p>
    <w:p w14:paraId="01BF3FAB" w14:textId="4DAEB80D" w:rsidR="00996E37" w:rsidRDefault="00996E37" w:rsidP="009B6835">
      <w:pPr>
        <w:spacing w:after="0" w:line="480" w:lineRule="auto"/>
        <w:jc w:val="center"/>
        <w:rPr>
          <w:rFonts w:ascii="Times New Roman" w:hAnsi="Times New Roman" w:cs="Times New Roman"/>
          <w:b/>
          <w:bCs/>
          <w:sz w:val="24"/>
          <w:szCs w:val="24"/>
        </w:rPr>
      </w:pPr>
      <w:r w:rsidRPr="00B273F0">
        <w:rPr>
          <w:rFonts w:ascii="Times New Roman" w:hAnsi="Times New Roman" w:cs="Times New Roman"/>
          <w:b/>
          <w:bCs/>
          <w:sz w:val="24"/>
          <w:szCs w:val="24"/>
        </w:rPr>
        <w:lastRenderedPageBreak/>
        <w:t>Reference</w:t>
      </w:r>
      <w:r w:rsidR="00424DFF">
        <w:rPr>
          <w:rFonts w:ascii="Times New Roman" w:hAnsi="Times New Roman" w:cs="Times New Roman"/>
          <w:b/>
          <w:bCs/>
          <w:sz w:val="24"/>
          <w:szCs w:val="24"/>
        </w:rPr>
        <w:t>s</w:t>
      </w:r>
    </w:p>
    <w:p w14:paraId="7F44A66E" w14:textId="77777777" w:rsidR="00184746" w:rsidRPr="00184746" w:rsidRDefault="008B73CF" w:rsidP="00184746">
      <w:pPr>
        <w:pStyle w:val="Bibliography"/>
        <w:rPr>
          <w:rFonts w:ascii="Times New Roman" w:hAnsi="Times New Roman" w:cs="Times New Roman"/>
        </w:rPr>
      </w:pPr>
      <w:r w:rsidRPr="00184746">
        <w:rPr>
          <w:rFonts w:ascii="Times New Roman" w:hAnsi="Times New Roman" w:cs="Times New Roman"/>
          <w:b/>
          <w:bCs/>
          <w:sz w:val="24"/>
          <w:szCs w:val="24"/>
        </w:rPr>
        <w:fldChar w:fldCharType="begin"/>
      </w:r>
      <w:r w:rsidR="00184746" w:rsidRPr="00184746">
        <w:rPr>
          <w:rFonts w:ascii="Times New Roman" w:hAnsi="Times New Roman" w:cs="Times New Roman"/>
          <w:b/>
          <w:bCs/>
          <w:sz w:val="24"/>
          <w:szCs w:val="24"/>
        </w:rPr>
        <w:instrText xml:space="preserve"> ADDIN ZOTERO_BIBL {"uncited":[],"omitted":[],"custom":[]} CSL_BIBLIOGRAPHY </w:instrText>
      </w:r>
      <w:r w:rsidRPr="00184746">
        <w:rPr>
          <w:rFonts w:ascii="Times New Roman" w:hAnsi="Times New Roman" w:cs="Times New Roman"/>
          <w:b/>
          <w:bCs/>
          <w:sz w:val="24"/>
          <w:szCs w:val="24"/>
        </w:rPr>
        <w:fldChar w:fldCharType="separate"/>
      </w:r>
      <w:r w:rsidR="00184746" w:rsidRPr="00184746">
        <w:rPr>
          <w:rFonts w:ascii="Times New Roman" w:hAnsi="Times New Roman" w:cs="Times New Roman"/>
        </w:rPr>
        <w:t xml:space="preserve">Ahern, J., Thompson, W., Fan, C. C., &amp; Loughnan, R. (2023). Comparing Pruning and Thresholding with Continuous Shrinkage Polygenic Score Methods in a Large Sample of Ancestrally Diverse Adolescents from the ABCD Study®. </w:t>
      </w:r>
      <w:r w:rsidR="00184746" w:rsidRPr="00184746">
        <w:rPr>
          <w:rFonts w:ascii="Times New Roman" w:hAnsi="Times New Roman" w:cs="Times New Roman"/>
          <w:i/>
          <w:iCs/>
        </w:rPr>
        <w:t>Behavior Genetics</w:t>
      </w:r>
      <w:r w:rsidR="00184746" w:rsidRPr="00184746">
        <w:rPr>
          <w:rFonts w:ascii="Times New Roman" w:hAnsi="Times New Roman" w:cs="Times New Roman"/>
        </w:rPr>
        <w:t xml:space="preserve">, </w:t>
      </w:r>
      <w:r w:rsidR="00184746" w:rsidRPr="00184746">
        <w:rPr>
          <w:rFonts w:ascii="Times New Roman" w:hAnsi="Times New Roman" w:cs="Times New Roman"/>
          <w:i/>
          <w:iCs/>
        </w:rPr>
        <w:t>53</w:t>
      </w:r>
      <w:r w:rsidR="00184746" w:rsidRPr="00184746">
        <w:rPr>
          <w:rFonts w:ascii="Times New Roman" w:hAnsi="Times New Roman" w:cs="Times New Roman"/>
        </w:rPr>
        <w:t>(3), 292–309. https://doi.org/10.1007/s10519-023-10139-w</w:t>
      </w:r>
    </w:p>
    <w:p w14:paraId="07B1B9C2"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Akcinar, B., &amp; Baydar, N. (2016). Development of Externalizing Behaviors in the Context of Family and non-Family Relationships. </w:t>
      </w:r>
      <w:r w:rsidRPr="00184746">
        <w:rPr>
          <w:rFonts w:ascii="Times New Roman" w:hAnsi="Times New Roman" w:cs="Times New Roman"/>
          <w:i/>
          <w:iCs/>
        </w:rPr>
        <w:t>Journal of Child and Family Studies</w:t>
      </w:r>
      <w:r w:rsidRPr="00184746">
        <w:rPr>
          <w:rFonts w:ascii="Times New Roman" w:hAnsi="Times New Roman" w:cs="Times New Roman"/>
        </w:rPr>
        <w:t xml:space="preserve">, </w:t>
      </w:r>
      <w:r w:rsidRPr="00184746">
        <w:rPr>
          <w:rFonts w:ascii="Times New Roman" w:hAnsi="Times New Roman" w:cs="Times New Roman"/>
          <w:i/>
          <w:iCs/>
        </w:rPr>
        <w:t>25</w:t>
      </w:r>
      <w:r w:rsidRPr="00184746">
        <w:rPr>
          <w:rFonts w:ascii="Times New Roman" w:hAnsi="Times New Roman" w:cs="Times New Roman"/>
        </w:rPr>
        <w:t>(6), 1848–1859. https://doi.org/10.1007/s10826-016-0375-z</w:t>
      </w:r>
    </w:p>
    <w:p w14:paraId="482FFB40"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Andersen, S. H., Steinberg, L., &amp; Belsky, J. (2021). Beyond early years versus adolescence: The interactive effect of adversity in both periods on life-course development. </w:t>
      </w:r>
      <w:r w:rsidRPr="00184746">
        <w:rPr>
          <w:rFonts w:ascii="Times New Roman" w:hAnsi="Times New Roman" w:cs="Times New Roman"/>
          <w:i/>
          <w:iCs/>
        </w:rPr>
        <w:t>Developmental Psychology</w:t>
      </w:r>
      <w:r w:rsidRPr="00184746">
        <w:rPr>
          <w:rFonts w:ascii="Times New Roman" w:hAnsi="Times New Roman" w:cs="Times New Roman"/>
        </w:rPr>
        <w:t xml:space="preserve">, </w:t>
      </w:r>
      <w:r w:rsidRPr="00184746">
        <w:rPr>
          <w:rFonts w:ascii="Times New Roman" w:hAnsi="Times New Roman" w:cs="Times New Roman"/>
          <w:i/>
          <w:iCs/>
        </w:rPr>
        <w:t>57</w:t>
      </w:r>
      <w:r w:rsidRPr="00184746">
        <w:rPr>
          <w:rFonts w:ascii="Times New Roman" w:hAnsi="Times New Roman" w:cs="Times New Roman"/>
        </w:rPr>
        <w:t>(11), 1958–1967. https://doi.org/10.1037/dev0001247</w:t>
      </w:r>
    </w:p>
    <w:p w14:paraId="73C6B3CB"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Ayoub, M., Briley, D. A., Grotzinger, A., Patterson, M. W., Engelhardt, L. E., Tackett, J. L., Harden, K. P., &amp; Tucker-Drob, E. M. (2019). Genetic and Environmental Associations Between Child Personality and Parenting. </w:t>
      </w:r>
      <w:r w:rsidRPr="00184746">
        <w:rPr>
          <w:rFonts w:ascii="Times New Roman" w:hAnsi="Times New Roman" w:cs="Times New Roman"/>
          <w:i/>
          <w:iCs/>
        </w:rPr>
        <w:t>Social Psychological and Personality Science</w:t>
      </w:r>
      <w:r w:rsidRPr="00184746">
        <w:rPr>
          <w:rFonts w:ascii="Times New Roman" w:hAnsi="Times New Roman" w:cs="Times New Roman"/>
        </w:rPr>
        <w:t xml:space="preserve">, </w:t>
      </w:r>
      <w:r w:rsidRPr="00184746">
        <w:rPr>
          <w:rFonts w:ascii="Times New Roman" w:hAnsi="Times New Roman" w:cs="Times New Roman"/>
          <w:i/>
          <w:iCs/>
        </w:rPr>
        <w:t>10</w:t>
      </w:r>
      <w:r w:rsidRPr="00184746">
        <w:rPr>
          <w:rFonts w:ascii="Times New Roman" w:hAnsi="Times New Roman" w:cs="Times New Roman"/>
        </w:rPr>
        <w:t>(6), 711–721. https://doi.org/10.1177/1948550618784890</w:t>
      </w:r>
    </w:p>
    <w:p w14:paraId="28EC6204"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Baker, A. E., Galván, A., &amp; Fuligni, A. J. (2025). The connecting brain in context: How adolescent plasticity supports learning and development. </w:t>
      </w:r>
      <w:r w:rsidRPr="00184746">
        <w:rPr>
          <w:rFonts w:ascii="Times New Roman" w:hAnsi="Times New Roman" w:cs="Times New Roman"/>
          <w:i/>
          <w:iCs/>
        </w:rPr>
        <w:t>Developmental Cognitive Neuroscience</w:t>
      </w:r>
      <w:r w:rsidRPr="00184746">
        <w:rPr>
          <w:rFonts w:ascii="Times New Roman" w:hAnsi="Times New Roman" w:cs="Times New Roman"/>
        </w:rPr>
        <w:t xml:space="preserve">, </w:t>
      </w:r>
      <w:r w:rsidRPr="00184746">
        <w:rPr>
          <w:rFonts w:ascii="Times New Roman" w:hAnsi="Times New Roman" w:cs="Times New Roman"/>
          <w:i/>
          <w:iCs/>
        </w:rPr>
        <w:t>71</w:t>
      </w:r>
      <w:r w:rsidRPr="00184746">
        <w:rPr>
          <w:rFonts w:ascii="Times New Roman" w:hAnsi="Times New Roman" w:cs="Times New Roman"/>
        </w:rPr>
        <w:t>, 101486. https://doi.org/10.1016/j.dcn.2024.101486</w:t>
      </w:r>
    </w:p>
    <w:p w14:paraId="0F790341"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Barr, P. B., &amp; Dick, D. M. (2019). The Genetics of Externalizing Problems. In H. de Wit &amp; J. D. Jentsch (Eds.), </w:t>
      </w:r>
      <w:r w:rsidRPr="00184746">
        <w:rPr>
          <w:rFonts w:ascii="Times New Roman" w:hAnsi="Times New Roman" w:cs="Times New Roman"/>
          <w:i/>
          <w:iCs/>
        </w:rPr>
        <w:t>Recent Advances in Research on Impulsivity and Impulsive Behaviors</w:t>
      </w:r>
      <w:r w:rsidRPr="00184746">
        <w:rPr>
          <w:rFonts w:ascii="Times New Roman" w:hAnsi="Times New Roman" w:cs="Times New Roman"/>
        </w:rPr>
        <w:t xml:space="preserve"> (Vol. 47, pp. 93–112). Springer International Publishing. https://doi.org/10.1007/7854_2019_120</w:t>
      </w:r>
    </w:p>
    <w:p w14:paraId="307E9940"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Bornovalova, M. A., Cummings, J. R., Hunt, E., Blazei, R., Malone, S., &amp; Iacono, W. G. (2014). Understanding the relative contributions of direct environmental effects and passive genotype–environment correlations in the association between familial risk factors and child disruptive behavior disorders. </w:t>
      </w:r>
      <w:r w:rsidRPr="00184746">
        <w:rPr>
          <w:rFonts w:ascii="Times New Roman" w:hAnsi="Times New Roman" w:cs="Times New Roman"/>
          <w:i/>
          <w:iCs/>
        </w:rPr>
        <w:t>Psychological Medicine</w:t>
      </w:r>
      <w:r w:rsidRPr="00184746">
        <w:rPr>
          <w:rFonts w:ascii="Times New Roman" w:hAnsi="Times New Roman" w:cs="Times New Roman"/>
        </w:rPr>
        <w:t xml:space="preserve">, </w:t>
      </w:r>
      <w:r w:rsidRPr="00184746">
        <w:rPr>
          <w:rFonts w:ascii="Times New Roman" w:hAnsi="Times New Roman" w:cs="Times New Roman"/>
          <w:i/>
          <w:iCs/>
        </w:rPr>
        <w:t>44</w:t>
      </w:r>
      <w:r w:rsidRPr="00184746">
        <w:rPr>
          <w:rFonts w:ascii="Times New Roman" w:hAnsi="Times New Roman" w:cs="Times New Roman"/>
        </w:rPr>
        <w:t>(4), 831–844. https://doi.org/10.1017/S0033291713001086</w:t>
      </w:r>
    </w:p>
    <w:p w14:paraId="03C9EE6A"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lastRenderedPageBreak/>
        <w:t xml:space="preserve">Braudt, D., &amp; Harris, K. M. (2020). </w:t>
      </w:r>
      <w:r w:rsidRPr="00184746">
        <w:rPr>
          <w:rFonts w:ascii="Times New Roman" w:hAnsi="Times New Roman" w:cs="Times New Roman"/>
          <w:i/>
          <w:iCs/>
        </w:rPr>
        <w:t>Polygenic Scores (PGSs) in the National Longitudinal Study of Adolescent to Adult Health (Add Health) – Release 2</w:t>
      </w:r>
      <w:r w:rsidRPr="00184746">
        <w:rPr>
          <w:rFonts w:ascii="Times New Roman" w:hAnsi="Times New Roman" w:cs="Times New Roman"/>
        </w:rPr>
        <w:t>. The University of North Carolina at Chapel Hill University Libraries. https://doi.org/10.17615/9G92-VC17</w:t>
      </w:r>
    </w:p>
    <w:p w14:paraId="74CC1AE4"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Carey, G. (1986). Sibling imitation and contrast effects. </w:t>
      </w:r>
      <w:r w:rsidRPr="00184746">
        <w:rPr>
          <w:rFonts w:ascii="Times New Roman" w:hAnsi="Times New Roman" w:cs="Times New Roman"/>
          <w:i/>
          <w:iCs/>
        </w:rPr>
        <w:t>Behavior Genetics</w:t>
      </w:r>
      <w:r w:rsidRPr="00184746">
        <w:rPr>
          <w:rFonts w:ascii="Times New Roman" w:hAnsi="Times New Roman" w:cs="Times New Roman"/>
        </w:rPr>
        <w:t xml:space="preserve">, </w:t>
      </w:r>
      <w:r w:rsidRPr="00184746">
        <w:rPr>
          <w:rFonts w:ascii="Times New Roman" w:hAnsi="Times New Roman" w:cs="Times New Roman"/>
          <w:i/>
          <w:iCs/>
        </w:rPr>
        <w:t>16</w:t>
      </w:r>
      <w:r w:rsidRPr="00184746">
        <w:rPr>
          <w:rFonts w:ascii="Times New Roman" w:hAnsi="Times New Roman" w:cs="Times New Roman"/>
        </w:rPr>
        <w:t>(3), 319–341. https://doi.org/10.1007/BF01071314</w:t>
      </w:r>
    </w:p>
    <w:p w14:paraId="55309A7B"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Carneiro, A., Dias, P., &amp; Soares, I. (2016). Risk Factors for Internalizing and Externalizing Problems in the Preschool Years: Systematic Literature Review Based on the Child Behavior Checklist 1½–5. </w:t>
      </w:r>
      <w:r w:rsidRPr="00184746">
        <w:rPr>
          <w:rFonts w:ascii="Times New Roman" w:hAnsi="Times New Roman" w:cs="Times New Roman"/>
          <w:i/>
          <w:iCs/>
        </w:rPr>
        <w:t>Journal of Child and Family Studies</w:t>
      </w:r>
      <w:r w:rsidRPr="00184746">
        <w:rPr>
          <w:rFonts w:ascii="Times New Roman" w:hAnsi="Times New Roman" w:cs="Times New Roman"/>
        </w:rPr>
        <w:t xml:space="preserve">, </w:t>
      </w:r>
      <w:r w:rsidRPr="00184746">
        <w:rPr>
          <w:rFonts w:ascii="Times New Roman" w:hAnsi="Times New Roman" w:cs="Times New Roman"/>
          <w:i/>
          <w:iCs/>
        </w:rPr>
        <w:t>25</w:t>
      </w:r>
      <w:r w:rsidRPr="00184746">
        <w:rPr>
          <w:rFonts w:ascii="Times New Roman" w:hAnsi="Times New Roman" w:cs="Times New Roman"/>
        </w:rPr>
        <w:t>(10), 2941–2953. https://doi.org/10.1007/s10826-016-0456-z</w:t>
      </w:r>
    </w:p>
    <w:p w14:paraId="44A3520D"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Carroll, S. L., Klump, K. L., &amp; Burt, S. A. (2023). Understanding the effects of neighborhood disadvantage on youth psychopathology. </w:t>
      </w:r>
      <w:r w:rsidRPr="00184746">
        <w:rPr>
          <w:rFonts w:ascii="Times New Roman" w:hAnsi="Times New Roman" w:cs="Times New Roman"/>
          <w:i/>
          <w:iCs/>
        </w:rPr>
        <w:t>Psychological Medicine</w:t>
      </w:r>
      <w:r w:rsidRPr="00184746">
        <w:rPr>
          <w:rFonts w:ascii="Times New Roman" w:hAnsi="Times New Roman" w:cs="Times New Roman"/>
        </w:rPr>
        <w:t xml:space="preserve">, </w:t>
      </w:r>
      <w:r w:rsidRPr="00184746">
        <w:rPr>
          <w:rFonts w:ascii="Times New Roman" w:hAnsi="Times New Roman" w:cs="Times New Roman"/>
          <w:i/>
          <w:iCs/>
        </w:rPr>
        <w:t>53</w:t>
      </w:r>
      <w:r w:rsidRPr="00184746">
        <w:rPr>
          <w:rFonts w:ascii="Times New Roman" w:hAnsi="Times New Roman" w:cs="Times New Roman"/>
        </w:rPr>
        <w:t>(7), 3036–3046. https://doi.org/10.1017/S0033291721005080</w:t>
      </w:r>
    </w:p>
    <w:p w14:paraId="488F8FBE"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de la Paz, L., Mooney, M. A., Ryabinin, P., Neighbor, C., Antovich, D., Nigg, J. T., &amp; Nikolas, M. A. (2023). Youth Polygenic Scores, Youth ADHD Symptoms, and Parenting Dimensions: An Evocative Gene-Environment Correlation Study. </w:t>
      </w:r>
      <w:r w:rsidRPr="00184746">
        <w:rPr>
          <w:rFonts w:ascii="Times New Roman" w:hAnsi="Times New Roman" w:cs="Times New Roman"/>
          <w:i/>
          <w:iCs/>
        </w:rPr>
        <w:t>Research on Child and Adolescent Psychopathology</w:t>
      </w:r>
      <w:r w:rsidRPr="00184746">
        <w:rPr>
          <w:rFonts w:ascii="Times New Roman" w:hAnsi="Times New Roman" w:cs="Times New Roman"/>
        </w:rPr>
        <w:t xml:space="preserve">, </w:t>
      </w:r>
      <w:r w:rsidRPr="00184746">
        <w:rPr>
          <w:rFonts w:ascii="Times New Roman" w:hAnsi="Times New Roman" w:cs="Times New Roman"/>
          <w:i/>
          <w:iCs/>
        </w:rPr>
        <w:t>51</w:t>
      </w:r>
      <w:r w:rsidRPr="00184746">
        <w:rPr>
          <w:rFonts w:ascii="Times New Roman" w:hAnsi="Times New Roman" w:cs="Times New Roman"/>
        </w:rPr>
        <w:t>(5), 665–677. https://doi.org/10.1007/s10802-023-01024-5</w:t>
      </w:r>
    </w:p>
    <w:p w14:paraId="468A4FC1"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Deng, W. Q., Belisario, K., Doggett, A., Pigeyre, M., Pare, G., Munafò, M. R., &amp; MacKillop, J. (2025). Externalizing as a common genetic influence for a broad spectrum of substance use and behavioral conditions: A developmental perspective from the Avon Longitudinal Study of Parents and Children. </w:t>
      </w:r>
      <w:r w:rsidRPr="00184746">
        <w:rPr>
          <w:rFonts w:ascii="Times New Roman" w:hAnsi="Times New Roman" w:cs="Times New Roman"/>
          <w:i/>
          <w:iCs/>
        </w:rPr>
        <w:t>Addiction</w:t>
      </w:r>
      <w:r w:rsidRPr="00184746">
        <w:rPr>
          <w:rFonts w:ascii="Times New Roman" w:hAnsi="Times New Roman" w:cs="Times New Roman"/>
        </w:rPr>
        <w:t xml:space="preserve">, </w:t>
      </w:r>
      <w:r w:rsidRPr="00184746">
        <w:rPr>
          <w:rFonts w:ascii="Times New Roman" w:hAnsi="Times New Roman" w:cs="Times New Roman"/>
          <w:i/>
          <w:iCs/>
        </w:rPr>
        <w:t>120</w:t>
      </w:r>
      <w:r w:rsidRPr="00184746">
        <w:rPr>
          <w:rFonts w:ascii="Times New Roman" w:hAnsi="Times New Roman" w:cs="Times New Roman"/>
        </w:rPr>
        <w:t>(12), 2559–2572. https://doi.org/10.1111/add.70163</w:t>
      </w:r>
    </w:p>
    <w:p w14:paraId="43226FE3"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Dick, D. M., Adkins, A. E., &amp; Kuo, S. I.-C. (2016). Genetic influences on adolescent behavior. </w:t>
      </w:r>
      <w:r w:rsidRPr="00184746">
        <w:rPr>
          <w:rFonts w:ascii="Times New Roman" w:hAnsi="Times New Roman" w:cs="Times New Roman"/>
          <w:i/>
          <w:iCs/>
        </w:rPr>
        <w:t>Neuroscience &amp; Biobehavioral Reviews, The Adolescent Brain</w:t>
      </w:r>
      <w:r w:rsidRPr="00184746">
        <w:rPr>
          <w:rFonts w:ascii="Times New Roman" w:hAnsi="Times New Roman" w:cs="Times New Roman"/>
        </w:rPr>
        <w:t xml:space="preserve">, </w:t>
      </w:r>
      <w:r w:rsidRPr="00184746">
        <w:rPr>
          <w:rFonts w:ascii="Times New Roman" w:hAnsi="Times New Roman" w:cs="Times New Roman"/>
          <w:i/>
          <w:iCs/>
        </w:rPr>
        <w:t>70</w:t>
      </w:r>
      <w:r w:rsidRPr="00184746">
        <w:rPr>
          <w:rFonts w:ascii="Times New Roman" w:hAnsi="Times New Roman" w:cs="Times New Roman"/>
        </w:rPr>
        <w:t>, 198–205. https://doi.org/10.1016/j.neubiorev.2016.07.007</w:t>
      </w:r>
    </w:p>
    <w:p w14:paraId="1B2B29F7"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Dong, L., Sasia, A. B., &amp; Li, J. J. (in press). Gene-Environment Interplay Beyond Interactions: Psychosocial Environments Mediate Genetic Effects Underlying Externalizing Behavior Trajectories. </w:t>
      </w:r>
      <w:r w:rsidRPr="00184746">
        <w:rPr>
          <w:rFonts w:ascii="Times New Roman" w:hAnsi="Times New Roman" w:cs="Times New Roman"/>
          <w:i/>
          <w:iCs/>
        </w:rPr>
        <w:t>Clinical Psychological Science</w:t>
      </w:r>
      <w:r w:rsidRPr="00184746">
        <w:rPr>
          <w:rFonts w:ascii="Times New Roman" w:hAnsi="Times New Roman" w:cs="Times New Roman"/>
        </w:rPr>
        <w:t>.</w:t>
      </w:r>
    </w:p>
    <w:p w14:paraId="61F59BAE"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lastRenderedPageBreak/>
        <w:t xml:space="preserve">Elam, K. K., Chassin, L., Lemery-Chalfant, K., Pandika, D., Wang, F. L., Bountress, K., Dick, D., &amp; Agrawal, A. (2017). Affiliation with substance-using peers: Examining gene-environment correlations among parent monitoring, polygenic risk, and children’s impulsivity. </w:t>
      </w:r>
      <w:r w:rsidRPr="00184746">
        <w:rPr>
          <w:rFonts w:ascii="Times New Roman" w:hAnsi="Times New Roman" w:cs="Times New Roman"/>
          <w:i/>
          <w:iCs/>
        </w:rPr>
        <w:t>Developmental Psychobiology</w:t>
      </w:r>
      <w:r w:rsidRPr="00184746">
        <w:rPr>
          <w:rFonts w:ascii="Times New Roman" w:hAnsi="Times New Roman" w:cs="Times New Roman"/>
        </w:rPr>
        <w:t xml:space="preserve">, </w:t>
      </w:r>
      <w:r w:rsidRPr="00184746">
        <w:rPr>
          <w:rFonts w:ascii="Times New Roman" w:hAnsi="Times New Roman" w:cs="Times New Roman"/>
          <w:i/>
          <w:iCs/>
        </w:rPr>
        <w:t>59</w:t>
      </w:r>
      <w:r w:rsidRPr="00184746">
        <w:rPr>
          <w:rFonts w:ascii="Times New Roman" w:hAnsi="Times New Roman" w:cs="Times New Roman"/>
        </w:rPr>
        <w:t>(5), 561–573. https://doi.org/10.1002/dev.21529</w:t>
      </w:r>
    </w:p>
    <w:p w14:paraId="26624FD5"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Elam, K. K., Lemery-Chalfant, K., &amp; Chassin, L. (2023). A gene-environment cascade theoretical framework of developmental psychopathology. </w:t>
      </w:r>
      <w:r w:rsidRPr="00184746">
        <w:rPr>
          <w:rFonts w:ascii="Times New Roman" w:hAnsi="Times New Roman" w:cs="Times New Roman"/>
          <w:i/>
          <w:iCs/>
        </w:rPr>
        <w:t>Journal of Psychopathology and Clinical Science</w:t>
      </w:r>
      <w:r w:rsidRPr="00184746">
        <w:rPr>
          <w:rFonts w:ascii="Times New Roman" w:hAnsi="Times New Roman" w:cs="Times New Roman"/>
        </w:rPr>
        <w:t xml:space="preserve">, </w:t>
      </w:r>
      <w:r w:rsidRPr="00184746">
        <w:rPr>
          <w:rFonts w:ascii="Times New Roman" w:hAnsi="Times New Roman" w:cs="Times New Roman"/>
          <w:i/>
          <w:iCs/>
        </w:rPr>
        <w:t>132</w:t>
      </w:r>
      <w:r w:rsidRPr="00184746">
        <w:rPr>
          <w:rFonts w:ascii="Times New Roman" w:hAnsi="Times New Roman" w:cs="Times New Roman"/>
        </w:rPr>
        <w:t>(3), 287–296. https://doi.org/10.1037/abn0000546</w:t>
      </w:r>
    </w:p>
    <w:p w14:paraId="249D6E41"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Elhaik, E. (2022). Principal Component Analyses (PCA)-based findings in population genetic studies are highly biased and must be reevaluated. </w:t>
      </w:r>
      <w:r w:rsidRPr="00184746">
        <w:rPr>
          <w:rFonts w:ascii="Times New Roman" w:hAnsi="Times New Roman" w:cs="Times New Roman"/>
          <w:i/>
          <w:iCs/>
        </w:rPr>
        <w:t>Scientific Reports</w:t>
      </w:r>
      <w:r w:rsidRPr="00184746">
        <w:rPr>
          <w:rFonts w:ascii="Times New Roman" w:hAnsi="Times New Roman" w:cs="Times New Roman"/>
        </w:rPr>
        <w:t xml:space="preserve">, </w:t>
      </w:r>
      <w:r w:rsidRPr="00184746">
        <w:rPr>
          <w:rFonts w:ascii="Times New Roman" w:hAnsi="Times New Roman" w:cs="Times New Roman"/>
          <w:i/>
          <w:iCs/>
        </w:rPr>
        <w:t>12</w:t>
      </w:r>
      <w:r w:rsidRPr="00184746">
        <w:rPr>
          <w:rFonts w:ascii="Times New Roman" w:hAnsi="Times New Roman" w:cs="Times New Roman"/>
        </w:rPr>
        <w:t>(1), 14683. https://doi.org/10.1038/s41598-022-14395-4</w:t>
      </w:r>
    </w:p>
    <w:p w14:paraId="469B7F37"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Fortuin, J., van Geel, M., &amp; Vedder, P. (2015). Peer Influences on Internalizing and Externalizing Problems among Adolescents: A Longitudinal Social Network Analysis. </w:t>
      </w:r>
      <w:r w:rsidRPr="00184746">
        <w:rPr>
          <w:rFonts w:ascii="Times New Roman" w:hAnsi="Times New Roman" w:cs="Times New Roman"/>
          <w:i/>
          <w:iCs/>
        </w:rPr>
        <w:t>Journal of Youth and Adolescence</w:t>
      </w:r>
      <w:r w:rsidRPr="00184746">
        <w:rPr>
          <w:rFonts w:ascii="Times New Roman" w:hAnsi="Times New Roman" w:cs="Times New Roman"/>
        </w:rPr>
        <w:t xml:space="preserve">, </w:t>
      </w:r>
      <w:r w:rsidRPr="00184746">
        <w:rPr>
          <w:rFonts w:ascii="Times New Roman" w:hAnsi="Times New Roman" w:cs="Times New Roman"/>
          <w:i/>
          <w:iCs/>
        </w:rPr>
        <w:t>44</w:t>
      </w:r>
      <w:r w:rsidRPr="00184746">
        <w:rPr>
          <w:rFonts w:ascii="Times New Roman" w:hAnsi="Times New Roman" w:cs="Times New Roman"/>
        </w:rPr>
        <w:t>(4), 887–897. https://doi.org/10.1007/s10964-014-0168-x</w:t>
      </w:r>
    </w:p>
    <w:p w14:paraId="566C4562"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Foster, C. E., Horwitz, A., Thomas, A., Opperman, K., Gipson, P., Burnside, A., Stone, D. M., &amp; King, C. A. (2017). Connectedness to family, school, peers, and community in socially vulnerable adolescents. </w:t>
      </w:r>
      <w:r w:rsidRPr="00184746">
        <w:rPr>
          <w:rFonts w:ascii="Times New Roman" w:hAnsi="Times New Roman" w:cs="Times New Roman"/>
          <w:i/>
          <w:iCs/>
        </w:rPr>
        <w:t>Children and Youth Services Review</w:t>
      </w:r>
      <w:r w:rsidRPr="00184746">
        <w:rPr>
          <w:rFonts w:ascii="Times New Roman" w:hAnsi="Times New Roman" w:cs="Times New Roman"/>
        </w:rPr>
        <w:t xml:space="preserve">, </w:t>
      </w:r>
      <w:r w:rsidRPr="00184746">
        <w:rPr>
          <w:rFonts w:ascii="Times New Roman" w:hAnsi="Times New Roman" w:cs="Times New Roman"/>
          <w:i/>
          <w:iCs/>
        </w:rPr>
        <w:t>81</w:t>
      </w:r>
      <w:r w:rsidRPr="00184746">
        <w:rPr>
          <w:rFonts w:ascii="Times New Roman" w:hAnsi="Times New Roman" w:cs="Times New Roman"/>
        </w:rPr>
        <w:t>, 321–331. https://doi.org/10.1016/j.childyouth.2017.08.011</w:t>
      </w:r>
    </w:p>
    <w:p w14:paraId="12AEA9BB"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Ge, T., Chen, C.-Y., Ni, Y., Feng, Y.-C. A., &amp; Smoller, J. W. (2019). Polygenic prediction via Bayesian regression and continuous shrinkage priors. </w:t>
      </w:r>
      <w:r w:rsidRPr="00184746">
        <w:rPr>
          <w:rFonts w:ascii="Times New Roman" w:hAnsi="Times New Roman" w:cs="Times New Roman"/>
          <w:i/>
          <w:iCs/>
        </w:rPr>
        <w:t>Nature Communications</w:t>
      </w:r>
      <w:r w:rsidRPr="00184746">
        <w:rPr>
          <w:rFonts w:ascii="Times New Roman" w:hAnsi="Times New Roman" w:cs="Times New Roman"/>
        </w:rPr>
        <w:t xml:space="preserve">, </w:t>
      </w:r>
      <w:r w:rsidRPr="00184746">
        <w:rPr>
          <w:rFonts w:ascii="Times New Roman" w:hAnsi="Times New Roman" w:cs="Times New Roman"/>
          <w:i/>
          <w:iCs/>
        </w:rPr>
        <w:t>10</w:t>
      </w:r>
      <w:r w:rsidRPr="00184746">
        <w:rPr>
          <w:rFonts w:ascii="Times New Roman" w:hAnsi="Times New Roman" w:cs="Times New Roman"/>
        </w:rPr>
        <w:t>(1), 1776. https://doi.org/10.1038/s41467-019-09718-5</w:t>
      </w:r>
    </w:p>
    <w:p w14:paraId="51B21857"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Gornik, A. E., Clark, D. A., Durbin, C. E., &amp; Zucker, R. A. (2022). Individual differences in the development of youth externalizing problems predict a broad range of adult psychosocial outcomes. </w:t>
      </w:r>
      <w:r w:rsidRPr="00184746">
        <w:rPr>
          <w:rFonts w:ascii="Times New Roman" w:hAnsi="Times New Roman" w:cs="Times New Roman"/>
          <w:i/>
          <w:iCs/>
        </w:rPr>
        <w:t>Development and Psychopathology</w:t>
      </w:r>
      <w:r w:rsidRPr="00184746">
        <w:rPr>
          <w:rFonts w:ascii="Times New Roman" w:hAnsi="Times New Roman" w:cs="Times New Roman"/>
        </w:rPr>
        <w:t>, 1–22. https://doi.org/10.1017/S0954579421001772</w:t>
      </w:r>
    </w:p>
    <w:p w14:paraId="385C9E4B"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lastRenderedPageBreak/>
        <w:t xml:space="preserve">Grinde, K. E., Browning, B. L., Reiner, A. P., Thornton, T. A., &amp; Browning, S. R. (2024). Adjusting for principal components can induce collider bias in genome-wide association studies. </w:t>
      </w:r>
      <w:r w:rsidRPr="00184746">
        <w:rPr>
          <w:rFonts w:ascii="Times New Roman" w:hAnsi="Times New Roman" w:cs="Times New Roman"/>
          <w:i/>
          <w:iCs/>
        </w:rPr>
        <w:t>PLOS Genetics</w:t>
      </w:r>
      <w:r w:rsidRPr="00184746">
        <w:rPr>
          <w:rFonts w:ascii="Times New Roman" w:hAnsi="Times New Roman" w:cs="Times New Roman"/>
        </w:rPr>
        <w:t xml:space="preserve">, </w:t>
      </w:r>
      <w:r w:rsidRPr="00184746">
        <w:rPr>
          <w:rFonts w:ascii="Times New Roman" w:hAnsi="Times New Roman" w:cs="Times New Roman"/>
          <w:i/>
          <w:iCs/>
        </w:rPr>
        <w:t>20</w:t>
      </w:r>
      <w:r w:rsidRPr="00184746">
        <w:rPr>
          <w:rFonts w:ascii="Times New Roman" w:hAnsi="Times New Roman" w:cs="Times New Roman"/>
        </w:rPr>
        <w:t>(12), e1011242. https://doi.org/10.1371/journal.pgen.1011242</w:t>
      </w:r>
    </w:p>
    <w:p w14:paraId="5431712C"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Hamdi, N. R., &amp; Iacono, W. G. (2014). Lifetime prevalence and co-morbidity of externalizing disorders and depression in prospective assessment. </w:t>
      </w:r>
      <w:r w:rsidRPr="00184746">
        <w:rPr>
          <w:rFonts w:ascii="Times New Roman" w:hAnsi="Times New Roman" w:cs="Times New Roman"/>
          <w:i/>
          <w:iCs/>
        </w:rPr>
        <w:t>Psychological Medicine</w:t>
      </w:r>
      <w:r w:rsidRPr="00184746">
        <w:rPr>
          <w:rFonts w:ascii="Times New Roman" w:hAnsi="Times New Roman" w:cs="Times New Roman"/>
        </w:rPr>
        <w:t xml:space="preserve">, </w:t>
      </w:r>
      <w:r w:rsidRPr="00184746">
        <w:rPr>
          <w:rFonts w:ascii="Times New Roman" w:hAnsi="Times New Roman" w:cs="Times New Roman"/>
          <w:i/>
          <w:iCs/>
        </w:rPr>
        <w:t>44</w:t>
      </w:r>
      <w:r w:rsidRPr="00184746">
        <w:rPr>
          <w:rFonts w:ascii="Times New Roman" w:hAnsi="Times New Roman" w:cs="Times New Roman"/>
        </w:rPr>
        <w:t>(2), 315–324. https://doi.org/10.1017/S0033291713000627</w:t>
      </w:r>
    </w:p>
    <w:p w14:paraId="07CF7B3B"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Harris, K. M., Halpern, C. T., Haberstick, B. C., &amp; Smolen, A. (2013). The National Longitudinal Study of Adolescent Health (Add Health) Sibling Pairs Data. </w:t>
      </w:r>
      <w:r w:rsidRPr="00184746">
        <w:rPr>
          <w:rFonts w:ascii="Times New Roman" w:hAnsi="Times New Roman" w:cs="Times New Roman"/>
          <w:i/>
          <w:iCs/>
        </w:rPr>
        <w:t>Twin Research and Human Genetics</w:t>
      </w:r>
      <w:r w:rsidRPr="00184746">
        <w:rPr>
          <w:rFonts w:ascii="Times New Roman" w:hAnsi="Times New Roman" w:cs="Times New Roman"/>
        </w:rPr>
        <w:t xml:space="preserve">, </w:t>
      </w:r>
      <w:r w:rsidRPr="00184746">
        <w:rPr>
          <w:rFonts w:ascii="Times New Roman" w:hAnsi="Times New Roman" w:cs="Times New Roman"/>
          <w:i/>
          <w:iCs/>
        </w:rPr>
        <w:t>16</w:t>
      </w:r>
      <w:r w:rsidRPr="00184746">
        <w:rPr>
          <w:rFonts w:ascii="Times New Roman" w:hAnsi="Times New Roman" w:cs="Times New Roman"/>
        </w:rPr>
        <w:t>(1), 391–398. https://doi.org/10.1017/thg.2012.137</w:t>
      </w:r>
    </w:p>
    <w:p w14:paraId="3DB73C88"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Harris, K. M., Halpern, C. T., Whitsel, E. A., Hussey, J. M., Killeya-Jones, L. A., Tabor, J., &amp; Dean, S. C. (2019). Cohort Profile: The National Longitudinal Study of Adolescent to Adult Health (Add Health). </w:t>
      </w:r>
      <w:r w:rsidRPr="00184746">
        <w:rPr>
          <w:rFonts w:ascii="Times New Roman" w:hAnsi="Times New Roman" w:cs="Times New Roman"/>
          <w:i/>
          <w:iCs/>
        </w:rPr>
        <w:t>International Journal of Epidemiology</w:t>
      </w:r>
      <w:r w:rsidRPr="00184746">
        <w:rPr>
          <w:rFonts w:ascii="Times New Roman" w:hAnsi="Times New Roman" w:cs="Times New Roman"/>
        </w:rPr>
        <w:t xml:space="preserve">, </w:t>
      </w:r>
      <w:r w:rsidRPr="00184746">
        <w:rPr>
          <w:rFonts w:ascii="Times New Roman" w:hAnsi="Times New Roman" w:cs="Times New Roman"/>
          <w:i/>
          <w:iCs/>
        </w:rPr>
        <w:t>48</w:t>
      </w:r>
      <w:r w:rsidRPr="00184746">
        <w:rPr>
          <w:rFonts w:ascii="Times New Roman" w:hAnsi="Times New Roman" w:cs="Times New Roman"/>
        </w:rPr>
        <w:t>(5), 1415–1415k. https://doi.org/10.1093/ije/dyz115</w:t>
      </w:r>
    </w:p>
    <w:p w14:paraId="399A0CCA"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Hicks, B. M., Krueger, R. F., Iacono, W. G., McGue, M., &amp; Patrick, C. J. (2004). Family Transmission and Heritability of Externalizing Disorders: A Twin-Family Study. </w:t>
      </w:r>
      <w:r w:rsidRPr="00184746">
        <w:rPr>
          <w:rFonts w:ascii="Times New Roman" w:hAnsi="Times New Roman" w:cs="Times New Roman"/>
          <w:i/>
          <w:iCs/>
        </w:rPr>
        <w:t>Archives of General Psychiatry</w:t>
      </w:r>
      <w:r w:rsidRPr="00184746">
        <w:rPr>
          <w:rFonts w:ascii="Times New Roman" w:hAnsi="Times New Roman" w:cs="Times New Roman"/>
        </w:rPr>
        <w:t xml:space="preserve">, </w:t>
      </w:r>
      <w:r w:rsidRPr="00184746">
        <w:rPr>
          <w:rFonts w:ascii="Times New Roman" w:hAnsi="Times New Roman" w:cs="Times New Roman"/>
          <w:i/>
          <w:iCs/>
        </w:rPr>
        <w:t>61</w:t>
      </w:r>
      <w:r w:rsidRPr="00184746">
        <w:rPr>
          <w:rFonts w:ascii="Times New Roman" w:hAnsi="Times New Roman" w:cs="Times New Roman"/>
        </w:rPr>
        <w:t>(9), 922–928. https://doi.org/10.1001/archpsyc.61.9.922</w:t>
      </w:r>
    </w:p>
    <w:p w14:paraId="65E983FD"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Hicks, B. M., South, S. C., DiRago, A. C., Iacono, W. G., &amp; McGue, M. (2009). Environmental Adversity and Increasing Genetic Risk for Externalizing Disorders. </w:t>
      </w:r>
      <w:r w:rsidRPr="00184746">
        <w:rPr>
          <w:rFonts w:ascii="Times New Roman" w:hAnsi="Times New Roman" w:cs="Times New Roman"/>
          <w:i/>
          <w:iCs/>
        </w:rPr>
        <w:t>Archives of General Psychiatry</w:t>
      </w:r>
      <w:r w:rsidRPr="00184746">
        <w:rPr>
          <w:rFonts w:ascii="Times New Roman" w:hAnsi="Times New Roman" w:cs="Times New Roman"/>
        </w:rPr>
        <w:t xml:space="preserve">, </w:t>
      </w:r>
      <w:r w:rsidRPr="00184746">
        <w:rPr>
          <w:rFonts w:ascii="Times New Roman" w:hAnsi="Times New Roman" w:cs="Times New Roman"/>
          <w:i/>
          <w:iCs/>
        </w:rPr>
        <w:t>66</w:t>
      </w:r>
      <w:r w:rsidRPr="00184746">
        <w:rPr>
          <w:rFonts w:ascii="Times New Roman" w:hAnsi="Times New Roman" w:cs="Times New Roman"/>
        </w:rPr>
        <w:t>(6), 640. https://doi.org/10.1001/archgenpsychiatry.2008.554</w:t>
      </w:r>
    </w:p>
    <w:p w14:paraId="4A795C3F"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Jaffee, S. R., &amp; Price, T. S. (2007). Gene–environment correlations: A review of the evidence and implications for prevention of mental illness. </w:t>
      </w:r>
      <w:r w:rsidRPr="00184746">
        <w:rPr>
          <w:rFonts w:ascii="Times New Roman" w:hAnsi="Times New Roman" w:cs="Times New Roman"/>
          <w:i/>
          <w:iCs/>
        </w:rPr>
        <w:t>Molecular Psychiatry</w:t>
      </w:r>
      <w:r w:rsidRPr="00184746">
        <w:rPr>
          <w:rFonts w:ascii="Times New Roman" w:hAnsi="Times New Roman" w:cs="Times New Roman"/>
        </w:rPr>
        <w:t xml:space="preserve">, </w:t>
      </w:r>
      <w:r w:rsidRPr="00184746">
        <w:rPr>
          <w:rFonts w:ascii="Times New Roman" w:hAnsi="Times New Roman" w:cs="Times New Roman"/>
          <w:i/>
          <w:iCs/>
        </w:rPr>
        <w:t>12</w:t>
      </w:r>
      <w:r w:rsidRPr="00184746">
        <w:rPr>
          <w:rFonts w:ascii="Times New Roman" w:hAnsi="Times New Roman" w:cs="Times New Roman"/>
        </w:rPr>
        <w:t>(5), Article 5. https://doi.org/10.1038/sj.mp.4001950</w:t>
      </w:r>
    </w:p>
    <w:p w14:paraId="2CD4C6D6"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Jensen, A. C., &amp; McHale, S. M. (2017). Mothers’, fathers’, and siblings’ perceptions of parents’ differential treatment of siblings: Links with family relationship qualities. </w:t>
      </w:r>
      <w:r w:rsidRPr="00184746">
        <w:rPr>
          <w:rFonts w:ascii="Times New Roman" w:hAnsi="Times New Roman" w:cs="Times New Roman"/>
          <w:i/>
          <w:iCs/>
        </w:rPr>
        <w:t>Journal of Adolescence</w:t>
      </w:r>
      <w:r w:rsidRPr="00184746">
        <w:rPr>
          <w:rFonts w:ascii="Times New Roman" w:hAnsi="Times New Roman" w:cs="Times New Roman"/>
        </w:rPr>
        <w:t xml:space="preserve">, </w:t>
      </w:r>
      <w:r w:rsidRPr="00184746">
        <w:rPr>
          <w:rFonts w:ascii="Times New Roman" w:hAnsi="Times New Roman" w:cs="Times New Roman"/>
          <w:i/>
          <w:iCs/>
        </w:rPr>
        <w:t>60</w:t>
      </w:r>
      <w:r w:rsidRPr="00184746">
        <w:rPr>
          <w:rFonts w:ascii="Times New Roman" w:hAnsi="Times New Roman" w:cs="Times New Roman"/>
        </w:rPr>
        <w:t>, 119–129. https://doi.org/10.1016/j.adolescence.2017.08.002</w:t>
      </w:r>
    </w:p>
    <w:p w14:paraId="79DCD36F"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lastRenderedPageBreak/>
        <w:t xml:space="preserve">Karlsson Linnér, R., Mallard, T. T., Barr, P. B., Sanchez-Roige, S., Madole, J. W., Driver, M. N., Poore, H. E., de Vlaming, R., Grotzinger, A. D., Tielbeek, J. J., Johnson, E. C., Liu, M., Rosenthal, S. B., Ideker, T., Zhou, H., Kember, R. L., Pasman, J. A., Verweij, K. J. H., Liu, D. J., … Dick, D. M. (2021). Multivariate analysis of 1.5 million people identifies genetic associations with traits related to self-regulation and addiction. </w:t>
      </w:r>
      <w:r w:rsidRPr="00184746">
        <w:rPr>
          <w:rFonts w:ascii="Times New Roman" w:hAnsi="Times New Roman" w:cs="Times New Roman"/>
          <w:i/>
          <w:iCs/>
        </w:rPr>
        <w:t>Nature Neuroscience</w:t>
      </w:r>
      <w:r w:rsidRPr="00184746">
        <w:rPr>
          <w:rFonts w:ascii="Times New Roman" w:hAnsi="Times New Roman" w:cs="Times New Roman"/>
        </w:rPr>
        <w:t xml:space="preserve">, </w:t>
      </w:r>
      <w:r w:rsidRPr="00184746">
        <w:rPr>
          <w:rFonts w:ascii="Times New Roman" w:hAnsi="Times New Roman" w:cs="Times New Roman"/>
          <w:i/>
          <w:iCs/>
        </w:rPr>
        <w:t>24</w:t>
      </w:r>
      <w:r w:rsidRPr="00184746">
        <w:rPr>
          <w:rFonts w:ascii="Times New Roman" w:hAnsi="Times New Roman" w:cs="Times New Roman"/>
        </w:rPr>
        <w:t>(10), 1367–1376. https://doi.org/10.1038/s41593-021-00908-3</w:t>
      </w:r>
    </w:p>
    <w:p w14:paraId="27A84568"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Kendler, K. S., &amp; Baker, J. H. (2007). Genetic influences on measures of the environment: A systematic review. </w:t>
      </w:r>
      <w:r w:rsidRPr="00184746">
        <w:rPr>
          <w:rFonts w:ascii="Times New Roman" w:hAnsi="Times New Roman" w:cs="Times New Roman"/>
          <w:i/>
          <w:iCs/>
        </w:rPr>
        <w:t>Psychological Medicine</w:t>
      </w:r>
      <w:r w:rsidRPr="00184746">
        <w:rPr>
          <w:rFonts w:ascii="Times New Roman" w:hAnsi="Times New Roman" w:cs="Times New Roman"/>
        </w:rPr>
        <w:t xml:space="preserve">, </w:t>
      </w:r>
      <w:r w:rsidRPr="00184746">
        <w:rPr>
          <w:rFonts w:ascii="Times New Roman" w:hAnsi="Times New Roman" w:cs="Times New Roman"/>
          <w:i/>
          <w:iCs/>
        </w:rPr>
        <w:t>37</w:t>
      </w:r>
      <w:r w:rsidRPr="00184746">
        <w:rPr>
          <w:rFonts w:ascii="Times New Roman" w:hAnsi="Times New Roman" w:cs="Times New Roman"/>
        </w:rPr>
        <w:t>(05), 615. https://doi.org/10.1017/S0033291706009524</w:t>
      </w:r>
    </w:p>
    <w:p w14:paraId="7D7B78D3"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Klahr, A. M., &amp; Burt, S. A. (2014). Elucidating the etiology of individual differences in parenting: A meta-analysis of behavioral genetic research. </w:t>
      </w:r>
      <w:r w:rsidRPr="00184746">
        <w:rPr>
          <w:rFonts w:ascii="Times New Roman" w:hAnsi="Times New Roman" w:cs="Times New Roman"/>
          <w:i/>
          <w:iCs/>
        </w:rPr>
        <w:t>Psychological Bulletin</w:t>
      </w:r>
      <w:r w:rsidRPr="00184746">
        <w:rPr>
          <w:rFonts w:ascii="Times New Roman" w:hAnsi="Times New Roman" w:cs="Times New Roman"/>
        </w:rPr>
        <w:t xml:space="preserve">, </w:t>
      </w:r>
      <w:r w:rsidRPr="00184746">
        <w:rPr>
          <w:rFonts w:ascii="Times New Roman" w:hAnsi="Times New Roman" w:cs="Times New Roman"/>
          <w:i/>
          <w:iCs/>
        </w:rPr>
        <w:t>140</w:t>
      </w:r>
      <w:r w:rsidRPr="00184746">
        <w:rPr>
          <w:rFonts w:ascii="Times New Roman" w:hAnsi="Times New Roman" w:cs="Times New Roman"/>
        </w:rPr>
        <w:t>(2), 544–586. https://doi.org/10.1037/a0034205</w:t>
      </w:r>
    </w:p>
    <w:p w14:paraId="04D732E3"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Klahr, A. M., Thomas, K. M., Hopwood, C. J., Klump, K. L., &amp; Burt, S. A. (2013). Evocative gene–environment correlation in the mother–child relationship: A twin study of interpersonal processes. </w:t>
      </w:r>
      <w:r w:rsidRPr="00184746">
        <w:rPr>
          <w:rFonts w:ascii="Times New Roman" w:hAnsi="Times New Roman" w:cs="Times New Roman"/>
          <w:i/>
          <w:iCs/>
        </w:rPr>
        <w:t>Development and Psychopathology</w:t>
      </w:r>
      <w:r w:rsidRPr="00184746">
        <w:rPr>
          <w:rFonts w:ascii="Times New Roman" w:hAnsi="Times New Roman" w:cs="Times New Roman"/>
        </w:rPr>
        <w:t xml:space="preserve">, </w:t>
      </w:r>
      <w:r w:rsidRPr="00184746">
        <w:rPr>
          <w:rFonts w:ascii="Times New Roman" w:hAnsi="Times New Roman" w:cs="Times New Roman"/>
          <w:i/>
          <w:iCs/>
        </w:rPr>
        <w:t>25</w:t>
      </w:r>
      <w:r w:rsidRPr="00184746">
        <w:rPr>
          <w:rFonts w:ascii="Times New Roman" w:hAnsi="Times New Roman" w:cs="Times New Roman"/>
        </w:rPr>
        <w:t>(1), 105–118. https://doi.org/10.1017/S0954579412000934</w:t>
      </w:r>
    </w:p>
    <w:p w14:paraId="4EC7E83C"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Kong, A., Thorleifsson, G., Frigge, M. L., Vilhjalmsson, B. J., Young, A. I., Thorgeirsson, T. E., Benonisdottir, S., Oddsson, A., Halldorsson, B. V., Masson, G., Gudbjartsson, D. F., Helgason, A., Bjornsdottir, G., Thorsteinsdottir, U., &amp; Stefansson, K. (2018). The nature of nurture: Effects of parental genotypes. </w:t>
      </w:r>
      <w:r w:rsidRPr="00184746">
        <w:rPr>
          <w:rFonts w:ascii="Times New Roman" w:hAnsi="Times New Roman" w:cs="Times New Roman"/>
          <w:i/>
          <w:iCs/>
        </w:rPr>
        <w:t>Science</w:t>
      </w:r>
      <w:r w:rsidRPr="00184746">
        <w:rPr>
          <w:rFonts w:ascii="Times New Roman" w:hAnsi="Times New Roman" w:cs="Times New Roman"/>
        </w:rPr>
        <w:t xml:space="preserve">, </w:t>
      </w:r>
      <w:r w:rsidRPr="00184746">
        <w:rPr>
          <w:rFonts w:ascii="Times New Roman" w:hAnsi="Times New Roman" w:cs="Times New Roman"/>
          <w:i/>
          <w:iCs/>
        </w:rPr>
        <w:t>359</w:t>
      </w:r>
      <w:r w:rsidRPr="00184746">
        <w:rPr>
          <w:rFonts w:ascii="Times New Roman" w:hAnsi="Times New Roman" w:cs="Times New Roman"/>
        </w:rPr>
        <w:t>(6374), 424–428. https://doi.org/10.1126/science.aan6877</w:t>
      </w:r>
    </w:p>
    <w:p w14:paraId="6625215B"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Kretschmer, T., Vrijen, C., Nolte, I. M., Wertz, J., &amp; Hartman, C. A. (2022). Gene–environment interplay in externalizing behavior from childhood through adulthood. </w:t>
      </w:r>
      <w:r w:rsidRPr="00184746">
        <w:rPr>
          <w:rFonts w:ascii="Times New Roman" w:hAnsi="Times New Roman" w:cs="Times New Roman"/>
          <w:i/>
          <w:iCs/>
        </w:rPr>
        <w:t>Journal of Child Psychology and Psychiatry</w:t>
      </w:r>
      <w:r w:rsidRPr="00184746">
        <w:rPr>
          <w:rFonts w:ascii="Times New Roman" w:hAnsi="Times New Roman" w:cs="Times New Roman"/>
        </w:rPr>
        <w:t xml:space="preserve">, </w:t>
      </w:r>
      <w:r w:rsidRPr="00184746">
        <w:rPr>
          <w:rFonts w:ascii="Times New Roman" w:hAnsi="Times New Roman" w:cs="Times New Roman"/>
          <w:i/>
          <w:iCs/>
        </w:rPr>
        <w:t>63</w:t>
      </w:r>
      <w:r w:rsidRPr="00184746">
        <w:rPr>
          <w:rFonts w:ascii="Times New Roman" w:hAnsi="Times New Roman" w:cs="Times New Roman"/>
        </w:rPr>
        <w:t>(10), 1206–1213. https://doi.org/10.1111/jcpp.13652</w:t>
      </w:r>
    </w:p>
    <w:p w14:paraId="397D9EEA"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Krueger, R. F., Hicks, B. M., Patrick, C. J., Carlson, S. R., Iacono, W. G., &amp; McGue, M. (2002). Etiologic connections among substance dependence, antisocial behavior and personality: Modeling the externalizing spectrum. </w:t>
      </w:r>
      <w:r w:rsidRPr="00184746">
        <w:rPr>
          <w:rFonts w:ascii="Times New Roman" w:hAnsi="Times New Roman" w:cs="Times New Roman"/>
          <w:i/>
          <w:iCs/>
        </w:rPr>
        <w:t>Journal of Abnormal Psychology</w:t>
      </w:r>
      <w:r w:rsidRPr="00184746">
        <w:rPr>
          <w:rFonts w:ascii="Times New Roman" w:hAnsi="Times New Roman" w:cs="Times New Roman"/>
        </w:rPr>
        <w:t xml:space="preserve">, </w:t>
      </w:r>
      <w:r w:rsidRPr="00184746">
        <w:rPr>
          <w:rFonts w:ascii="Times New Roman" w:hAnsi="Times New Roman" w:cs="Times New Roman"/>
          <w:i/>
          <w:iCs/>
        </w:rPr>
        <w:t>111</w:t>
      </w:r>
      <w:r w:rsidRPr="00184746">
        <w:rPr>
          <w:rFonts w:ascii="Times New Roman" w:hAnsi="Times New Roman" w:cs="Times New Roman"/>
        </w:rPr>
        <w:t>(3), 411–424. https://doi.org/10.1037/0021-843X.111.3.411</w:t>
      </w:r>
    </w:p>
    <w:p w14:paraId="23463E57"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lastRenderedPageBreak/>
        <w:t xml:space="preserve">Kuo, S. I.-C., Poore, H. E., Barr, P. B., Chirico, I. S., Aliev, F., Bucholz, K. K., Chan, G., Kamarajan, C., Kramer, J. R., McCutcheon, V. V., Plawecki, M. H., &amp; Dick, D. M. (2022). The role of parental genotype in the intergenerational transmission of externalizing behavior: Evidence for genetic nurturance. </w:t>
      </w:r>
      <w:r w:rsidRPr="00184746">
        <w:rPr>
          <w:rFonts w:ascii="Times New Roman" w:hAnsi="Times New Roman" w:cs="Times New Roman"/>
          <w:i/>
          <w:iCs/>
        </w:rPr>
        <w:t>Development and Psychopathology</w:t>
      </w:r>
      <w:r w:rsidRPr="00184746">
        <w:rPr>
          <w:rFonts w:ascii="Times New Roman" w:hAnsi="Times New Roman" w:cs="Times New Roman"/>
        </w:rPr>
        <w:t xml:space="preserve">, </w:t>
      </w:r>
      <w:r w:rsidRPr="00184746">
        <w:rPr>
          <w:rFonts w:ascii="Times New Roman" w:hAnsi="Times New Roman" w:cs="Times New Roman"/>
          <w:i/>
          <w:iCs/>
        </w:rPr>
        <w:t>34</w:t>
      </w:r>
      <w:r w:rsidRPr="00184746">
        <w:rPr>
          <w:rFonts w:ascii="Times New Roman" w:hAnsi="Times New Roman" w:cs="Times New Roman"/>
        </w:rPr>
        <w:t>(5), 1865–1875. https://doi.org/10.1017/S0954579422000700</w:t>
      </w:r>
    </w:p>
    <w:p w14:paraId="58D26672"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Kuo, S. I.-C., Salvatore, J. E., Barr, P. B., Aliev, F., Anokhin, A., Bucholz, K. K., Chan, G., Edenberg, H. J., Hesselbrock, V., Kamarajan, C., Kramer, J. R., Lai, D., Mallard, T. T., Nurnberger, J. I., Pandey, G., Plawecki, M. H., Sanchez-Roige, S., Waldman, I., Palmer, A. A., &amp; Dick, D. M. (2021). Mapping Pathways by Which Genetic Risk Influences Adolescent Externalizing Behavior: The Interplay Between Externalizing Polygenic Risk Scores, Parental Knowledge, and Peer Substance Use. </w:t>
      </w:r>
      <w:r w:rsidRPr="00184746">
        <w:rPr>
          <w:rFonts w:ascii="Times New Roman" w:hAnsi="Times New Roman" w:cs="Times New Roman"/>
          <w:i/>
          <w:iCs/>
        </w:rPr>
        <w:t>Behavior Genetics</w:t>
      </w:r>
      <w:r w:rsidRPr="00184746">
        <w:rPr>
          <w:rFonts w:ascii="Times New Roman" w:hAnsi="Times New Roman" w:cs="Times New Roman"/>
        </w:rPr>
        <w:t xml:space="preserve">, </w:t>
      </w:r>
      <w:r w:rsidRPr="00184746">
        <w:rPr>
          <w:rFonts w:ascii="Times New Roman" w:hAnsi="Times New Roman" w:cs="Times New Roman"/>
          <w:i/>
          <w:iCs/>
        </w:rPr>
        <w:t>51</w:t>
      </w:r>
      <w:r w:rsidRPr="00184746">
        <w:rPr>
          <w:rFonts w:ascii="Times New Roman" w:hAnsi="Times New Roman" w:cs="Times New Roman"/>
        </w:rPr>
        <w:t>(5), 543–558. https://doi.org/10.1007/s10519-021-10067-7</w:t>
      </w:r>
    </w:p>
    <w:p w14:paraId="1AB11143"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Lerner, R. M. (1982). Children and adolescents as producers of their own development. </w:t>
      </w:r>
      <w:r w:rsidRPr="00184746">
        <w:rPr>
          <w:rFonts w:ascii="Times New Roman" w:hAnsi="Times New Roman" w:cs="Times New Roman"/>
          <w:i/>
          <w:iCs/>
        </w:rPr>
        <w:t>Developmental Review</w:t>
      </w:r>
      <w:r w:rsidRPr="00184746">
        <w:rPr>
          <w:rFonts w:ascii="Times New Roman" w:hAnsi="Times New Roman" w:cs="Times New Roman"/>
        </w:rPr>
        <w:t xml:space="preserve">, </w:t>
      </w:r>
      <w:r w:rsidRPr="00184746">
        <w:rPr>
          <w:rFonts w:ascii="Times New Roman" w:hAnsi="Times New Roman" w:cs="Times New Roman"/>
          <w:i/>
          <w:iCs/>
        </w:rPr>
        <w:t>2</w:t>
      </w:r>
      <w:r w:rsidRPr="00184746">
        <w:rPr>
          <w:rFonts w:ascii="Times New Roman" w:hAnsi="Times New Roman" w:cs="Times New Roman"/>
        </w:rPr>
        <w:t>(4), 342–370. https://doi.org/10.1016/0273-2297(82)90018-1</w:t>
      </w:r>
    </w:p>
    <w:p w14:paraId="15EFF5C2"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Li, J. J. (2019). Assessing phenotypic and polygenic models of </w:t>
      </w:r>
      <w:r w:rsidRPr="00184746">
        <w:rPr>
          <w:rFonts w:ascii="Times New Roman" w:hAnsi="Times New Roman" w:cs="Times New Roman"/>
          <w:smallCaps/>
        </w:rPr>
        <w:t>ADHD</w:t>
      </w:r>
      <w:r w:rsidRPr="00184746">
        <w:rPr>
          <w:rFonts w:ascii="Times New Roman" w:hAnsi="Times New Roman" w:cs="Times New Roman"/>
        </w:rPr>
        <w:t xml:space="preserve"> to identify mechanisms of risk for longitudinal trajectories of externalizing behaviors. </w:t>
      </w:r>
      <w:r w:rsidRPr="00184746">
        <w:rPr>
          <w:rFonts w:ascii="Times New Roman" w:hAnsi="Times New Roman" w:cs="Times New Roman"/>
          <w:i/>
          <w:iCs/>
        </w:rPr>
        <w:t>Journal of Child Psychology and Psychiatry</w:t>
      </w:r>
      <w:r w:rsidRPr="00184746">
        <w:rPr>
          <w:rFonts w:ascii="Times New Roman" w:hAnsi="Times New Roman" w:cs="Times New Roman"/>
        </w:rPr>
        <w:t xml:space="preserve">, </w:t>
      </w:r>
      <w:r w:rsidRPr="00184746">
        <w:rPr>
          <w:rFonts w:ascii="Times New Roman" w:hAnsi="Times New Roman" w:cs="Times New Roman"/>
          <w:i/>
          <w:iCs/>
        </w:rPr>
        <w:t>60</w:t>
      </w:r>
      <w:r w:rsidRPr="00184746">
        <w:rPr>
          <w:rFonts w:ascii="Times New Roman" w:hAnsi="Times New Roman" w:cs="Times New Roman"/>
        </w:rPr>
        <w:t>(11), 1191–1199. https://doi.org/10.1111/jcpp.13071</w:t>
      </w:r>
    </w:p>
    <w:p w14:paraId="31B3D2B8"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Li, J. J., &amp; He, Q. (2021). Polygenic Scores for ADHD: A Meta-Analysis. </w:t>
      </w:r>
      <w:r w:rsidRPr="00184746">
        <w:rPr>
          <w:rFonts w:ascii="Times New Roman" w:hAnsi="Times New Roman" w:cs="Times New Roman"/>
          <w:i/>
          <w:iCs/>
        </w:rPr>
        <w:t>Research on Child and Adolescent Psychopathology</w:t>
      </w:r>
      <w:r w:rsidRPr="00184746">
        <w:rPr>
          <w:rFonts w:ascii="Times New Roman" w:hAnsi="Times New Roman" w:cs="Times New Roman"/>
        </w:rPr>
        <w:t xml:space="preserve">, </w:t>
      </w:r>
      <w:r w:rsidRPr="00184746">
        <w:rPr>
          <w:rFonts w:ascii="Times New Roman" w:hAnsi="Times New Roman" w:cs="Times New Roman"/>
          <w:i/>
          <w:iCs/>
        </w:rPr>
        <w:t>49</w:t>
      </w:r>
      <w:r w:rsidRPr="00184746">
        <w:rPr>
          <w:rFonts w:ascii="Times New Roman" w:hAnsi="Times New Roman" w:cs="Times New Roman"/>
        </w:rPr>
        <w:t>(3), 297–310. https://doi.org/10.1007/s10802-021-00774-4</w:t>
      </w:r>
    </w:p>
    <w:p w14:paraId="5AA79C02"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Li, M., Chen, J., Li, X., &amp; Deater-Deckard, K. (2015). Moderation of Harsh Parenting on Genetic and Environmental Contributions to Child and Adolescent Deviant Peer Affiliation: A Longitudinal Twin Study. </w:t>
      </w:r>
      <w:r w:rsidRPr="00184746">
        <w:rPr>
          <w:rFonts w:ascii="Times New Roman" w:hAnsi="Times New Roman" w:cs="Times New Roman"/>
          <w:i/>
          <w:iCs/>
        </w:rPr>
        <w:t>Journal of Youth and Adolescence</w:t>
      </w:r>
      <w:r w:rsidRPr="00184746">
        <w:rPr>
          <w:rFonts w:ascii="Times New Roman" w:hAnsi="Times New Roman" w:cs="Times New Roman"/>
        </w:rPr>
        <w:t xml:space="preserve">, </w:t>
      </w:r>
      <w:r w:rsidRPr="00184746">
        <w:rPr>
          <w:rFonts w:ascii="Times New Roman" w:hAnsi="Times New Roman" w:cs="Times New Roman"/>
          <w:i/>
          <w:iCs/>
        </w:rPr>
        <w:t>44</w:t>
      </w:r>
      <w:r w:rsidRPr="00184746">
        <w:rPr>
          <w:rFonts w:ascii="Times New Roman" w:hAnsi="Times New Roman" w:cs="Times New Roman"/>
        </w:rPr>
        <w:t>(7), 1396–1412. https://doi.org/10.1007/s10964-015-0288-y</w:t>
      </w:r>
    </w:p>
    <w:p w14:paraId="6B18D749"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Marceau, K., Horwitz, B. N., Narusyte, J., Ganiban, J. M., Spotts, E. L., Reiss, D., &amp; Neiderhiser, J. M. (2013). Gene–Environment Correlation Underlying the Association Between Parental Negativity </w:t>
      </w:r>
      <w:r w:rsidRPr="00184746">
        <w:rPr>
          <w:rFonts w:ascii="Times New Roman" w:hAnsi="Times New Roman" w:cs="Times New Roman"/>
        </w:rPr>
        <w:lastRenderedPageBreak/>
        <w:t xml:space="preserve">and Adolescent Externalizing Problems. </w:t>
      </w:r>
      <w:r w:rsidRPr="00184746">
        <w:rPr>
          <w:rFonts w:ascii="Times New Roman" w:hAnsi="Times New Roman" w:cs="Times New Roman"/>
          <w:i/>
          <w:iCs/>
        </w:rPr>
        <w:t>Child Development</w:t>
      </w:r>
      <w:r w:rsidRPr="00184746">
        <w:rPr>
          <w:rFonts w:ascii="Times New Roman" w:hAnsi="Times New Roman" w:cs="Times New Roman"/>
        </w:rPr>
        <w:t xml:space="preserve">, </w:t>
      </w:r>
      <w:r w:rsidRPr="00184746">
        <w:rPr>
          <w:rFonts w:ascii="Times New Roman" w:hAnsi="Times New Roman" w:cs="Times New Roman"/>
          <w:i/>
          <w:iCs/>
        </w:rPr>
        <w:t>84</w:t>
      </w:r>
      <w:r w:rsidRPr="00184746">
        <w:rPr>
          <w:rFonts w:ascii="Times New Roman" w:hAnsi="Times New Roman" w:cs="Times New Roman"/>
        </w:rPr>
        <w:t>(6), 2031–2046. https://doi.org/10.1111/cdev.12094</w:t>
      </w:r>
    </w:p>
    <w:p w14:paraId="3307EE34"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McAdams, T. A., Rijsdijk, F. V., Zavos, H. M. S., &amp; Pingault, J.-B. (2021). Twins and Causal Inference: Leveraging Nature’s Experiment. </w:t>
      </w:r>
      <w:r w:rsidRPr="00184746">
        <w:rPr>
          <w:rFonts w:ascii="Times New Roman" w:hAnsi="Times New Roman" w:cs="Times New Roman"/>
          <w:i/>
          <w:iCs/>
        </w:rPr>
        <w:t>Cold Spring Harbor Perspectives in Medicine</w:t>
      </w:r>
      <w:r w:rsidRPr="00184746">
        <w:rPr>
          <w:rFonts w:ascii="Times New Roman" w:hAnsi="Times New Roman" w:cs="Times New Roman"/>
        </w:rPr>
        <w:t xml:space="preserve">, </w:t>
      </w:r>
      <w:r w:rsidRPr="00184746">
        <w:rPr>
          <w:rFonts w:ascii="Times New Roman" w:hAnsi="Times New Roman" w:cs="Times New Roman"/>
          <w:i/>
          <w:iCs/>
        </w:rPr>
        <w:t>11</w:t>
      </w:r>
      <w:r w:rsidRPr="00184746">
        <w:rPr>
          <w:rFonts w:ascii="Times New Roman" w:hAnsi="Times New Roman" w:cs="Times New Roman"/>
        </w:rPr>
        <w:t>(6), a039552. https://doi.org/10.1101/cshperspect.a039552</w:t>
      </w:r>
    </w:p>
    <w:p w14:paraId="5249FCE8"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McNeish, D. (2023). Psychometric properties of sum scores and factor scores differ even when their correlation is 0.98: A response to Widaman and Revelle. </w:t>
      </w:r>
      <w:r w:rsidRPr="00184746">
        <w:rPr>
          <w:rFonts w:ascii="Times New Roman" w:hAnsi="Times New Roman" w:cs="Times New Roman"/>
          <w:i/>
          <w:iCs/>
        </w:rPr>
        <w:t>Behavior Research Methods</w:t>
      </w:r>
      <w:r w:rsidRPr="00184746">
        <w:rPr>
          <w:rFonts w:ascii="Times New Roman" w:hAnsi="Times New Roman" w:cs="Times New Roman"/>
        </w:rPr>
        <w:t xml:space="preserve">, </w:t>
      </w:r>
      <w:r w:rsidRPr="00184746">
        <w:rPr>
          <w:rFonts w:ascii="Times New Roman" w:hAnsi="Times New Roman" w:cs="Times New Roman"/>
          <w:i/>
          <w:iCs/>
        </w:rPr>
        <w:t>55</w:t>
      </w:r>
      <w:r w:rsidRPr="00184746">
        <w:rPr>
          <w:rFonts w:ascii="Times New Roman" w:hAnsi="Times New Roman" w:cs="Times New Roman"/>
        </w:rPr>
        <w:t>(8), 4269–4290. https://doi.org/10.3758/s13428-022-02016-x</w:t>
      </w:r>
    </w:p>
    <w:p w14:paraId="7B783D13"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Monahan, K. C., Rhew, I. C., Hawkins, J. D., &amp; Brown, E. C. (2014). Adolescent Pathways to Co-Occurring Problem Behavior: The Effects of Peer Delinquency and Peer Substance Use. </w:t>
      </w:r>
      <w:r w:rsidRPr="00184746">
        <w:rPr>
          <w:rFonts w:ascii="Times New Roman" w:hAnsi="Times New Roman" w:cs="Times New Roman"/>
          <w:i/>
          <w:iCs/>
        </w:rPr>
        <w:t>Journal of Research on Adolescence</w:t>
      </w:r>
      <w:r w:rsidRPr="00184746">
        <w:rPr>
          <w:rFonts w:ascii="Times New Roman" w:hAnsi="Times New Roman" w:cs="Times New Roman"/>
        </w:rPr>
        <w:t xml:space="preserve">, </w:t>
      </w:r>
      <w:r w:rsidRPr="00184746">
        <w:rPr>
          <w:rFonts w:ascii="Times New Roman" w:hAnsi="Times New Roman" w:cs="Times New Roman"/>
          <w:i/>
          <w:iCs/>
        </w:rPr>
        <w:t>24</w:t>
      </w:r>
      <w:r w:rsidRPr="00184746">
        <w:rPr>
          <w:rFonts w:ascii="Times New Roman" w:hAnsi="Times New Roman" w:cs="Times New Roman"/>
        </w:rPr>
        <w:t>(4), 630–645. https://doi.org/10.1111/jora.12053</w:t>
      </w:r>
    </w:p>
    <w:p w14:paraId="4ECBF837"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Muthén, L. K., &amp; Muthén, B. O. (1998). </w:t>
      </w:r>
      <w:r w:rsidRPr="00184746">
        <w:rPr>
          <w:rFonts w:ascii="Times New Roman" w:hAnsi="Times New Roman" w:cs="Times New Roman"/>
          <w:i/>
          <w:iCs/>
        </w:rPr>
        <w:t>Mplus User’s Guide. Eighth Edition.</w:t>
      </w:r>
      <w:r w:rsidRPr="00184746">
        <w:rPr>
          <w:rFonts w:ascii="Times New Roman" w:hAnsi="Times New Roman" w:cs="Times New Roman"/>
        </w:rPr>
        <w:t xml:space="preserve"> Los Angeles, CA: Muthén &amp; Muthén.</w:t>
      </w:r>
    </w:p>
    <w:p w14:paraId="01FE28A1"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Patterson, G. R. (2002). The early development of coercive family process. In </w:t>
      </w:r>
      <w:r w:rsidRPr="00184746">
        <w:rPr>
          <w:rFonts w:ascii="Times New Roman" w:hAnsi="Times New Roman" w:cs="Times New Roman"/>
          <w:i/>
          <w:iCs/>
        </w:rPr>
        <w:t>Antisocial behavior in children and adolescents: A developmental analysis and model for intervention</w:t>
      </w:r>
      <w:r w:rsidRPr="00184746">
        <w:rPr>
          <w:rFonts w:ascii="Times New Roman" w:hAnsi="Times New Roman" w:cs="Times New Roman"/>
        </w:rPr>
        <w:t xml:space="preserve"> (pp. 25–44). American Psychological Association. https://doi.org/10.1037/10468-002</w:t>
      </w:r>
    </w:p>
    <w:p w14:paraId="0E696961"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Pingault, J.-B., Allegrini, A. G., Odigie, T., Frach, L., Baldwin, J. R., Rijsdijk, F., &amp; Dudbridge, F. (2022). Research Review: How to interpret associations between polygenic scores, environmental risks, and phenotypes. </w:t>
      </w:r>
      <w:r w:rsidRPr="00184746">
        <w:rPr>
          <w:rFonts w:ascii="Times New Roman" w:hAnsi="Times New Roman" w:cs="Times New Roman"/>
          <w:i/>
          <w:iCs/>
        </w:rPr>
        <w:t>Journal of Child Psychology and Psychiatry</w:t>
      </w:r>
      <w:r w:rsidRPr="00184746">
        <w:rPr>
          <w:rFonts w:ascii="Times New Roman" w:hAnsi="Times New Roman" w:cs="Times New Roman"/>
        </w:rPr>
        <w:t xml:space="preserve">, </w:t>
      </w:r>
      <w:r w:rsidRPr="00184746">
        <w:rPr>
          <w:rFonts w:ascii="Times New Roman" w:hAnsi="Times New Roman" w:cs="Times New Roman"/>
          <w:i/>
          <w:iCs/>
        </w:rPr>
        <w:t>63</w:t>
      </w:r>
      <w:r w:rsidRPr="00184746">
        <w:rPr>
          <w:rFonts w:ascii="Times New Roman" w:hAnsi="Times New Roman" w:cs="Times New Roman"/>
        </w:rPr>
        <w:t>(10), 1125–1139. https://doi.org/10.1111/jcpp.13607</w:t>
      </w:r>
    </w:p>
    <w:p w14:paraId="7CFC6D40"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Pinquart, M. (2017). Associations of parenting dimensions and styles with externalizing problems of children and adolescents: An updated meta-analysis. </w:t>
      </w:r>
      <w:r w:rsidRPr="00184746">
        <w:rPr>
          <w:rFonts w:ascii="Times New Roman" w:hAnsi="Times New Roman" w:cs="Times New Roman"/>
          <w:i/>
          <w:iCs/>
        </w:rPr>
        <w:t>Developmental Psychology</w:t>
      </w:r>
      <w:r w:rsidRPr="00184746">
        <w:rPr>
          <w:rFonts w:ascii="Times New Roman" w:hAnsi="Times New Roman" w:cs="Times New Roman"/>
        </w:rPr>
        <w:t xml:space="preserve">, </w:t>
      </w:r>
      <w:r w:rsidRPr="00184746">
        <w:rPr>
          <w:rFonts w:ascii="Times New Roman" w:hAnsi="Times New Roman" w:cs="Times New Roman"/>
          <w:i/>
          <w:iCs/>
        </w:rPr>
        <w:t>53</w:t>
      </w:r>
      <w:r w:rsidRPr="00184746">
        <w:rPr>
          <w:rFonts w:ascii="Times New Roman" w:hAnsi="Times New Roman" w:cs="Times New Roman"/>
        </w:rPr>
        <w:t>(5), 873–932. https://doi.org/10.1037/dev0000295</w:t>
      </w:r>
    </w:p>
    <w:p w14:paraId="7AF83E3C"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Price, A. L., Patterson, N. J., Plenge, R. M., Weinblatt, M. E., Shadick, N. A., &amp; Reich, D. (2006). Principal components analysis corrects for stratification in genome-wide association studies. </w:t>
      </w:r>
      <w:r w:rsidRPr="00184746">
        <w:rPr>
          <w:rFonts w:ascii="Times New Roman" w:hAnsi="Times New Roman" w:cs="Times New Roman"/>
          <w:i/>
          <w:iCs/>
        </w:rPr>
        <w:t>Nature Genetics</w:t>
      </w:r>
      <w:r w:rsidRPr="00184746">
        <w:rPr>
          <w:rFonts w:ascii="Times New Roman" w:hAnsi="Times New Roman" w:cs="Times New Roman"/>
        </w:rPr>
        <w:t xml:space="preserve">, </w:t>
      </w:r>
      <w:r w:rsidRPr="00184746">
        <w:rPr>
          <w:rFonts w:ascii="Times New Roman" w:hAnsi="Times New Roman" w:cs="Times New Roman"/>
          <w:i/>
          <w:iCs/>
        </w:rPr>
        <w:t>38</w:t>
      </w:r>
      <w:r w:rsidRPr="00184746">
        <w:rPr>
          <w:rFonts w:ascii="Times New Roman" w:hAnsi="Times New Roman" w:cs="Times New Roman"/>
        </w:rPr>
        <w:t>(8), 904–909. https://doi.org/10.1038/ng1847</w:t>
      </w:r>
    </w:p>
    <w:p w14:paraId="20788C18"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lastRenderedPageBreak/>
        <w:t xml:space="preserve">Price, A. L., Zaitlen, N. A., Reich, D., &amp; Patterson, N. (2010). New approaches to population stratification in genome-wide association studies. </w:t>
      </w:r>
      <w:r w:rsidRPr="00184746">
        <w:rPr>
          <w:rFonts w:ascii="Times New Roman" w:hAnsi="Times New Roman" w:cs="Times New Roman"/>
          <w:i/>
          <w:iCs/>
        </w:rPr>
        <w:t>Nature Reviews Genetics</w:t>
      </w:r>
      <w:r w:rsidRPr="00184746">
        <w:rPr>
          <w:rFonts w:ascii="Times New Roman" w:hAnsi="Times New Roman" w:cs="Times New Roman"/>
        </w:rPr>
        <w:t xml:space="preserve">, </w:t>
      </w:r>
      <w:r w:rsidRPr="00184746">
        <w:rPr>
          <w:rFonts w:ascii="Times New Roman" w:hAnsi="Times New Roman" w:cs="Times New Roman"/>
          <w:i/>
          <w:iCs/>
        </w:rPr>
        <w:t>11</w:t>
      </w:r>
      <w:r w:rsidRPr="00184746">
        <w:rPr>
          <w:rFonts w:ascii="Times New Roman" w:hAnsi="Times New Roman" w:cs="Times New Roman"/>
        </w:rPr>
        <w:t>(7), 459–463. https://doi.org/10.1038/nrg2813</w:t>
      </w:r>
    </w:p>
    <w:p w14:paraId="4BA337C7"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Purcell, S., Neale, B., Todd-Brown, K., Thomas, L., Ferreira, M. A. R., Bender, D., Maller, J., Sklar, P., de Bakker, P. I. W., Daly, M. J., &amp; Sham, P. C. (2007). PLINK: A Tool Set for Whole-Genome Association and Population-Based Linkage Analyses. </w:t>
      </w:r>
      <w:r w:rsidRPr="00184746">
        <w:rPr>
          <w:rFonts w:ascii="Times New Roman" w:hAnsi="Times New Roman" w:cs="Times New Roman"/>
          <w:i/>
          <w:iCs/>
        </w:rPr>
        <w:t>The American Journal of Human Genetics</w:t>
      </w:r>
      <w:r w:rsidRPr="00184746">
        <w:rPr>
          <w:rFonts w:ascii="Times New Roman" w:hAnsi="Times New Roman" w:cs="Times New Roman"/>
        </w:rPr>
        <w:t xml:space="preserve">, </w:t>
      </w:r>
      <w:r w:rsidRPr="00184746">
        <w:rPr>
          <w:rFonts w:ascii="Times New Roman" w:hAnsi="Times New Roman" w:cs="Times New Roman"/>
          <w:i/>
          <w:iCs/>
        </w:rPr>
        <w:t>81</w:t>
      </w:r>
      <w:r w:rsidRPr="00184746">
        <w:rPr>
          <w:rFonts w:ascii="Times New Roman" w:hAnsi="Times New Roman" w:cs="Times New Roman"/>
        </w:rPr>
        <w:t>(3), 559–575. https://doi.org/10.1086/519795</w:t>
      </w:r>
    </w:p>
    <w:p w14:paraId="4F9FBCEF"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Reiss, D., &amp; Leve, L. D. (2007). Genetic Expression Outside the Skin: Clues to Mechanisms of Genotype × Environment Interaction. </w:t>
      </w:r>
      <w:r w:rsidRPr="00184746">
        <w:rPr>
          <w:rFonts w:ascii="Times New Roman" w:hAnsi="Times New Roman" w:cs="Times New Roman"/>
          <w:i/>
          <w:iCs/>
        </w:rPr>
        <w:t>Development and Psychopathology</w:t>
      </w:r>
      <w:r w:rsidRPr="00184746">
        <w:rPr>
          <w:rFonts w:ascii="Times New Roman" w:hAnsi="Times New Roman" w:cs="Times New Roman"/>
        </w:rPr>
        <w:t xml:space="preserve">, </w:t>
      </w:r>
      <w:r w:rsidRPr="00184746">
        <w:rPr>
          <w:rFonts w:ascii="Times New Roman" w:hAnsi="Times New Roman" w:cs="Times New Roman"/>
          <w:i/>
          <w:iCs/>
        </w:rPr>
        <w:t>19</w:t>
      </w:r>
      <w:r w:rsidRPr="00184746">
        <w:rPr>
          <w:rFonts w:ascii="Times New Roman" w:hAnsi="Times New Roman" w:cs="Times New Roman"/>
        </w:rPr>
        <w:t>(4), 1005–1027. https://doi.org/10.1017/S0954579407000508</w:t>
      </w:r>
    </w:p>
    <w:p w14:paraId="3E200F64"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Samek, D. R., Goodman, R. J., Erath, S. A., McGue, M., &amp; Iacono, W. G. (2016). Antisocial peer affiliation and externalizing disorders in the transition from adolescence to young adulthood: Selection versus socialization effects. </w:t>
      </w:r>
      <w:r w:rsidRPr="00184746">
        <w:rPr>
          <w:rFonts w:ascii="Times New Roman" w:hAnsi="Times New Roman" w:cs="Times New Roman"/>
          <w:i/>
          <w:iCs/>
        </w:rPr>
        <w:t>Developmental Psychology</w:t>
      </w:r>
      <w:r w:rsidRPr="00184746">
        <w:rPr>
          <w:rFonts w:ascii="Times New Roman" w:hAnsi="Times New Roman" w:cs="Times New Roman"/>
        </w:rPr>
        <w:t xml:space="preserve">, </w:t>
      </w:r>
      <w:r w:rsidRPr="00184746">
        <w:rPr>
          <w:rFonts w:ascii="Times New Roman" w:hAnsi="Times New Roman" w:cs="Times New Roman"/>
          <w:i/>
          <w:iCs/>
        </w:rPr>
        <w:t>52</w:t>
      </w:r>
      <w:r w:rsidRPr="00184746">
        <w:rPr>
          <w:rFonts w:ascii="Times New Roman" w:hAnsi="Times New Roman" w:cs="Times New Roman"/>
        </w:rPr>
        <w:t>(5), 813–823. https://doi.org/10.1037/dev0000109</w:t>
      </w:r>
    </w:p>
    <w:p w14:paraId="6EFB3EC0"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Samek, D. R., &amp; Hicks, B. M. (2014). Externalizing Disorders and Environmental Risk: Mechanisms of Gene-Environment Interplay and Strategies for Intervention. </w:t>
      </w:r>
      <w:r w:rsidRPr="00184746">
        <w:rPr>
          <w:rFonts w:ascii="Times New Roman" w:hAnsi="Times New Roman" w:cs="Times New Roman"/>
          <w:i/>
          <w:iCs/>
        </w:rPr>
        <w:t>Clinical Practice (London, England)</w:t>
      </w:r>
      <w:r w:rsidRPr="00184746">
        <w:rPr>
          <w:rFonts w:ascii="Times New Roman" w:hAnsi="Times New Roman" w:cs="Times New Roman"/>
        </w:rPr>
        <w:t xml:space="preserve">, </w:t>
      </w:r>
      <w:r w:rsidRPr="00184746">
        <w:rPr>
          <w:rFonts w:ascii="Times New Roman" w:hAnsi="Times New Roman" w:cs="Times New Roman"/>
          <w:i/>
          <w:iCs/>
        </w:rPr>
        <w:t>11</w:t>
      </w:r>
      <w:r w:rsidRPr="00184746">
        <w:rPr>
          <w:rFonts w:ascii="Times New Roman" w:hAnsi="Times New Roman" w:cs="Times New Roman"/>
        </w:rPr>
        <w:t>(5), 537–547. https://doi.org/10.2217/CPR.14.47</w:t>
      </w:r>
    </w:p>
    <w:p w14:paraId="37A33A45"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Samek, D. R., Hicks, B. M., Keyes, M. A., Bailey, J., McGue, M., &amp; Iacono, W. G. (2015). Gene–environment interplay between parent–child relationship problems and externalizing disorders in adolescence and young adulthood. </w:t>
      </w:r>
      <w:r w:rsidRPr="00184746">
        <w:rPr>
          <w:rFonts w:ascii="Times New Roman" w:hAnsi="Times New Roman" w:cs="Times New Roman"/>
          <w:i/>
          <w:iCs/>
        </w:rPr>
        <w:t>Psychological Medicine</w:t>
      </w:r>
      <w:r w:rsidRPr="00184746">
        <w:rPr>
          <w:rFonts w:ascii="Times New Roman" w:hAnsi="Times New Roman" w:cs="Times New Roman"/>
        </w:rPr>
        <w:t xml:space="preserve">, </w:t>
      </w:r>
      <w:r w:rsidRPr="00184746">
        <w:rPr>
          <w:rFonts w:ascii="Times New Roman" w:hAnsi="Times New Roman" w:cs="Times New Roman"/>
          <w:i/>
          <w:iCs/>
        </w:rPr>
        <w:t>45</w:t>
      </w:r>
      <w:r w:rsidRPr="00184746">
        <w:rPr>
          <w:rFonts w:ascii="Times New Roman" w:hAnsi="Times New Roman" w:cs="Times New Roman"/>
        </w:rPr>
        <w:t>(2), 333–344. https://doi.org/10.1017/S0033291714001445</w:t>
      </w:r>
    </w:p>
    <w:p w14:paraId="0BFF3FE9"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Sebastian, C., Viding, E., Williams, K. D., &amp; Blakemore, S.-J. (2010). Social brain development and the affective consequences of ostracism in adolescence. </w:t>
      </w:r>
      <w:r w:rsidRPr="00184746">
        <w:rPr>
          <w:rFonts w:ascii="Times New Roman" w:hAnsi="Times New Roman" w:cs="Times New Roman"/>
          <w:i/>
          <w:iCs/>
        </w:rPr>
        <w:t>Brain and Cognition</w:t>
      </w:r>
      <w:r w:rsidRPr="00184746">
        <w:rPr>
          <w:rFonts w:ascii="Times New Roman" w:hAnsi="Times New Roman" w:cs="Times New Roman"/>
        </w:rPr>
        <w:t xml:space="preserve">, </w:t>
      </w:r>
      <w:r w:rsidRPr="00184746">
        <w:rPr>
          <w:rFonts w:ascii="Times New Roman" w:hAnsi="Times New Roman" w:cs="Times New Roman"/>
          <w:i/>
          <w:iCs/>
        </w:rPr>
        <w:t>72</w:t>
      </w:r>
      <w:r w:rsidRPr="00184746">
        <w:rPr>
          <w:rFonts w:ascii="Times New Roman" w:hAnsi="Times New Roman" w:cs="Times New Roman"/>
        </w:rPr>
        <w:t>(1), 134–145. https://doi.org/10.1016/j.bandc.2009.06.008</w:t>
      </w:r>
    </w:p>
    <w:p w14:paraId="5A439520"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lastRenderedPageBreak/>
        <w:t xml:space="preserve">Selzam, S., Ritchie, S. J., Pingault, J.-B., Reynolds, C. A., O’Reilly, P. F., &amp; Plomin, R. (2019). Comparing Within- and Between-Family Polygenic Score Prediction. </w:t>
      </w:r>
      <w:r w:rsidRPr="00184746">
        <w:rPr>
          <w:rFonts w:ascii="Times New Roman" w:hAnsi="Times New Roman" w:cs="Times New Roman"/>
          <w:i/>
          <w:iCs/>
        </w:rPr>
        <w:t>The American Journal of Human Genetics</w:t>
      </w:r>
      <w:r w:rsidRPr="00184746">
        <w:rPr>
          <w:rFonts w:ascii="Times New Roman" w:hAnsi="Times New Roman" w:cs="Times New Roman"/>
        </w:rPr>
        <w:t xml:space="preserve">, </w:t>
      </w:r>
      <w:r w:rsidRPr="00184746">
        <w:rPr>
          <w:rFonts w:ascii="Times New Roman" w:hAnsi="Times New Roman" w:cs="Times New Roman"/>
          <w:i/>
          <w:iCs/>
        </w:rPr>
        <w:t>105</w:t>
      </w:r>
      <w:r w:rsidRPr="00184746">
        <w:rPr>
          <w:rFonts w:ascii="Times New Roman" w:hAnsi="Times New Roman" w:cs="Times New Roman"/>
        </w:rPr>
        <w:t>(2), 351–363. https://doi.org/10.1016/j.ajhg.2019.06.006</w:t>
      </w:r>
    </w:p>
    <w:p w14:paraId="6DBCD167"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Sjölander, A., &amp; Vansteelandt, S. (2019). Frequentist versus Bayesian approaches to multiple testing. </w:t>
      </w:r>
      <w:r w:rsidRPr="00184746">
        <w:rPr>
          <w:rFonts w:ascii="Times New Roman" w:hAnsi="Times New Roman" w:cs="Times New Roman"/>
          <w:i/>
          <w:iCs/>
        </w:rPr>
        <w:t>European Journal of Epidemiology</w:t>
      </w:r>
      <w:r w:rsidRPr="00184746">
        <w:rPr>
          <w:rFonts w:ascii="Times New Roman" w:hAnsi="Times New Roman" w:cs="Times New Roman"/>
        </w:rPr>
        <w:t xml:space="preserve">, </w:t>
      </w:r>
      <w:r w:rsidRPr="00184746">
        <w:rPr>
          <w:rFonts w:ascii="Times New Roman" w:hAnsi="Times New Roman" w:cs="Times New Roman"/>
          <w:i/>
          <w:iCs/>
        </w:rPr>
        <w:t>34</w:t>
      </w:r>
      <w:r w:rsidRPr="00184746">
        <w:rPr>
          <w:rFonts w:ascii="Times New Roman" w:hAnsi="Times New Roman" w:cs="Times New Roman"/>
        </w:rPr>
        <w:t>(9), 809–821. https://doi.org/10.1007/s10654-019-00517-2</w:t>
      </w:r>
    </w:p>
    <w:p w14:paraId="7FBA4204"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Wang, F. L., Chassin, L., Lee, M., Haller, M., &amp; King, K. (2017). Roles of Response Inhibition and Gene–Environment Interplay in Pathways to Adolescents’ Externalizing Problems. </w:t>
      </w:r>
      <w:r w:rsidRPr="00184746">
        <w:rPr>
          <w:rFonts w:ascii="Times New Roman" w:hAnsi="Times New Roman" w:cs="Times New Roman"/>
          <w:i/>
          <w:iCs/>
        </w:rPr>
        <w:t>Journal of Research on Adolescence</w:t>
      </w:r>
      <w:r w:rsidRPr="00184746">
        <w:rPr>
          <w:rFonts w:ascii="Times New Roman" w:hAnsi="Times New Roman" w:cs="Times New Roman"/>
        </w:rPr>
        <w:t xml:space="preserve">, </w:t>
      </w:r>
      <w:r w:rsidRPr="00184746">
        <w:rPr>
          <w:rFonts w:ascii="Times New Roman" w:hAnsi="Times New Roman" w:cs="Times New Roman"/>
          <w:i/>
          <w:iCs/>
        </w:rPr>
        <w:t>27</w:t>
      </w:r>
      <w:r w:rsidRPr="00184746">
        <w:rPr>
          <w:rFonts w:ascii="Times New Roman" w:hAnsi="Times New Roman" w:cs="Times New Roman"/>
        </w:rPr>
        <w:t>(2), 258–277. https://doi.org/10.1111/jora.12270</w:t>
      </w:r>
    </w:p>
    <w:p w14:paraId="27839F59"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Yan, N., Ansari, A., &amp; Peng, P. (2021). Reconsidering the relation between parental functioning and child externalizing behaviors: A meta-analysis on child-driven effects. </w:t>
      </w:r>
      <w:r w:rsidRPr="00184746">
        <w:rPr>
          <w:rFonts w:ascii="Times New Roman" w:hAnsi="Times New Roman" w:cs="Times New Roman"/>
          <w:i/>
          <w:iCs/>
        </w:rPr>
        <w:t>Journal of Family Psychology</w:t>
      </w:r>
      <w:r w:rsidRPr="00184746">
        <w:rPr>
          <w:rFonts w:ascii="Times New Roman" w:hAnsi="Times New Roman" w:cs="Times New Roman"/>
        </w:rPr>
        <w:t xml:space="preserve">, </w:t>
      </w:r>
      <w:r w:rsidRPr="00184746">
        <w:rPr>
          <w:rFonts w:ascii="Times New Roman" w:hAnsi="Times New Roman" w:cs="Times New Roman"/>
          <w:i/>
          <w:iCs/>
        </w:rPr>
        <w:t>35</w:t>
      </w:r>
      <w:r w:rsidRPr="00184746">
        <w:rPr>
          <w:rFonts w:ascii="Times New Roman" w:hAnsi="Times New Roman" w:cs="Times New Roman"/>
        </w:rPr>
        <w:t>(2), 225–235. https://doi.org/10.1037/fam0000805</w:t>
      </w:r>
    </w:p>
    <w:p w14:paraId="7F84D19A"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Yang, J., Lee, S. H., Goddard, M. E., &amp; Visscher, P. M. (2011). GCTA: A tool for genome-wide complex trait analysis. </w:t>
      </w:r>
      <w:r w:rsidRPr="00184746">
        <w:rPr>
          <w:rFonts w:ascii="Times New Roman" w:hAnsi="Times New Roman" w:cs="Times New Roman"/>
          <w:i/>
          <w:iCs/>
        </w:rPr>
        <w:t>American Journal of Human Genetics</w:t>
      </w:r>
      <w:r w:rsidRPr="00184746">
        <w:rPr>
          <w:rFonts w:ascii="Times New Roman" w:hAnsi="Times New Roman" w:cs="Times New Roman"/>
        </w:rPr>
        <w:t xml:space="preserve">, </w:t>
      </w:r>
      <w:r w:rsidRPr="00184746">
        <w:rPr>
          <w:rFonts w:ascii="Times New Roman" w:hAnsi="Times New Roman" w:cs="Times New Roman"/>
          <w:i/>
          <w:iCs/>
        </w:rPr>
        <w:t>88</w:t>
      </w:r>
      <w:r w:rsidRPr="00184746">
        <w:rPr>
          <w:rFonts w:ascii="Times New Roman" w:hAnsi="Times New Roman" w:cs="Times New Roman"/>
        </w:rPr>
        <w:t>(1), 76–82. https://doi.org/10.1016/j.ajhg.2010.11.011</w:t>
      </w:r>
    </w:p>
    <w:p w14:paraId="2569EA99" w14:textId="77777777" w:rsidR="00184746" w:rsidRPr="00184746" w:rsidRDefault="00184746" w:rsidP="00184746">
      <w:pPr>
        <w:pStyle w:val="Bibliography"/>
        <w:rPr>
          <w:rFonts w:ascii="Times New Roman" w:hAnsi="Times New Roman" w:cs="Times New Roman"/>
        </w:rPr>
      </w:pPr>
      <w:r w:rsidRPr="00184746">
        <w:rPr>
          <w:rFonts w:ascii="Times New Roman" w:hAnsi="Times New Roman" w:cs="Times New Roman"/>
        </w:rPr>
        <w:t xml:space="preserve">Zhou, Q., Gidziela, A., Allegrini, A. G., Cheesman, R., Wertz, J., Maxwell, J., Plomin, R., Rimfeld, K., &amp; Malanchini, M. (2025). Gene-environment correlation: The role of family environment in academic development. </w:t>
      </w:r>
      <w:r w:rsidRPr="00184746">
        <w:rPr>
          <w:rFonts w:ascii="Times New Roman" w:hAnsi="Times New Roman" w:cs="Times New Roman"/>
          <w:i/>
          <w:iCs/>
        </w:rPr>
        <w:t>Molecular Psychiatry</w:t>
      </w:r>
      <w:r w:rsidRPr="00184746">
        <w:rPr>
          <w:rFonts w:ascii="Times New Roman" w:hAnsi="Times New Roman" w:cs="Times New Roman"/>
        </w:rPr>
        <w:t xml:space="preserve">, </w:t>
      </w:r>
      <w:r w:rsidRPr="00184746">
        <w:rPr>
          <w:rFonts w:ascii="Times New Roman" w:hAnsi="Times New Roman" w:cs="Times New Roman"/>
          <w:i/>
          <w:iCs/>
        </w:rPr>
        <w:t>30</w:t>
      </w:r>
      <w:r w:rsidRPr="00184746">
        <w:rPr>
          <w:rFonts w:ascii="Times New Roman" w:hAnsi="Times New Roman" w:cs="Times New Roman"/>
        </w:rPr>
        <w:t>(3), 999–1008. https://doi.org/10.1038/s41380-024-02716-0</w:t>
      </w:r>
    </w:p>
    <w:p w14:paraId="2590A303" w14:textId="697DC05C" w:rsidR="00901623" w:rsidRPr="00184746" w:rsidRDefault="008B73CF" w:rsidP="008B73CF">
      <w:pPr>
        <w:spacing w:after="0" w:line="480" w:lineRule="auto"/>
        <w:rPr>
          <w:rFonts w:ascii="Times New Roman" w:hAnsi="Times New Roman" w:cs="Times New Roman"/>
          <w:b/>
          <w:bCs/>
          <w:sz w:val="24"/>
          <w:szCs w:val="24"/>
        </w:rPr>
      </w:pPr>
      <w:r w:rsidRPr="00184746">
        <w:rPr>
          <w:rFonts w:ascii="Times New Roman" w:hAnsi="Times New Roman" w:cs="Times New Roman"/>
          <w:b/>
          <w:bCs/>
          <w:sz w:val="24"/>
          <w:szCs w:val="24"/>
        </w:rPr>
        <w:fldChar w:fldCharType="end"/>
      </w:r>
    </w:p>
    <w:sectPr w:rsidR="00901623" w:rsidRPr="00184746" w:rsidSect="00944886">
      <w:headerReference w:type="default" r:id="rId15"/>
      <w:footnotePr>
        <w:numRestart w:val="eachPage"/>
      </w:footnotePr>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ichen dong" w:date="2026-03-24T15:56:00Z" w:initials="ld">
    <w:p w14:paraId="68CEAAFC" w14:textId="77777777" w:rsidR="00D100FC" w:rsidRDefault="00D100FC" w:rsidP="00D100FC">
      <w:pPr>
        <w:pStyle w:val="CommentText"/>
      </w:pPr>
      <w:r>
        <w:rPr>
          <w:rStyle w:val="CommentReference"/>
        </w:rPr>
        <w:annotationRef/>
      </w:r>
      <w:r>
        <w:t>Currently at 4,689</w:t>
      </w:r>
    </w:p>
  </w:comment>
  <w:comment w:id="1" w:author="James Li" w:date="2026-04-07T14:13:00Z" w:initials="JL">
    <w:p w14:paraId="15006607" w14:textId="77777777" w:rsidR="00E651F7" w:rsidRDefault="003E3BB3" w:rsidP="00E651F7">
      <w:pPr>
        <w:pStyle w:val="CommentText"/>
      </w:pPr>
      <w:r>
        <w:rPr>
          <w:rStyle w:val="CommentReference"/>
        </w:rPr>
        <w:annotationRef/>
      </w:r>
      <w:r w:rsidR="00E651F7">
        <w:t xml:space="preserve">Now at 4449. </w:t>
      </w:r>
    </w:p>
  </w:comment>
  <w:comment w:id="2" w:author="James Li" w:date="2025-04-28T10:21:00Z" w:initials="JL">
    <w:p w14:paraId="0F21BC1E" w14:textId="63DF3F45" w:rsidR="00652F07" w:rsidRDefault="00652F07" w:rsidP="00652F07">
      <w:pPr>
        <w:pStyle w:val="CommentText"/>
      </w:pPr>
      <w:r>
        <w:rPr>
          <w:rStyle w:val="CommentReference"/>
        </w:rPr>
        <w:annotationRef/>
      </w:r>
      <w:r>
        <w:t xml:space="preserve">Do these number match up with the numbers above? Break down by sibs, mz and dz if not. </w:t>
      </w:r>
    </w:p>
  </w:comment>
  <w:comment w:id="3" w:author="lichen dong" w:date="2025-10-07T09:03:00Z" w:initials="ld">
    <w:p w14:paraId="170636F5" w14:textId="77777777" w:rsidR="00C93FED" w:rsidRDefault="00C93FED" w:rsidP="00C93FED">
      <w:pPr>
        <w:pStyle w:val="CommentText"/>
      </w:pPr>
      <w:r>
        <w:rPr>
          <w:rStyle w:val="CommentReference"/>
        </w:rPr>
        <w:annotationRef/>
      </w:r>
      <w:r>
        <w:t>This can be tricky because above numbers are pairs of twins and sibs, but the analysis we do is a multilevel model which allows for trios from the same family</w:t>
      </w:r>
    </w:p>
  </w:comment>
  <w:comment w:id="4" w:author="James Li" w:date="2025-10-28T14:34:00Z" w:initials="JL">
    <w:p w14:paraId="2DE7BBF6" w14:textId="77777777" w:rsidR="00EF2440" w:rsidRDefault="00EF2440" w:rsidP="00C67AFA">
      <w:r>
        <w:rPr>
          <w:rStyle w:val="CommentReference"/>
        </w:rPr>
        <w:annotationRef/>
      </w:r>
      <w:r>
        <w:rPr>
          <w:sz w:val="20"/>
          <w:szCs w:val="20"/>
        </w:rPr>
        <w:t xml:space="preserve">this wil alll need to be masked when submitted.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CEAAFC" w15:done="0"/>
  <w15:commentEx w15:paraId="15006607" w15:paraIdParent="68CEAAFC" w15:done="0"/>
  <w15:commentEx w15:paraId="0F21BC1E" w15:done="1"/>
  <w15:commentEx w15:paraId="170636F5" w15:paraIdParent="0F21BC1E" w15:done="1"/>
  <w15:commentEx w15:paraId="2DE7BB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06EB0A" w16cex:dateUtc="2026-03-24T20:56:00Z"/>
  <w16cex:commentExtensible w16cex:durableId="05121946" w16cex:dateUtc="2026-04-07T19:13:00Z"/>
  <w16cex:commentExtensible w16cex:durableId="43C7183A" w16cex:dateUtc="2025-04-28T15:21:00Z"/>
  <w16cex:commentExtensible w16cex:durableId="606AA9D7" w16cex:dateUtc="2025-10-07T14:03:00Z"/>
  <w16cex:commentExtensible w16cex:durableId="00845F5A" w16cex:dateUtc="2025-10-28T19: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CEAAFC" w16cid:durableId="4C06EB0A"/>
  <w16cid:commentId w16cid:paraId="15006607" w16cid:durableId="05121946"/>
  <w16cid:commentId w16cid:paraId="0F21BC1E" w16cid:durableId="43C7183A"/>
  <w16cid:commentId w16cid:paraId="170636F5" w16cid:durableId="606AA9D7"/>
  <w16cid:commentId w16cid:paraId="2DE7BBF6" w16cid:durableId="00845F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75340" w14:textId="77777777" w:rsidR="00B1734C" w:rsidRPr="00C579DD" w:rsidRDefault="00B1734C" w:rsidP="00165B22">
      <w:pPr>
        <w:spacing w:after="0" w:line="240" w:lineRule="auto"/>
      </w:pPr>
      <w:r w:rsidRPr="00C579DD">
        <w:separator/>
      </w:r>
    </w:p>
  </w:endnote>
  <w:endnote w:type="continuationSeparator" w:id="0">
    <w:p w14:paraId="1B39F734" w14:textId="77777777" w:rsidR="00B1734C" w:rsidRPr="00C579DD" w:rsidRDefault="00B1734C" w:rsidP="00165B22">
      <w:pPr>
        <w:spacing w:after="0" w:line="240" w:lineRule="auto"/>
      </w:pPr>
      <w:r w:rsidRPr="00C579DD">
        <w:continuationSeparator/>
      </w:r>
    </w:p>
  </w:endnote>
  <w:endnote w:type="continuationNotice" w:id="1">
    <w:p w14:paraId="75434D19" w14:textId="77777777" w:rsidR="00B1734C" w:rsidRDefault="00B1734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F1CAA" w14:textId="77777777" w:rsidR="00B1734C" w:rsidRPr="00C579DD" w:rsidRDefault="00B1734C" w:rsidP="00165B22">
      <w:pPr>
        <w:spacing w:after="0" w:line="240" w:lineRule="auto"/>
      </w:pPr>
      <w:r w:rsidRPr="00C579DD">
        <w:separator/>
      </w:r>
    </w:p>
  </w:footnote>
  <w:footnote w:type="continuationSeparator" w:id="0">
    <w:p w14:paraId="59741D87" w14:textId="77777777" w:rsidR="00B1734C" w:rsidRPr="00C579DD" w:rsidRDefault="00B1734C" w:rsidP="00165B22">
      <w:pPr>
        <w:spacing w:after="0" w:line="240" w:lineRule="auto"/>
      </w:pPr>
      <w:r w:rsidRPr="00C579DD">
        <w:continuationSeparator/>
      </w:r>
    </w:p>
  </w:footnote>
  <w:footnote w:type="continuationNotice" w:id="1">
    <w:p w14:paraId="77DE5759" w14:textId="77777777" w:rsidR="00B1734C" w:rsidRDefault="00B1734C">
      <w:pPr>
        <w:spacing w:after="0" w:line="240" w:lineRule="auto"/>
      </w:pPr>
    </w:p>
  </w:footnote>
  <w:footnote w:id="2">
    <w:p w14:paraId="1AD5D0F4" w14:textId="77777777" w:rsidR="00C9090B" w:rsidRPr="00444A3A" w:rsidRDefault="00C9090B" w:rsidP="00C9090B">
      <w:pPr>
        <w:pStyle w:val="FootnoteText"/>
        <w:rPr>
          <w:rFonts w:ascii="Times New Roman" w:hAnsi="Times New Roman" w:cs="Times New Roman"/>
        </w:rPr>
      </w:pPr>
      <w:r w:rsidRPr="00F30284">
        <w:rPr>
          <w:rStyle w:val="FootnoteReference"/>
        </w:rPr>
        <w:footnoteRef/>
      </w:r>
      <w:r w:rsidRPr="00444A3A">
        <w:rPr>
          <w:rFonts w:ascii="Times New Roman" w:hAnsi="Times New Roman" w:cs="Times New Roman"/>
        </w:rPr>
        <w:t xml:space="preserve"> Proportions of self-identified racial-ethnic identities sum larger than 100% because participants are asked to indicate all appropriate identities that apply.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3678A" w14:textId="33265778" w:rsidR="005558D3" w:rsidRPr="009A445A" w:rsidRDefault="00606175" w:rsidP="002F1981">
    <w:pPr>
      <w:pStyle w:val="Header"/>
      <w:tabs>
        <w:tab w:val="clear" w:pos="8640"/>
        <w:tab w:val="right" w:pos="9356"/>
      </w:tabs>
      <w:rPr>
        <w:rFonts w:ascii="Times New Roman" w:hAnsi="Times New Roman" w:cs="Times New Roman"/>
        <w:sz w:val="24"/>
        <w:szCs w:val="24"/>
      </w:rPr>
    </w:pPr>
    <w:r>
      <w:rPr>
        <w:rFonts w:ascii="Times New Roman" w:hAnsi="Times New Roman" w:cs="Times New Roman"/>
        <w:sz w:val="24"/>
        <w:szCs w:val="24"/>
      </w:rPr>
      <w:t>GENE-ENVIRONMENT CORRELATION</w:t>
    </w:r>
    <w:r w:rsidR="000F03C8">
      <w:rPr>
        <w:rFonts w:ascii="Times New Roman" w:hAnsi="Times New Roman" w:cs="Times New Roman"/>
        <w:sz w:val="24"/>
        <w:szCs w:val="24"/>
      </w:rPr>
      <w:t>S</w:t>
    </w:r>
    <w:r w:rsidR="002F1981" w:rsidRPr="009A445A">
      <w:rPr>
        <w:rFonts w:ascii="Times New Roman" w:hAnsi="Times New Roman" w:cs="Times New Roman"/>
        <w:sz w:val="24"/>
        <w:szCs w:val="24"/>
      </w:rPr>
      <w:t xml:space="preserve"> </w:t>
    </w:r>
    <w:r w:rsidR="002F1981" w:rsidRPr="009A445A">
      <w:rPr>
        <w:rFonts w:ascii="Times New Roman" w:hAnsi="Times New Roman" w:cs="Times New Roman"/>
        <w:sz w:val="24"/>
        <w:szCs w:val="24"/>
      </w:rPr>
      <w:tab/>
    </w:r>
    <w:r w:rsidR="002F1981" w:rsidRPr="009A445A">
      <w:rPr>
        <w:rFonts w:ascii="Times New Roman" w:hAnsi="Times New Roman" w:cs="Times New Roman"/>
        <w:sz w:val="24"/>
        <w:szCs w:val="24"/>
      </w:rPr>
      <w:fldChar w:fldCharType="begin"/>
    </w:r>
    <w:r w:rsidR="002F1981" w:rsidRPr="009A445A">
      <w:rPr>
        <w:rFonts w:ascii="Times New Roman" w:hAnsi="Times New Roman" w:cs="Times New Roman"/>
        <w:sz w:val="24"/>
        <w:szCs w:val="24"/>
      </w:rPr>
      <w:instrText xml:space="preserve"> PAGE   \* MERGEFORMAT </w:instrText>
    </w:r>
    <w:r w:rsidR="002F1981" w:rsidRPr="009A445A">
      <w:rPr>
        <w:rFonts w:ascii="Times New Roman" w:hAnsi="Times New Roman" w:cs="Times New Roman"/>
        <w:sz w:val="24"/>
        <w:szCs w:val="24"/>
      </w:rPr>
      <w:fldChar w:fldCharType="separate"/>
    </w:r>
    <w:r w:rsidR="002F1981" w:rsidRPr="009A445A">
      <w:rPr>
        <w:rFonts w:ascii="Times New Roman" w:hAnsi="Times New Roman" w:cs="Times New Roman"/>
        <w:noProof/>
        <w:sz w:val="24"/>
        <w:szCs w:val="24"/>
      </w:rPr>
      <w:t>1</w:t>
    </w:r>
    <w:r w:rsidR="002F1981" w:rsidRPr="009A445A">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A15"/>
    <w:multiLevelType w:val="hybridMultilevel"/>
    <w:tmpl w:val="7374C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205CD1"/>
    <w:multiLevelType w:val="hybridMultilevel"/>
    <w:tmpl w:val="34E23994"/>
    <w:lvl w:ilvl="0" w:tplc="60B80846">
      <w:start w:val="1"/>
      <w:numFmt w:val="bullet"/>
      <w:lvlText w:val=""/>
      <w:lvlJc w:val="left"/>
      <w:pPr>
        <w:ind w:left="1080" w:hanging="360"/>
      </w:pPr>
      <w:rPr>
        <w:rFonts w:ascii="Symbol" w:hAnsi="Symbol"/>
      </w:rPr>
    </w:lvl>
    <w:lvl w:ilvl="1" w:tplc="E76E0B32">
      <w:start w:val="1"/>
      <w:numFmt w:val="bullet"/>
      <w:lvlText w:val=""/>
      <w:lvlJc w:val="left"/>
      <w:pPr>
        <w:ind w:left="1080" w:hanging="360"/>
      </w:pPr>
      <w:rPr>
        <w:rFonts w:ascii="Symbol" w:hAnsi="Symbol"/>
      </w:rPr>
    </w:lvl>
    <w:lvl w:ilvl="2" w:tplc="CD68BB50">
      <w:start w:val="1"/>
      <w:numFmt w:val="bullet"/>
      <w:lvlText w:val=""/>
      <w:lvlJc w:val="left"/>
      <w:pPr>
        <w:ind w:left="1080" w:hanging="360"/>
      </w:pPr>
      <w:rPr>
        <w:rFonts w:ascii="Symbol" w:hAnsi="Symbol"/>
      </w:rPr>
    </w:lvl>
    <w:lvl w:ilvl="3" w:tplc="5D1C5B60">
      <w:start w:val="1"/>
      <w:numFmt w:val="bullet"/>
      <w:lvlText w:val=""/>
      <w:lvlJc w:val="left"/>
      <w:pPr>
        <w:ind w:left="1080" w:hanging="360"/>
      </w:pPr>
      <w:rPr>
        <w:rFonts w:ascii="Symbol" w:hAnsi="Symbol"/>
      </w:rPr>
    </w:lvl>
    <w:lvl w:ilvl="4" w:tplc="E3E437EC">
      <w:start w:val="1"/>
      <w:numFmt w:val="bullet"/>
      <w:lvlText w:val=""/>
      <w:lvlJc w:val="left"/>
      <w:pPr>
        <w:ind w:left="1080" w:hanging="360"/>
      </w:pPr>
      <w:rPr>
        <w:rFonts w:ascii="Symbol" w:hAnsi="Symbol"/>
      </w:rPr>
    </w:lvl>
    <w:lvl w:ilvl="5" w:tplc="A57E4FC8">
      <w:start w:val="1"/>
      <w:numFmt w:val="bullet"/>
      <w:lvlText w:val=""/>
      <w:lvlJc w:val="left"/>
      <w:pPr>
        <w:ind w:left="1080" w:hanging="360"/>
      </w:pPr>
      <w:rPr>
        <w:rFonts w:ascii="Symbol" w:hAnsi="Symbol"/>
      </w:rPr>
    </w:lvl>
    <w:lvl w:ilvl="6" w:tplc="12303F64">
      <w:start w:val="1"/>
      <w:numFmt w:val="bullet"/>
      <w:lvlText w:val=""/>
      <w:lvlJc w:val="left"/>
      <w:pPr>
        <w:ind w:left="1080" w:hanging="360"/>
      </w:pPr>
      <w:rPr>
        <w:rFonts w:ascii="Symbol" w:hAnsi="Symbol"/>
      </w:rPr>
    </w:lvl>
    <w:lvl w:ilvl="7" w:tplc="6EEAAAEC">
      <w:start w:val="1"/>
      <w:numFmt w:val="bullet"/>
      <w:lvlText w:val=""/>
      <w:lvlJc w:val="left"/>
      <w:pPr>
        <w:ind w:left="1080" w:hanging="360"/>
      </w:pPr>
      <w:rPr>
        <w:rFonts w:ascii="Symbol" w:hAnsi="Symbol"/>
      </w:rPr>
    </w:lvl>
    <w:lvl w:ilvl="8" w:tplc="A99EA962">
      <w:start w:val="1"/>
      <w:numFmt w:val="bullet"/>
      <w:lvlText w:val=""/>
      <w:lvlJc w:val="left"/>
      <w:pPr>
        <w:ind w:left="1080" w:hanging="360"/>
      </w:pPr>
      <w:rPr>
        <w:rFonts w:ascii="Symbol" w:hAnsi="Symbol"/>
      </w:rPr>
    </w:lvl>
  </w:abstractNum>
  <w:abstractNum w:abstractNumId="2" w15:restartNumberingAfterBreak="0">
    <w:nsid w:val="45D363E8"/>
    <w:multiLevelType w:val="hybridMultilevel"/>
    <w:tmpl w:val="871CE674"/>
    <w:lvl w:ilvl="0" w:tplc="F88CC40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7C913A4"/>
    <w:multiLevelType w:val="hybridMultilevel"/>
    <w:tmpl w:val="C9F8A7F0"/>
    <w:lvl w:ilvl="0" w:tplc="76E82E98">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E895B5D"/>
    <w:multiLevelType w:val="hybridMultilevel"/>
    <w:tmpl w:val="D04473E2"/>
    <w:lvl w:ilvl="0" w:tplc="B8B8FE0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A71183"/>
    <w:multiLevelType w:val="hybridMultilevel"/>
    <w:tmpl w:val="9904B9EA"/>
    <w:lvl w:ilvl="0" w:tplc="BDDAD6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8BD40FD"/>
    <w:multiLevelType w:val="hybridMultilevel"/>
    <w:tmpl w:val="D8141236"/>
    <w:lvl w:ilvl="0" w:tplc="C4DCB1E2">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78615533">
    <w:abstractNumId w:val="0"/>
  </w:num>
  <w:num w:numId="2" w16cid:durableId="1706903904">
    <w:abstractNumId w:val="3"/>
  </w:num>
  <w:num w:numId="3" w16cid:durableId="1553232425">
    <w:abstractNumId w:val="6"/>
  </w:num>
  <w:num w:numId="4" w16cid:durableId="420372839">
    <w:abstractNumId w:val="2"/>
  </w:num>
  <w:num w:numId="5" w16cid:durableId="15927071">
    <w:abstractNumId w:val="5"/>
  </w:num>
  <w:num w:numId="6" w16cid:durableId="1340699245">
    <w:abstractNumId w:val="1"/>
  </w:num>
  <w:num w:numId="7" w16cid:durableId="2348448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chen dong">
    <w15:presenceInfo w15:providerId="Windows Live" w15:userId="69dabc00a7852fc0"/>
  </w15:person>
  <w15:person w15:author="James Li">
    <w15:presenceInfo w15:providerId="AD" w15:userId="S::jli674@wisc.edu::ceb9145a-4b3d-45a4-ae46-3ed1262ae37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defaultTabStop w:val="720"/>
  <w:characterSpacingControl w:val="doNotCompress"/>
  <w:hdrShapeDefaults>
    <o:shapedefaults v:ext="edit" spidmax="2050"/>
  </w:hdrShapeDefaults>
  <w:footnotePr>
    <w:numRestart w:val="eachPage"/>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448"/>
    <w:rsid w:val="00000120"/>
    <w:rsid w:val="00000309"/>
    <w:rsid w:val="0000058C"/>
    <w:rsid w:val="00000620"/>
    <w:rsid w:val="00000666"/>
    <w:rsid w:val="0000080A"/>
    <w:rsid w:val="000008CE"/>
    <w:rsid w:val="000009C8"/>
    <w:rsid w:val="00000AD9"/>
    <w:rsid w:val="00000BDE"/>
    <w:rsid w:val="00000CE5"/>
    <w:rsid w:val="000012AF"/>
    <w:rsid w:val="00001472"/>
    <w:rsid w:val="00001479"/>
    <w:rsid w:val="000014A7"/>
    <w:rsid w:val="000014A8"/>
    <w:rsid w:val="00001A3D"/>
    <w:rsid w:val="00001B4F"/>
    <w:rsid w:val="00001B6D"/>
    <w:rsid w:val="00001D17"/>
    <w:rsid w:val="00001D6D"/>
    <w:rsid w:val="0000207A"/>
    <w:rsid w:val="000021BC"/>
    <w:rsid w:val="0000232B"/>
    <w:rsid w:val="00002382"/>
    <w:rsid w:val="00002505"/>
    <w:rsid w:val="000025C5"/>
    <w:rsid w:val="000026A1"/>
    <w:rsid w:val="00002897"/>
    <w:rsid w:val="00002AD3"/>
    <w:rsid w:val="00002C58"/>
    <w:rsid w:val="00002CF6"/>
    <w:rsid w:val="00002D84"/>
    <w:rsid w:val="00002E3B"/>
    <w:rsid w:val="00002ED8"/>
    <w:rsid w:val="00002F6A"/>
    <w:rsid w:val="00002FC4"/>
    <w:rsid w:val="0000304D"/>
    <w:rsid w:val="000031AB"/>
    <w:rsid w:val="000031B0"/>
    <w:rsid w:val="000032E7"/>
    <w:rsid w:val="000034D0"/>
    <w:rsid w:val="0000356D"/>
    <w:rsid w:val="000036EE"/>
    <w:rsid w:val="00003754"/>
    <w:rsid w:val="000039AD"/>
    <w:rsid w:val="00003C3B"/>
    <w:rsid w:val="00003D51"/>
    <w:rsid w:val="00003DEC"/>
    <w:rsid w:val="00003E6C"/>
    <w:rsid w:val="00003F9F"/>
    <w:rsid w:val="00004195"/>
    <w:rsid w:val="00004739"/>
    <w:rsid w:val="000048C2"/>
    <w:rsid w:val="00004986"/>
    <w:rsid w:val="000049BC"/>
    <w:rsid w:val="00004A29"/>
    <w:rsid w:val="00004F60"/>
    <w:rsid w:val="00004FF7"/>
    <w:rsid w:val="0000502E"/>
    <w:rsid w:val="000050CC"/>
    <w:rsid w:val="0000513A"/>
    <w:rsid w:val="00005236"/>
    <w:rsid w:val="00005429"/>
    <w:rsid w:val="00005442"/>
    <w:rsid w:val="000054E5"/>
    <w:rsid w:val="0000571F"/>
    <w:rsid w:val="00005969"/>
    <w:rsid w:val="00005A3D"/>
    <w:rsid w:val="00005A69"/>
    <w:rsid w:val="00005D9C"/>
    <w:rsid w:val="00005F76"/>
    <w:rsid w:val="000062F3"/>
    <w:rsid w:val="000063A0"/>
    <w:rsid w:val="000063EA"/>
    <w:rsid w:val="00006598"/>
    <w:rsid w:val="000067EC"/>
    <w:rsid w:val="00006A72"/>
    <w:rsid w:val="00006B32"/>
    <w:rsid w:val="00006B51"/>
    <w:rsid w:val="00006C25"/>
    <w:rsid w:val="00006C79"/>
    <w:rsid w:val="00006D79"/>
    <w:rsid w:val="00006EB9"/>
    <w:rsid w:val="0000738E"/>
    <w:rsid w:val="00007429"/>
    <w:rsid w:val="0000760F"/>
    <w:rsid w:val="00007639"/>
    <w:rsid w:val="0000765C"/>
    <w:rsid w:val="000076CC"/>
    <w:rsid w:val="0000779D"/>
    <w:rsid w:val="000077C2"/>
    <w:rsid w:val="000078E9"/>
    <w:rsid w:val="00007978"/>
    <w:rsid w:val="0000799A"/>
    <w:rsid w:val="00007D1E"/>
    <w:rsid w:val="00007E2E"/>
    <w:rsid w:val="00007EE6"/>
    <w:rsid w:val="00007F1E"/>
    <w:rsid w:val="00007F6E"/>
    <w:rsid w:val="000102C5"/>
    <w:rsid w:val="00010368"/>
    <w:rsid w:val="000103F6"/>
    <w:rsid w:val="00010586"/>
    <w:rsid w:val="000106A1"/>
    <w:rsid w:val="00010776"/>
    <w:rsid w:val="000107AC"/>
    <w:rsid w:val="00010963"/>
    <w:rsid w:val="00010A52"/>
    <w:rsid w:val="00010CE9"/>
    <w:rsid w:val="000111EA"/>
    <w:rsid w:val="000112C6"/>
    <w:rsid w:val="000113B8"/>
    <w:rsid w:val="0001189F"/>
    <w:rsid w:val="00011C0F"/>
    <w:rsid w:val="00011D89"/>
    <w:rsid w:val="00011E7A"/>
    <w:rsid w:val="00011FF6"/>
    <w:rsid w:val="000121E5"/>
    <w:rsid w:val="0001230B"/>
    <w:rsid w:val="0001255A"/>
    <w:rsid w:val="00012D9D"/>
    <w:rsid w:val="000130C3"/>
    <w:rsid w:val="00013101"/>
    <w:rsid w:val="00013475"/>
    <w:rsid w:val="000135B7"/>
    <w:rsid w:val="00013895"/>
    <w:rsid w:val="0001397E"/>
    <w:rsid w:val="00013ACD"/>
    <w:rsid w:val="00013B59"/>
    <w:rsid w:val="00013C83"/>
    <w:rsid w:val="00013CB3"/>
    <w:rsid w:val="00013DA6"/>
    <w:rsid w:val="00013DCF"/>
    <w:rsid w:val="00013E68"/>
    <w:rsid w:val="00013FEF"/>
    <w:rsid w:val="00014140"/>
    <w:rsid w:val="00014572"/>
    <w:rsid w:val="00014C18"/>
    <w:rsid w:val="000151A1"/>
    <w:rsid w:val="000151B3"/>
    <w:rsid w:val="000151C8"/>
    <w:rsid w:val="000152B6"/>
    <w:rsid w:val="000152CF"/>
    <w:rsid w:val="00015474"/>
    <w:rsid w:val="00015605"/>
    <w:rsid w:val="000156DE"/>
    <w:rsid w:val="000156F6"/>
    <w:rsid w:val="000158C0"/>
    <w:rsid w:val="00015917"/>
    <w:rsid w:val="0001592A"/>
    <w:rsid w:val="00015A6F"/>
    <w:rsid w:val="00015A8D"/>
    <w:rsid w:val="00015DED"/>
    <w:rsid w:val="00015E3F"/>
    <w:rsid w:val="0001609C"/>
    <w:rsid w:val="0001617F"/>
    <w:rsid w:val="000161FA"/>
    <w:rsid w:val="0001690F"/>
    <w:rsid w:val="00016B29"/>
    <w:rsid w:val="00016B85"/>
    <w:rsid w:val="00016D2E"/>
    <w:rsid w:val="00016E33"/>
    <w:rsid w:val="00017206"/>
    <w:rsid w:val="00017267"/>
    <w:rsid w:val="00017411"/>
    <w:rsid w:val="0001757B"/>
    <w:rsid w:val="0001777B"/>
    <w:rsid w:val="000178CE"/>
    <w:rsid w:val="000178EB"/>
    <w:rsid w:val="0001790F"/>
    <w:rsid w:val="00017925"/>
    <w:rsid w:val="00017B57"/>
    <w:rsid w:val="00017DA1"/>
    <w:rsid w:val="00017DC7"/>
    <w:rsid w:val="00017E55"/>
    <w:rsid w:val="00017EEE"/>
    <w:rsid w:val="00017FF2"/>
    <w:rsid w:val="0002018F"/>
    <w:rsid w:val="0002027D"/>
    <w:rsid w:val="0002030A"/>
    <w:rsid w:val="000207B0"/>
    <w:rsid w:val="000207D2"/>
    <w:rsid w:val="000207E3"/>
    <w:rsid w:val="000208C5"/>
    <w:rsid w:val="0002096E"/>
    <w:rsid w:val="00020ABE"/>
    <w:rsid w:val="00020CC8"/>
    <w:rsid w:val="00020D78"/>
    <w:rsid w:val="00020F2D"/>
    <w:rsid w:val="00020F8F"/>
    <w:rsid w:val="000210DA"/>
    <w:rsid w:val="00021765"/>
    <w:rsid w:val="00021993"/>
    <w:rsid w:val="00021A5E"/>
    <w:rsid w:val="00021C97"/>
    <w:rsid w:val="00021D19"/>
    <w:rsid w:val="00022147"/>
    <w:rsid w:val="0002219E"/>
    <w:rsid w:val="000223AF"/>
    <w:rsid w:val="0002268B"/>
    <w:rsid w:val="000229E4"/>
    <w:rsid w:val="00022A35"/>
    <w:rsid w:val="00022A8E"/>
    <w:rsid w:val="00022BA0"/>
    <w:rsid w:val="00022BCD"/>
    <w:rsid w:val="00022C1D"/>
    <w:rsid w:val="00022CC4"/>
    <w:rsid w:val="00022EF7"/>
    <w:rsid w:val="00022EF9"/>
    <w:rsid w:val="00023287"/>
    <w:rsid w:val="00023354"/>
    <w:rsid w:val="00023569"/>
    <w:rsid w:val="0002379B"/>
    <w:rsid w:val="000239B6"/>
    <w:rsid w:val="00023A83"/>
    <w:rsid w:val="00023E89"/>
    <w:rsid w:val="00023E9B"/>
    <w:rsid w:val="0002417C"/>
    <w:rsid w:val="000242A4"/>
    <w:rsid w:val="00024391"/>
    <w:rsid w:val="00024397"/>
    <w:rsid w:val="00024478"/>
    <w:rsid w:val="00024575"/>
    <w:rsid w:val="000245AE"/>
    <w:rsid w:val="00024AB4"/>
    <w:rsid w:val="00024DDA"/>
    <w:rsid w:val="00025025"/>
    <w:rsid w:val="0002543F"/>
    <w:rsid w:val="00025736"/>
    <w:rsid w:val="00025C59"/>
    <w:rsid w:val="00025C77"/>
    <w:rsid w:val="00025D66"/>
    <w:rsid w:val="00025E1A"/>
    <w:rsid w:val="00026045"/>
    <w:rsid w:val="00026098"/>
    <w:rsid w:val="000262F0"/>
    <w:rsid w:val="00026457"/>
    <w:rsid w:val="00026553"/>
    <w:rsid w:val="000265AE"/>
    <w:rsid w:val="000265CE"/>
    <w:rsid w:val="000265FE"/>
    <w:rsid w:val="0002660F"/>
    <w:rsid w:val="00026648"/>
    <w:rsid w:val="00026698"/>
    <w:rsid w:val="000267AD"/>
    <w:rsid w:val="00026812"/>
    <w:rsid w:val="000269E0"/>
    <w:rsid w:val="00026B5C"/>
    <w:rsid w:val="00026E1B"/>
    <w:rsid w:val="000271E6"/>
    <w:rsid w:val="00027369"/>
    <w:rsid w:val="000275D9"/>
    <w:rsid w:val="00027809"/>
    <w:rsid w:val="00027891"/>
    <w:rsid w:val="000278C4"/>
    <w:rsid w:val="00027A4E"/>
    <w:rsid w:val="00027B64"/>
    <w:rsid w:val="00027B78"/>
    <w:rsid w:val="00027BCD"/>
    <w:rsid w:val="00027DB8"/>
    <w:rsid w:val="000304D1"/>
    <w:rsid w:val="0003054E"/>
    <w:rsid w:val="0003086A"/>
    <w:rsid w:val="00030A52"/>
    <w:rsid w:val="00030B41"/>
    <w:rsid w:val="00030BFF"/>
    <w:rsid w:val="0003126D"/>
    <w:rsid w:val="0003160C"/>
    <w:rsid w:val="000316E8"/>
    <w:rsid w:val="00031766"/>
    <w:rsid w:val="00031C8F"/>
    <w:rsid w:val="00031D0D"/>
    <w:rsid w:val="00031EA6"/>
    <w:rsid w:val="00031EBD"/>
    <w:rsid w:val="00032155"/>
    <w:rsid w:val="0003218E"/>
    <w:rsid w:val="0003234D"/>
    <w:rsid w:val="00032356"/>
    <w:rsid w:val="000324FA"/>
    <w:rsid w:val="000326C6"/>
    <w:rsid w:val="000328B6"/>
    <w:rsid w:val="00032946"/>
    <w:rsid w:val="00032A7A"/>
    <w:rsid w:val="00032A82"/>
    <w:rsid w:val="00032C56"/>
    <w:rsid w:val="00033336"/>
    <w:rsid w:val="0003339E"/>
    <w:rsid w:val="00033507"/>
    <w:rsid w:val="00033561"/>
    <w:rsid w:val="00033AAA"/>
    <w:rsid w:val="00033C23"/>
    <w:rsid w:val="00033D08"/>
    <w:rsid w:val="0003400A"/>
    <w:rsid w:val="00034296"/>
    <w:rsid w:val="000345A5"/>
    <w:rsid w:val="000345EA"/>
    <w:rsid w:val="00034692"/>
    <w:rsid w:val="00034AF1"/>
    <w:rsid w:val="00034BC3"/>
    <w:rsid w:val="00034CF5"/>
    <w:rsid w:val="00034D04"/>
    <w:rsid w:val="00035038"/>
    <w:rsid w:val="0003506F"/>
    <w:rsid w:val="000350D6"/>
    <w:rsid w:val="00035104"/>
    <w:rsid w:val="0003533B"/>
    <w:rsid w:val="00035461"/>
    <w:rsid w:val="0003563B"/>
    <w:rsid w:val="00035747"/>
    <w:rsid w:val="000358F4"/>
    <w:rsid w:val="0003596D"/>
    <w:rsid w:val="00035C55"/>
    <w:rsid w:val="00035D87"/>
    <w:rsid w:val="00036180"/>
    <w:rsid w:val="000361AC"/>
    <w:rsid w:val="00036385"/>
    <w:rsid w:val="00036485"/>
    <w:rsid w:val="000364ED"/>
    <w:rsid w:val="0003690E"/>
    <w:rsid w:val="00036AE8"/>
    <w:rsid w:val="00036AEE"/>
    <w:rsid w:val="00036BE6"/>
    <w:rsid w:val="00036D29"/>
    <w:rsid w:val="00036F40"/>
    <w:rsid w:val="00036F51"/>
    <w:rsid w:val="00036FAD"/>
    <w:rsid w:val="00036FFF"/>
    <w:rsid w:val="0003720A"/>
    <w:rsid w:val="000375CC"/>
    <w:rsid w:val="00037601"/>
    <w:rsid w:val="00037672"/>
    <w:rsid w:val="000378BE"/>
    <w:rsid w:val="0003797E"/>
    <w:rsid w:val="00037A47"/>
    <w:rsid w:val="00037AB8"/>
    <w:rsid w:val="00037C6A"/>
    <w:rsid w:val="00040050"/>
    <w:rsid w:val="00040132"/>
    <w:rsid w:val="000401F0"/>
    <w:rsid w:val="00040497"/>
    <w:rsid w:val="000405FC"/>
    <w:rsid w:val="00040853"/>
    <w:rsid w:val="00040EAA"/>
    <w:rsid w:val="00040FA3"/>
    <w:rsid w:val="00041012"/>
    <w:rsid w:val="0004108B"/>
    <w:rsid w:val="0004109B"/>
    <w:rsid w:val="0004198D"/>
    <w:rsid w:val="0004199A"/>
    <w:rsid w:val="000419DF"/>
    <w:rsid w:val="00041A9F"/>
    <w:rsid w:val="00041B37"/>
    <w:rsid w:val="00041B92"/>
    <w:rsid w:val="00041C58"/>
    <w:rsid w:val="00041D23"/>
    <w:rsid w:val="00041EAD"/>
    <w:rsid w:val="00041F4A"/>
    <w:rsid w:val="00041FA8"/>
    <w:rsid w:val="00042240"/>
    <w:rsid w:val="0004231E"/>
    <w:rsid w:val="0004256F"/>
    <w:rsid w:val="00042600"/>
    <w:rsid w:val="0004273A"/>
    <w:rsid w:val="000429A8"/>
    <w:rsid w:val="00042A88"/>
    <w:rsid w:val="00042B4F"/>
    <w:rsid w:val="00042C76"/>
    <w:rsid w:val="00042DAC"/>
    <w:rsid w:val="00042EF7"/>
    <w:rsid w:val="00042F31"/>
    <w:rsid w:val="000430A2"/>
    <w:rsid w:val="000431C6"/>
    <w:rsid w:val="00043336"/>
    <w:rsid w:val="0004339D"/>
    <w:rsid w:val="000434F8"/>
    <w:rsid w:val="00043674"/>
    <w:rsid w:val="0004377E"/>
    <w:rsid w:val="0004380E"/>
    <w:rsid w:val="00043916"/>
    <w:rsid w:val="00043923"/>
    <w:rsid w:val="000439D9"/>
    <w:rsid w:val="00043BC1"/>
    <w:rsid w:val="00043EF5"/>
    <w:rsid w:val="00043F40"/>
    <w:rsid w:val="00044058"/>
    <w:rsid w:val="00044093"/>
    <w:rsid w:val="000441EC"/>
    <w:rsid w:val="000442EC"/>
    <w:rsid w:val="00044414"/>
    <w:rsid w:val="000444CF"/>
    <w:rsid w:val="00044575"/>
    <w:rsid w:val="0004480E"/>
    <w:rsid w:val="00044D08"/>
    <w:rsid w:val="00044EC8"/>
    <w:rsid w:val="00044FF8"/>
    <w:rsid w:val="00045034"/>
    <w:rsid w:val="00045147"/>
    <w:rsid w:val="00045296"/>
    <w:rsid w:val="000453B5"/>
    <w:rsid w:val="00045427"/>
    <w:rsid w:val="0004563C"/>
    <w:rsid w:val="0004574D"/>
    <w:rsid w:val="000457B2"/>
    <w:rsid w:val="00045810"/>
    <w:rsid w:val="00045A3E"/>
    <w:rsid w:val="00045B69"/>
    <w:rsid w:val="00046201"/>
    <w:rsid w:val="00046230"/>
    <w:rsid w:val="00046528"/>
    <w:rsid w:val="00046605"/>
    <w:rsid w:val="00046811"/>
    <w:rsid w:val="000468EF"/>
    <w:rsid w:val="00046C14"/>
    <w:rsid w:val="00046F72"/>
    <w:rsid w:val="00046F97"/>
    <w:rsid w:val="000470D0"/>
    <w:rsid w:val="00047147"/>
    <w:rsid w:val="00047247"/>
    <w:rsid w:val="000475E4"/>
    <w:rsid w:val="00047626"/>
    <w:rsid w:val="000477B4"/>
    <w:rsid w:val="00047C64"/>
    <w:rsid w:val="00047EDE"/>
    <w:rsid w:val="00050219"/>
    <w:rsid w:val="00050315"/>
    <w:rsid w:val="00050677"/>
    <w:rsid w:val="000508A3"/>
    <w:rsid w:val="00050977"/>
    <w:rsid w:val="00050BF7"/>
    <w:rsid w:val="00050E0A"/>
    <w:rsid w:val="00051187"/>
    <w:rsid w:val="000511B9"/>
    <w:rsid w:val="000511D2"/>
    <w:rsid w:val="000511E1"/>
    <w:rsid w:val="000511EF"/>
    <w:rsid w:val="00051721"/>
    <w:rsid w:val="00051724"/>
    <w:rsid w:val="00051C7A"/>
    <w:rsid w:val="00051D2C"/>
    <w:rsid w:val="00051D60"/>
    <w:rsid w:val="00051DB5"/>
    <w:rsid w:val="00051ED4"/>
    <w:rsid w:val="00051F59"/>
    <w:rsid w:val="00051F7E"/>
    <w:rsid w:val="00052159"/>
    <w:rsid w:val="0005226F"/>
    <w:rsid w:val="0005236F"/>
    <w:rsid w:val="00052594"/>
    <w:rsid w:val="0005286C"/>
    <w:rsid w:val="00052938"/>
    <w:rsid w:val="000529D0"/>
    <w:rsid w:val="00052A18"/>
    <w:rsid w:val="00052A6B"/>
    <w:rsid w:val="00052ADA"/>
    <w:rsid w:val="00052C55"/>
    <w:rsid w:val="00052D61"/>
    <w:rsid w:val="00052ECF"/>
    <w:rsid w:val="00053287"/>
    <w:rsid w:val="00053337"/>
    <w:rsid w:val="000533D0"/>
    <w:rsid w:val="00053588"/>
    <w:rsid w:val="000535E6"/>
    <w:rsid w:val="00053913"/>
    <w:rsid w:val="00054045"/>
    <w:rsid w:val="00054165"/>
    <w:rsid w:val="000542B1"/>
    <w:rsid w:val="0005447E"/>
    <w:rsid w:val="0005459F"/>
    <w:rsid w:val="000546FA"/>
    <w:rsid w:val="00054798"/>
    <w:rsid w:val="000547EF"/>
    <w:rsid w:val="0005499A"/>
    <w:rsid w:val="00054E94"/>
    <w:rsid w:val="00055073"/>
    <w:rsid w:val="00055098"/>
    <w:rsid w:val="0005534F"/>
    <w:rsid w:val="000553F1"/>
    <w:rsid w:val="000554C1"/>
    <w:rsid w:val="00055645"/>
    <w:rsid w:val="000558F6"/>
    <w:rsid w:val="00055AB3"/>
    <w:rsid w:val="00055C71"/>
    <w:rsid w:val="00055E5D"/>
    <w:rsid w:val="00055F06"/>
    <w:rsid w:val="00055FAB"/>
    <w:rsid w:val="0005645F"/>
    <w:rsid w:val="000564C3"/>
    <w:rsid w:val="00056534"/>
    <w:rsid w:val="00056B43"/>
    <w:rsid w:val="00056BF0"/>
    <w:rsid w:val="00056C9A"/>
    <w:rsid w:val="00056CD8"/>
    <w:rsid w:val="00057011"/>
    <w:rsid w:val="00057035"/>
    <w:rsid w:val="000570BF"/>
    <w:rsid w:val="0005723C"/>
    <w:rsid w:val="00057285"/>
    <w:rsid w:val="00057403"/>
    <w:rsid w:val="00057454"/>
    <w:rsid w:val="000576F5"/>
    <w:rsid w:val="000578B2"/>
    <w:rsid w:val="00057995"/>
    <w:rsid w:val="00057B40"/>
    <w:rsid w:val="00057CAC"/>
    <w:rsid w:val="00060015"/>
    <w:rsid w:val="00060074"/>
    <w:rsid w:val="000601BD"/>
    <w:rsid w:val="00060301"/>
    <w:rsid w:val="00060721"/>
    <w:rsid w:val="000608F9"/>
    <w:rsid w:val="00060B5E"/>
    <w:rsid w:val="00060D8A"/>
    <w:rsid w:val="00060F27"/>
    <w:rsid w:val="00061207"/>
    <w:rsid w:val="000612C4"/>
    <w:rsid w:val="00061516"/>
    <w:rsid w:val="0006174E"/>
    <w:rsid w:val="0006179C"/>
    <w:rsid w:val="000617FB"/>
    <w:rsid w:val="000618A8"/>
    <w:rsid w:val="0006195F"/>
    <w:rsid w:val="000619AD"/>
    <w:rsid w:val="00061A51"/>
    <w:rsid w:val="00061BC2"/>
    <w:rsid w:val="00061C33"/>
    <w:rsid w:val="00061D7F"/>
    <w:rsid w:val="00062173"/>
    <w:rsid w:val="00062661"/>
    <w:rsid w:val="00062994"/>
    <w:rsid w:val="00062A4A"/>
    <w:rsid w:val="00062B43"/>
    <w:rsid w:val="00062C7C"/>
    <w:rsid w:val="00062DE3"/>
    <w:rsid w:val="00063023"/>
    <w:rsid w:val="00063038"/>
    <w:rsid w:val="000631C3"/>
    <w:rsid w:val="00063549"/>
    <w:rsid w:val="0006372C"/>
    <w:rsid w:val="00063C6A"/>
    <w:rsid w:val="00063D50"/>
    <w:rsid w:val="00063D6F"/>
    <w:rsid w:val="00064038"/>
    <w:rsid w:val="0006420E"/>
    <w:rsid w:val="00064430"/>
    <w:rsid w:val="00064760"/>
    <w:rsid w:val="00064886"/>
    <w:rsid w:val="00064988"/>
    <w:rsid w:val="00064BDC"/>
    <w:rsid w:val="00064EFB"/>
    <w:rsid w:val="00064F24"/>
    <w:rsid w:val="00064FF4"/>
    <w:rsid w:val="0006522C"/>
    <w:rsid w:val="00065438"/>
    <w:rsid w:val="00065449"/>
    <w:rsid w:val="0006575B"/>
    <w:rsid w:val="0006580D"/>
    <w:rsid w:val="00065849"/>
    <w:rsid w:val="00065CBA"/>
    <w:rsid w:val="0006603C"/>
    <w:rsid w:val="00066324"/>
    <w:rsid w:val="0006659E"/>
    <w:rsid w:val="00066606"/>
    <w:rsid w:val="0006673C"/>
    <w:rsid w:val="00066973"/>
    <w:rsid w:val="00066A98"/>
    <w:rsid w:val="00066AF3"/>
    <w:rsid w:val="00066B29"/>
    <w:rsid w:val="00066D64"/>
    <w:rsid w:val="00066EB4"/>
    <w:rsid w:val="0006706B"/>
    <w:rsid w:val="0006728A"/>
    <w:rsid w:val="0006737B"/>
    <w:rsid w:val="000673EF"/>
    <w:rsid w:val="000674D4"/>
    <w:rsid w:val="0006752B"/>
    <w:rsid w:val="000676D2"/>
    <w:rsid w:val="0006775F"/>
    <w:rsid w:val="00067765"/>
    <w:rsid w:val="00067BF9"/>
    <w:rsid w:val="00067D94"/>
    <w:rsid w:val="00067DEC"/>
    <w:rsid w:val="00067E23"/>
    <w:rsid w:val="00070139"/>
    <w:rsid w:val="00070175"/>
    <w:rsid w:val="0007037E"/>
    <w:rsid w:val="000703E7"/>
    <w:rsid w:val="0007049C"/>
    <w:rsid w:val="00070516"/>
    <w:rsid w:val="000705DF"/>
    <w:rsid w:val="000708BD"/>
    <w:rsid w:val="00070BDD"/>
    <w:rsid w:val="00070C93"/>
    <w:rsid w:val="00070D3B"/>
    <w:rsid w:val="00071085"/>
    <w:rsid w:val="000712C5"/>
    <w:rsid w:val="0007137E"/>
    <w:rsid w:val="000713A2"/>
    <w:rsid w:val="0007183D"/>
    <w:rsid w:val="000719CB"/>
    <w:rsid w:val="00071A95"/>
    <w:rsid w:val="00071CDE"/>
    <w:rsid w:val="00071D98"/>
    <w:rsid w:val="00071E2F"/>
    <w:rsid w:val="00071FCA"/>
    <w:rsid w:val="000722D1"/>
    <w:rsid w:val="00072370"/>
    <w:rsid w:val="00072471"/>
    <w:rsid w:val="000724DB"/>
    <w:rsid w:val="00072524"/>
    <w:rsid w:val="000727FE"/>
    <w:rsid w:val="00072A56"/>
    <w:rsid w:val="00072B14"/>
    <w:rsid w:val="00072F17"/>
    <w:rsid w:val="00073047"/>
    <w:rsid w:val="0007306C"/>
    <w:rsid w:val="000732F5"/>
    <w:rsid w:val="000733F6"/>
    <w:rsid w:val="000734EF"/>
    <w:rsid w:val="00073635"/>
    <w:rsid w:val="000738C2"/>
    <w:rsid w:val="0007394C"/>
    <w:rsid w:val="00073A55"/>
    <w:rsid w:val="00073AA9"/>
    <w:rsid w:val="00073C41"/>
    <w:rsid w:val="00073C6C"/>
    <w:rsid w:val="00073E93"/>
    <w:rsid w:val="00073F76"/>
    <w:rsid w:val="00073F8D"/>
    <w:rsid w:val="00074042"/>
    <w:rsid w:val="000740B2"/>
    <w:rsid w:val="000745C7"/>
    <w:rsid w:val="00074659"/>
    <w:rsid w:val="00074785"/>
    <w:rsid w:val="00074981"/>
    <w:rsid w:val="00074CAA"/>
    <w:rsid w:val="00074D0D"/>
    <w:rsid w:val="00074DA6"/>
    <w:rsid w:val="00074F4C"/>
    <w:rsid w:val="00074FF3"/>
    <w:rsid w:val="000752E8"/>
    <w:rsid w:val="0007546B"/>
    <w:rsid w:val="00075941"/>
    <w:rsid w:val="00075BF4"/>
    <w:rsid w:val="00075C1D"/>
    <w:rsid w:val="00075C6C"/>
    <w:rsid w:val="00075C9B"/>
    <w:rsid w:val="00075CE1"/>
    <w:rsid w:val="00076145"/>
    <w:rsid w:val="00076204"/>
    <w:rsid w:val="000762DF"/>
    <w:rsid w:val="00076457"/>
    <w:rsid w:val="00076590"/>
    <w:rsid w:val="00076607"/>
    <w:rsid w:val="000768E9"/>
    <w:rsid w:val="00076924"/>
    <w:rsid w:val="00076B34"/>
    <w:rsid w:val="00076BEE"/>
    <w:rsid w:val="00076D71"/>
    <w:rsid w:val="00076DCE"/>
    <w:rsid w:val="00076E34"/>
    <w:rsid w:val="00076EF4"/>
    <w:rsid w:val="00076F19"/>
    <w:rsid w:val="00076FD1"/>
    <w:rsid w:val="00076FE7"/>
    <w:rsid w:val="0007705E"/>
    <w:rsid w:val="000770CB"/>
    <w:rsid w:val="000774F1"/>
    <w:rsid w:val="000776B8"/>
    <w:rsid w:val="00077C0A"/>
    <w:rsid w:val="00077EC7"/>
    <w:rsid w:val="00077F9A"/>
    <w:rsid w:val="00080082"/>
    <w:rsid w:val="00080154"/>
    <w:rsid w:val="00080576"/>
    <w:rsid w:val="000807B4"/>
    <w:rsid w:val="00080898"/>
    <w:rsid w:val="000808DB"/>
    <w:rsid w:val="000809E4"/>
    <w:rsid w:val="00080A44"/>
    <w:rsid w:val="00080BDC"/>
    <w:rsid w:val="00080DE2"/>
    <w:rsid w:val="00080EFA"/>
    <w:rsid w:val="000810B6"/>
    <w:rsid w:val="00081312"/>
    <w:rsid w:val="000813DA"/>
    <w:rsid w:val="00081440"/>
    <w:rsid w:val="00081481"/>
    <w:rsid w:val="0008171F"/>
    <w:rsid w:val="00081723"/>
    <w:rsid w:val="0008175C"/>
    <w:rsid w:val="00081A6F"/>
    <w:rsid w:val="00081A77"/>
    <w:rsid w:val="00081BCF"/>
    <w:rsid w:val="00081C47"/>
    <w:rsid w:val="00081F21"/>
    <w:rsid w:val="00082508"/>
    <w:rsid w:val="00082802"/>
    <w:rsid w:val="00082855"/>
    <w:rsid w:val="0008287E"/>
    <w:rsid w:val="0008297C"/>
    <w:rsid w:val="00082983"/>
    <w:rsid w:val="00082B9D"/>
    <w:rsid w:val="00082E58"/>
    <w:rsid w:val="00082FC5"/>
    <w:rsid w:val="00083007"/>
    <w:rsid w:val="00083246"/>
    <w:rsid w:val="00083A06"/>
    <w:rsid w:val="00083A5E"/>
    <w:rsid w:val="00083F25"/>
    <w:rsid w:val="00084307"/>
    <w:rsid w:val="0008437E"/>
    <w:rsid w:val="000843DA"/>
    <w:rsid w:val="00084490"/>
    <w:rsid w:val="00084492"/>
    <w:rsid w:val="0008454D"/>
    <w:rsid w:val="00084592"/>
    <w:rsid w:val="000845BF"/>
    <w:rsid w:val="000845CE"/>
    <w:rsid w:val="00084722"/>
    <w:rsid w:val="000847A3"/>
    <w:rsid w:val="00084983"/>
    <w:rsid w:val="00084DD8"/>
    <w:rsid w:val="00085051"/>
    <w:rsid w:val="000850DD"/>
    <w:rsid w:val="00085133"/>
    <w:rsid w:val="0008569A"/>
    <w:rsid w:val="000856FC"/>
    <w:rsid w:val="00085897"/>
    <w:rsid w:val="0008619B"/>
    <w:rsid w:val="0008652F"/>
    <w:rsid w:val="0008674D"/>
    <w:rsid w:val="000867F1"/>
    <w:rsid w:val="000868D0"/>
    <w:rsid w:val="000869FF"/>
    <w:rsid w:val="00086B74"/>
    <w:rsid w:val="00086BE2"/>
    <w:rsid w:val="00086C95"/>
    <w:rsid w:val="00086E07"/>
    <w:rsid w:val="00086F5E"/>
    <w:rsid w:val="0008700D"/>
    <w:rsid w:val="00087046"/>
    <w:rsid w:val="00087070"/>
    <w:rsid w:val="00087118"/>
    <w:rsid w:val="00087176"/>
    <w:rsid w:val="000874CC"/>
    <w:rsid w:val="00087646"/>
    <w:rsid w:val="000876AB"/>
    <w:rsid w:val="00087774"/>
    <w:rsid w:val="000877E4"/>
    <w:rsid w:val="00087864"/>
    <w:rsid w:val="0008786B"/>
    <w:rsid w:val="000879F1"/>
    <w:rsid w:val="00087B81"/>
    <w:rsid w:val="00087E3B"/>
    <w:rsid w:val="0009055A"/>
    <w:rsid w:val="000906F6"/>
    <w:rsid w:val="0009079E"/>
    <w:rsid w:val="000908A2"/>
    <w:rsid w:val="000908DD"/>
    <w:rsid w:val="00090BA6"/>
    <w:rsid w:val="00090BE5"/>
    <w:rsid w:val="00090F58"/>
    <w:rsid w:val="00090F6C"/>
    <w:rsid w:val="00090FB5"/>
    <w:rsid w:val="00090FB6"/>
    <w:rsid w:val="000912C4"/>
    <w:rsid w:val="000913A7"/>
    <w:rsid w:val="000915A6"/>
    <w:rsid w:val="0009165F"/>
    <w:rsid w:val="00091810"/>
    <w:rsid w:val="000918D1"/>
    <w:rsid w:val="0009191C"/>
    <w:rsid w:val="0009196D"/>
    <w:rsid w:val="00091A2E"/>
    <w:rsid w:val="00091A4F"/>
    <w:rsid w:val="00091F87"/>
    <w:rsid w:val="00092086"/>
    <w:rsid w:val="00092109"/>
    <w:rsid w:val="000922C4"/>
    <w:rsid w:val="00092337"/>
    <w:rsid w:val="00092496"/>
    <w:rsid w:val="00092522"/>
    <w:rsid w:val="000927A5"/>
    <w:rsid w:val="00092937"/>
    <w:rsid w:val="00093231"/>
    <w:rsid w:val="00093473"/>
    <w:rsid w:val="000934AB"/>
    <w:rsid w:val="000935BC"/>
    <w:rsid w:val="000936C3"/>
    <w:rsid w:val="00093999"/>
    <w:rsid w:val="00093A33"/>
    <w:rsid w:val="00093AAF"/>
    <w:rsid w:val="00093B4D"/>
    <w:rsid w:val="00093C70"/>
    <w:rsid w:val="00093CB2"/>
    <w:rsid w:val="00093D1A"/>
    <w:rsid w:val="00093D87"/>
    <w:rsid w:val="00093F32"/>
    <w:rsid w:val="0009416B"/>
    <w:rsid w:val="000942B9"/>
    <w:rsid w:val="0009450A"/>
    <w:rsid w:val="00094AA2"/>
    <w:rsid w:val="00094B87"/>
    <w:rsid w:val="00094C3F"/>
    <w:rsid w:val="00094C50"/>
    <w:rsid w:val="00094D35"/>
    <w:rsid w:val="00094D7C"/>
    <w:rsid w:val="00094FEE"/>
    <w:rsid w:val="00095046"/>
    <w:rsid w:val="0009507F"/>
    <w:rsid w:val="000951A3"/>
    <w:rsid w:val="00095400"/>
    <w:rsid w:val="000956AD"/>
    <w:rsid w:val="00095A04"/>
    <w:rsid w:val="00095BA8"/>
    <w:rsid w:val="00095C6B"/>
    <w:rsid w:val="00095DB9"/>
    <w:rsid w:val="00095E32"/>
    <w:rsid w:val="00095EF4"/>
    <w:rsid w:val="000960D8"/>
    <w:rsid w:val="0009627E"/>
    <w:rsid w:val="0009629A"/>
    <w:rsid w:val="000962D7"/>
    <w:rsid w:val="00096349"/>
    <w:rsid w:val="00096573"/>
    <w:rsid w:val="000966CB"/>
    <w:rsid w:val="000968AE"/>
    <w:rsid w:val="000968B8"/>
    <w:rsid w:val="000968DA"/>
    <w:rsid w:val="00096962"/>
    <w:rsid w:val="00096ECD"/>
    <w:rsid w:val="00096ED4"/>
    <w:rsid w:val="00096EEE"/>
    <w:rsid w:val="00096F37"/>
    <w:rsid w:val="00096F71"/>
    <w:rsid w:val="00096FFE"/>
    <w:rsid w:val="000970A0"/>
    <w:rsid w:val="00097348"/>
    <w:rsid w:val="0009735E"/>
    <w:rsid w:val="00097412"/>
    <w:rsid w:val="0009748E"/>
    <w:rsid w:val="00097491"/>
    <w:rsid w:val="000974F1"/>
    <w:rsid w:val="00097722"/>
    <w:rsid w:val="00097A5D"/>
    <w:rsid w:val="00097B0E"/>
    <w:rsid w:val="00097B86"/>
    <w:rsid w:val="00097C59"/>
    <w:rsid w:val="00097DFC"/>
    <w:rsid w:val="00097F7E"/>
    <w:rsid w:val="00097F8B"/>
    <w:rsid w:val="000A0006"/>
    <w:rsid w:val="000A041D"/>
    <w:rsid w:val="000A060A"/>
    <w:rsid w:val="000A0611"/>
    <w:rsid w:val="000A0ABD"/>
    <w:rsid w:val="000A0B0B"/>
    <w:rsid w:val="000A0BA1"/>
    <w:rsid w:val="000A0C13"/>
    <w:rsid w:val="000A0C26"/>
    <w:rsid w:val="000A0EFC"/>
    <w:rsid w:val="000A1110"/>
    <w:rsid w:val="000A11EF"/>
    <w:rsid w:val="000A121D"/>
    <w:rsid w:val="000A12D3"/>
    <w:rsid w:val="000A1530"/>
    <w:rsid w:val="000A1544"/>
    <w:rsid w:val="000A15D8"/>
    <w:rsid w:val="000A1725"/>
    <w:rsid w:val="000A1837"/>
    <w:rsid w:val="000A19F8"/>
    <w:rsid w:val="000A1DD9"/>
    <w:rsid w:val="000A1E66"/>
    <w:rsid w:val="000A1F2A"/>
    <w:rsid w:val="000A1FB6"/>
    <w:rsid w:val="000A2189"/>
    <w:rsid w:val="000A22BE"/>
    <w:rsid w:val="000A23A4"/>
    <w:rsid w:val="000A266C"/>
    <w:rsid w:val="000A27BD"/>
    <w:rsid w:val="000A286C"/>
    <w:rsid w:val="000A2971"/>
    <w:rsid w:val="000A29A5"/>
    <w:rsid w:val="000A29C3"/>
    <w:rsid w:val="000A3120"/>
    <w:rsid w:val="000A347F"/>
    <w:rsid w:val="000A34A1"/>
    <w:rsid w:val="000A3685"/>
    <w:rsid w:val="000A3694"/>
    <w:rsid w:val="000A37C3"/>
    <w:rsid w:val="000A38AA"/>
    <w:rsid w:val="000A3BD7"/>
    <w:rsid w:val="000A3EBE"/>
    <w:rsid w:val="000A429F"/>
    <w:rsid w:val="000A42B3"/>
    <w:rsid w:val="000A43CE"/>
    <w:rsid w:val="000A4608"/>
    <w:rsid w:val="000A4859"/>
    <w:rsid w:val="000A48BD"/>
    <w:rsid w:val="000A4BC4"/>
    <w:rsid w:val="000A4D99"/>
    <w:rsid w:val="000A5001"/>
    <w:rsid w:val="000A50C9"/>
    <w:rsid w:val="000A525C"/>
    <w:rsid w:val="000A55B9"/>
    <w:rsid w:val="000A563C"/>
    <w:rsid w:val="000A589A"/>
    <w:rsid w:val="000A59C2"/>
    <w:rsid w:val="000A59EA"/>
    <w:rsid w:val="000A5D90"/>
    <w:rsid w:val="000A5DDA"/>
    <w:rsid w:val="000A6099"/>
    <w:rsid w:val="000A618D"/>
    <w:rsid w:val="000A622B"/>
    <w:rsid w:val="000A63ED"/>
    <w:rsid w:val="000A64C7"/>
    <w:rsid w:val="000A65AF"/>
    <w:rsid w:val="000A6791"/>
    <w:rsid w:val="000A682D"/>
    <w:rsid w:val="000A685D"/>
    <w:rsid w:val="000A68C2"/>
    <w:rsid w:val="000A6C49"/>
    <w:rsid w:val="000A6DB5"/>
    <w:rsid w:val="000A70C6"/>
    <w:rsid w:val="000A7135"/>
    <w:rsid w:val="000A7317"/>
    <w:rsid w:val="000A7361"/>
    <w:rsid w:val="000A7381"/>
    <w:rsid w:val="000A7448"/>
    <w:rsid w:val="000A7479"/>
    <w:rsid w:val="000A75E4"/>
    <w:rsid w:val="000A7636"/>
    <w:rsid w:val="000A76C3"/>
    <w:rsid w:val="000A780C"/>
    <w:rsid w:val="000A7935"/>
    <w:rsid w:val="000A7975"/>
    <w:rsid w:val="000A79A0"/>
    <w:rsid w:val="000A7D23"/>
    <w:rsid w:val="000A7E52"/>
    <w:rsid w:val="000B004D"/>
    <w:rsid w:val="000B00BF"/>
    <w:rsid w:val="000B01F7"/>
    <w:rsid w:val="000B05EB"/>
    <w:rsid w:val="000B061A"/>
    <w:rsid w:val="000B0977"/>
    <w:rsid w:val="000B09E6"/>
    <w:rsid w:val="000B0A24"/>
    <w:rsid w:val="000B0A37"/>
    <w:rsid w:val="000B0B07"/>
    <w:rsid w:val="000B0B89"/>
    <w:rsid w:val="000B0BE3"/>
    <w:rsid w:val="000B0C47"/>
    <w:rsid w:val="000B0CEC"/>
    <w:rsid w:val="000B0ED2"/>
    <w:rsid w:val="000B0EFF"/>
    <w:rsid w:val="000B1161"/>
    <w:rsid w:val="000B1271"/>
    <w:rsid w:val="000B14B3"/>
    <w:rsid w:val="000B14F9"/>
    <w:rsid w:val="000B1566"/>
    <w:rsid w:val="000B176B"/>
    <w:rsid w:val="000B183E"/>
    <w:rsid w:val="000B19E1"/>
    <w:rsid w:val="000B1CE1"/>
    <w:rsid w:val="000B1D2D"/>
    <w:rsid w:val="000B2073"/>
    <w:rsid w:val="000B2312"/>
    <w:rsid w:val="000B24B8"/>
    <w:rsid w:val="000B254C"/>
    <w:rsid w:val="000B2645"/>
    <w:rsid w:val="000B27B2"/>
    <w:rsid w:val="000B29E6"/>
    <w:rsid w:val="000B2A18"/>
    <w:rsid w:val="000B2B3A"/>
    <w:rsid w:val="000B2D1E"/>
    <w:rsid w:val="000B2FFB"/>
    <w:rsid w:val="000B325F"/>
    <w:rsid w:val="000B33A5"/>
    <w:rsid w:val="000B33D2"/>
    <w:rsid w:val="000B33F1"/>
    <w:rsid w:val="000B34F8"/>
    <w:rsid w:val="000B3502"/>
    <w:rsid w:val="000B3542"/>
    <w:rsid w:val="000B3641"/>
    <w:rsid w:val="000B3727"/>
    <w:rsid w:val="000B37DB"/>
    <w:rsid w:val="000B382F"/>
    <w:rsid w:val="000B39BF"/>
    <w:rsid w:val="000B3C2D"/>
    <w:rsid w:val="000B3CBA"/>
    <w:rsid w:val="000B43B1"/>
    <w:rsid w:val="000B4543"/>
    <w:rsid w:val="000B46A7"/>
    <w:rsid w:val="000B47EE"/>
    <w:rsid w:val="000B492C"/>
    <w:rsid w:val="000B50A6"/>
    <w:rsid w:val="000B55BD"/>
    <w:rsid w:val="000B5661"/>
    <w:rsid w:val="000B5709"/>
    <w:rsid w:val="000B5824"/>
    <w:rsid w:val="000B5885"/>
    <w:rsid w:val="000B5896"/>
    <w:rsid w:val="000B59E2"/>
    <w:rsid w:val="000B5A9F"/>
    <w:rsid w:val="000B5D3B"/>
    <w:rsid w:val="000B6307"/>
    <w:rsid w:val="000B6599"/>
    <w:rsid w:val="000B6C77"/>
    <w:rsid w:val="000B6CE6"/>
    <w:rsid w:val="000B6D1F"/>
    <w:rsid w:val="000B6EA1"/>
    <w:rsid w:val="000B724A"/>
    <w:rsid w:val="000B7425"/>
    <w:rsid w:val="000B743D"/>
    <w:rsid w:val="000B746F"/>
    <w:rsid w:val="000B757B"/>
    <w:rsid w:val="000B7633"/>
    <w:rsid w:val="000B7889"/>
    <w:rsid w:val="000B7948"/>
    <w:rsid w:val="000B798E"/>
    <w:rsid w:val="000B7AA3"/>
    <w:rsid w:val="000B7B5D"/>
    <w:rsid w:val="000B7CF2"/>
    <w:rsid w:val="000B7ED4"/>
    <w:rsid w:val="000C006F"/>
    <w:rsid w:val="000C00B8"/>
    <w:rsid w:val="000C00C2"/>
    <w:rsid w:val="000C097D"/>
    <w:rsid w:val="000C099E"/>
    <w:rsid w:val="000C184A"/>
    <w:rsid w:val="000C198F"/>
    <w:rsid w:val="000C1A1C"/>
    <w:rsid w:val="000C1B23"/>
    <w:rsid w:val="000C1D81"/>
    <w:rsid w:val="000C20BA"/>
    <w:rsid w:val="000C20F3"/>
    <w:rsid w:val="000C213D"/>
    <w:rsid w:val="000C22AF"/>
    <w:rsid w:val="000C22BD"/>
    <w:rsid w:val="000C248D"/>
    <w:rsid w:val="000C24BC"/>
    <w:rsid w:val="000C24BF"/>
    <w:rsid w:val="000C2704"/>
    <w:rsid w:val="000C27D8"/>
    <w:rsid w:val="000C2C7C"/>
    <w:rsid w:val="000C2ECA"/>
    <w:rsid w:val="000C2FE5"/>
    <w:rsid w:val="000C3392"/>
    <w:rsid w:val="000C33DD"/>
    <w:rsid w:val="000C3688"/>
    <w:rsid w:val="000C39A2"/>
    <w:rsid w:val="000C3BC9"/>
    <w:rsid w:val="000C3CD1"/>
    <w:rsid w:val="000C3D01"/>
    <w:rsid w:val="000C42FD"/>
    <w:rsid w:val="000C4463"/>
    <w:rsid w:val="000C46C3"/>
    <w:rsid w:val="000C4868"/>
    <w:rsid w:val="000C4940"/>
    <w:rsid w:val="000C4943"/>
    <w:rsid w:val="000C49CB"/>
    <w:rsid w:val="000C4EF2"/>
    <w:rsid w:val="000C4F96"/>
    <w:rsid w:val="000C5125"/>
    <w:rsid w:val="000C55A3"/>
    <w:rsid w:val="000C5742"/>
    <w:rsid w:val="000C576D"/>
    <w:rsid w:val="000C59A3"/>
    <w:rsid w:val="000C5B08"/>
    <w:rsid w:val="000C5BFE"/>
    <w:rsid w:val="000C5C35"/>
    <w:rsid w:val="000C5C90"/>
    <w:rsid w:val="000C5CEE"/>
    <w:rsid w:val="000C5D98"/>
    <w:rsid w:val="000C62D5"/>
    <w:rsid w:val="000C62F4"/>
    <w:rsid w:val="000C6633"/>
    <w:rsid w:val="000C6B0D"/>
    <w:rsid w:val="000C6CCF"/>
    <w:rsid w:val="000C6D1A"/>
    <w:rsid w:val="000C6F24"/>
    <w:rsid w:val="000C714E"/>
    <w:rsid w:val="000C7267"/>
    <w:rsid w:val="000C78C8"/>
    <w:rsid w:val="000C7AA6"/>
    <w:rsid w:val="000C7C5D"/>
    <w:rsid w:val="000C7F12"/>
    <w:rsid w:val="000D0128"/>
    <w:rsid w:val="000D06CE"/>
    <w:rsid w:val="000D0B04"/>
    <w:rsid w:val="000D0BB0"/>
    <w:rsid w:val="000D0C53"/>
    <w:rsid w:val="000D0C6D"/>
    <w:rsid w:val="000D106E"/>
    <w:rsid w:val="000D11C8"/>
    <w:rsid w:val="000D11FB"/>
    <w:rsid w:val="000D14AD"/>
    <w:rsid w:val="000D15AF"/>
    <w:rsid w:val="000D171C"/>
    <w:rsid w:val="000D17FD"/>
    <w:rsid w:val="000D18A9"/>
    <w:rsid w:val="000D18FD"/>
    <w:rsid w:val="000D1902"/>
    <w:rsid w:val="000D1918"/>
    <w:rsid w:val="000D1BB4"/>
    <w:rsid w:val="000D1C3F"/>
    <w:rsid w:val="000D1C53"/>
    <w:rsid w:val="000D1CC8"/>
    <w:rsid w:val="000D1F41"/>
    <w:rsid w:val="000D21BC"/>
    <w:rsid w:val="000D22A1"/>
    <w:rsid w:val="000D27FF"/>
    <w:rsid w:val="000D2822"/>
    <w:rsid w:val="000D2853"/>
    <w:rsid w:val="000D2988"/>
    <w:rsid w:val="000D2EFB"/>
    <w:rsid w:val="000D327B"/>
    <w:rsid w:val="000D3433"/>
    <w:rsid w:val="000D34E0"/>
    <w:rsid w:val="000D35EA"/>
    <w:rsid w:val="000D3633"/>
    <w:rsid w:val="000D3893"/>
    <w:rsid w:val="000D3B05"/>
    <w:rsid w:val="000D3D6B"/>
    <w:rsid w:val="000D3E4E"/>
    <w:rsid w:val="000D3E88"/>
    <w:rsid w:val="000D41E2"/>
    <w:rsid w:val="000D4290"/>
    <w:rsid w:val="000D42BD"/>
    <w:rsid w:val="000D434C"/>
    <w:rsid w:val="000D4384"/>
    <w:rsid w:val="000D461A"/>
    <w:rsid w:val="000D4684"/>
    <w:rsid w:val="000D486F"/>
    <w:rsid w:val="000D4894"/>
    <w:rsid w:val="000D4983"/>
    <w:rsid w:val="000D4992"/>
    <w:rsid w:val="000D5286"/>
    <w:rsid w:val="000D52A4"/>
    <w:rsid w:val="000D5303"/>
    <w:rsid w:val="000D5436"/>
    <w:rsid w:val="000D5693"/>
    <w:rsid w:val="000D56CC"/>
    <w:rsid w:val="000D5731"/>
    <w:rsid w:val="000D588F"/>
    <w:rsid w:val="000D58C5"/>
    <w:rsid w:val="000D599A"/>
    <w:rsid w:val="000D59ED"/>
    <w:rsid w:val="000D5B1B"/>
    <w:rsid w:val="000D5B37"/>
    <w:rsid w:val="000D5BF1"/>
    <w:rsid w:val="000D5CA3"/>
    <w:rsid w:val="000D5D72"/>
    <w:rsid w:val="000D5E04"/>
    <w:rsid w:val="000D5F27"/>
    <w:rsid w:val="000D5F4F"/>
    <w:rsid w:val="000D5FFF"/>
    <w:rsid w:val="000D6041"/>
    <w:rsid w:val="000D607D"/>
    <w:rsid w:val="000D61F0"/>
    <w:rsid w:val="000D627F"/>
    <w:rsid w:val="000D62E5"/>
    <w:rsid w:val="000D63CC"/>
    <w:rsid w:val="000D63EE"/>
    <w:rsid w:val="000D6419"/>
    <w:rsid w:val="000D6431"/>
    <w:rsid w:val="000D64A2"/>
    <w:rsid w:val="000D64AB"/>
    <w:rsid w:val="000D64AC"/>
    <w:rsid w:val="000D6515"/>
    <w:rsid w:val="000D652A"/>
    <w:rsid w:val="000D6547"/>
    <w:rsid w:val="000D6838"/>
    <w:rsid w:val="000D6892"/>
    <w:rsid w:val="000D6A25"/>
    <w:rsid w:val="000D6D1F"/>
    <w:rsid w:val="000D6E19"/>
    <w:rsid w:val="000D6E30"/>
    <w:rsid w:val="000D6E5A"/>
    <w:rsid w:val="000D6E66"/>
    <w:rsid w:val="000D6F12"/>
    <w:rsid w:val="000D6FDD"/>
    <w:rsid w:val="000D707C"/>
    <w:rsid w:val="000D72FB"/>
    <w:rsid w:val="000D74B8"/>
    <w:rsid w:val="000D7534"/>
    <w:rsid w:val="000D76F6"/>
    <w:rsid w:val="000D7ADC"/>
    <w:rsid w:val="000D7B8F"/>
    <w:rsid w:val="000E0053"/>
    <w:rsid w:val="000E00BD"/>
    <w:rsid w:val="000E010D"/>
    <w:rsid w:val="000E016D"/>
    <w:rsid w:val="000E038B"/>
    <w:rsid w:val="000E039C"/>
    <w:rsid w:val="000E040B"/>
    <w:rsid w:val="000E044F"/>
    <w:rsid w:val="000E0499"/>
    <w:rsid w:val="000E059C"/>
    <w:rsid w:val="000E0649"/>
    <w:rsid w:val="000E0698"/>
    <w:rsid w:val="000E09BC"/>
    <w:rsid w:val="000E09F5"/>
    <w:rsid w:val="000E0B92"/>
    <w:rsid w:val="000E0D09"/>
    <w:rsid w:val="000E0F23"/>
    <w:rsid w:val="000E1048"/>
    <w:rsid w:val="000E13CB"/>
    <w:rsid w:val="000E1406"/>
    <w:rsid w:val="000E1509"/>
    <w:rsid w:val="000E1608"/>
    <w:rsid w:val="000E1A18"/>
    <w:rsid w:val="000E1A30"/>
    <w:rsid w:val="000E1B3B"/>
    <w:rsid w:val="000E1B63"/>
    <w:rsid w:val="000E1C12"/>
    <w:rsid w:val="000E1C45"/>
    <w:rsid w:val="000E1C93"/>
    <w:rsid w:val="000E1D01"/>
    <w:rsid w:val="000E1D29"/>
    <w:rsid w:val="000E2034"/>
    <w:rsid w:val="000E22C9"/>
    <w:rsid w:val="000E2344"/>
    <w:rsid w:val="000E2449"/>
    <w:rsid w:val="000E26C2"/>
    <w:rsid w:val="000E26CE"/>
    <w:rsid w:val="000E2B1D"/>
    <w:rsid w:val="000E2BA4"/>
    <w:rsid w:val="000E2C7C"/>
    <w:rsid w:val="000E2DC1"/>
    <w:rsid w:val="000E2E10"/>
    <w:rsid w:val="000E3034"/>
    <w:rsid w:val="000E32FE"/>
    <w:rsid w:val="000E339F"/>
    <w:rsid w:val="000E33AB"/>
    <w:rsid w:val="000E3455"/>
    <w:rsid w:val="000E34C0"/>
    <w:rsid w:val="000E350B"/>
    <w:rsid w:val="000E3598"/>
    <w:rsid w:val="000E39BF"/>
    <w:rsid w:val="000E3ABF"/>
    <w:rsid w:val="000E3B15"/>
    <w:rsid w:val="000E3D21"/>
    <w:rsid w:val="000E3ED5"/>
    <w:rsid w:val="000E3F2C"/>
    <w:rsid w:val="000E410A"/>
    <w:rsid w:val="000E4271"/>
    <w:rsid w:val="000E43BB"/>
    <w:rsid w:val="000E45ED"/>
    <w:rsid w:val="000E464F"/>
    <w:rsid w:val="000E4798"/>
    <w:rsid w:val="000E4A45"/>
    <w:rsid w:val="000E4B20"/>
    <w:rsid w:val="000E4C6E"/>
    <w:rsid w:val="000E4EF3"/>
    <w:rsid w:val="000E4FC6"/>
    <w:rsid w:val="000E5118"/>
    <w:rsid w:val="000E518C"/>
    <w:rsid w:val="000E557B"/>
    <w:rsid w:val="000E5584"/>
    <w:rsid w:val="000E5853"/>
    <w:rsid w:val="000E5A02"/>
    <w:rsid w:val="000E5A30"/>
    <w:rsid w:val="000E5B2E"/>
    <w:rsid w:val="000E5B47"/>
    <w:rsid w:val="000E5D32"/>
    <w:rsid w:val="000E5ED2"/>
    <w:rsid w:val="000E5EE4"/>
    <w:rsid w:val="000E5F69"/>
    <w:rsid w:val="000E6039"/>
    <w:rsid w:val="000E61AE"/>
    <w:rsid w:val="000E61FC"/>
    <w:rsid w:val="000E6636"/>
    <w:rsid w:val="000E66DF"/>
    <w:rsid w:val="000E67A8"/>
    <w:rsid w:val="000E6873"/>
    <w:rsid w:val="000E69F9"/>
    <w:rsid w:val="000E6B08"/>
    <w:rsid w:val="000E6B2E"/>
    <w:rsid w:val="000E6BF6"/>
    <w:rsid w:val="000E6CF7"/>
    <w:rsid w:val="000E6D7E"/>
    <w:rsid w:val="000E6ED8"/>
    <w:rsid w:val="000E7B32"/>
    <w:rsid w:val="000E7B4C"/>
    <w:rsid w:val="000E7C4C"/>
    <w:rsid w:val="000E7E86"/>
    <w:rsid w:val="000F00FD"/>
    <w:rsid w:val="000F0125"/>
    <w:rsid w:val="000F014B"/>
    <w:rsid w:val="000F0156"/>
    <w:rsid w:val="000F0195"/>
    <w:rsid w:val="000F03C8"/>
    <w:rsid w:val="000F0692"/>
    <w:rsid w:val="000F069A"/>
    <w:rsid w:val="000F07E1"/>
    <w:rsid w:val="000F0804"/>
    <w:rsid w:val="000F0B4E"/>
    <w:rsid w:val="000F0DC9"/>
    <w:rsid w:val="000F0DDA"/>
    <w:rsid w:val="000F0FCF"/>
    <w:rsid w:val="000F0FEE"/>
    <w:rsid w:val="000F133F"/>
    <w:rsid w:val="000F13F2"/>
    <w:rsid w:val="000F1443"/>
    <w:rsid w:val="000F14A7"/>
    <w:rsid w:val="000F15F8"/>
    <w:rsid w:val="000F17AD"/>
    <w:rsid w:val="000F1845"/>
    <w:rsid w:val="000F1E62"/>
    <w:rsid w:val="000F1E83"/>
    <w:rsid w:val="000F21A3"/>
    <w:rsid w:val="000F279B"/>
    <w:rsid w:val="000F2D88"/>
    <w:rsid w:val="000F2DAB"/>
    <w:rsid w:val="000F304A"/>
    <w:rsid w:val="000F30DD"/>
    <w:rsid w:val="000F30EC"/>
    <w:rsid w:val="000F315B"/>
    <w:rsid w:val="000F3183"/>
    <w:rsid w:val="000F3190"/>
    <w:rsid w:val="000F3348"/>
    <w:rsid w:val="000F36E9"/>
    <w:rsid w:val="000F37A4"/>
    <w:rsid w:val="000F37E2"/>
    <w:rsid w:val="000F3A6B"/>
    <w:rsid w:val="000F3CEE"/>
    <w:rsid w:val="000F41B3"/>
    <w:rsid w:val="000F4235"/>
    <w:rsid w:val="000F4290"/>
    <w:rsid w:val="000F465D"/>
    <w:rsid w:val="000F46F2"/>
    <w:rsid w:val="000F47ED"/>
    <w:rsid w:val="000F49F3"/>
    <w:rsid w:val="000F4AFD"/>
    <w:rsid w:val="000F4BCD"/>
    <w:rsid w:val="000F4C42"/>
    <w:rsid w:val="000F4CC3"/>
    <w:rsid w:val="000F4D52"/>
    <w:rsid w:val="000F50DF"/>
    <w:rsid w:val="000F51F5"/>
    <w:rsid w:val="000F52DD"/>
    <w:rsid w:val="000F530D"/>
    <w:rsid w:val="000F5378"/>
    <w:rsid w:val="000F539F"/>
    <w:rsid w:val="000F5513"/>
    <w:rsid w:val="000F5586"/>
    <w:rsid w:val="000F558D"/>
    <w:rsid w:val="000F55B7"/>
    <w:rsid w:val="000F55F5"/>
    <w:rsid w:val="000F59BE"/>
    <w:rsid w:val="000F5CC7"/>
    <w:rsid w:val="000F5D46"/>
    <w:rsid w:val="000F6254"/>
    <w:rsid w:val="000F6478"/>
    <w:rsid w:val="000F65BD"/>
    <w:rsid w:val="000F6779"/>
    <w:rsid w:val="000F68F4"/>
    <w:rsid w:val="000F6BC1"/>
    <w:rsid w:val="000F6C61"/>
    <w:rsid w:val="000F6C75"/>
    <w:rsid w:val="000F6E38"/>
    <w:rsid w:val="000F6E57"/>
    <w:rsid w:val="000F6F48"/>
    <w:rsid w:val="000F71FF"/>
    <w:rsid w:val="000F735A"/>
    <w:rsid w:val="000F74EE"/>
    <w:rsid w:val="000F74F6"/>
    <w:rsid w:val="000F7688"/>
    <w:rsid w:val="000F7731"/>
    <w:rsid w:val="000F782A"/>
    <w:rsid w:val="000F7C22"/>
    <w:rsid w:val="000F7E84"/>
    <w:rsid w:val="000F7EBB"/>
    <w:rsid w:val="000F7FAC"/>
    <w:rsid w:val="000F7FBA"/>
    <w:rsid w:val="000F7FFA"/>
    <w:rsid w:val="00100171"/>
    <w:rsid w:val="001002B1"/>
    <w:rsid w:val="00100612"/>
    <w:rsid w:val="001008DC"/>
    <w:rsid w:val="00100AB1"/>
    <w:rsid w:val="00100B17"/>
    <w:rsid w:val="00100BB8"/>
    <w:rsid w:val="00100C12"/>
    <w:rsid w:val="00100D02"/>
    <w:rsid w:val="00100E7A"/>
    <w:rsid w:val="00100FF7"/>
    <w:rsid w:val="00101062"/>
    <w:rsid w:val="001012D2"/>
    <w:rsid w:val="0010150D"/>
    <w:rsid w:val="001018A0"/>
    <w:rsid w:val="001018D1"/>
    <w:rsid w:val="00101981"/>
    <w:rsid w:val="00101C90"/>
    <w:rsid w:val="001020A3"/>
    <w:rsid w:val="001020B2"/>
    <w:rsid w:val="0010215D"/>
    <w:rsid w:val="0010224A"/>
    <w:rsid w:val="0010224B"/>
    <w:rsid w:val="001025B7"/>
    <w:rsid w:val="00102723"/>
    <w:rsid w:val="00102915"/>
    <w:rsid w:val="00102A3B"/>
    <w:rsid w:val="00102B85"/>
    <w:rsid w:val="00102C02"/>
    <w:rsid w:val="00102D06"/>
    <w:rsid w:val="00102E37"/>
    <w:rsid w:val="00102F99"/>
    <w:rsid w:val="00102FAA"/>
    <w:rsid w:val="0010315A"/>
    <w:rsid w:val="0010322D"/>
    <w:rsid w:val="00103285"/>
    <w:rsid w:val="0010328A"/>
    <w:rsid w:val="00103391"/>
    <w:rsid w:val="00103431"/>
    <w:rsid w:val="001036D0"/>
    <w:rsid w:val="001036D5"/>
    <w:rsid w:val="00103B7B"/>
    <w:rsid w:val="00103B8E"/>
    <w:rsid w:val="00103BBD"/>
    <w:rsid w:val="00103C93"/>
    <w:rsid w:val="00103D0C"/>
    <w:rsid w:val="00103F0C"/>
    <w:rsid w:val="00104001"/>
    <w:rsid w:val="001042F2"/>
    <w:rsid w:val="00104389"/>
    <w:rsid w:val="00104433"/>
    <w:rsid w:val="0010459A"/>
    <w:rsid w:val="0010473C"/>
    <w:rsid w:val="0010496A"/>
    <w:rsid w:val="001049F4"/>
    <w:rsid w:val="00104B69"/>
    <w:rsid w:val="00104C87"/>
    <w:rsid w:val="00104D25"/>
    <w:rsid w:val="00104D74"/>
    <w:rsid w:val="0010503C"/>
    <w:rsid w:val="001052B8"/>
    <w:rsid w:val="001052CA"/>
    <w:rsid w:val="001053DC"/>
    <w:rsid w:val="00105841"/>
    <w:rsid w:val="0010598E"/>
    <w:rsid w:val="00105BB9"/>
    <w:rsid w:val="00105C33"/>
    <w:rsid w:val="00105D21"/>
    <w:rsid w:val="00105DDA"/>
    <w:rsid w:val="0010600C"/>
    <w:rsid w:val="00106393"/>
    <w:rsid w:val="0010653D"/>
    <w:rsid w:val="0010653E"/>
    <w:rsid w:val="0010662B"/>
    <w:rsid w:val="00106650"/>
    <w:rsid w:val="001068DC"/>
    <w:rsid w:val="001068FC"/>
    <w:rsid w:val="00106A9F"/>
    <w:rsid w:val="00106E24"/>
    <w:rsid w:val="00106F71"/>
    <w:rsid w:val="001071FA"/>
    <w:rsid w:val="0010739C"/>
    <w:rsid w:val="001074CA"/>
    <w:rsid w:val="0010751D"/>
    <w:rsid w:val="0010769B"/>
    <w:rsid w:val="00107A22"/>
    <w:rsid w:val="00107A25"/>
    <w:rsid w:val="00107CA0"/>
    <w:rsid w:val="00107DB3"/>
    <w:rsid w:val="00107EB4"/>
    <w:rsid w:val="00107EB6"/>
    <w:rsid w:val="00107F9D"/>
    <w:rsid w:val="00110325"/>
    <w:rsid w:val="00110443"/>
    <w:rsid w:val="001106C0"/>
    <w:rsid w:val="001108D5"/>
    <w:rsid w:val="00110920"/>
    <w:rsid w:val="00110934"/>
    <w:rsid w:val="00110AB6"/>
    <w:rsid w:val="00110C0F"/>
    <w:rsid w:val="00110D78"/>
    <w:rsid w:val="00110E69"/>
    <w:rsid w:val="0011119A"/>
    <w:rsid w:val="00111406"/>
    <w:rsid w:val="00111502"/>
    <w:rsid w:val="00111689"/>
    <w:rsid w:val="0011188A"/>
    <w:rsid w:val="0011195D"/>
    <w:rsid w:val="00111C25"/>
    <w:rsid w:val="00111CC5"/>
    <w:rsid w:val="00111E58"/>
    <w:rsid w:val="00112018"/>
    <w:rsid w:val="001121D5"/>
    <w:rsid w:val="001122E6"/>
    <w:rsid w:val="00112324"/>
    <w:rsid w:val="0011247C"/>
    <w:rsid w:val="00112485"/>
    <w:rsid w:val="00112594"/>
    <w:rsid w:val="001125A0"/>
    <w:rsid w:val="00112624"/>
    <w:rsid w:val="00112723"/>
    <w:rsid w:val="001128C6"/>
    <w:rsid w:val="00112B73"/>
    <w:rsid w:val="00112E76"/>
    <w:rsid w:val="00112E81"/>
    <w:rsid w:val="00112F14"/>
    <w:rsid w:val="0011301B"/>
    <w:rsid w:val="001131C8"/>
    <w:rsid w:val="001134AB"/>
    <w:rsid w:val="0011377A"/>
    <w:rsid w:val="001138E0"/>
    <w:rsid w:val="0011392D"/>
    <w:rsid w:val="001139BD"/>
    <w:rsid w:val="00113A0C"/>
    <w:rsid w:val="00113B11"/>
    <w:rsid w:val="00113E13"/>
    <w:rsid w:val="00113E92"/>
    <w:rsid w:val="00113EE4"/>
    <w:rsid w:val="00113F9D"/>
    <w:rsid w:val="00113FDB"/>
    <w:rsid w:val="00114297"/>
    <w:rsid w:val="001144B4"/>
    <w:rsid w:val="00114519"/>
    <w:rsid w:val="0011454F"/>
    <w:rsid w:val="00114583"/>
    <w:rsid w:val="001145A6"/>
    <w:rsid w:val="001146DE"/>
    <w:rsid w:val="00114825"/>
    <w:rsid w:val="00114836"/>
    <w:rsid w:val="00114CF4"/>
    <w:rsid w:val="00114DD1"/>
    <w:rsid w:val="00114DE0"/>
    <w:rsid w:val="00114F37"/>
    <w:rsid w:val="00114F9F"/>
    <w:rsid w:val="00114FB7"/>
    <w:rsid w:val="001151B4"/>
    <w:rsid w:val="00115252"/>
    <w:rsid w:val="00115275"/>
    <w:rsid w:val="00115281"/>
    <w:rsid w:val="00115473"/>
    <w:rsid w:val="0011566D"/>
    <w:rsid w:val="001157AF"/>
    <w:rsid w:val="001157B5"/>
    <w:rsid w:val="00115E20"/>
    <w:rsid w:val="00115F1D"/>
    <w:rsid w:val="00116185"/>
    <w:rsid w:val="00116256"/>
    <w:rsid w:val="00116321"/>
    <w:rsid w:val="0011639C"/>
    <w:rsid w:val="0011639D"/>
    <w:rsid w:val="0011645F"/>
    <w:rsid w:val="001164DC"/>
    <w:rsid w:val="0011676D"/>
    <w:rsid w:val="0011681F"/>
    <w:rsid w:val="0011698C"/>
    <w:rsid w:val="001169EE"/>
    <w:rsid w:val="00116AC5"/>
    <w:rsid w:val="00116B8C"/>
    <w:rsid w:val="00116C7E"/>
    <w:rsid w:val="00116C8A"/>
    <w:rsid w:val="00116E3F"/>
    <w:rsid w:val="00116F28"/>
    <w:rsid w:val="001171BD"/>
    <w:rsid w:val="001171C8"/>
    <w:rsid w:val="00117312"/>
    <w:rsid w:val="00117387"/>
    <w:rsid w:val="001177E2"/>
    <w:rsid w:val="001178BB"/>
    <w:rsid w:val="0011798E"/>
    <w:rsid w:val="00117C36"/>
    <w:rsid w:val="00117CAC"/>
    <w:rsid w:val="00117E27"/>
    <w:rsid w:val="001201D5"/>
    <w:rsid w:val="0012023F"/>
    <w:rsid w:val="00120254"/>
    <w:rsid w:val="00120365"/>
    <w:rsid w:val="00120399"/>
    <w:rsid w:val="0012049D"/>
    <w:rsid w:val="001204E3"/>
    <w:rsid w:val="0012069B"/>
    <w:rsid w:val="001209B0"/>
    <w:rsid w:val="00120C9C"/>
    <w:rsid w:val="00120D8A"/>
    <w:rsid w:val="00120E52"/>
    <w:rsid w:val="00120F10"/>
    <w:rsid w:val="00121101"/>
    <w:rsid w:val="001212C1"/>
    <w:rsid w:val="001213B2"/>
    <w:rsid w:val="00121529"/>
    <w:rsid w:val="00121619"/>
    <w:rsid w:val="0012171B"/>
    <w:rsid w:val="00121914"/>
    <w:rsid w:val="001219BD"/>
    <w:rsid w:val="00121A76"/>
    <w:rsid w:val="00121C76"/>
    <w:rsid w:val="00121F39"/>
    <w:rsid w:val="00121F81"/>
    <w:rsid w:val="00121FBD"/>
    <w:rsid w:val="00122600"/>
    <w:rsid w:val="001227CC"/>
    <w:rsid w:val="00122BA8"/>
    <w:rsid w:val="00122C4C"/>
    <w:rsid w:val="00122CC0"/>
    <w:rsid w:val="00122DC1"/>
    <w:rsid w:val="00122E55"/>
    <w:rsid w:val="001231B2"/>
    <w:rsid w:val="00123289"/>
    <w:rsid w:val="001234CB"/>
    <w:rsid w:val="001236A2"/>
    <w:rsid w:val="00123917"/>
    <w:rsid w:val="00123984"/>
    <w:rsid w:val="001239D7"/>
    <w:rsid w:val="00123B76"/>
    <w:rsid w:val="00123C86"/>
    <w:rsid w:val="00124498"/>
    <w:rsid w:val="00124676"/>
    <w:rsid w:val="00124A52"/>
    <w:rsid w:val="00124B94"/>
    <w:rsid w:val="00124D80"/>
    <w:rsid w:val="00124F97"/>
    <w:rsid w:val="0012503C"/>
    <w:rsid w:val="001250BF"/>
    <w:rsid w:val="00125388"/>
    <w:rsid w:val="001253A0"/>
    <w:rsid w:val="001253B1"/>
    <w:rsid w:val="001254E8"/>
    <w:rsid w:val="00125500"/>
    <w:rsid w:val="001255DD"/>
    <w:rsid w:val="0012571A"/>
    <w:rsid w:val="00125818"/>
    <w:rsid w:val="001258FB"/>
    <w:rsid w:val="00125B23"/>
    <w:rsid w:val="00125B37"/>
    <w:rsid w:val="00125C6B"/>
    <w:rsid w:val="00125D86"/>
    <w:rsid w:val="00125E04"/>
    <w:rsid w:val="00126103"/>
    <w:rsid w:val="001262FC"/>
    <w:rsid w:val="001265E3"/>
    <w:rsid w:val="0012679C"/>
    <w:rsid w:val="001268A7"/>
    <w:rsid w:val="00126957"/>
    <w:rsid w:val="00126A88"/>
    <w:rsid w:val="00126B76"/>
    <w:rsid w:val="00126D17"/>
    <w:rsid w:val="00126D3F"/>
    <w:rsid w:val="00126DBB"/>
    <w:rsid w:val="00126E12"/>
    <w:rsid w:val="00127101"/>
    <w:rsid w:val="0012717D"/>
    <w:rsid w:val="00127740"/>
    <w:rsid w:val="00127AA0"/>
    <w:rsid w:val="00127B30"/>
    <w:rsid w:val="00127C33"/>
    <w:rsid w:val="00127E3F"/>
    <w:rsid w:val="00127F3A"/>
    <w:rsid w:val="00127F43"/>
    <w:rsid w:val="00127F5E"/>
    <w:rsid w:val="00127F6A"/>
    <w:rsid w:val="00130082"/>
    <w:rsid w:val="0013014D"/>
    <w:rsid w:val="0013022E"/>
    <w:rsid w:val="001302D6"/>
    <w:rsid w:val="0013047E"/>
    <w:rsid w:val="0013087D"/>
    <w:rsid w:val="001308DF"/>
    <w:rsid w:val="0013090A"/>
    <w:rsid w:val="00130A1D"/>
    <w:rsid w:val="00130CF3"/>
    <w:rsid w:val="00130D1D"/>
    <w:rsid w:val="0013106E"/>
    <w:rsid w:val="001313C8"/>
    <w:rsid w:val="0013143D"/>
    <w:rsid w:val="0013152D"/>
    <w:rsid w:val="001315AC"/>
    <w:rsid w:val="00131695"/>
    <w:rsid w:val="001317D0"/>
    <w:rsid w:val="001317DF"/>
    <w:rsid w:val="00131953"/>
    <w:rsid w:val="00131C18"/>
    <w:rsid w:val="00132128"/>
    <w:rsid w:val="00132247"/>
    <w:rsid w:val="001322B0"/>
    <w:rsid w:val="0013244E"/>
    <w:rsid w:val="0013253A"/>
    <w:rsid w:val="001326BD"/>
    <w:rsid w:val="0013272C"/>
    <w:rsid w:val="001328FF"/>
    <w:rsid w:val="00132A03"/>
    <w:rsid w:val="00132CE1"/>
    <w:rsid w:val="00132D1B"/>
    <w:rsid w:val="00132D81"/>
    <w:rsid w:val="00132E67"/>
    <w:rsid w:val="00132FA0"/>
    <w:rsid w:val="00132FA6"/>
    <w:rsid w:val="0013306B"/>
    <w:rsid w:val="00133169"/>
    <w:rsid w:val="00133451"/>
    <w:rsid w:val="001335C3"/>
    <w:rsid w:val="001338D2"/>
    <w:rsid w:val="001339DD"/>
    <w:rsid w:val="00133EE9"/>
    <w:rsid w:val="001345CA"/>
    <w:rsid w:val="00134859"/>
    <w:rsid w:val="00134942"/>
    <w:rsid w:val="00134AC9"/>
    <w:rsid w:val="00134C89"/>
    <w:rsid w:val="00134D2B"/>
    <w:rsid w:val="00134D85"/>
    <w:rsid w:val="00134F61"/>
    <w:rsid w:val="0013522F"/>
    <w:rsid w:val="00135310"/>
    <w:rsid w:val="00135415"/>
    <w:rsid w:val="0013566C"/>
    <w:rsid w:val="001356C5"/>
    <w:rsid w:val="001356CC"/>
    <w:rsid w:val="00135731"/>
    <w:rsid w:val="0013577D"/>
    <w:rsid w:val="00135847"/>
    <w:rsid w:val="00135A4B"/>
    <w:rsid w:val="00135A8B"/>
    <w:rsid w:val="00135AF6"/>
    <w:rsid w:val="00135E61"/>
    <w:rsid w:val="00135F04"/>
    <w:rsid w:val="00135F07"/>
    <w:rsid w:val="0013610F"/>
    <w:rsid w:val="00136669"/>
    <w:rsid w:val="0013671F"/>
    <w:rsid w:val="00136B67"/>
    <w:rsid w:val="00136B9B"/>
    <w:rsid w:val="00136E9A"/>
    <w:rsid w:val="00136EB1"/>
    <w:rsid w:val="001370E0"/>
    <w:rsid w:val="001371BC"/>
    <w:rsid w:val="001371D8"/>
    <w:rsid w:val="00137286"/>
    <w:rsid w:val="001373D9"/>
    <w:rsid w:val="001375B6"/>
    <w:rsid w:val="00137609"/>
    <w:rsid w:val="00137756"/>
    <w:rsid w:val="001377EF"/>
    <w:rsid w:val="00137817"/>
    <w:rsid w:val="0013794A"/>
    <w:rsid w:val="00137AC8"/>
    <w:rsid w:val="00137B7B"/>
    <w:rsid w:val="00137C1C"/>
    <w:rsid w:val="00137EEA"/>
    <w:rsid w:val="0014018E"/>
    <w:rsid w:val="00140316"/>
    <w:rsid w:val="00140661"/>
    <w:rsid w:val="00140B14"/>
    <w:rsid w:val="00140CDE"/>
    <w:rsid w:val="00140E0A"/>
    <w:rsid w:val="00141795"/>
    <w:rsid w:val="0014182E"/>
    <w:rsid w:val="00141B89"/>
    <w:rsid w:val="00141BB6"/>
    <w:rsid w:val="00141BCD"/>
    <w:rsid w:val="00141C0D"/>
    <w:rsid w:val="00141C4A"/>
    <w:rsid w:val="00141DEB"/>
    <w:rsid w:val="00141E1E"/>
    <w:rsid w:val="00142500"/>
    <w:rsid w:val="0014254B"/>
    <w:rsid w:val="00142669"/>
    <w:rsid w:val="0014279C"/>
    <w:rsid w:val="00142827"/>
    <w:rsid w:val="00142AD2"/>
    <w:rsid w:val="00142BBB"/>
    <w:rsid w:val="00142F81"/>
    <w:rsid w:val="001431DF"/>
    <w:rsid w:val="001432A7"/>
    <w:rsid w:val="001433A6"/>
    <w:rsid w:val="001438C0"/>
    <w:rsid w:val="00143B36"/>
    <w:rsid w:val="0014406B"/>
    <w:rsid w:val="0014427F"/>
    <w:rsid w:val="00144380"/>
    <w:rsid w:val="00144433"/>
    <w:rsid w:val="00144753"/>
    <w:rsid w:val="00144887"/>
    <w:rsid w:val="0014498A"/>
    <w:rsid w:val="00144DE6"/>
    <w:rsid w:val="00144E02"/>
    <w:rsid w:val="00144E9E"/>
    <w:rsid w:val="00145351"/>
    <w:rsid w:val="001456BA"/>
    <w:rsid w:val="0014594A"/>
    <w:rsid w:val="001459BB"/>
    <w:rsid w:val="001459D0"/>
    <w:rsid w:val="00145A2D"/>
    <w:rsid w:val="001461D6"/>
    <w:rsid w:val="0014622A"/>
    <w:rsid w:val="00146262"/>
    <w:rsid w:val="00146390"/>
    <w:rsid w:val="001465A1"/>
    <w:rsid w:val="001465F4"/>
    <w:rsid w:val="00146639"/>
    <w:rsid w:val="001466CC"/>
    <w:rsid w:val="00146737"/>
    <w:rsid w:val="001467F1"/>
    <w:rsid w:val="0014683C"/>
    <w:rsid w:val="0014684D"/>
    <w:rsid w:val="00146A5C"/>
    <w:rsid w:val="00146A8D"/>
    <w:rsid w:val="00146ACA"/>
    <w:rsid w:val="00146AFF"/>
    <w:rsid w:val="00146C1D"/>
    <w:rsid w:val="00146D61"/>
    <w:rsid w:val="00146ED6"/>
    <w:rsid w:val="0014703B"/>
    <w:rsid w:val="00147121"/>
    <w:rsid w:val="001471DB"/>
    <w:rsid w:val="00147238"/>
    <w:rsid w:val="0014726F"/>
    <w:rsid w:val="00147449"/>
    <w:rsid w:val="00147526"/>
    <w:rsid w:val="001475EF"/>
    <w:rsid w:val="00147710"/>
    <w:rsid w:val="00147791"/>
    <w:rsid w:val="0014798F"/>
    <w:rsid w:val="00147A84"/>
    <w:rsid w:val="00147C60"/>
    <w:rsid w:val="00147D0F"/>
    <w:rsid w:val="001501AD"/>
    <w:rsid w:val="0015030C"/>
    <w:rsid w:val="001503E4"/>
    <w:rsid w:val="00150476"/>
    <w:rsid w:val="00150497"/>
    <w:rsid w:val="00150591"/>
    <w:rsid w:val="00150681"/>
    <w:rsid w:val="001506FE"/>
    <w:rsid w:val="001507F6"/>
    <w:rsid w:val="001509FA"/>
    <w:rsid w:val="00150B55"/>
    <w:rsid w:val="00150CB3"/>
    <w:rsid w:val="00150E01"/>
    <w:rsid w:val="00150F15"/>
    <w:rsid w:val="00151091"/>
    <w:rsid w:val="00151169"/>
    <w:rsid w:val="0015120E"/>
    <w:rsid w:val="001516C7"/>
    <w:rsid w:val="00151766"/>
    <w:rsid w:val="00151808"/>
    <w:rsid w:val="00151AC0"/>
    <w:rsid w:val="00151B12"/>
    <w:rsid w:val="00151D23"/>
    <w:rsid w:val="00151D7E"/>
    <w:rsid w:val="00151F4C"/>
    <w:rsid w:val="001522E1"/>
    <w:rsid w:val="00152466"/>
    <w:rsid w:val="00152516"/>
    <w:rsid w:val="00152533"/>
    <w:rsid w:val="0015265E"/>
    <w:rsid w:val="0015270D"/>
    <w:rsid w:val="001527EF"/>
    <w:rsid w:val="0015291F"/>
    <w:rsid w:val="0015311F"/>
    <w:rsid w:val="00153710"/>
    <w:rsid w:val="00153759"/>
    <w:rsid w:val="00153ADC"/>
    <w:rsid w:val="00153CE4"/>
    <w:rsid w:val="00153D98"/>
    <w:rsid w:val="00153EF9"/>
    <w:rsid w:val="00154263"/>
    <w:rsid w:val="001542BD"/>
    <w:rsid w:val="001548BE"/>
    <w:rsid w:val="0015497F"/>
    <w:rsid w:val="00154A61"/>
    <w:rsid w:val="00154AEA"/>
    <w:rsid w:val="00154B26"/>
    <w:rsid w:val="00154E34"/>
    <w:rsid w:val="0015586D"/>
    <w:rsid w:val="00155935"/>
    <w:rsid w:val="00155B5B"/>
    <w:rsid w:val="00155CF8"/>
    <w:rsid w:val="00155D8E"/>
    <w:rsid w:val="00155DB0"/>
    <w:rsid w:val="00155FAE"/>
    <w:rsid w:val="00156052"/>
    <w:rsid w:val="001561C0"/>
    <w:rsid w:val="0015654D"/>
    <w:rsid w:val="00156588"/>
    <w:rsid w:val="001566AE"/>
    <w:rsid w:val="00156B11"/>
    <w:rsid w:val="00156DCF"/>
    <w:rsid w:val="00156EEA"/>
    <w:rsid w:val="00156F13"/>
    <w:rsid w:val="001571E1"/>
    <w:rsid w:val="00157417"/>
    <w:rsid w:val="00157509"/>
    <w:rsid w:val="001575A0"/>
    <w:rsid w:val="0015784C"/>
    <w:rsid w:val="001578B8"/>
    <w:rsid w:val="001579C7"/>
    <w:rsid w:val="00157DA9"/>
    <w:rsid w:val="00160012"/>
    <w:rsid w:val="00160098"/>
    <w:rsid w:val="001600D3"/>
    <w:rsid w:val="00160240"/>
    <w:rsid w:val="001602BD"/>
    <w:rsid w:val="00160536"/>
    <w:rsid w:val="001606A2"/>
    <w:rsid w:val="0016076F"/>
    <w:rsid w:val="00160934"/>
    <w:rsid w:val="00160B0E"/>
    <w:rsid w:val="0016160D"/>
    <w:rsid w:val="0016180A"/>
    <w:rsid w:val="00161A3A"/>
    <w:rsid w:val="00161BD2"/>
    <w:rsid w:val="00161BD6"/>
    <w:rsid w:val="00161C5F"/>
    <w:rsid w:val="0016201D"/>
    <w:rsid w:val="00162044"/>
    <w:rsid w:val="00162417"/>
    <w:rsid w:val="0016242F"/>
    <w:rsid w:val="0016290F"/>
    <w:rsid w:val="001629C5"/>
    <w:rsid w:val="00162A95"/>
    <w:rsid w:val="00162B07"/>
    <w:rsid w:val="00162B2F"/>
    <w:rsid w:val="00162BB0"/>
    <w:rsid w:val="00162C4E"/>
    <w:rsid w:val="001630CF"/>
    <w:rsid w:val="001631E0"/>
    <w:rsid w:val="0016334A"/>
    <w:rsid w:val="0016357C"/>
    <w:rsid w:val="0016370F"/>
    <w:rsid w:val="001639F3"/>
    <w:rsid w:val="00163B99"/>
    <w:rsid w:val="00163F0B"/>
    <w:rsid w:val="00164163"/>
    <w:rsid w:val="001644BE"/>
    <w:rsid w:val="001646B7"/>
    <w:rsid w:val="001646D2"/>
    <w:rsid w:val="001646EE"/>
    <w:rsid w:val="00164726"/>
    <w:rsid w:val="00164869"/>
    <w:rsid w:val="00164987"/>
    <w:rsid w:val="00164C59"/>
    <w:rsid w:val="00164CB1"/>
    <w:rsid w:val="00164DE2"/>
    <w:rsid w:val="00165186"/>
    <w:rsid w:val="001651F6"/>
    <w:rsid w:val="00165201"/>
    <w:rsid w:val="001652F9"/>
    <w:rsid w:val="0016542D"/>
    <w:rsid w:val="00165680"/>
    <w:rsid w:val="001658E7"/>
    <w:rsid w:val="00165987"/>
    <w:rsid w:val="00165B22"/>
    <w:rsid w:val="00165B73"/>
    <w:rsid w:val="00165D26"/>
    <w:rsid w:val="00165D96"/>
    <w:rsid w:val="0016605B"/>
    <w:rsid w:val="0016660C"/>
    <w:rsid w:val="0016672B"/>
    <w:rsid w:val="00166887"/>
    <w:rsid w:val="00166D87"/>
    <w:rsid w:val="00166DE9"/>
    <w:rsid w:val="00166F05"/>
    <w:rsid w:val="0016709A"/>
    <w:rsid w:val="00167281"/>
    <w:rsid w:val="00167351"/>
    <w:rsid w:val="001674CD"/>
    <w:rsid w:val="00167576"/>
    <w:rsid w:val="0016769C"/>
    <w:rsid w:val="001676CB"/>
    <w:rsid w:val="001677CF"/>
    <w:rsid w:val="0016788D"/>
    <w:rsid w:val="001678B8"/>
    <w:rsid w:val="001679CD"/>
    <w:rsid w:val="00167AC4"/>
    <w:rsid w:val="00167E74"/>
    <w:rsid w:val="00167E8D"/>
    <w:rsid w:val="00167FC0"/>
    <w:rsid w:val="0017002D"/>
    <w:rsid w:val="001700FB"/>
    <w:rsid w:val="00170105"/>
    <w:rsid w:val="0017015B"/>
    <w:rsid w:val="00170205"/>
    <w:rsid w:val="0017032C"/>
    <w:rsid w:val="001703A4"/>
    <w:rsid w:val="0017045C"/>
    <w:rsid w:val="00170591"/>
    <w:rsid w:val="001707A0"/>
    <w:rsid w:val="00170834"/>
    <w:rsid w:val="00170A14"/>
    <w:rsid w:val="00170EE1"/>
    <w:rsid w:val="00170EFC"/>
    <w:rsid w:val="00171081"/>
    <w:rsid w:val="001710E4"/>
    <w:rsid w:val="00171271"/>
    <w:rsid w:val="001713DB"/>
    <w:rsid w:val="001715C2"/>
    <w:rsid w:val="001716DE"/>
    <w:rsid w:val="001716DF"/>
    <w:rsid w:val="00171C6D"/>
    <w:rsid w:val="00171F00"/>
    <w:rsid w:val="0017222C"/>
    <w:rsid w:val="00172258"/>
    <w:rsid w:val="001725FC"/>
    <w:rsid w:val="0017263F"/>
    <w:rsid w:val="001727E9"/>
    <w:rsid w:val="00172843"/>
    <w:rsid w:val="00172A0D"/>
    <w:rsid w:val="00172A57"/>
    <w:rsid w:val="00172B7F"/>
    <w:rsid w:val="00172D0C"/>
    <w:rsid w:val="00172F20"/>
    <w:rsid w:val="00173259"/>
    <w:rsid w:val="001733D3"/>
    <w:rsid w:val="001735F5"/>
    <w:rsid w:val="0017377F"/>
    <w:rsid w:val="00173933"/>
    <w:rsid w:val="00173A30"/>
    <w:rsid w:val="00173A59"/>
    <w:rsid w:val="00173A79"/>
    <w:rsid w:val="00173B36"/>
    <w:rsid w:val="00173C90"/>
    <w:rsid w:val="00173D30"/>
    <w:rsid w:val="001743CA"/>
    <w:rsid w:val="00174B03"/>
    <w:rsid w:val="00174E38"/>
    <w:rsid w:val="00175336"/>
    <w:rsid w:val="0017539E"/>
    <w:rsid w:val="001754E9"/>
    <w:rsid w:val="001756CF"/>
    <w:rsid w:val="00175977"/>
    <w:rsid w:val="00175B03"/>
    <w:rsid w:val="00175C23"/>
    <w:rsid w:val="00175D92"/>
    <w:rsid w:val="00175DDD"/>
    <w:rsid w:val="001764EF"/>
    <w:rsid w:val="0017655C"/>
    <w:rsid w:val="001765F2"/>
    <w:rsid w:val="0017675F"/>
    <w:rsid w:val="00176949"/>
    <w:rsid w:val="001769EA"/>
    <w:rsid w:val="00176A2C"/>
    <w:rsid w:val="00176B84"/>
    <w:rsid w:val="00176C9A"/>
    <w:rsid w:val="00176FEE"/>
    <w:rsid w:val="001771A9"/>
    <w:rsid w:val="001772BA"/>
    <w:rsid w:val="001772EB"/>
    <w:rsid w:val="0017747E"/>
    <w:rsid w:val="001777F2"/>
    <w:rsid w:val="00177879"/>
    <w:rsid w:val="001779AA"/>
    <w:rsid w:val="001779CE"/>
    <w:rsid w:val="00177A4A"/>
    <w:rsid w:val="00177EC4"/>
    <w:rsid w:val="00177F2F"/>
    <w:rsid w:val="00180095"/>
    <w:rsid w:val="00180138"/>
    <w:rsid w:val="0018028E"/>
    <w:rsid w:val="00180402"/>
    <w:rsid w:val="00180484"/>
    <w:rsid w:val="00180530"/>
    <w:rsid w:val="00180543"/>
    <w:rsid w:val="001805A9"/>
    <w:rsid w:val="001806D6"/>
    <w:rsid w:val="00180871"/>
    <w:rsid w:val="00180B28"/>
    <w:rsid w:val="00180BD3"/>
    <w:rsid w:val="00180D0A"/>
    <w:rsid w:val="00181039"/>
    <w:rsid w:val="00181156"/>
    <w:rsid w:val="00181374"/>
    <w:rsid w:val="001813BB"/>
    <w:rsid w:val="0018143F"/>
    <w:rsid w:val="001815F8"/>
    <w:rsid w:val="001816F2"/>
    <w:rsid w:val="00181943"/>
    <w:rsid w:val="00181A03"/>
    <w:rsid w:val="00181A53"/>
    <w:rsid w:val="00181CE0"/>
    <w:rsid w:val="00181D68"/>
    <w:rsid w:val="00181E8D"/>
    <w:rsid w:val="0018207E"/>
    <w:rsid w:val="0018214D"/>
    <w:rsid w:val="0018221F"/>
    <w:rsid w:val="001822E9"/>
    <w:rsid w:val="001824DC"/>
    <w:rsid w:val="0018250F"/>
    <w:rsid w:val="00182583"/>
    <w:rsid w:val="001825C4"/>
    <w:rsid w:val="001825F0"/>
    <w:rsid w:val="0018294E"/>
    <w:rsid w:val="00182C0A"/>
    <w:rsid w:val="00182D0C"/>
    <w:rsid w:val="00182D85"/>
    <w:rsid w:val="00182DCE"/>
    <w:rsid w:val="00182FE5"/>
    <w:rsid w:val="00182FED"/>
    <w:rsid w:val="001832BB"/>
    <w:rsid w:val="00183323"/>
    <w:rsid w:val="001833BB"/>
    <w:rsid w:val="001835A6"/>
    <w:rsid w:val="001835E8"/>
    <w:rsid w:val="001835E9"/>
    <w:rsid w:val="0018398C"/>
    <w:rsid w:val="00183E13"/>
    <w:rsid w:val="001840A4"/>
    <w:rsid w:val="0018467C"/>
    <w:rsid w:val="001846ED"/>
    <w:rsid w:val="00184746"/>
    <w:rsid w:val="00184B52"/>
    <w:rsid w:val="00184B8E"/>
    <w:rsid w:val="00184C91"/>
    <w:rsid w:val="00184C95"/>
    <w:rsid w:val="00184D44"/>
    <w:rsid w:val="00184F4B"/>
    <w:rsid w:val="00185007"/>
    <w:rsid w:val="0018506F"/>
    <w:rsid w:val="00185552"/>
    <w:rsid w:val="0018598C"/>
    <w:rsid w:val="00185C76"/>
    <w:rsid w:val="00185D8B"/>
    <w:rsid w:val="00186354"/>
    <w:rsid w:val="00186723"/>
    <w:rsid w:val="0018676E"/>
    <w:rsid w:val="00186A14"/>
    <w:rsid w:val="00186AAD"/>
    <w:rsid w:val="00186E0C"/>
    <w:rsid w:val="00186E2F"/>
    <w:rsid w:val="00186ECD"/>
    <w:rsid w:val="00186F16"/>
    <w:rsid w:val="00186FCE"/>
    <w:rsid w:val="0018732C"/>
    <w:rsid w:val="00187363"/>
    <w:rsid w:val="00187503"/>
    <w:rsid w:val="00187634"/>
    <w:rsid w:val="001877C7"/>
    <w:rsid w:val="001877E9"/>
    <w:rsid w:val="001877ED"/>
    <w:rsid w:val="0018792E"/>
    <w:rsid w:val="001879B9"/>
    <w:rsid w:val="001879D9"/>
    <w:rsid w:val="00187A8B"/>
    <w:rsid w:val="00187CE6"/>
    <w:rsid w:val="00187D4C"/>
    <w:rsid w:val="00187DD0"/>
    <w:rsid w:val="00187EA2"/>
    <w:rsid w:val="00187F3E"/>
    <w:rsid w:val="00187F8E"/>
    <w:rsid w:val="0019004A"/>
    <w:rsid w:val="00190088"/>
    <w:rsid w:val="0019019F"/>
    <w:rsid w:val="0019028A"/>
    <w:rsid w:val="00190534"/>
    <w:rsid w:val="00190696"/>
    <w:rsid w:val="001907C1"/>
    <w:rsid w:val="00190A41"/>
    <w:rsid w:val="00190DB3"/>
    <w:rsid w:val="00190DB9"/>
    <w:rsid w:val="00191178"/>
    <w:rsid w:val="00191184"/>
    <w:rsid w:val="001913A3"/>
    <w:rsid w:val="001913BF"/>
    <w:rsid w:val="001914BF"/>
    <w:rsid w:val="00191517"/>
    <w:rsid w:val="0019177D"/>
    <w:rsid w:val="00191B54"/>
    <w:rsid w:val="00191D1F"/>
    <w:rsid w:val="001922BC"/>
    <w:rsid w:val="0019238F"/>
    <w:rsid w:val="00192629"/>
    <w:rsid w:val="0019282D"/>
    <w:rsid w:val="00192FF9"/>
    <w:rsid w:val="001930A6"/>
    <w:rsid w:val="001932D5"/>
    <w:rsid w:val="00193385"/>
    <w:rsid w:val="00193504"/>
    <w:rsid w:val="00193541"/>
    <w:rsid w:val="001936D3"/>
    <w:rsid w:val="001938ED"/>
    <w:rsid w:val="001939B5"/>
    <w:rsid w:val="00193AAD"/>
    <w:rsid w:val="00193BBC"/>
    <w:rsid w:val="00193DD5"/>
    <w:rsid w:val="00193E0B"/>
    <w:rsid w:val="00194090"/>
    <w:rsid w:val="00194114"/>
    <w:rsid w:val="00194221"/>
    <w:rsid w:val="001942BF"/>
    <w:rsid w:val="00194333"/>
    <w:rsid w:val="001945D6"/>
    <w:rsid w:val="001946A2"/>
    <w:rsid w:val="00194715"/>
    <w:rsid w:val="00194BD9"/>
    <w:rsid w:val="00194F2E"/>
    <w:rsid w:val="00195102"/>
    <w:rsid w:val="001951C3"/>
    <w:rsid w:val="0019548A"/>
    <w:rsid w:val="00195496"/>
    <w:rsid w:val="00195757"/>
    <w:rsid w:val="0019580C"/>
    <w:rsid w:val="00195887"/>
    <w:rsid w:val="001958B5"/>
    <w:rsid w:val="00195994"/>
    <w:rsid w:val="00195BBA"/>
    <w:rsid w:val="00195C94"/>
    <w:rsid w:val="00195DB5"/>
    <w:rsid w:val="00195E55"/>
    <w:rsid w:val="00195E6C"/>
    <w:rsid w:val="00195F9A"/>
    <w:rsid w:val="001961B7"/>
    <w:rsid w:val="001963D3"/>
    <w:rsid w:val="001964E6"/>
    <w:rsid w:val="00196512"/>
    <w:rsid w:val="0019656D"/>
    <w:rsid w:val="00196657"/>
    <w:rsid w:val="001968B2"/>
    <w:rsid w:val="00196996"/>
    <w:rsid w:val="001969E5"/>
    <w:rsid w:val="00196B37"/>
    <w:rsid w:val="00196E49"/>
    <w:rsid w:val="00196E89"/>
    <w:rsid w:val="00196F30"/>
    <w:rsid w:val="00196F70"/>
    <w:rsid w:val="001971D5"/>
    <w:rsid w:val="00197210"/>
    <w:rsid w:val="0019725F"/>
    <w:rsid w:val="001973DA"/>
    <w:rsid w:val="001975FF"/>
    <w:rsid w:val="00197838"/>
    <w:rsid w:val="0019793C"/>
    <w:rsid w:val="00197A38"/>
    <w:rsid w:val="00197F9C"/>
    <w:rsid w:val="001A0105"/>
    <w:rsid w:val="001A061E"/>
    <w:rsid w:val="001A064A"/>
    <w:rsid w:val="001A0805"/>
    <w:rsid w:val="001A0A72"/>
    <w:rsid w:val="001A0E20"/>
    <w:rsid w:val="001A0EEC"/>
    <w:rsid w:val="001A0F93"/>
    <w:rsid w:val="001A0FDB"/>
    <w:rsid w:val="001A128D"/>
    <w:rsid w:val="001A158E"/>
    <w:rsid w:val="001A182C"/>
    <w:rsid w:val="001A1877"/>
    <w:rsid w:val="001A1BD1"/>
    <w:rsid w:val="001A1F87"/>
    <w:rsid w:val="001A2013"/>
    <w:rsid w:val="001A22D6"/>
    <w:rsid w:val="001A22D9"/>
    <w:rsid w:val="001A23B5"/>
    <w:rsid w:val="001A23CB"/>
    <w:rsid w:val="001A2581"/>
    <w:rsid w:val="001A2612"/>
    <w:rsid w:val="001A2718"/>
    <w:rsid w:val="001A2CC1"/>
    <w:rsid w:val="001A2F5B"/>
    <w:rsid w:val="001A2FB6"/>
    <w:rsid w:val="001A3088"/>
    <w:rsid w:val="001A30F8"/>
    <w:rsid w:val="001A31BE"/>
    <w:rsid w:val="001A3290"/>
    <w:rsid w:val="001A336C"/>
    <w:rsid w:val="001A3446"/>
    <w:rsid w:val="001A34CF"/>
    <w:rsid w:val="001A34D7"/>
    <w:rsid w:val="001A3626"/>
    <w:rsid w:val="001A39F9"/>
    <w:rsid w:val="001A3CBC"/>
    <w:rsid w:val="001A3CCF"/>
    <w:rsid w:val="001A3E36"/>
    <w:rsid w:val="001A3EBA"/>
    <w:rsid w:val="001A407D"/>
    <w:rsid w:val="001A416B"/>
    <w:rsid w:val="001A466F"/>
    <w:rsid w:val="001A46B6"/>
    <w:rsid w:val="001A47A7"/>
    <w:rsid w:val="001A47B9"/>
    <w:rsid w:val="001A48FC"/>
    <w:rsid w:val="001A4A36"/>
    <w:rsid w:val="001A4C88"/>
    <w:rsid w:val="001A4E18"/>
    <w:rsid w:val="001A50D7"/>
    <w:rsid w:val="001A5191"/>
    <w:rsid w:val="001A51B7"/>
    <w:rsid w:val="001A51E2"/>
    <w:rsid w:val="001A5866"/>
    <w:rsid w:val="001A5926"/>
    <w:rsid w:val="001A5A2C"/>
    <w:rsid w:val="001A5BF4"/>
    <w:rsid w:val="001A5DA4"/>
    <w:rsid w:val="001A5E33"/>
    <w:rsid w:val="001A6412"/>
    <w:rsid w:val="001A666F"/>
    <w:rsid w:val="001A6674"/>
    <w:rsid w:val="001A672D"/>
    <w:rsid w:val="001A67E7"/>
    <w:rsid w:val="001A6E6B"/>
    <w:rsid w:val="001A6F55"/>
    <w:rsid w:val="001A6FCC"/>
    <w:rsid w:val="001A7141"/>
    <w:rsid w:val="001A71E0"/>
    <w:rsid w:val="001A75DD"/>
    <w:rsid w:val="001A777B"/>
    <w:rsid w:val="001A777F"/>
    <w:rsid w:val="001A7A2F"/>
    <w:rsid w:val="001A7A4E"/>
    <w:rsid w:val="001A7C90"/>
    <w:rsid w:val="001A7CAC"/>
    <w:rsid w:val="001B00E5"/>
    <w:rsid w:val="001B0101"/>
    <w:rsid w:val="001B01DD"/>
    <w:rsid w:val="001B0234"/>
    <w:rsid w:val="001B029D"/>
    <w:rsid w:val="001B0371"/>
    <w:rsid w:val="001B0421"/>
    <w:rsid w:val="001B06A5"/>
    <w:rsid w:val="001B07DD"/>
    <w:rsid w:val="001B091F"/>
    <w:rsid w:val="001B0A1F"/>
    <w:rsid w:val="001B0A9F"/>
    <w:rsid w:val="001B0AD5"/>
    <w:rsid w:val="001B0B05"/>
    <w:rsid w:val="001B0DD7"/>
    <w:rsid w:val="001B0DE0"/>
    <w:rsid w:val="001B11B1"/>
    <w:rsid w:val="001B11BE"/>
    <w:rsid w:val="001B11E7"/>
    <w:rsid w:val="001B146B"/>
    <w:rsid w:val="001B14CC"/>
    <w:rsid w:val="001B14DA"/>
    <w:rsid w:val="001B1659"/>
    <w:rsid w:val="001B1719"/>
    <w:rsid w:val="001B1732"/>
    <w:rsid w:val="001B1C5B"/>
    <w:rsid w:val="001B2003"/>
    <w:rsid w:val="001B20BF"/>
    <w:rsid w:val="001B21EA"/>
    <w:rsid w:val="001B2253"/>
    <w:rsid w:val="001B230D"/>
    <w:rsid w:val="001B2340"/>
    <w:rsid w:val="001B2426"/>
    <w:rsid w:val="001B2430"/>
    <w:rsid w:val="001B24B8"/>
    <w:rsid w:val="001B2606"/>
    <w:rsid w:val="001B262A"/>
    <w:rsid w:val="001B2641"/>
    <w:rsid w:val="001B2643"/>
    <w:rsid w:val="001B2A16"/>
    <w:rsid w:val="001B2BDC"/>
    <w:rsid w:val="001B2C0B"/>
    <w:rsid w:val="001B330B"/>
    <w:rsid w:val="001B3346"/>
    <w:rsid w:val="001B3394"/>
    <w:rsid w:val="001B36C5"/>
    <w:rsid w:val="001B3966"/>
    <w:rsid w:val="001B3A27"/>
    <w:rsid w:val="001B3FAB"/>
    <w:rsid w:val="001B3FB3"/>
    <w:rsid w:val="001B4068"/>
    <w:rsid w:val="001B40F5"/>
    <w:rsid w:val="001B41FA"/>
    <w:rsid w:val="001B4209"/>
    <w:rsid w:val="001B467C"/>
    <w:rsid w:val="001B46DA"/>
    <w:rsid w:val="001B4972"/>
    <w:rsid w:val="001B4BC5"/>
    <w:rsid w:val="001B4FCC"/>
    <w:rsid w:val="001B5061"/>
    <w:rsid w:val="001B50EF"/>
    <w:rsid w:val="001B519F"/>
    <w:rsid w:val="001B56F8"/>
    <w:rsid w:val="001B5779"/>
    <w:rsid w:val="001B609D"/>
    <w:rsid w:val="001B61F5"/>
    <w:rsid w:val="001B62B7"/>
    <w:rsid w:val="001B6428"/>
    <w:rsid w:val="001B66FD"/>
    <w:rsid w:val="001B69ED"/>
    <w:rsid w:val="001B6B08"/>
    <w:rsid w:val="001B6B34"/>
    <w:rsid w:val="001B6E28"/>
    <w:rsid w:val="001B6E5C"/>
    <w:rsid w:val="001B6E9F"/>
    <w:rsid w:val="001B6F92"/>
    <w:rsid w:val="001B6FED"/>
    <w:rsid w:val="001B7042"/>
    <w:rsid w:val="001B7121"/>
    <w:rsid w:val="001B71B5"/>
    <w:rsid w:val="001B71DA"/>
    <w:rsid w:val="001B721F"/>
    <w:rsid w:val="001B766E"/>
    <w:rsid w:val="001B7685"/>
    <w:rsid w:val="001B771E"/>
    <w:rsid w:val="001B7BAC"/>
    <w:rsid w:val="001B7C25"/>
    <w:rsid w:val="001B7C91"/>
    <w:rsid w:val="001B7DDD"/>
    <w:rsid w:val="001B7E4D"/>
    <w:rsid w:val="001C0112"/>
    <w:rsid w:val="001C03A8"/>
    <w:rsid w:val="001C0527"/>
    <w:rsid w:val="001C0760"/>
    <w:rsid w:val="001C0821"/>
    <w:rsid w:val="001C0B9A"/>
    <w:rsid w:val="001C0C67"/>
    <w:rsid w:val="001C0EC8"/>
    <w:rsid w:val="001C1075"/>
    <w:rsid w:val="001C1280"/>
    <w:rsid w:val="001C136C"/>
    <w:rsid w:val="001C15D7"/>
    <w:rsid w:val="001C15FB"/>
    <w:rsid w:val="001C1667"/>
    <w:rsid w:val="001C1764"/>
    <w:rsid w:val="001C1B30"/>
    <w:rsid w:val="001C1BDE"/>
    <w:rsid w:val="001C1C58"/>
    <w:rsid w:val="001C1CB6"/>
    <w:rsid w:val="001C1D63"/>
    <w:rsid w:val="001C2019"/>
    <w:rsid w:val="001C20ED"/>
    <w:rsid w:val="001C20EE"/>
    <w:rsid w:val="001C21B1"/>
    <w:rsid w:val="001C220F"/>
    <w:rsid w:val="001C2492"/>
    <w:rsid w:val="001C24C0"/>
    <w:rsid w:val="001C2543"/>
    <w:rsid w:val="001C2AD5"/>
    <w:rsid w:val="001C2D7C"/>
    <w:rsid w:val="001C2FCF"/>
    <w:rsid w:val="001C30F5"/>
    <w:rsid w:val="001C3350"/>
    <w:rsid w:val="001C3471"/>
    <w:rsid w:val="001C3506"/>
    <w:rsid w:val="001C351B"/>
    <w:rsid w:val="001C3543"/>
    <w:rsid w:val="001C3A52"/>
    <w:rsid w:val="001C3C19"/>
    <w:rsid w:val="001C3C6A"/>
    <w:rsid w:val="001C3F4E"/>
    <w:rsid w:val="001C3F8D"/>
    <w:rsid w:val="001C3FBC"/>
    <w:rsid w:val="001C4039"/>
    <w:rsid w:val="001C4218"/>
    <w:rsid w:val="001C4414"/>
    <w:rsid w:val="001C4420"/>
    <w:rsid w:val="001C4606"/>
    <w:rsid w:val="001C476A"/>
    <w:rsid w:val="001C47D1"/>
    <w:rsid w:val="001C48F5"/>
    <w:rsid w:val="001C4910"/>
    <w:rsid w:val="001C49D1"/>
    <w:rsid w:val="001C4A97"/>
    <w:rsid w:val="001C4EA6"/>
    <w:rsid w:val="001C4F18"/>
    <w:rsid w:val="001C5362"/>
    <w:rsid w:val="001C559E"/>
    <w:rsid w:val="001C55C7"/>
    <w:rsid w:val="001C57C8"/>
    <w:rsid w:val="001C57C9"/>
    <w:rsid w:val="001C5931"/>
    <w:rsid w:val="001C5D3B"/>
    <w:rsid w:val="001C5ED5"/>
    <w:rsid w:val="001C6042"/>
    <w:rsid w:val="001C60CF"/>
    <w:rsid w:val="001C6261"/>
    <w:rsid w:val="001C641D"/>
    <w:rsid w:val="001C6480"/>
    <w:rsid w:val="001C64F7"/>
    <w:rsid w:val="001C6707"/>
    <w:rsid w:val="001C67DC"/>
    <w:rsid w:val="001C6AAC"/>
    <w:rsid w:val="001C6E02"/>
    <w:rsid w:val="001C6E31"/>
    <w:rsid w:val="001C6E34"/>
    <w:rsid w:val="001C6F53"/>
    <w:rsid w:val="001C7052"/>
    <w:rsid w:val="001C7177"/>
    <w:rsid w:val="001C71FC"/>
    <w:rsid w:val="001C7340"/>
    <w:rsid w:val="001C75C3"/>
    <w:rsid w:val="001C7720"/>
    <w:rsid w:val="001C77A9"/>
    <w:rsid w:val="001C77EC"/>
    <w:rsid w:val="001C78A2"/>
    <w:rsid w:val="001D0016"/>
    <w:rsid w:val="001D0075"/>
    <w:rsid w:val="001D0186"/>
    <w:rsid w:val="001D01A7"/>
    <w:rsid w:val="001D036D"/>
    <w:rsid w:val="001D05BF"/>
    <w:rsid w:val="001D062F"/>
    <w:rsid w:val="001D0682"/>
    <w:rsid w:val="001D0BC8"/>
    <w:rsid w:val="001D0D9D"/>
    <w:rsid w:val="001D0E5E"/>
    <w:rsid w:val="001D0E84"/>
    <w:rsid w:val="001D0E8D"/>
    <w:rsid w:val="001D0EFC"/>
    <w:rsid w:val="001D117B"/>
    <w:rsid w:val="001D12FF"/>
    <w:rsid w:val="001D161F"/>
    <w:rsid w:val="001D1717"/>
    <w:rsid w:val="001D1A6E"/>
    <w:rsid w:val="001D1CF2"/>
    <w:rsid w:val="001D1D82"/>
    <w:rsid w:val="001D1FE7"/>
    <w:rsid w:val="001D2022"/>
    <w:rsid w:val="001D202D"/>
    <w:rsid w:val="001D20D9"/>
    <w:rsid w:val="001D235B"/>
    <w:rsid w:val="001D23D9"/>
    <w:rsid w:val="001D23DD"/>
    <w:rsid w:val="001D2564"/>
    <w:rsid w:val="001D2747"/>
    <w:rsid w:val="001D29A0"/>
    <w:rsid w:val="001D2B1B"/>
    <w:rsid w:val="001D2CAD"/>
    <w:rsid w:val="001D2D6A"/>
    <w:rsid w:val="001D2F1E"/>
    <w:rsid w:val="001D3211"/>
    <w:rsid w:val="001D32D6"/>
    <w:rsid w:val="001D32D7"/>
    <w:rsid w:val="001D3352"/>
    <w:rsid w:val="001D3711"/>
    <w:rsid w:val="001D3910"/>
    <w:rsid w:val="001D3988"/>
    <w:rsid w:val="001D3A0E"/>
    <w:rsid w:val="001D3E7C"/>
    <w:rsid w:val="001D3EFE"/>
    <w:rsid w:val="001D4423"/>
    <w:rsid w:val="001D444A"/>
    <w:rsid w:val="001D4455"/>
    <w:rsid w:val="001D46A4"/>
    <w:rsid w:val="001D47FF"/>
    <w:rsid w:val="001D491D"/>
    <w:rsid w:val="001D4973"/>
    <w:rsid w:val="001D4D5D"/>
    <w:rsid w:val="001D4D75"/>
    <w:rsid w:val="001D506C"/>
    <w:rsid w:val="001D5465"/>
    <w:rsid w:val="001D57D3"/>
    <w:rsid w:val="001D57FB"/>
    <w:rsid w:val="001D5C42"/>
    <w:rsid w:val="001D5D5F"/>
    <w:rsid w:val="001D5E69"/>
    <w:rsid w:val="001D5FBF"/>
    <w:rsid w:val="001D60C1"/>
    <w:rsid w:val="001D618A"/>
    <w:rsid w:val="001D6386"/>
    <w:rsid w:val="001D63DA"/>
    <w:rsid w:val="001D6480"/>
    <w:rsid w:val="001D657A"/>
    <w:rsid w:val="001D669F"/>
    <w:rsid w:val="001D68CF"/>
    <w:rsid w:val="001D69F9"/>
    <w:rsid w:val="001D6AD6"/>
    <w:rsid w:val="001D6C7C"/>
    <w:rsid w:val="001D6E8F"/>
    <w:rsid w:val="001D6EC7"/>
    <w:rsid w:val="001D6F83"/>
    <w:rsid w:val="001D7069"/>
    <w:rsid w:val="001D70AB"/>
    <w:rsid w:val="001D7104"/>
    <w:rsid w:val="001D7328"/>
    <w:rsid w:val="001D75E8"/>
    <w:rsid w:val="001D764F"/>
    <w:rsid w:val="001D77A3"/>
    <w:rsid w:val="001D7B5D"/>
    <w:rsid w:val="001D7D0E"/>
    <w:rsid w:val="001D7E2F"/>
    <w:rsid w:val="001E01B7"/>
    <w:rsid w:val="001E02EB"/>
    <w:rsid w:val="001E062E"/>
    <w:rsid w:val="001E0B67"/>
    <w:rsid w:val="001E0C15"/>
    <w:rsid w:val="001E0C32"/>
    <w:rsid w:val="001E0F1D"/>
    <w:rsid w:val="001E0FDD"/>
    <w:rsid w:val="001E0FFC"/>
    <w:rsid w:val="001E10C8"/>
    <w:rsid w:val="001E1427"/>
    <w:rsid w:val="001E1435"/>
    <w:rsid w:val="001E1465"/>
    <w:rsid w:val="001E1478"/>
    <w:rsid w:val="001E16D4"/>
    <w:rsid w:val="001E1707"/>
    <w:rsid w:val="001E1959"/>
    <w:rsid w:val="001E1B4A"/>
    <w:rsid w:val="001E1C49"/>
    <w:rsid w:val="001E1C68"/>
    <w:rsid w:val="001E1FDE"/>
    <w:rsid w:val="001E219A"/>
    <w:rsid w:val="001E22CC"/>
    <w:rsid w:val="001E27F9"/>
    <w:rsid w:val="001E2BEA"/>
    <w:rsid w:val="001E2CF5"/>
    <w:rsid w:val="001E2DEF"/>
    <w:rsid w:val="001E2E75"/>
    <w:rsid w:val="001E3000"/>
    <w:rsid w:val="001E3087"/>
    <w:rsid w:val="001E30A6"/>
    <w:rsid w:val="001E3196"/>
    <w:rsid w:val="001E33CB"/>
    <w:rsid w:val="001E3424"/>
    <w:rsid w:val="001E343C"/>
    <w:rsid w:val="001E37A1"/>
    <w:rsid w:val="001E3A8E"/>
    <w:rsid w:val="001E3F30"/>
    <w:rsid w:val="001E4223"/>
    <w:rsid w:val="001E4283"/>
    <w:rsid w:val="001E47D2"/>
    <w:rsid w:val="001E4914"/>
    <w:rsid w:val="001E492B"/>
    <w:rsid w:val="001E4973"/>
    <w:rsid w:val="001E4C53"/>
    <w:rsid w:val="001E53DF"/>
    <w:rsid w:val="001E5552"/>
    <w:rsid w:val="001E55BC"/>
    <w:rsid w:val="001E56ED"/>
    <w:rsid w:val="001E5731"/>
    <w:rsid w:val="001E5A62"/>
    <w:rsid w:val="001E5A80"/>
    <w:rsid w:val="001E5B75"/>
    <w:rsid w:val="001E5B86"/>
    <w:rsid w:val="001E5D58"/>
    <w:rsid w:val="001E5E9B"/>
    <w:rsid w:val="001E5EB6"/>
    <w:rsid w:val="001E5F76"/>
    <w:rsid w:val="001E5F89"/>
    <w:rsid w:val="001E61C3"/>
    <w:rsid w:val="001E6331"/>
    <w:rsid w:val="001E6336"/>
    <w:rsid w:val="001E646F"/>
    <w:rsid w:val="001E657E"/>
    <w:rsid w:val="001E65B4"/>
    <w:rsid w:val="001E668E"/>
    <w:rsid w:val="001E67CC"/>
    <w:rsid w:val="001E6B76"/>
    <w:rsid w:val="001E6C45"/>
    <w:rsid w:val="001E6F35"/>
    <w:rsid w:val="001E7051"/>
    <w:rsid w:val="001E714C"/>
    <w:rsid w:val="001E71F9"/>
    <w:rsid w:val="001E729C"/>
    <w:rsid w:val="001E73D0"/>
    <w:rsid w:val="001E7704"/>
    <w:rsid w:val="001E7A5E"/>
    <w:rsid w:val="001E7A97"/>
    <w:rsid w:val="001E7BB0"/>
    <w:rsid w:val="001E7E94"/>
    <w:rsid w:val="001F0106"/>
    <w:rsid w:val="001F0170"/>
    <w:rsid w:val="001F02E5"/>
    <w:rsid w:val="001F031E"/>
    <w:rsid w:val="001F054D"/>
    <w:rsid w:val="001F0553"/>
    <w:rsid w:val="001F06F6"/>
    <w:rsid w:val="001F0985"/>
    <w:rsid w:val="001F0B65"/>
    <w:rsid w:val="001F10DC"/>
    <w:rsid w:val="001F10F0"/>
    <w:rsid w:val="001F12FB"/>
    <w:rsid w:val="001F1576"/>
    <w:rsid w:val="001F18D4"/>
    <w:rsid w:val="001F1A11"/>
    <w:rsid w:val="001F1AA3"/>
    <w:rsid w:val="001F1B5B"/>
    <w:rsid w:val="001F1B88"/>
    <w:rsid w:val="001F27D3"/>
    <w:rsid w:val="001F2AA9"/>
    <w:rsid w:val="001F2D19"/>
    <w:rsid w:val="001F2D98"/>
    <w:rsid w:val="001F2DEE"/>
    <w:rsid w:val="001F2E9E"/>
    <w:rsid w:val="001F2EA4"/>
    <w:rsid w:val="001F2F73"/>
    <w:rsid w:val="001F30CD"/>
    <w:rsid w:val="001F3468"/>
    <w:rsid w:val="001F3509"/>
    <w:rsid w:val="001F371D"/>
    <w:rsid w:val="001F385D"/>
    <w:rsid w:val="001F38D2"/>
    <w:rsid w:val="001F38EC"/>
    <w:rsid w:val="001F39C0"/>
    <w:rsid w:val="001F39CA"/>
    <w:rsid w:val="001F3A06"/>
    <w:rsid w:val="001F40D1"/>
    <w:rsid w:val="001F44D2"/>
    <w:rsid w:val="001F45B4"/>
    <w:rsid w:val="001F468F"/>
    <w:rsid w:val="001F4748"/>
    <w:rsid w:val="001F4951"/>
    <w:rsid w:val="001F4BA2"/>
    <w:rsid w:val="001F5000"/>
    <w:rsid w:val="001F51EB"/>
    <w:rsid w:val="001F528C"/>
    <w:rsid w:val="001F56B0"/>
    <w:rsid w:val="001F57B8"/>
    <w:rsid w:val="001F587B"/>
    <w:rsid w:val="001F594D"/>
    <w:rsid w:val="001F5981"/>
    <w:rsid w:val="001F5B96"/>
    <w:rsid w:val="001F5CF0"/>
    <w:rsid w:val="001F5FC5"/>
    <w:rsid w:val="001F6177"/>
    <w:rsid w:val="001F6286"/>
    <w:rsid w:val="001F6573"/>
    <w:rsid w:val="001F67FF"/>
    <w:rsid w:val="001F6AF3"/>
    <w:rsid w:val="001F6E14"/>
    <w:rsid w:val="001F6E6A"/>
    <w:rsid w:val="001F6F06"/>
    <w:rsid w:val="001F7074"/>
    <w:rsid w:val="001F71D3"/>
    <w:rsid w:val="001F722B"/>
    <w:rsid w:val="001F724B"/>
    <w:rsid w:val="001F7424"/>
    <w:rsid w:val="001F7433"/>
    <w:rsid w:val="001F7CFC"/>
    <w:rsid w:val="001F7E29"/>
    <w:rsid w:val="001F7E4B"/>
    <w:rsid w:val="001F7F49"/>
    <w:rsid w:val="001F7FCF"/>
    <w:rsid w:val="0020029B"/>
    <w:rsid w:val="002008A5"/>
    <w:rsid w:val="002009C9"/>
    <w:rsid w:val="00200E66"/>
    <w:rsid w:val="00201389"/>
    <w:rsid w:val="0020172C"/>
    <w:rsid w:val="002017DA"/>
    <w:rsid w:val="00201D50"/>
    <w:rsid w:val="00201E93"/>
    <w:rsid w:val="0020224F"/>
    <w:rsid w:val="002024CE"/>
    <w:rsid w:val="0020253D"/>
    <w:rsid w:val="002027ED"/>
    <w:rsid w:val="0020285E"/>
    <w:rsid w:val="00202996"/>
    <w:rsid w:val="00202A15"/>
    <w:rsid w:val="00202DDA"/>
    <w:rsid w:val="00202E4B"/>
    <w:rsid w:val="00202F8F"/>
    <w:rsid w:val="0020326D"/>
    <w:rsid w:val="002033C8"/>
    <w:rsid w:val="002036B0"/>
    <w:rsid w:val="002038BB"/>
    <w:rsid w:val="00203920"/>
    <w:rsid w:val="00203A0D"/>
    <w:rsid w:val="00203C46"/>
    <w:rsid w:val="00203E1D"/>
    <w:rsid w:val="00203E22"/>
    <w:rsid w:val="00204042"/>
    <w:rsid w:val="00204209"/>
    <w:rsid w:val="0020425A"/>
    <w:rsid w:val="002044D6"/>
    <w:rsid w:val="002046EA"/>
    <w:rsid w:val="00204722"/>
    <w:rsid w:val="0020482C"/>
    <w:rsid w:val="002048A6"/>
    <w:rsid w:val="002048C5"/>
    <w:rsid w:val="00204D96"/>
    <w:rsid w:val="00204F31"/>
    <w:rsid w:val="00204FD7"/>
    <w:rsid w:val="00205086"/>
    <w:rsid w:val="00205623"/>
    <w:rsid w:val="00205727"/>
    <w:rsid w:val="00205796"/>
    <w:rsid w:val="0020581A"/>
    <w:rsid w:val="00205B8A"/>
    <w:rsid w:val="00205BAF"/>
    <w:rsid w:val="00205BCC"/>
    <w:rsid w:val="00205D5E"/>
    <w:rsid w:val="00205E0F"/>
    <w:rsid w:val="00205E7C"/>
    <w:rsid w:val="00205F9F"/>
    <w:rsid w:val="0020626F"/>
    <w:rsid w:val="002063A3"/>
    <w:rsid w:val="002063B4"/>
    <w:rsid w:val="00206AAE"/>
    <w:rsid w:val="00206AB9"/>
    <w:rsid w:val="00206BFB"/>
    <w:rsid w:val="00206E01"/>
    <w:rsid w:val="00206F93"/>
    <w:rsid w:val="002072F7"/>
    <w:rsid w:val="00207467"/>
    <w:rsid w:val="002074B7"/>
    <w:rsid w:val="00207725"/>
    <w:rsid w:val="0020783B"/>
    <w:rsid w:val="00207A58"/>
    <w:rsid w:val="00207B46"/>
    <w:rsid w:val="00207C8F"/>
    <w:rsid w:val="00207D91"/>
    <w:rsid w:val="00210107"/>
    <w:rsid w:val="002101C3"/>
    <w:rsid w:val="00210282"/>
    <w:rsid w:val="0021036C"/>
    <w:rsid w:val="002104F1"/>
    <w:rsid w:val="0021074A"/>
    <w:rsid w:val="002107AF"/>
    <w:rsid w:val="002108DE"/>
    <w:rsid w:val="002109A6"/>
    <w:rsid w:val="00210AF1"/>
    <w:rsid w:val="00210B55"/>
    <w:rsid w:val="00210C54"/>
    <w:rsid w:val="00210D94"/>
    <w:rsid w:val="00210F22"/>
    <w:rsid w:val="00210F3F"/>
    <w:rsid w:val="00210F76"/>
    <w:rsid w:val="00211111"/>
    <w:rsid w:val="00211284"/>
    <w:rsid w:val="0021140D"/>
    <w:rsid w:val="002115D5"/>
    <w:rsid w:val="0021169C"/>
    <w:rsid w:val="002116BF"/>
    <w:rsid w:val="0021189B"/>
    <w:rsid w:val="00211936"/>
    <w:rsid w:val="0021198D"/>
    <w:rsid w:val="00211B8C"/>
    <w:rsid w:val="00211D9F"/>
    <w:rsid w:val="00211FD1"/>
    <w:rsid w:val="00212013"/>
    <w:rsid w:val="0021206E"/>
    <w:rsid w:val="00212099"/>
    <w:rsid w:val="00212263"/>
    <w:rsid w:val="00212445"/>
    <w:rsid w:val="002124EB"/>
    <w:rsid w:val="0021265C"/>
    <w:rsid w:val="0021281D"/>
    <w:rsid w:val="00212B1D"/>
    <w:rsid w:val="00212CF7"/>
    <w:rsid w:val="00212D4D"/>
    <w:rsid w:val="00212D6A"/>
    <w:rsid w:val="00212E27"/>
    <w:rsid w:val="00212FC0"/>
    <w:rsid w:val="00212FE9"/>
    <w:rsid w:val="00213219"/>
    <w:rsid w:val="00213251"/>
    <w:rsid w:val="002132EA"/>
    <w:rsid w:val="002133F0"/>
    <w:rsid w:val="00213C0A"/>
    <w:rsid w:val="00213C76"/>
    <w:rsid w:val="00213E48"/>
    <w:rsid w:val="00213EEC"/>
    <w:rsid w:val="00213F00"/>
    <w:rsid w:val="00213FA1"/>
    <w:rsid w:val="00213FAA"/>
    <w:rsid w:val="00214269"/>
    <w:rsid w:val="0021442E"/>
    <w:rsid w:val="00214440"/>
    <w:rsid w:val="002144F4"/>
    <w:rsid w:val="00214524"/>
    <w:rsid w:val="0021459A"/>
    <w:rsid w:val="00214816"/>
    <w:rsid w:val="0021483B"/>
    <w:rsid w:val="0021497D"/>
    <w:rsid w:val="002149A4"/>
    <w:rsid w:val="002149DF"/>
    <w:rsid w:val="00214A95"/>
    <w:rsid w:val="00214E38"/>
    <w:rsid w:val="00214F2A"/>
    <w:rsid w:val="00215273"/>
    <w:rsid w:val="00215624"/>
    <w:rsid w:val="00215681"/>
    <w:rsid w:val="00215818"/>
    <w:rsid w:val="00215BF3"/>
    <w:rsid w:val="00215E13"/>
    <w:rsid w:val="00215E68"/>
    <w:rsid w:val="00216360"/>
    <w:rsid w:val="002165A6"/>
    <w:rsid w:val="00216976"/>
    <w:rsid w:val="00216A62"/>
    <w:rsid w:val="00216C8D"/>
    <w:rsid w:val="00216F4D"/>
    <w:rsid w:val="00217022"/>
    <w:rsid w:val="002173E0"/>
    <w:rsid w:val="0021771D"/>
    <w:rsid w:val="002178F2"/>
    <w:rsid w:val="00217913"/>
    <w:rsid w:val="00217A72"/>
    <w:rsid w:val="00217ABE"/>
    <w:rsid w:val="00217AD2"/>
    <w:rsid w:val="00217AEF"/>
    <w:rsid w:val="00217D6F"/>
    <w:rsid w:val="00217EAA"/>
    <w:rsid w:val="00217EE4"/>
    <w:rsid w:val="002200EB"/>
    <w:rsid w:val="002200ED"/>
    <w:rsid w:val="00220242"/>
    <w:rsid w:val="002203D7"/>
    <w:rsid w:val="00220708"/>
    <w:rsid w:val="00220729"/>
    <w:rsid w:val="0022079B"/>
    <w:rsid w:val="00220A1B"/>
    <w:rsid w:val="00220B0F"/>
    <w:rsid w:val="00220BB0"/>
    <w:rsid w:val="00220C73"/>
    <w:rsid w:val="00220E10"/>
    <w:rsid w:val="00220F07"/>
    <w:rsid w:val="002210A1"/>
    <w:rsid w:val="00221302"/>
    <w:rsid w:val="0022170D"/>
    <w:rsid w:val="002218E1"/>
    <w:rsid w:val="00221A3B"/>
    <w:rsid w:val="00221B0B"/>
    <w:rsid w:val="00221BB8"/>
    <w:rsid w:val="00221C11"/>
    <w:rsid w:val="00221E2E"/>
    <w:rsid w:val="00221E55"/>
    <w:rsid w:val="00221EFF"/>
    <w:rsid w:val="00221F96"/>
    <w:rsid w:val="002220FF"/>
    <w:rsid w:val="002221A0"/>
    <w:rsid w:val="002222BA"/>
    <w:rsid w:val="002223EE"/>
    <w:rsid w:val="00222507"/>
    <w:rsid w:val="00222B4C"/>
    <w:rsid w:val="00222E3E"/>
    <w:rsid w:val="0022324A"/>
    <w:rsid w:val="0022335A"/>
    <w:rsid w:val="002233A3"/>
    <w:rsid w:val="0022358C"/>
    <w:rsid w:val="00223611"/>
    <w:rsid w:val="002236E8"/>
    <w:rsid w:val="00223E7F"/>
    <w:rsid w:val="0022412F"/>
    <w:rsid w:val="002241E2"/>
    <w:rsid w:val="002244F3"/>
    <w:rsid w:val="00224899"/>
    <w:rsid w:val="00224A41"/>
    <w:rsid w:val="00224B4D"/>
    <w:rsid w:val="00224B59"/>
    <w:rsid w:val="00224C2D"/>
    <w:rsid w:val="00224C92"/>
    <w:rsid w:val="00224D25"/>
    <w:rsid w:val="00224D63"/>
    <w:rsid w:val="00225074"/>
    <w:rsid w:val="0022520D"/>
    <w:rsid w:val="00225258"/>
    <w:rsid w:val="00225673"/>
    <w:rsid w:val="00225921"/>
    <w:rsid w:val="00225A82"/>
    <w:rsid w:val="00225B10"/>
    <w:rsid w:val="00225B53"/>
    <w:rsid w:val="00225B61"/>
    <w:rsid w:val="00225C36"/>
    <w:rsid w:val="00225D13"/>
    <w:rsid w:val="00225E23"/>
    <w:rsid w:val="00225E5A"/>
    <w:rsid w:val="00225E83"/>
    <w:rsid w:val="00226631"/>
    <w:rsid w:val="002269AC"/>
    <w:rsid w:val="00226D0E"/>
    <w:rsid w:val="00226F67"/>
    <w:rsid w:val="002270AA"/>
    <w:rsid w:val="002270B2"/>
    <w:rsid w:val="0022714F"/>
    <w:rsid w:val="00227203"/>
    <w:rsid w:val="0022727A"/>
    <w:rsid w:val="002275BB"/>
    <w:rsid w:val="00227ACE"/>
    <w:rsid w:val="00227B93"/>
    <w:rsid w:val="00227C5D"/>
    <w:rsid w:val="00227D59"/>
    <w:rsid w:val="00227E62"/>
    <w:rsid w:val="00227F37"/>
    <w:rsid w:val="00227F49"/>
    <w:rsid w:val="002301A9"/>
    <w:rsid w:val="00230389"/>
    <w:rsid w:val="002303BE"/>
    <w:rsid w:val="0023050A"/>
    <w:rsid w:val="00230774"/>
    <w:rsid w:val="002309C4"/>
    <w:rsid w:val="00230A01"/>
    <w:rsid w:val="00230AAE"/>
    <w:rsid w:val="00230B38"/>
    <w:rsid w:val="00230BD8"/>
    <w:rsid w:val="002311F3"/>
    <w:rsid w:val="00231472"/>
    <w:rsid w:val="002314D7"/>
    <w:rsid w:val="0023154F"/>
    <w:rsid w:val="002315FB"/>
    <w:rsid w:val="00231655"/>
    <w:rsid w:val="002317E9"/>
    <w:rsid w:val="0023181D"/>
    <w:rsid w:val="0023189F"/>
    <w:rsid w:val="0023194C"/>
    <w:rsid w:val="00231BE3"/>
    <w:rsid w:val="00231DFA"/>
    <w:rsid w:val="00232502"/>
    <w:rsid w:val="00232576"/>
    <w:rsid w:val="00232740"/>
    <w:rsid w:val="0023280E"/>
    <w:rsid w:val="00232AB2"/>
    <w:rsid w:val="00232B8E"/>
    <w:rsid w:val="00232D63"/>
    <w:rsid w:val="00232E45"/>
    <w:rsid w:val="00232E56"/>
    <w:rsid w:val="00232E5D"/>
    <w:rsid w:val="00232E60"/>
    <w:rsid w:val="00232E7F"/>
    <w:rsid w:val="00232F0C"/>
    <w:rsid w:val="00232FAA"/>
    <w:rsid w:val="002335D9"/>
    <w:rsid w:val="00233670"/>
    <w:rsid w:val="002338A8"/>
    <w:rsid w:val="002339EC"/>
    <w:rsid w:val="00233B0F"/>
    <w:rsid w:val="00233C4C"/>
    <w:rsid w:val="00233F03"/>
    <w:rsid w:val="00233F58"/>
    <w:rsid w:val="0023407E"/>
    <w:rsid w:val="0023408D"/>
    <w:rsid w:val="002340E4"/>
    <w:rsid w:val="002341D5"/>
    <w:rsid w:val="002342F7"/>
    <w:rsid w:val="0023434F"/>
    <w:rsid w:val="00234381"/>
    <w:rsid w:val="002343F7"/>
    <w:rsid w:val="0023455F"/>
    <w:rsid w:val="00234807"/>
    <w:rsid w:val="0023492E"/>
    <w:rsid w:val="0023493E"/>
    <w:rsid w:val="002349E5"/>
    <w:rsid w:val="00234CDD"/>
    <w:rsid w:val="00234D1B"/>
    <w:rsid w:val="00234E79"/>
    <w:rsid w:val="00234F86"/>
    <w:rsid w:val="00235432"/>
    <w:rsid w:val="002355B3"/>
    <w:rsid w:val="002358ED"/>
    <w:rsid w:val="002359E4"/>
    <w:rsid w:val="00235B05"/>
    <w:rsid w:val="00235BC3"/>
    <w:rsid w:val="00235D47"/>
    <w:rsid w:val="00235EAC"/>
    <w:rsid w:val="00236B5F"/>
    <w:rsid w:val="00236BD4"/>
    <w:rsid w:val="0023704C"/>
    <w:rsid w:val="0023729B"/>
    <w:rsid w:val="0023731B"/>
    <w:rsid w:val="00237335"/>
    <w:rsid w:val="002373CE"/>
    <w:rsid w:val="00237847"/>
    <w:rsid w:val="00237A1F"/>
    <w:rsid w:val="00237B11"/>
    <w:rsid w:val="00237B70"/>
    <w:rsid w:val="0024022F"/>
    <w:rsid w:val="002403D0"/>
    <w:rsid w:val="0024053F"/>
    <w:rsid w:val="002405E5"/>
    <w:rsid w:val="002406A8"/>
    <w:rsid w:val="00240725"/>
    <w:rsid w:val="002407BB"/>
    <w:rsid w:val="002408DF"/>
    <w:rsid w:val="00240992"/>
    <w:rsid w:val="00240AFE"/>
    <w:rsid w:val="00240BE1"/>
    <w:rsid w:val="00240CCA"/>
    <w:rsid w:val="00240CF4"/>
    <w:rsid w:val="0024136F"/>
    <w:rsid w:val="002416EE"/>
    <w:rsid w:val="002419FD"/>
    <w:rsid w:val="00241BCB"/>
    <w:rsid w:val="00241C12"/>
    <w:rsid w:val="00241C98"/>
    <w:rsid w:val="00241EDE"/>
    <w:rsid w:val="00241F32"/>
    <w:rsid w:val="00241F89"/>
    <w:rsid w:val="00242176"/>
    <w:rsid w:val="00242558"/>
    <w:rsid w:val="0024261A"/>
    <w:rsid w:val="00242B51"/>
    <w:rsid w:val="00242C76"/>
    <w:rsid w:val="0024367D"/>
    <w:rsid w:val="002437FE"/>
    <w:rsid w:val="00243930"/>
    <w:rsid w:val="00243975"/>
    <w:rsid w:val="002439DC"/>
    <w:rsid w:val="00243AB7"/>
    <w:rsid w:val="00243B88"/>
    <w:rsid w:val="00243D95"/>
    <w:rsid w:val="00244121"/>
    <w:rsid w:val="0024487A"/>
    <w:rsid w:val="00244AC1"/>
    <w:rsid w:val="00244BAB"/>
    <w:rsid w:val="00244E11"/>
    <w:rsid w:val="00244E1E"/>
    <w:rsid w:val="00245391"/>
    <w:rsid w:val="00245434"/>
    <w:rsid w:val="002455EA"/>
    <w:rsid w:val="00245927"/>
    <w:rsid w:val="00245A5F"/>
    <w:rsid w:val="00245B78"/>
    <w:rsid w:val="00245BBB"/>
    <w:rsid w:val="00245BDE"/>
    <w:rsid w:val="00245BE5"/>
    <w:rsid w:val="00245D6E"/>
    <w:rsid w:val="002461EA"/>
    <w:rsid w:val="0024622D"/>
    <w:rsid w:val="0024644B"/>
    <w:rsid w:val="002465D2"/>
    <w:rsid w:val="002468C7"/>
    <w:rsid w:val="002468FD"/>
    <w:rsid w:val="00246A40"/>
    <w:rsid w:val="00246B28"/>
    <w:rsid w:val="00246C97"/>
    <w:rsid w:val="00246D7A"/>
    <w:rsid w:val="00247544"/>
    <w:rsid w:val="00247546"/>
    <w:rsid w:val="002475E8"/>
    <w:rsid w:val="002479CD"/>
    <w:rsid w:val="00247B8C"/>
    <w:rsid w:val="00247B9B"/>
    <w:rsid w:val="00247D39"/>
    <w:rsid w:val="00250381"/>
    <w:rsid w:val="00250814"/>
    <w:rsid w:val="00250A42"/>
    <w:rsid w:val="00250C66"/>
    <w:rsid w:val="00250DCD"/>
    <w:rsid w:val="00250DF4"/>
    <w:rsid w:val="0025130F"/>
    <w:rsid w:val="00251336"/>
    <w:rsid w:val="002515BC"/>
    <w:rsid w:val="002516D1"/>
    <w:rsid w:val="00251B82"/>
    <w:rsid w:val="00251C20"/>
    <w:rsid w:val="00251E29"/>
    <w:rsid w:val="00251EB0"/>
    <w:rsid w:val="00251EE2"/>
    <w:rsid w:val="00252001"/>
    <w:rsid w:val="0025264C"/>
    <w:rsid w:val="0025267B"/>
    <w:rsid w:val="002526D7"/>
    <w:rsid w:val="0025286A"/>
    <w:rsid w:val="002528C1"/>
    <w:rsid w:val="00252904"/>
    <w:rsid w:val="00252C20"/>
    <w:rsid w:val="00252C5C"/>
    <w:rsid w:val="00252C62"/>
    <w:rsid w:val="00252C8F"/>
    <w:rsid w:val="00252D23"/>
    <w:rsid w:val="00252FEC"/>
    <w:rsid w:val="00253337"/>
    <w:rsid w:val="00253451"/>
    <w:rsid w:val="00253485"/>
    <w:rsid w:val="0025373B"/>
    <w:rsid w:val="00253868"/>
    <w:rsid w:val="00253891"/>
    <w:rsid w:val="00253B2C"/>
    <w:rsid w:val="00253C82"/>
    <w:rsid w:val="00253D02"/>
    <w:rsid w:val="00253ECF"/>
    <w:rsid w:val="0025416F"/>
    <w:rsid w:val="0025437F"/>
    <w:rsid w:val="00254476"/>
    <w:rsid w:val="002544D6"/>
    <w:rsid w:val="00254651"/>
    <w:rsid w:val="002546A7"/>
    <w:rsid w:val="00254704"/>
    <w:rsid w:val="00254757"/>
    <w:rsid w:val="00254944"/>
    <w:rsid w:val="00254A1B"/>
    <w:rsid w:val="00254B1C"/>
    <w:rsid w:val="00255161"/>
    <w:rsid w:val="0025526C"/>
    <w:rsid w:val="0025540F"/>
    <w:rsid w:val="002555BB"/>
    <w:rsid w:val="0025564B"/>
    <w:rsid w:val="002557EC"/>
    <w:rsid w:val="0025589D"/>
    <w:rsid w:val="002558B6"/>
    <w:rsid w:val="00255935"/>
    <w:rsid w:val="00255983"/>
    <w:rsid w:val="00255B90"/>
    <w:rsid w:val="00255E99"/>
    <w:rsid w:val="00255F5A"/>
    <w:rsid w:val="00256276"/>
    <w:rsid w:val="002565E8"/>
    <w:rsid w:val="0025668D"/>
    <w:rsid w:val="00256694"/>
    <w:rsid w:val="002566AB"/>
    <w:rsid w:val="00256723"/>
    <w:rsid w:val="0025679D"/>
    <w:rsid w:val="00256A44"/>
    <w:rsid w:val="00256B29"/>
    <w:rsid w:val="00256D8D"/>
    <w:rsid w:val="002571FF"/>
    <w:rsid w:val="00257223"/>
    <w:rsid w:val="002575B7"/>
    <w:rsid w:val="002578D1"/>
    <w:rsid w:val="00257976"/>
    <w:rsid w:val="00257ABA"/>
    <w:rsid w:val="00257EC6"/>
    <w:rsid w:val="00257FD9"/>
    <w:rsid w:val="00260145"/>
    <w:rsid w:val="00260209"/>
    <w:rsid w:val="00260389"/>
    <w:rsid w:val="0026046E"/>
    <w:rsid w:val="00260844"/>
    <w:rsid w:val="002608E1"/>
    <w:rsid w:val="00260C95"/>
    <w:rsid w:val="00260D77"/>
    <w:rsid w:val="00260DD5"/>
    <w:rsid w:val="00260E7E"/>
    <w:rsid w:val="00260EB5"/>
    <w:rsid w:val="00260F13"/>
    <w:rsid w:val="002611C2"/>
    <w:rsid w:val="0026159B"/>
    <w:rsid w:val="002617CC"/>
    <w:rsid w:val="002619FB"/>
    <w:rsid w:val="00261C5F"/>
    <w:rsid w:val="00261E58"/>
    <w:rsid w:val="00262227"/>
    <w:rsid w:val="00262327"/>
    <w:rsid w:val="00262381"/>
    <w:rsid w:val="0026245C"/>
    <w:rsid w:val="002625E5"/>
    <w:rsid w:val="00262655"/>
    <w:rsid w:val="00262981"/>
    <w:rsid w:val="00262BC6"/>
    <w:rsid w:val="00262C50"/>
    <w:rsid w:val="00262C91"/>
    <w:rsid w:val="00262D30"/>
    <w:rsid w:val="00262E8A"/>
    <w:rsid w:val="00262EE4"/>
    <w:rsid w:val="00263012"/>
    <w:rsid w:val="002632C7"/>
    <w:rsid w:val="00263316"/>
    <w:rsid w:val="002633DA"/>
    <w:rsid w:val="00263603"/>
    <w:rsid w:val="002637C2"/>
    <w:rsid w:val="0026385D"/>
    <w:rsid w:val="00263C02"/>
    <w:rsid w:val="00263D54"/>
    <w:rsid w:val="00263D8A"/>
    <w:rsid w:val="00263DCB"/>
    <w:rsid w:val="00264516"/>
    <w:rsid w:val="00264581"/>
    <w:rsid w:val="002648B9"/>
    <w:rsid w:val="002648F4"/>
    <w:rsid w:val="00264DB8"/>
    <w:rsid w:val="00264EF9"/>
    <w:rsid w:val="00264FB2"/>
    <w:rsid w:val="00265305"/>
    <w:rsid w:val="002654D8"/>
    <w:rsid w:val="00265532"/>
    <w:rsid w:val="00265605"/>
    <w:rsid w:val="0026589D"/>
    <w:rsid w:val="002658CB"/>
    <w:rsid w:val="00265A35"/>
    <w:rsid w:val="00265CD7"/>
    <w:rsid w:val="00265DE4"/>
    <w:rsid w:val="00265E4C"/>
    <w:rsid w:val="00265FAD"/>
    <w:rsid w:val="0026609B"/>
    <w:rsid w:val="002660EB"/>
    <w:rsid w:val="002661A0"/>
    <w:rsid w:val="002661F7"/>
    <w:rsid w:val="00266246"/>
    <w:rsid w:val="0026630D"/>
    <w:rsid w:val="00266460"/>
    <w:rsid w:val="0026680E"/>
    <w:rsid w:val="00266C3F"/>
    <w:rsid w:val="00266D30"/>
    <w:rsid w:val="00266DB8"/>
    <w:rsid w:val="00266DC6"/>
    <w:rsid w:val="00266E3E"/>
    <w:rsid w:val="00266E97"/>
    <w:rsid w:val="002671FB"/>
    <w:rsid w:val="002674EA"/>
    <w:rsid w:val="002676FC"/>
    <w:rsid w:val="00267868"/>
    <w:rsid w:val="0026793F"/>
    <w:rsid w:val="00267D00"/>
    <w:rsid w:val="00270071"/>
    <w:rsid w:val="002701C3"/>
    <w:rsid w:val="0027039A"/>
    <w:rsid w:val="0027040B"/>
    <w:rsid w:val="0027046D"/>
    <w:rsid w:val="0027055C"/>
    <w:rsid w:val="002705F0"/>
    <w:rsid w:val="002705F4"/>
    <w:rsid w:val="00270744"/>
    <w:rsid w:val="002709F6"/>
    <w:rsid w:val="00270B3C"/>
    <w:rsid w:val="00270DC0"/>
    <w:rsid w:val="00270E08"/>
    <w:rsid w:val="00271088"/>
    <w:rsid w:val="00271311"/>
    <w:rsid w:val="0027163B"/>
    <w:rsid w:val="00271699"/>
    <w:rsid w:val="00271754"/>
    <w:rsid w:val="00271800"/>
    <w:rsid w:val="0027189A"/>
    <w:rsid w:val="00271960"/>
    <w:rsid w:val="00271AA0"/>
    <w:rsid w:val="00271C77"/>
    <w:rsid w:val="00271C97"/>
    <w:rsid w:val="00271DC0"/>
    <w:rsid w:val="002720F0"/>
    <w:rsid w:val="0027230B"/>
    <w:rsid w:val="002727B7"/>
    <w:rsid w:val="002728C0"/>
    <w:rsid w:val="00272A8B"/>
    <w:rsid w:val="00272D51"/>
    <w:rsid w:val="00272D88"/>
    <w:rsid w:val="00273339"/>
    <w:rsid w:val="00273367"/>
    <w:rsid w:val="0027369C"/>
    <w:rsid w:val="002737E7"/>
    <w:rsid w:val="0027381A"/>
    <w:rsid w:val="002739E4"/>
    <w:rsid w:val="00273ADF"/>
    <w:rsid w:val="00273E18"/>
    <w:rsid w:val="00274275"/>
    <w:rsid w:val="00274440"/>
    <w:rsid w:val="0027476D"/>
    <w:rsid w:val="002747C4"/>
    <w:rsid w:val="0027480D"/>
    <w:rsid w:val="0027485C"/>
    <w:rsid w:val="0027495D"/>
    <w:rsid w:val="00274A9B"/>
    <w:rsid w:val="00274B75"/>
    <w:rsid w:val="00274BCF"/>
    <w:rsid w:val="00274F35"/>
    <w:rsid w:val="00275333"/>
    <w:rsid w:val="0027542D"/>
    <w:rsid w:val="002756C6"/>
    <w:rsid w:val="00275744"/>
    <w:rsid w:val="00275E8D"/>
    <w:rsid w:val="0027609F"/>
    <w:rsid w:val="00276279"/>
    <w:rsid w:val="002762B3"/>
    <w:rsid w:val="0027647B"/>
    <w:rsid w:val="002764EC"/>
    <w:rsid w:val="002765E2"/>
    <w:rsid w:val="0027678C"/>
    <w:rsid w:val="00276C1D"/>
    <w:rsid w:val="00276F29"/>
    <w:rsid w:val="00276F6F"/>
    <w:rsid w:val="00276FB6"/>
    <w:rsid w:val="00277093"/>
    <w:rsid w:val="0027713C"/>
    <w:rsid w:val="00277161"/>
    <w:rsid w:val="002771A4"/>
    <w:rsid w:val="00277292"/>
    <w:rsid w:val="002775BA"/>
    <w:rsid w:val="0027776D"/>
    <w:rsid w:val="00277829"/>
    <w:rsid w:val="00277867"/>
    <w:rsid w:val="002778F8"/>
    <w:rsid w:val="0027791A"/>
    <w:rsid w:val="00277A7B"/>
    <w:rsid w:val="00277B5F"/>
    <w:rsid w:val="00277BFD"/>
    <w:rsid w:val="00277C3D"/>
    <w:rsid w:val="00277D6D"/>
    <w:rsid w:val="00277EB1"/>
    <w:rsid w:val="0028029D"/>
    <w:rsid w:val="002806F8"/>
    <w:rsid w:val="00280725"/>
    <w:rsid w:val="002808CD"/>
    <w:rsid w:val="00280924"/>
    <w:rsid w:val="00280B20"/>
    <w:rsid w:val="00280B7B"/>
    <w:rsid w:val="00280C17"/>
    <w:rsid w:val="00280F5F"/>
    <w:rsid w:val="00280F72"/>
    <w:rsid w:val="00280FB2"/>
    <w:rsid w:val="0028153F"/>
    <w:rsid w:val="00281629"/>
    <w:rsid w:val="0028162B"/>
    <w:rsid w:val="00281638"/>
    <w:rsid w:val="00281641"/>
    <w:rsid w:val="0028182D"/>
    <w:rsid w:val="002818C2"/>
    <w:rsid w:val="00281949"/>
    <w:rsid w:val="00281ABD"/>
    <w:rsid w:val="00281B5A"/>
    <w:rsid w:val="00281BBC"/>
    <w:rsid w:val="00281C5B"/>
    <w:rsid w:val="00281DC4"/>
    <w:rsid w:val="00281DC6"/>
    <w:rsid w:val="00281F18"/>
    <w:rsid w:val="00282044"/>
    <w:rsid w:val="00282047"/>
    <w:rsid w:val="002820BC"/>
    <w:rsid w:val="0028217E"/>
    <w:rsid w:val="0028229C"/>
    <w:rsid w:val="00282458"/>
    <w:rsid w:val="0028245A"/>
    <w:rsid w:val="0028245C"/>
    <w:rsid w:val="00282569"/>
    <w:rsid w:val="00282816"/>
    <w:rsid w:val="0028282F"/>
    <w:rsid w:val="0028293A"/>
    <w:rsid w:val="002829CE"/>
    <w:rsid w:val="00282AC1"/>
    <w:rsid w:val="00282AE2"/>
    <w:rsid w:val="00282B52"/>
    <w:rsid w:val="00282DAF"/>
    <w:rsid w:val="00282ED1"/>
    <w:rsid w:val="0028308D"/>
    <w:rsid w:val="0028329B"/>
    <w:rsid w:val="0028345C"/>
    <w:rsid w:val="00283806"/>
    <w:rsid w:val="00283927"/>
    <w:rsid w:val="00283A26"/>
    <w:rsid w:val="00283BC3"/>
    <w:rsid w:val="00283C79"/>
    <w:rsid w:val="00283CB9"/>
    <w:rsid w:val="00283E7D"/>
    <w:rsid w:val="00284012"/>
    <w:rsid w:val="00284389"/>
    <w:rsid w:val="00284428"/>
    <w:rsid w:val="0028442A"/>
    <w:rsid w:val="002844B0"/>
    <w:rsid w:val="00284B7A"/>
    <w:rsid w:val="00284C0D"/>
    <w:rsid w:val="00284C5A"/>
    <w:rsid w:val="00284C9B"/>
    <w:rsid w:val="00284D8A"/>
    <w:rsid w:val="00284E79"/>
    <w:rsid w:val="00284EC2"/>
    <w:rsid w:val="00284EC5"/>
    <w:rsid w:val="00284FE1"/>
    <w:rsid w:val="002851BB"/>
    <w:rsid w:val="0028534D"/>
    <w:rsid w:val="002856F6"/>
    <w:rsid w:val="00285850"/>
    <w:rsid w:val="00286038"/>
    <w:rsid w:val="0028618B"/>
    <w:rsid w:val="002861B8"/>
    <w:rsid w:val="00286316"/>
    <w:rsid w:val="00286375"/>
    <w:rsid w:val="00286511"/>
    <w:rsid w:val="0028654D"/>
    <w:rsid w:val="00286711"/>
    <w:rsid w:val="00286962"/>
    <w:rsid w:val="00286A87"/>
    <w:rsid w:val="00286DDF"/>
    <w:rsid w:val="00286E5C"/>
    <w:rsid w:val="00286F4E"/>
    <w:rsid w:val="00287096"/>
    <w:rsid w:val="0028711B"/>
    <w:rsid w:val="0028723A"/>
    <w:rsid w:val="00287260"/>
    <w:rsid w:val="00287531"/>
    <w:rsid w:val="002876F7"/>
    <w:rsid w:val="00287849"/>
    <w:rsid w:val="002878CB"/>
    <w:rsid w:val="00287A95"/>
    <w:rsid w:val="00287B4C"/>
    <w:rsid w:val="002900D9"/>
    <w:rsid w:val="002901B4"/>
    <w:rsid w:val="00290357"/>
    <w:rsid w:val="00290725"/>
    <w:rsid w:val="00290891"/>
    <w:rsid w:val="002908D8"/>
    <w:rsid w:val="00290D67"/>
    <w:rsid w:val="00290E36"/>
    <w:rsid w:val="00290EC2"/>
    <w:rsid w:val="00290F74"/>
    <w:rsid w:val="0029102A"/>
    <w:rsid w:val="002913D7"/>
    <w:rsid w:val="002915C2"/>
    <w:rsid w:val="002915E7"/>
    <w:rsid w:val="002915EB"/>
    <w:rsid w:val="002916D3"/>
    <w:rsid w:val="002916F4"/>
    <w:rsid w:val="0029171C"/>
    <w:rsid w:val="0029175B"/>
    <w:rsid w:val="002917EB"/>
    <w:rsid w:val="00291928"/>
    <w:rsid w:val="00291985"/>
    <w:rsid w:val="00291ABC"/>
    <w:rsid w:val="00291B78"/>
    <w:rsid w:val="00291B7B"/>
    <w:rsid w:val="00291BF4"/>
    <w:rsid w:val="00291E19"/>
    <w:rsid w:val="00291FCF"/>
    <w:rsid w:val="00292146"/>
    <w:rsid w:val="002922C3"/>
    <w:rsid w:val="00292330"/>
    <w:rsid w:val="00292C4E"/>
    <w:rsid w:val="00292E77"/>
    <w:rsid w:val="00292EDE"/>
    <w:rsid w:val="00292F34"/>
    <w:rsid w:val="00292FE4"/>
    <w:rsid w:val="002931DF"/>
    <w:rsid w:val="00293227"/>
    <w:rsid w:val="002932CA"/>
    <w:rsid w:val="002932DF"/>
    <w:rsid w:val="00293514"/>
    <w:rsid w:val="00293542"/>
    <w:rsid w:val="00293729"/>
    <w:rsid w:val="00293796"/>
    <w:rsid w:val="002937FA"/>
    <w:rsid w:val="00293A53"/>
    <w:rsid w:val="00293AA3"/>
    <w:rsid w:val="00293AAD"/>
    <w:rsid w:val="00293AD2"/>
    <w:rsid w:val="00293BE5"/>
    <w:rsid w:val="00293ECD"/>
    <w:rsid w:val="00293F03"/>
    <w:rsid w:val="002945E9"/>
    <w:rsid w:val="00294631"/>
    <w:rsid w:val="002948A5"/>
    <w:rsid w:val="00294A70"/>
    <w:rsid w:val="00294AE8"/>
    <w:rsid w:val="0029501C"/>
    <w:rsid w:val="00295026"/>
    <w:rsid w:val="0029508E"/>
    <w:rsid w:val="00295091"/>
    <w:rsid w:val="002956A2"/>
    <w:rsid w:val="0029576F"/>
    <w:rsid w:val="002957D9"/>
    <w:rsid w:val="00295FB1"/>
    <w:rsid w:val="0029600A"/>
    <w:rsid w:val="0029607F"/>
    <w:rsid w:val="00296083"/>
    <w:rsid w:val="0029621C"/>
    <w:rsid w:val="00296503"/>
    <w:rsid w:val="00296812"/>
    <w:rsid w:val="002968C5"/>
    <w:rsid w:val="00296B98"/>
    <w:rsid w:val="00297457"/>
    <w:rsid w:val="00297B30"/>
    <w:rsid w:val="00297B9E"/>
    <w:rsid w:val="00297C2B"/>
    <w:rsid w:val="00297C61"/>
    <w:rsid w:val="00297CEB"/>
    <w:rsid w:val="00297E11"/>
    <w:rsid w:val="00297E39"/>
    <w:rsid w:val="00297FA9"/>
    <w:rsid w:val="002A001E"/>
    <w:rsid w:val="002A04A1"/>
    <w:rsid w:val="002A0643"/>
    <w:rsid w:val="002A0666"/>
    <w:rsid w:val="002A0743"/>
    <w:rsid w:val="002A08ED"/>
    <w:rsid w:val="002A0CDF"/>
    <w:rsid w:val="002A0D52"/>
    <w:rsid w:val="002A1218"/>
    <w:rsid w:val="002A125C"/>
    <w:rsid w:val="002A1396"/>
    <w:rsid w:val="002A146D"/>
    <w:rsid w:val="002A15F4"/>
    <w:rsid w:val="002A164C"/>
    <w:rsid w:val="002A1679"/>
    <w:rsid w:val="002A17CF"/>
    <w:rsid w:val="002A1945"/>
    <w:rsid w:val="002A2144"/>
    <w:rsid w:val="002A218F"/>
    <w:rsid w:val="002A22CA"/>
    <w:rsid w:val="002A24B5"/>
    <w:rsid w:val="002A2599"/>
    <w:rsid w:val="002A25EC"/>
    <w:rsid w:val="002A2891"/>
    <w:rsid w:val="002A2984"/>
    <w:rsid w:val="002A29A3"/>
    <w:rsid w:val="002A2BA9"/>
    <w:rsid w:val="002A2C56"/>
    <w:rsid w:val="002A2CD1"/>
    <w:rsid w:val="002A2DED"/>
    <w:rsid w:val="002A2FC3"/>
    <w:rsid w:val="002A3152"/>
    <w:rsid w:val="002A324E"/>
    <w:rsid w:val="002A343B"/>
    <w:rsid w:val="002A36C2"/>
    <w:rsid w:val="002A3B7B"/>
    <w:rsid w:val="002A3CC6"/>
    <w:rsid w:val="002A4063"/>
    <w:rsid w:val="002A4326"/>
    <w:rsid w:val="002A44AB"/>
    <w:rsid w:val="002A44CE"/>
    <w:rsid w:val="002A44DC"/>
    <w:rsid w:val="002A461F"/>
    <w:rsid w:val="002A4627"/>
    <w:rsid w:val="002A46BA"/>
    <w:rsid w:val="002A4925"/>
    <w:rsid w:val="002A4ABB"/>
    <w:rsid w:val="002A4AE1"/>
    <w:rsid w:val="002A4B36"/>
    <w:rsid w:val="002A4C54"/>
    <w:rsid w:val="002A4D06"/>
    <w:rsid w:val="002A4E23"/>
    <w:rsid w:val="002A4E9C"/>
    <w:rsid w:val="002A4EDD"/>
    <w:rsid w:val="002A4FD0"/>
    <w:rsid w:val="002A5071"/>
    <w:rsid w:val="002A5314"/>
    <w:rsid w:val="002A5409"/>
    <w:rsid w:val="002A5448"/>
    <w:rsid w:val="002A5570"/>
    <w:rsid w:val="002A5911"/>
    <w:rsid w:val="002A59DB"/>
    <w:rsid w:val="002A5B04"/>
    <w:rsid w:val="002A5E88"/>
    <w:rsid w:val="002A5EC3"/>
    <w:rsid w:val="002A5F8A"/>
    <w:rsid w:val="002A5FCA"/>
    <w:rsid w:val="002A63A2"/>
    <w:rsid w:val="002A644D"/>
    <w:rsid w:val="002A6547"/>
    <w:rsid w:val="002A6581"/>
    <w:rsid w:val="002A65AA"/>
    <w:rsid w:val="002A6A1B"/>
    <w:rsid w:val="002A6A88"/>
    <w:rsid w:val="002A6BFA"/>
    <w:rsid w:val="002A6C60"/>
    <w:rsid w:val="002A70E4"/>
    <w:rsid w:val="002A70EA"/>
    <w:rsid w:val="002A713D"/>
    <w:rsid w:val="002A7233"/>
    <w:rsid w:val="002A72B8"/>
    <w:rsid w:val="002A72D8"/>
    <w:rsid w:val="002A7371"/>
    <w:rsid w:val="002A752D"/>
    <w:rsid w:val="002A7827"/>
    <w:rsid w:val="002A7884"/>
    <w:rsid w:val="002A799B"/>
    <w:rsid w:val="002A7A7B"/>
    <w:rsid w:val="002B008D"/>
    <w:rsid w:val="002B0493"/>
    <w:rsid w:val="002B0638"/>
    <w:rsid w:val="002B06F7"/>
    <w:rsid w:val="002B07B0"/>
    <w:rsid w:val="002B080A"/>
    <w:rsid w:val="002B08B5"/>
    <w:rsid w:val="002B0913"/>
    <w:rsid w:val="002B0976"/>
    <w:rsid w:val="002B0A79"/>
    <w:rsid w:val="002B0A86"/>
    <w:rsid w:val="002B0D80"/>
    <w:rsid w:val="002B0E0B"/>
    <w:rsid w:val="002B0E13"/>
    <w:rsid w:val="002B1211"/>
    <w:rsid w:val="002B131E"/>
    <w:rsid w:val="002B142C"/>
    <w:rsid w:val="002B16AE"/>
    <w:rsid w:val="002B1B85"/>
    <w:rsid w:val="002B1DD6"/>
    <w:rsid w:val="002B1EDB"/>
    <w:rsid w:val="002B2850"/>
    <w:rsid w:val="002B28CF"/>
    <w:rsid w:val="002B2916"/>
    <w:rsid w:val="002B2BD6"/>
    <w:rsid w:val="002B2C5C"/>
    <w:rsid w:val="002B2DE6"/>
    <w:rsid w:val="002B3019"/>
    <w:rsid w:val="002B310B"/>
    <w:rsid w:val="002B31B5"/>
    <w:rsid w:val="002B323E"/>
    <w:rsid w:val="002B3383"/>
    <w:rsid w:val="002B33C9"/>
    <w:rsid w:val="002B33F3"/>
    <w:rsid w:val="002B344C"/>
    <w:rsid w:val="002B34C1"/>
    <w:rsid w:val="002B3588"/>
    <w:rsid w:val="002B366A"/>
    <w:rsid w:val="002B36C3"/>
    <w:rsid w:val="002B3A51"/>
    <w:rsid w:val="002B3D27"/>
    <w:rsid w:val="002B3D3C"/>
    <w:rsid w:val="002B3DAC"/>
    <w:rsid w:val="002B3FBA"/>
    <w:rsid w:val="002B3FFB"/>
    <w:rsid w:val="002B4124"/>
    <w:rsid w:val="002B422E"/>
    <w:rsid w:val="002B45C5"/>
    <w:rsid w:val="002B4672"/>
    <w:rsid w:val="002B4713"/>
    <w:rsid w:val="002B485C"/>
    <w:rsid w:val="002B488D"/>
    <w:rsid w:val="002B48D7"/>
    <w:rsid w:val="002B4977"/>
    <w:rsid w:val="002B4AF9"/>
    <w:rsid w:val="002B4B08"/>
    <w:rsid w:val="002B50BC"/>
    <w:rsid w:val="002B52CB"/>
    <w:rsid w:val="002B58BE"/>
    <w:rsid w:val="002B5CBE"/>
    <w:rsid w:val="002B5E3F"/>
    <w:rsid w:val="002B5F00"/>
    <w:rsid w:val="002B5FBC"/>
    <w:rsid w:val="002B5FEF"/>
    <w:rsid w:val="002B6299"/>
    <w:rsid w:val="002B656D"/>
    <w:rsid w:val="002B657D"/>
    <w:rsid w:val="002B682C"/>
    <w:rsid w:val="002B6874"/>
    <w:rsid w:val="002B6927"/>
    <w:rsid w:val="002B6AE7"/>
    <w:rsid w:val="002B6B82"/>
    <w:rsid w:val="002B6BE3"/>
    <w:rsid w:val="002B6D8C"/>
    <w:rsid w:val="002B6E6E"/>
    <w:rsid w:val="002B716E"/>
    <w:rsid w:val="002B71FF"/>
    <w:rsid w:val="002B732F"/>
    <w:rsid w:val="002B74F4"/>
    <w:rsid w:val="002B7B25"/>
    <w:rsid w:val="002B7BBB"/>
    <w:rsid w:val="002B7C97"/>
    <w:rsid w:val="002B7CA6"/>
    <w:rsid w:val="002C0390"/>
    <w:rsid w:val="002C0793"/>
    <w:rsid w:val="002C0823"/>
    <w:rsid w:val="002C0919"/>
    <w:rsid w:val="002C0A23"/>
    <w:rsid w:val="002C0A54"/>
    <w:rsid w:val="002C0BA9"/>
    <w:rsid w:val="002C0BE2"/>
    <w:rsid w:val="002C0CDE"/>
    <w:rsid w:val="002C0E84"/>
    <w:rsid w:val="002C0F1A"/>
    <w:rsid w:val="002C1031"/>
    <w:rsid w:val="002C1253"/>
    <w:rsid w:val="002C12DA"/>
    <w:rsid w:val="002C1506"/>
    <w:rsid w:val="002C1530"/>
    <w:rsid w:val="002C1600"/>
    <w:rsid w:val="002C1754"/>
    <w:rsid w:val="002C1829"/>
    <w:rsid w:val="002C19D0"/>
    <w:rsid w:val="002C1ED3"/>
    <w:rsid w:val="002C21F0"/>
    <w:rsid w:val="002C226A"/>
    <w:rsid w:val="002C22FE"/>
    <w:rsid w:val="002C24E1"/>
    <w:rsid w:val="002C2633"/>
    <w:rsid w:val="002C2650"/>
    <w:rsid w:val="002C2767"/>
    <w:rsid w:val="002C278E"/>
    <w:rsid w:val="002C28BA"/>
    <w:rsid w:val="002C2961"/>
    <w:rsid w:val="002C2A41"/>
    <w:rsid w:val="002C2C9D"/>
    <w:rsid w:val="002C2D9B"/>
    <w:rsid w:val="002C2DA2"/>
    <w:rsid w:val="002C2E37"/>
    <w:rsid w:val="002C3050"/>
    <w:rsid w:val="002C31B2"/>
    <w:rsid w:val="002C348E"/>
    <w:rsid w:val="002C34BA"/>
    <w:rsid w:val="002C3751"/>
    <w:rsid w:val="002C3996"/>
    <w:rsid w:val="002C3B33"/>
    <w:rsid w:val="002C3CA6"/>
    <w:rsid w:val="002C3DB3"/>
    <w:rsid w:val="002C3DE7"/>
    <w:rsid w:val="002C3EA5"/>
    <w:rsid w:val="002C3EBE"/>
    <w:rsid w:val="002C40EE"/>
    <w:rsid w:val="002C4256"/>
    <w:rsid w:val="002C4265"/>
    <w:rsid w:val="002C4368"/>
    <w:rsid w:val="002C441C"/>
    <w:rsid w:val="002C45BE"/>
    <w:rsid w:val="002C4634"/>
    <w:rsid w:val="002C4945"/>
    <w:rsid w:val="002C4B84"/>
    <w:rsid w:val="002C4BC5"/>
    <w:rsid w:val="002C4C92"/>
    <w:rsid w:val="002C4D4A"/>
    <w:rsid w:val="002C4D93"/>
    <w:rsid w:val="002C4FD3"/>
    <w:rsid w:val="002C5032"/>
    <w:rsid w:val="002C51B9"/>
    <w:rsid w:val="002C51E2"/>
    <w:rsid w:val="002C53E0"/>
    <w:rsid w:val="002C55FE"/>
    <w:rsid w:val="002C562D"/>
    <w:rsid w:val="002C56A9"/>
    <w:rsid w:val="002C5A3B"/>
    <w:rsid w:val="002C5AD3"/>
    <w:rsid w:val="002C5C74"/>
    <w:rsid w:val="002C5C81"/>
    <w:rsid w:val="002C5DB6"/>
    <w:rsid w:val="002C5E52"/>
    <w:rsid w:val="002C5EEB"/>
    <w:rsid w:val="002C5F86"/>
    <w:rsid w:val="002C612F"/>
    <w:rsid w:val="002C6133"/>
    <w:rsid w:val="002C619E"/>
    <w:rsid w:val="002C61C0"/>
    <w:rsid w:val="002C6237"/>
    <w:rsid w:val="002C63D8"/>
    <w:rsid w:val="002C640D"/>
    <w:rsid w:val="002C64DF"/>
    <w:rsid w:val="002C666B"/>
    <w:rsid w:val="002C69AE"/>
    <w:rsid w:val="002C6DCC"/>
    <w:rsid w:val="002C6EED"/>
    <w:rsid w:val="002C6F88"/>
    <w:rsid w:val="002C6FE1"/>
    <w:rsid w:val="002C70D5"/>
    <w:rsid w:val="002C71F5"/>
    <w:rsid w:val="002C72B3"/>
    <w:rsid w:val="002C74F9"/>
    <w:rsid w:val="002C75BB"/>
    <w:rsid w:val="002C76EC"/>
    <w:rsid w:val="002C7B0C"/>
    <w:rsid w:val="002C7BC2"/>
    <w:rsid w:val="002C7D91"/>
    <w:rsid w:val="002D02D0"/>
    <w:rsid w:val="002D0970"/>
    <w:rsid w:val="002D09E2"/>
    <w:rsid w:val="002D0C5B"/>
    <w:rsid w:val="002D0EDA"/>
    <w:rsid w:val="002D0FAB"/>
    <w:rsid w:val="002D1048"/>
    <w:rsid w:val="002D144C"/>
    <w:rsid w:val="002D14D9"/>
    <w:rsid w:val="002D164A"/>
    <w:rsid w:val="002D17D5"/>
    <w:rsid w:val="002D18E2"/>
    <w:rsid w:val="002D1A6C"/>
    <w:rsid w:val="002D1A9E"/>
    <w:rsid w:val="002D1BD7"/>
    <w:rsid w:val="002D1C3E"/>
    <w:rsid w:val="002D1CD7"/>
    <w:rsid w:val="002D1D5E"/>
    <w:rsid w:val="002D1D86"/>
    <w:rsid w:val="002D1E90"/>
    <w:rsid w:val="002D1ED9"/>
    <w:rsid w:val="002D1F5B"/>
    <w:rsid w:val="002D20E6"/>
    <w:rsid w:val="002D238E"/>
    <w:rsid w:val="002D23F6"/>
    <w:rsid w:val="002D2412"/>
    <w:rsid w:val="002D268B"/>
    <w:rsid w:val="002D26A1"/>
    <w:rsid w:val="002D29D8"/>
    <w:rsid w:val="002D2E11"/>
    <w:rsid w:val="002D2E53"/>
    <w:rsid w:val="002D3099"/>
    <w:rsid w:val="002D3239"/>
    <w:rsid w:val="002D3275"/>
    <w:rsid w:val="002D333F"/>
    <w:rsid w:val="002D37F1"/>
    <w:rsid w:val="002D397E"/>
    <w:rsid w:val="002D3A8D"/>
    <w:rsid w:val="002D3AF0"/>
    <w:rsid w:val="002D3AF3"/>
    <w:rsid w:val="002D3B01"/>
    <w:rsid w:val="002D3E2B"/>
    <w:rsid w:val="002D3EC8"/>
    <w:rsid w:val="002D3F34"/>
    <w:rsid w:val="002D4093"/>
    <w:rsid w:val="002D43A7"/>
    <w:rsid w:val="002D45FF"/>
    <w:rsid w:val="002D468B"/>
    <w:rsid w:val="002D473D"/>
    <w:rsid w:val="002D47E9"/>
    <w:rsid w:val="002D4878"/>
    <w:rsid w:val="002D4B4B"/>
    <w:rsid w:val="002D4BF2"/>
    <w:rsid w:val="002D4CE7"/>
    <w:rsid w:val="002D4D99"/>
    <w:rsid w:val="002D4DA8"/>
    <w:rsid w:val="002D4E02"/>
    <w:rsid w:val="002D4F94"/>
    <w:rsid w:val="002D4FEB"/>
    <w:rsid w:val="002D4FFC"/>
    <w:rsid w:val="002D534A"/>
    <w:rsid w:val="002D54A8"/>
    <w:rsid w:val="002D58F6"/>
    <w:rsid w:val="002D5994"/>
    <w:rsid w:val="002D5B77"/>
    <w:rsid w:val="002D5C3A"/>
    <w:rsid w:val="002D5E1E"/>
    <w:rsid w:val="002D6014"/>
    <w:rsid w:val="002D623D"/>
    <w:rsid w:val="002D64FD"/>
    <w:rsid w:val="002D6762"/>
    <w:rsid w:val="002D68E1"/>
    <w:rsid w:val="002D6999"/>
    <w:rsid w:val="002D6CC9"/>
    <w:rsid w:val="002D6D4B"/>
    <w:rsid w:val="002D71EA"/>
    <w:rsid w:val="002D77A9"/>
    <w:rsid w:val="002D7984"/>
    <w:rsid w:val="002D7A73"/>
    <w:rsid w:val="002D7D67"/>
    <w:rsid w:val="002D7DF2"/>
    <w:rsid w:val="002E0043"/>
    <w:rsid w:val="002E007E"/>
    <w:rsid w:val="002E009D"/>
    <w:rsid w:val="002E022F"/>
    <w:rsid w:val="002E0258"/>
    <w:rsid w:val="002E0593"/>
    <w:rsid w:val="002E065C"/>
    <w:rsid w:val="002E0737"/>
    <w:rsid w:val="002E07A7"/>
    <w:rsid w:val="002E096D"/>
    <w:rsid w:val="002E0999"/>
    <w:rsid w:val="002E0B0B"/>
    <w:rsid w:val="002E0BCF"/>
    <w:rsid w:val="002E0CC1"/>
    <w:rsid w:val="002E0DEF"/>
    <w:rsid w:val="002E0EE2"/>
    <w:rsid w:val="002E1028"/>
    <w:rsid w:val="002E138F"/>
    <w:rsid w:val="002E13D8"/>
    <w:rsid w:val="002E1403"/>
    <w:rsid w:val="002E1610"/>
    <w:rsid w:val="002E1625"/>
    <w:rsid w:val="002E16F0"/>
    <w:rsid w:val="002E1B9A"/>
    <w:rsid w:val="002E1DF6"/>
    <w:rsid w:val="002E1E72"/>
    <w:rsid w:val="002E20DB"/>
    <w:rsid w:val="002E22FA"/>
    <w:rsid w:val="002E246A"/>
    <w:rsid w:val="002E2566"/>
    <w:rsid w:val="002E297D"/>
    <w:rsid w:val="002E2FDA"/>
    <w:rsid w:val="002E330F"/>
    <w:rsid w:val="002E349A"/>
    <w:rsid w:val="002E3545"/>
    <w:rsid w:val="002E371A"/>
    <w:rsid w:val="002E380D"/>
    <w:rsid w:val="002E38CC"/>
    <w:rsid w:val="002E3B49"/>
    <w:rsid w:val="002E3BA6"/>
    <w:rsid w:val="002E3D15"/>
    <w:rsid w:val="002E40BA"/>
    <w:rsid w:val="002E429F"/>
    <w:rsid w:val="002E45FA"/>
    <w:rsid w:val="002E46A7"/>
    <w:rsid w:val="002E4BE1"/>
    <w:rsid w:val="002E4C8F"/>
    <w:rsid w:val="002E4CD0"/>
    <w:rsid w:val="002E4D58"/>
    <w:rsid w:val="002E4DD1"/>
    <w:rsid w:val="002E4EFC"/>
    <w:rsid w:val="002E4F73"/>
    <w:rsid w:val="002E505A"/>
    <w:rsid w:val="002E50E7"/>
    <w:rsid w:val="002E5348"/>
    <w:rsid w:val="002E5658"/>
    <w:rsid w:val="002E5702"/>
    <w:rsid w:val="002E5711"/>
    <w:rsid w:val="002E572C"/>
    <w:rsid w:val="002E5745"/>
    <w:rsid w:val="002E57B0"/>
    <w:rsid w:val="002E59FE"/>
    <w:rsid w:val="002E5A12"/>
    <w:rsid w:val="002E5AE2"/>
    <w:rsid w:val="002E5B13"/>
    <w:rsid w:val="002E5F8D"/>
    <w:rsid w:val="002E5FC9"/>
    <w:rsid w:val="002E5FDB"/>
    <w:rsid w:val="002E617E"/>
    <w:rsid w:val="002E61F1"/>
    <w:rsid w:val="002E6471"/>
    <w:rsid w:val="002E654C"/>
    <w:rsid w:val="002E66DC"/>
    <w:rsid w:val="002E6787"/>
    <w:rsid w:val="002E67A0"/>
    <w:rsid w:val="002E67B8"/>
    <w:rsid w:val="002E67C4"/>
    <w:rsid w:val="002E6902"/>
    <w:rsid w:val="002E6962"/>
    <w:rsid w:val="002E6C4A"/>
    <w:rsid w:val="002E6C65"/>
    <w:rsid w:val="002E6DCD"/>
    <w:rsid w:val="002E6E3B"/>
    <w:rsid w:val="002E6F3A"/>
    <w:rsid w:val="002E7055"/>
    <w:rsid w:val="002E7126"/>
    <w:rsid w:val="002E72C9"/>
    <w:rsid w:val="002E72E0"/>
    <w:rsid w:val="002E7442"/>
    <w:rsid w:val="002E75D2"/>
    <w:rsid w:val="002E75EA"/>
    <w:rsid w:val="002E762C"/>
    <w:rsid w:val="002E7720"/>
    <w:rsid w:val="002E77E4"/>
    <w:rsid w:val="002E7833"/>
    <w:rsid w:val="002E7A3E"/>
    <w:rsid w:val="002E7B6B"/>
    <w:rsid w:val="002E7D2E"/>
    <w:rsid w:val="002E7F4C"/>
    <w:rsid w:val="002E7F60"/>
    <w:rsid w:val="002F00DC"/>
    <w:rsid w:val="002F0166"/>
    <w:rsid w:val="002F0180"/>
    <w:rsid w:val="002F02FC"/>
    <w:rsid w:val="002F0322"/>
    <w:rsid w:val="002F053B"/>
    <w:rsid w:val="002F07A3"/>
    <w:rsid w:val="002F090F"/>
    <w:rsid w:val="002F0CDA"/>
    <w:rsid w:val="002F0D42"/>
    <w:rsid w:val="002F0D58"/>
    <w:rsid w:val="002F0FA9"/>
    <w:rsid w:val="002F10B7"/>
    <w:rsid w:val="002F150C"/>
    <w:rsid w:val="002F1632"/>
    <w:rsid w:val="002F1981"/>
    <w:rsid w:val="002F19B2"/>
    <w:rsid w:val="002F1BC1"/>
    <w:rsid w:val="002F1DEE"/>
    <w:rsid w:val="002F2063"/>
    <w:rsid w:val="002F214D"/>
    <w:rsid w:val="002F2572"/>
    <w:rsid w:val="002F2764"/>
    <w:rsid w:val="002F2839"/>
    <w:rsid w:val="002F2865"/>
    <w:rsid w:val="002F2A93"/>
    <w:rsid w:val="002F2ADC"/>
    <w:rsid w:val="002F2C53"/>
    <w:rsid w:val="002F2D7A"/>
    <w:rsid w:val="002F2DB5"/>
    <w:rsid w:val="002F2E06"/>
    <w:rsid w:val="002F2E12"/>
    <w:rsid w:val="002F2E4F"/>
    <w:rsid w:val="002F2F9C"/>
    <w:rsid w:val="002F31F9"/>
    <w:rsid w:val="002F331D"/>
    <w:rsid w:val="002F3544"/>
    <w:rsid w:val="002F378F"/>
    <w:rsid w:val="002F38D5"/>
    <w:rsid w:val="002F3AEF"/>
    <w:rsid w:val="002F3BA3"/>
    <w:rsid w:val="002F3DE1"/>
    <w:rsid w:val="002F4222"/>
    <w:rsid w:val="002F4442"/>
    <w:rsid w:val="002F44D1"/>
    <w:rsid w:val="002F4558"/>
    <w:rsid w:val="002F4805"/>
    <w:rsid w:val="002F48B0"/>
    <w:rsid w:val="002F4AD9"/>
    <w:rsid w:val="002F4C85"/>
    <w:rsid w:val="002F4CAA"/>
    <w:rsid w:val="002F4E9F"/>
    <w:rsid w:val="002F4EA5"/>
    <w:rsid w:val="002F4EC8"/>
    <w:rsid w:val="002F5112"/>
    <w:rsid w:val="002F532D"/>
    <w:rsid w:val="002F57B5"/>
    <w:rsid w:val="002F57C9"/>
    <w:rsid w:val="002F5DEC"/>
    <w:rsid w:val="002F5E16"/>
    <w:rsid w:val="002F5EFE"/>
    <w:rsid w:val="002F6252"/>
    <w:rsid w:val="002F6447"/>
    <w:rsid w:val="002F66BA"/>
    <w:rsid w:val="002F672B"/>
    <w:rsid w:val="002F677D"/>
    <w:rsid w:val="002F6831"/>
    <w:rsid w:val="002F6942"/>
    <w:rsid w:val="002F6C66"/>
    <w:rsid w:val="002F6CEB"/>
    <w:rsid w:val="002F6F8D"/>
    <w:rsid w:val="002F70B9"/>
    <w:rsid w:val="002F7207"/>
    <w:rsid w:val="002F73A1"/>
    <w:rsid w:val="002F7483"/>
    <w:rsid w:val="002F7945"/>
    <w:rsid w:val="002F7BA1"/>
    <w:rsid w:val="002F7DEE"/>
    <w:rsid w:val="002F7E6F"/>
    <w:rsid w:val="002F7E9A"/>
    <w:rsid w:val="003001B5"/>
    <w:rsid w:val="003001C9"/>
    <w:rsid w:val="003003C3"/>
    <w:rsid w:val="0030043D"/>
    <w:rsid w:val="003005B8"/>
    <w:rsid w:val="0030066F"/>
    <w:rsid w:val="00300744"/>
    <w:rsid w:val="00300BE0"/>
    <w:rsid w:val="00300BF4"/>
    <w:rsid w:val="00300D5F"/>
    <w:rsid w:val="00300EC3"/>
    <w:rsid w:val="00301088"/>
    <w:rsid w:val="00301540"/>
    <w:rsid w:val="0030183D"/>
    <w:rsid w:val="00301ACF"/>
    <w:rsid w:val="00301B46"/>
    <w:rsid w:val="00301C24"/>
    <w:rsid w:val="00301CEF"/>
    <w:rsid w:val="00302014"/>
    <w:rsid w:val="00302052"/>
    <w:rsid w:val="00302109"/>
    <w:rsid w:val="003021CB"/>
    <w:rsid w:val="003022BF"/>
    <w:rsid w:val="00302400"/>
    <w:rsid w:val="00302417"/>
    <w:rsid w:val="0030288E"/>
    <w:rsid w:val="003035E9"/>
    <w:rsid w:val="00303B4F"/>
    <w:rsid w:val="00303D47"/>
    <w:rsid w:val="00304462"/>
    <w:rsid w:val="00304474"/>
    <w:rsid w:val="003044DC"/>
    <w:rsid w:val="003045DF"/>
    <w:rsid w:val="0030476B"/>
    <w:rsid w:val="003048B1"/>
    <w:rsid w:val="00304924"/>
    <w:rsid w:val="003049FE"/>
    <w:rsid w:val="00304B71"/>
    <w:rsid w:val="00304BF8"/>
    <w:rsid w:val="00304C89"/>
    <w:rsid w:val="00304DF7"/>
    <w:rsid w:val="00304E2B"/>
    <w:rsid w:val="00305083"/>
    <w:rsid w:val="00305139"/>
    <w:rsid w:val="00305214"/>
    <w:rsid w:val="003052F7"/>
    <w:rsid w:val="0030535C"/>
    <w:rsid w:val="003053A7"/>
    <w:rsid w:val="003054CF"/>
    <w:rsid w:val="003056B8"/>
    <w:rsid w:val="00305A6E"/>
    <w:rsid w:val="00305BA3"/>
    <w:rsid w:val="00305BA8"/>
    <w:rsid w:val="00305C68"/>
    <w:rsid w:val="00305F76"/>
    <w:rsid w:val="003062D4"/>
    <w:rsid w:val="0030665B"/>
    <w:rsid w:val="00306677"/>
    <w:rsid w:val="0030678E"/>
    <w:rsid w:val="00306FF0"/>
    <w:rsid w:val="0030711F"/>
    <w:rsid w:val="00307176"/>
    <w:rsid w:val="00307350"/>
    <w:rsid w:val="003074B2"/>
    <w:rsid w:val="003074BE"/>
    <w:rsid w:val="0030776C"/>
    <w:rsid w:val="0030784B"/>
    <w:rsid w:val="00307BB6"/>
    <w:rsid w:val="00307BFB"/>
    <w:rsid w:val="00307DE0"/>
    <w:rsid w:val="00307E53"/>
    <w:rsid w:val="003100C2"/>
    <w:rsid w:val="00310261"/>
    <w:rsid w:val="00310320"/>
    <w:rsid w:val="003105E0"/>
    <w:rsid w:val="003106AB"/>
    <w:rsid w:val="003106CA"/>
    <w:rsid w:val="0031070B"/>
    <w:rsid w:val="00310793"/>
    <w:rsid w:val="00310826"/>
    <w:rsid w:val="00310884"/>
    <w:rsid w:val="00310A92"/>
    <w:rsid w:val="00310CAB"/>
    <w:rsid w:val="00310DAD"/>
    <w:rsid w:val="00310E6C"/>
    <w:rsid w:val="00311062"/>
    <w:rsid w:val="00311218"/>
    <w:rsid w:val="00311313"/>
    <w:rsid w:val="0031174F"/>
    <w:rsid w:val="00311BA3"/>
    <w:rsid w:val="00311BDF"/>
    <w:rsid w:val="00311F90"/>
    <w:rsid w:val="00311FFE"/>
    <w:rsid w:val="003121A5"/>
    <w:rsid w:val="003121C8"/>
    <w:rsid w:val="003124B4"/>
    <w:rsid w:val="003126C4"/>
    <w:rsid w:val="0031297B"/>
    <w:rsid w:val="003129BA"/>
    <w:rsid w:val="00312D8D"/>
    <w:rsid w:val="00312F07"/>
    <w:rsid w:val="00313051"/>
    <w:rsid w:val="003132FD"/>
    <w:rsid w:val="00313303"/>
    <w:rsid w:val="00313453"/>
    <w:rsid w:val="003134B6"/>
    <w:rsid w:val="003137FA"/>
    <w:rsid w:val="0031384B"/>
    <w:rsid w:val="00313A76"/>
    <w:rsid w:val="00313BE9"/>
    <w:rsid w:val="00313DEB"/>
    <w:rsid w:val="00313E24"/>
    <w:rsid w:val="00313E25"/>
    <w:rsid w:val="00313E46"/>
    <w:rsid w:val="0031437D"/>
    <w:rsid w:val="003143E9"/>
    <w:rsid w:val="00314403"/>
    <w:rsid w:val="00314408"/>
    <w:rsid w:val="0031442C"/>
    <w:rsid w:val="0031454E"/>
    <w:rsid w:val="00314C2E"/>
    <w:rsid w:val="00314C5B"/>
    <w:rsid w:val="00314F03"/>
    <w:rsid w:val="00314F19"/>
    <w:rsid w:val="00314F9C"/>
    <w:rsid w:val="0031508F"/>
    <w:rsid w:val="00315093"/>
    <w:rsid w:val="003151AB"/>
    <w:rsid w:val="00315384"/>
    <w:rsid w:val="00315395"/>
    <w:rsid w:val="003153DB"/>
    <w:rsid w:val="00315548"/>
    <w:rsid w:val="00315640"/>
    <w:rsid w:val="003156B9"/>
    <w:rsid w:val="00315746"/>
    <w:rsid w:val="003158F8"/>
    <w:rsid w:val="00315AB1"/>
    <w:rsid w:val="00315CC5"/>
    <w:rsid w:val="00315D8E"/>
    <w:rsid w:val="00315DD3"/>
    <w:rsid w:val="00315FAF"/>
    <w:rsid w:val="003160DC"/>
    <w:rsid w:val="0031612E"/>
    <w:rsid w:val="003161CA"/>
    <w:rsid w:val="0031630C"/>
    <w:rsid w:val="00316363"/>
    <w:rsid w:val="00316435"/>
    <w:rsid w:val="003164FC"/>
    <w:rsid w:val="00316588"/>
    <w:rsid w:val="003165D6"/>
    <w:rsid w:val="003166A7"/>
    <w:rsid w:val="0031682B"/>
    <w:rsid w:val="00316AAC"/>
    <w:rsid w:val="00316B09"/>
    <w:rsid w:val="00316D9C"/>
    <w:rsid w:val="00316F23"/>
    <w:rsid w:val="0031702B"/>
    <w:rsid w:val="0031716A"/>
    <w:rsid w:val="00317244"/>
    <w:rsid w:val="003175B9"/>
    <w:rsid w:val="003177D6"/>
    <w:rsid w:val="00317A8A"/>
    <w:rsid w:val="00317A90"/>
    <w:rsid w:val="00317D36"/>
    <w:rsid w:val="00317D38"/>
    <w:rsid w:val="003202AF"/>
    <w:rsid w:val="0032039A"/>
    <w:rsid w:val="00320488"/>
    <w:rsid w:val="003205E3"/>
    <w:rsid w:val="00320DB8"/>
    <w:rsid w:val="00320E8B"/>
    <w:rsid w:val="00320E98"/>
    <w:rsid w:val="00321015"/>
    <w:rsid w:val="0032144D"/>
    <w:rsid w:val="003214B2"/>
    <w:rsid w:val="003217F1"/>
    <w:rsid w:val="00321928"/>
    <w:rsid w:val="00321BF4"/>
    <w:rsid w:val="00321EFE"/>
    <w:rsid w:val="00321F23"/>
    <w:rsid w:val="0032262C"/>
    <w:rsid w:val="003226E4"/>
    <w:rsid w:val="00322700"/>
    <w:rsid w:val="00322882"/>
    <w:rsid w:val="003228CE"/>
    <w:rsid w:val="00322A1E"/>
    <w:rsid w:val="00322AFC"/>
    <w:rsid w:val="00322B00"/>
    <w:rsid w:val="00322DBD"/>
    <w:rsid w:val="00322E1D"/>
    <w:rsid w:val="00322E3F"/>
    <w:rsid w:val="00322FA0"/>
    <w:rsid w:val="00322FB3"/>
    <w:rsid w:val="00323268"/>
    <w:rsid w:val="00323362"/>
    <w:rsid w:val="00323515"/>
    <w:rsid w:val="00323522"/>
    <w:rsid w:val="00323612"/>
    <w:rsid w:val="00323777"/>
    <w:rsid w:val="00323901"/>
    <w:rsid w:val="00323932"/>
    <w:rsid w:val="0032394D"/>
    <w:rsid w:val="00323A89"/>
    <w:rsid w:val="00323B7F"/>
    <w:rsid w:val="00323FE9"/>
    <w:rsid w:val="0032428A"/>
    <w:rsid w:val="003242EB"/>
    <w:rsid w:val="003244B0"/>
    <w:rsid w:val="0032450F"/>
    <w:rsid w:val="0032458C"/>
    <w:rsid w:val="00324DCC"/>
    <w:rsid w:val="003250EF"/>
    <w:rsid w:val="003250FF"/>
    <w:rsid w:val="0032512F"/>
    <w:rsid w:val="00325279"/>
    <w:rsid w:val="0032530F"/>
    <w:rsid w:val="00325439"/>
    <w:rsid w:val="003255C0"/>
    <w:rsid w:val="00325660"/>
    <w:rsid w:val="00325855"/>
    <w:rsid w:val="00325912"/>
    <w:rsid w:val="00325A77"/>
    <w:rsid w:val="00325ED5"/>
    <w:rsid w:val="003261C7"/>
    <w:rsid w:val="003261D0"/>
    <w:rsid w:val="00326240"/>
    <w:rsid w:val="00326292"/>
    <w:rsid w:val="003263DE"/>
    <w:rsid w:val="0032677C"/>
    <w:rsid w:val="0032688E"/>
    <w:rsid w:val="0032694A"/>
    <w:rsid w:val="00326ABC"/>
    <w:rsid w:val="00326D90"/>
    <w:rsid w:val="00326DEB"/>
    <w:rsid w:val="00326E16"/>
    <w:rsid w:val="00326F06"/>
    <w:rsid w:val="00326FCD"/>
    <w:rsid w:val="00326FF8"/>
    <w:rsid w:val="0032737D"/>
    <w:rsid w:val="00327648"/>
    <w:rsid w:val="00327683"/>
    <w:rsid w:val="003277BE"/>
    <w:rsid w:val="003277CF"/>
    <w:rsid w:val="003278E6"/>
    <w:rsid w:val="00327A7C"/>
    <w:rsid w:val="00327ADB"/>
    <w:rsid w:val="00327B9C"/>
    <w:rsid w:val="00327D61"/>
    <w:rsid w:val="0033007C"/>
    <w:rsid w:val="003300DC"/>
    <w:rsid w:val="00330228"/>
    <w:rsid w:val="0033026D"/>
    <w:rsid w:val="003302AF"/>
    <w:rsid w:val="003303C6"/>
    <w:rsid w:val="003303E8"/>
    <w:rsid w:val="0033043F"/>
    <w:rsid w:val="00330470"/>
    <w:rsid w:val="003304F6"/>
    <w:rsid w:val="003305B4"/>
    <w:rsid w:val="00330763"/>
    <w:rsid w:val="003307B9"/>
    <w:rsid w:val="003308B4"/>
    <w:rsid w:val="00330962"/>
    <w:rsid w:val="00330E73"/>
    <w:rsid w:val="0033109E"/>
    <w:rsid w:val="003311B2"/>
    <w:rsid w:val="003311F0"/>
    <w:rsid w:val="0033122C"/>
    <w:rsid w:val="00331291"/>
    <w:rsid w:val="003313C2"/>
    <w:rsid w:val="00331721"/>
    <w:rsid w:val="00331857"/>
    <w:rsid w:val="00332131"/>
    <w:rsid w:val="0033215E"/>
    <w:rsid w:val="003324C8"/>
    <w:rsid w:val="0033251F"/>
    <w:rsid w:val="003326CF"/>
    <w:rsid w:val="003329C3"/>
    <w:rsid w:val="003329FB"/>
    <w:rsid w:val="00332B0E"/>
    <w:rsid w:val="00332BF4"/>
    <w:rsid w:val="00332EA6"/>
    <w:rsid w:val="00332F24"/>
    <w:rsid w:val="00332FF6"/>
    <w:rsid w:val="003330BC"/>
    <w:rsid w:val="00333178"/>
    <w:rsid w:val="00333404"/>
    <w:rsid w:val="003334C3"/>
    <w:rsid w:val="003336CC"/>
    <w:rsid w:val="00333A4B"/>
    <w:rsid w:val="00333A95"/>
    <w:rsid w:val="00333B8A"/>
    <w:rsid w:val="00333BE5"/>
    <w:rsid w:val="00333BEC"/>
    <w:rsid w:val="00333CEC"/>
    <w:rsid w:val="00333D19"/>
    <w:rsid w:val="00333D68"/>
    <w:rsid w:val="00333EB6"/>
    <w:rsid w:val="0033410D"/>
    <w:rsid w:val="003341F9"/>
    <w:rsid w:val="00334273"/>
    <w:rsid w:val="003345B8"/>
    <w:rsid w:val="003347F4"/>
    <w:rsid w:val="00334812"/>
    <w:rsid w:val="0033488C"/>
    <w:rsid w:val="003349F0"/>
    <w:rsid w:val="003349F8"/>
    <w:rsid w:val="00334D71"/>
    <w:rsid w:val="00334FEC"/>
    <w:rsid w:val="00335376"/>
    <w:rsid w:val="003353DC"/>
    <w:rsid w:val="003356EE"/>
    <w:rsid w:val="003357CB"/>
    <w:rsid w:val="00335866"/>
    <w:rsid w:val="003358D3"/>
    <w:rsid w:val="00336014"/>
    <w:rsid w:val="0033647D"/>
    <w:rsid w:val="003364BC"/>
    <w:rsid w:val="00336506"/>
    <w:rsid w:val="003368B2"/>
    <w:rsid w:val="003368CF"/>
    <w:rsid w:val="00336965"/>
    <w:rsid w:val="00336B0C"/>
    <w:rsid w:val="00336BFB"/>
    <w:rsid w:val="00336E00"/>
    <w:rsid w:val="0033708A"/>
    <w:rsid w:val="0033733E"/>
    <w:rsid w:val="0033752B"/>
    <w:rsid w:val="00337659"/>
    <w:rsid w:val="00337733"/>
    <w:rsid w:val="0033775C"/>
    <w:rsid w:val="00337868"/>
    <w:rsid w:val="00337CBA"/>
    <w:rsid w:val="00337DD8"/>
    <w:rsid w:val="00337FBC"/>
    <w:rsid w:val="003401C5"/>
    <w:rsid w:val="0034030E"/>
    <w:rsid w:val="003406B3"/>
    <w:rsid w:val="0034098A"/>
    <w:rsid w:val="00340AFA"/>
    <w:rsid w:val="00340C0C"/>
    <w:rsid w:val="00340DE1"/>
    <w:rsid w:val="00341130"/>
    <w:rsid w:val="003411EE"/>
    <w:rsid w:val="003412D9"/>
    <w:rsid w:val="0034141A"/>
    <w:rsid w:val="0034156C"/>
    <w:rsid w:val="00341614"/>
    <w:rsid w:val="00341DF2"/>
    <w:rsid w:val="00341EF0"/>
    <w:rsid w:val="00342038"/>
    <w:rsid w:val="0034207B"/>
    <w:rsid w:val="0034243B"/>
    <w:rsid w:val="003424BA"/>
    <w:rsid w:val="0034258D"/>
    <w:rsid w:val="0034279F"/>
    <w:rsid w:val="00342C02"/>
    <w:rsid w:val="00342C4B"/>
    <w:rsid w:val="00342D50"/>
    <w:rsid w:val="00342FCE"/>
    <w:rsid w:val="0034308C"/>
    <w:rsid w:val="003432D0"/>
    <w:rsid w:val="00343432"/>
    <w:rsid w:val="00343438"/>
    <w:rsid w:val="00343623"/>
    <w:rsid w:val="0034376B"/>
    <w:rsid w:val="00343A44"/>
    <w:rsid w:val="00343AC4"/>
    <w:rsid w:val="00343D33"/>
    <w:rsid w:val="003440EC"/>
    <w:rsid w:val="003441B3"/>
    <w:rsid w:val="0034428E"/>
    <w:rsid w:val="003442EC"/>
    <w:rsid w:val="0034452A"/>
    <w:rsid w:val="00344697"/>
    <w:rsid w:val="003446F7"/>
    <w:rsid w:val="003449D2"/>
    <w:rsid w:val="00344B75"/>
    <w:rsid w:val="00344E2A"/>
    <w:rsid w:val="00344EA9"/>
    <w:rsid w:val="00344EBC"/>
    <w:rsid w:val="00344ECC"/>
    <w:rsid w:val="00344F07"/>
    <w:rsid w:val="00344F37"/>
    <w:rsid w:val="0034519C"/>
    <w:rsid w:val="0034523D"/>
    <w:rsid w:val="003452D5"/>
    <w:rsid w:val="00345390"/>
    <w:rsid w:val="00345537"/>
    <w:rsid w:val="003455AC"/>
    <w:rsid w:val="00345804"/>
    <w:rsid w:val="003458DD"/>
    <w:rsid w:val="0034592D"/>
    <w:rsid w:val="00345A81"/>
    <w:rsid w:val="00345F92"/>
    <w:rsid w:val="00345FB5"/>
    <w:rsid w:val="0034611A"/>
    <w:rsid w:val="003461B2"/>
    <w:rsid w:val="003462B0"/>
    <w:rsid w:val="003462B9"/>
    <w:rsid w:val="00346368"/>
    <w:rsid w:val="00346379"/>
    <w:rsid w:val="00346643"/>
    <w:rsid w:val="00346696"/>
    <w:rsid w:val="003466FE"/>
    <w:rsid w:val="003467E9"/>
    <w:rsid w:val="0034688F"/>
    <w:rsid w:val="003468A1"/>
    <w:rsid w:val="003470D9"/>
    <w:rsid w:val="003471CB"/>
    <w:rsid w:val="00347476"/>
    <w:rsid w:val="0034750D"/>
    <w:rsid w:val="003479D4"/>
    <w:rsid w:val="00347A6B"/>
    <w:rsid w:val="00347D70"/>
    <w:rsid w:val="00347D83"/>
    <w:rsid w:val="00347F61"/>
    <w:rsid w:val="003501D1"/>
    <w:rsid w:val="003501EC"/>
    <w:rsid w:val="003502C8"/>
    <w:rsid w:val="00350441"/>
    <w:rsid w:val="0035045F"/>
    <w:rsid w:val="003504C3"/>
    <w:rsid w:val="003504D3"/>
    <w:rsid w:val="0035053A"/>
    <w:rsid w:val="0035069B"/>
    <w:rsid w:val="0035088C"/>
    <w:rsid w:val="00350891"/>
    <w:rsid w:val="003509A7"/>
    <w:rsid w:val="00350A5D"/>
    <w:rsid w:val="00350C1C"/>
    <w:rsid w:val="00350C4C"/>
    <w:rsid w:val="00350CE9"/>
    <w:rsid w:val="00351237"/>
    <w:rsid w:val="00351369"/>
    <w:rsid w:val="003514FB"/>
    <w:rsid w:val="003515B6"/>
    <w:rsid w:val="0035161D"/>
    <w:rsid w:val="003517CB"/>
    <w:rsid w:val="00351936"/>
    <w:rsid w:val="00351938"/>
    <w:rsid w:val="00351C89"/>
    <w:rsid w:val="00351CBD"/>
    <w:rsid w:val="00351EF3"/>
    <w:rsid w:val="0035249E"/>
    <w:rsid w:val="00352545"/>
    <w:rsid w:val="00352828"/>
    <w:rsid w:val="00352F65"/>
    <w:rsid w:val="00352FFB"/>
    <w:rsid w:val="0035325E"/>
    <w:rsid w:val="00353556"/>
    <w:rsid w:val="0035356B"/>
    <w:rsid w:val="003537A2"/>
    <w:rsid w:val="00353823"/>
    <w:rsid w:val="00353AD1"/>
    <w:rsid w:val="00354145"/>
    <w:rsid w:val="00354757"/>
    <w:rsid w:val="003547AB"/>
    <w:rsid w:val="0035482D"/>
    <w:rsid w:val="00354997"/>
    <w:rsid w:val="00354BA2"/>
    <w:rsid w:val="00354E7B"/>
    <w:rsid w:val="00354F80"/>
    <w:rsid w:val="00355001"/>
    <w:rsid w:val="00355036"/>
    <w:rsid w:val="0035516F"/>
    <w:rsid w:val="003554D3"/>
    <w:rsid w:val="003555CE"/>
    <w:rsid w:val="00355615"/>
    <w:rsid w:val="00355DF5"/>
    <w:rsid w:val="00355F27"/>
    <w:rsid w:val="00356109"/>
    <w:rsid w:val="0035627C"/>
    <w:rsid w:val="0035633B"/>
    <w:rsid w:val="003563A2"/>
    <w:rsid w:val="003565F8"/>
    <w:rsid w:val="003567E7"/>
    <w:rsid w:val="00356875"/>
    <w:rsid w:val="0035687C"/>
    <w:rsid w:val="0035695E"/>
    <w:rsid w:val="00356BFD"/>
    <w:rsid w:val="00356F3B"/>
    <w:rsid w:val="00357026"/>
    <w:rsid w:val="00357424"/>
    <w:rsid w:val="003577B5"/>
    <w:rsid w:val="003578F9"/>
    <w:rsid w:val="00357B7F"/>
    <w:rsid w:val="00357BD6"/>
    <w:rsid w:val="00357F44"/>
    <w:rsid w:val="00357FC5"/>
    <w:rsid w:val="00357FE9"/>
    <w:rsid w:val="003602F9"/>
    <w:rsid w:val="003603E5"/>
    <w:rsid w:val="0036041E"/>
    <w:rsid w:val="0036044E"/>
    <w:rsid w:val="00360B4C"/>
    <w:rsid w:val="00360B7A"/>
    <w:rsid w:val="00360D35"/>
    <w:rsid w:val="00360D43"/>
    <w:rsid w:val="0036100F"/>
    <w:rsid w:val="003610C4"/>
    <w:rsid w:val="00361342"/>
    <w:rsid w:val="00361490"/>
    <w:rsid w:val="0036150A"/>
    <w:rsid w:val="00361615"/>
    <w:rsid w:val="0036167E"/>
    <w:rsid w:val="00361695"/>
    <w:rsid w:val="003617DD"/>
    <w:rsid w:val="003617EA"/>
    <w:rsid w:val="003618ED"/>
    <w:rsid w:val="00361967"/>
    <w:rsid w:val="00361B41"/>
    <w:rsid w:val="00361D62"/>
    <w:rsid w:val="00361E09"/>
    <w:rsid w:val="00362100"/>
    <w:rsid w:val="003623B1"/>
    <w:rsid w:val="003623E7"/>
    <w:rsid w:val="003627A4"/>
    <w:rsid w:val="00362AAA"/>
    <w:rsid w:val="00362AAB"/>
    <w:rsid w:val="00362AAF"/>
    <w:rsid w:val="00362DF7"/>
    <w:rsid w:val="00362F8D"/>
    <w:rsid w:val="00363254"/>
    <w:rsid w:val="0036340B"/>
    <w:rsid w:val="00363509"/>
    <w:rsid w:val="003637D4"/>
    <w:rsid w:val="0036384E"/>
    <w:rsid w:val="00364061"/>
    <w:rsid w:val="003640DB"/>
    <w:rsid w:val="003642C1"/>
    <w:rsid w:val="00364327"/>
    <w:rsid w:val="00364368"/>
    <w:rsid w:val="0036441A"/>
    <w:rsid w:val="00364499"/>
    <w:rsid w:val="00364B60"/>
    <w:rsid w:val="00364C42"/>
    <w:rsid w:val="00364CBC"/>
    <w:rsid w:val="00364E44"/>
    <w:rsid w:val="00364F2D"/>
    <w:rsid w:val="0036506F"/>
    <w:rsid w:val="003651EE"/>
    <w:rsid w:val="0036574B"/>
    <w:rsid w:val="003657AF"/>
    <w:rsid w:val="00365875"/>
    <w:rsid w:val="00365898"/>
    <w:rsid w:val="0036596F"/>
    <w:rsid w:val="00365B4A"/>
    <w:rsid w:val="00365E4B"/>
    <w:rsid w:val="00365F35"/>
    <w:rsid w:val="00365FAD"/>
    <w:rsid w:val="00365FF1"/>
    <w:rsid w:val="003660EB"/>
    <w:rsid w:val="00366824"/>
    <w:rsid w:val="003670B9"/>
    <w:rsid w:val="00367142"/>
    <w:rsid w:val="00367256"/>
    <w:rsid w:val="0036728B"/>
    <w:rsid w:val="00367428"/>
    <w:rsid w:val="00367636"/>
    <w:rsid w:val="003676B2"/>
    <w:rsid w:val="00367828"/>
    <w:rsid w:val="0036790C"/>
    <w:rsid w:val="00367C68"/>
    <w:rsid w:val="00367D87"/>
    <w:rsid w:val="003700E9"/>
    <w:rsid w:val="003700FE"/>
    <w:rsid w:val="003701FD"/>
    <w:rsid w:val="0037032F"/>
    <w:rsid w:val="003703B1"/>
    <w:rsid w:val="003703D5"/>
    <w:rsid w:val="00370689"/>
    <w:rsid w:val="00370716"/>
    <w:rsid w:val="00370899"/>
    <w:rsid w:val="00370A03"/>
    <w:rsid w:val="00370D07"/>
    <w:rsid w:val="00370E56"/>
    <w:rsid w:val="00370FD3"/>
    <w:rsid w:val="0037109D"/>
    <w:rsid w:val="00371811"/>
    <w:rsid w:val="00371D42"/>
    <w:rsid w:val="00371E12"/>
    <w:rsid w:val="003720BA"/>
    <w:rsid w:val="003722A5"/>
    <w:rsid w:val="003722D5"/>
    <w:rsid w:val="0037271C"/>
    <w:rsid w:val="0037275A"/>
    <w:rsid w:val="00372922"/>
    <w:rsid w:val="00372C24"/>
    <w:rsid w:val="003730DF"/>
    <w:rsid w:val="00373449"/>
    <w:rsid w:val="003734C7"/>
    <w:rsid w:val="003738E0"/>
    <w:rsid w:val="003739B0"/>
    <w:rsid w:val="00373C4E"/>
    <w:rsid w:val="00373FBA"/>
    <w:rsid w:val="003740F4"/>
    <w:rsid w:val="003745FE"/>
    <w:rsid w:val="00374738"/>
    <w:rsid w:val="0037486A"/>
    <w:rsid w:val="0037497E"/>
    <w:rsid w:val="00374C78"/>
    <w:rsid w:val="00374CCC"/>
    <w:rsid w:val="00374D07"/>
    <w:rsid w:val="00374E17"/>
    <w:rsid w:val="00375095"/>
    <w:rsid w:val="003750D0"/>
    <w:rsid w:val="00375104"/>
    <w:rsid w:val="00375151"/>
    <w:rsid w:val="00375178"/>
    <w:rsid w:val="003751E4"/>
    <w:rsid w:val="00375316"/>
    <w:rsid w:val="0037548D"/>
    <w:rsid w:val="00375515"/>
    <w:rsid w:val="003758CC"/>
    <w:rsid w:val="00375CF4"/>
    <w:rsid w:val="00375DBB"/>
    <w:rsid w:val="00375F50"/>
    <w:rsid w:val="00375F89"/>
    <w:rsid w:val="0037607E"/>
    <w:rsid w:val="0037609B"/>
    <w:rsid w:val="003762B2"/>
    <w:rsid w:val="0037641C"/>
    <w:rsid w:val="00376452"/>
    <w:rsid w:val="003765B8"/>
    <w:rsid w:val="00376760"/>
    <w:rsid w:val="003767F5"/>
    <w:rsid w:val="003767F6"/>
    <w:rsid w:val="00376865"/>
    <w:rsid w:val="00376E51"/>
    <w:rsid w:val="00377007"/>
    <w:rsid w:val="003773FF"/>
    <w:rsid w:val="00377437"/>
    <w:rsid w:val="00377568"/>
    <w:rsid w:val="003776DB"/>
    <w:rsid w:val="0037771F"/>
    <w:rsid w:val="00377896"/>
    <w:rsid w:val="003778BE"/>
    <w:rsid w:val="0037791E"/>
    <w:rsid w:val="00377AAF"/>
    <w:rsid w:val="00377B66"/>
    <w:rsid w:val="00377C6A"/>
    <w:rsid w:val="00377E80"/>
    <w:rsid w:val="00377E99"/>
    <w:rsid w:val="00377F91"/>
    <w:rsid w:val="00377FFA"/>
    <w:rsid w:val="00380093"/>
    <w:rsid w:val="0038028C"/>
    <w:rsid w:val="00380750"/>
    <w:rsid w:val="003808B2"/>
    <w:rsid w:val="00380960"/>
    <w:rsid w:val="003809C2"/>
    <w:rsid w:val="00380A7E"/>
    <w:rsid w:val="00380B66"/>
    <w:rsid w:val="00381018"/>
    <w:rsid w:val="00381678"/>
    <w:rsid w:val="00381852"/>
    <w:rsid w:val="00381A14"/>
    <w:rsid w:val="00381A2E"/>
    <w:rsid w:val="00381AC5"/>
    <w:rsid w:val="00381AD8"/>
    <w:rsid w:val="00381BD4"/>
    <w:rsid w:val="00381D2C"/>
    <w:rsid w:val="00381E38"/>
    <w:rsid w:val="003826B9"/>
    <w:rsid w:val="00382754"/>
    <w:rsid w:val="0038275A"/>
    <w:rsid w:val="0038282C"/>
    <w:rsid w:val="003828E0"/>
    <w:rsid w:val="00382A4E"/>
    <w:rsid w:val="00382AF5"/>
    <w:rsid w:val="00382BB6"/>
    <w:rsid w:val="00382CC7"/>
    <w:rsid w:val="00382D73"/>
    <w:rsid w:val="0038306F"/>
    <w:rsid w:val="003831B6"/>
    <w:rsid w:val="003832E4"/>
    <w:rsid w:val="00383619"/>
    <w:rsid w:val="00383893"/>
    <w:rsid w:val="00383AD8"/>
    <w:rsid w:val="00383B7C"/>
    <w:rsid w:val="00383B95"/>
    <w:rsid w:val="00383CDB"/>
    <w:rsid w:val="00383E66"/>
    <w:rsid w:val="00383E72"/>
    <w:rsid w:val="003840EB"/>
    <w:rsid w:val="00384161"/>
    <w:rsid w:val="0038418D"/>
    <w:rsid w:val="0038419D"/>
    <w:rsid w:val="0038437D"/>
    <w:rsid w:val="003843CC"/>
    <w:rsid w:val="00384432"/>
    <w:rsid w:val="00384931"/>
    <w:rsid w:val="003849E8"/>
    <w:rsid w:val="00384AFB"/>
    <w:rsid w:val="00384ED2"/>
    <w:rsid w:val="00384FBA"/>
    <w:rsid w:val="0038506C"/>
    <w:rsid w:val="0038521E"/>
    <w:rsid w:val="00385251"/>
    <w:rsid w:val="00385302"/>
    <w:rsid w:val="0038557C"/>
    <w:rsid w:val="00385679"/>
    <w:rsid w:val="00385A1B"/>
    <w:rsid w:val="00385A48"/>
    <w:rsid w:val="00385AEB"/>
    <w:rsid w:val="00385BD3"/>
    <w:rsid w:val="00385D7D"/>
    <w:rsid w:val="00385DA5"/>
    <w:rsid w:val="00386105"/>
    <w:rsid w:val="00386744"/>
    <w:rsid w:val="00386A36"/>
    <w:rsid w:val="00386AA0"/>
    <w:rsid w:val="00386B01"/>
    <w:rsid w:val="00386BFD"/>
    <w:rsid w:val="00386C5B"/>
    <w:rsid w:val="00386EF0"/>
    <w:rsid w:val="00386FA6"/>
    <w:rsid w:val="003873A4"/>
    <w:rsid w:val="00387401"/>
    <w:rsid w:val="003878BB"/>
    <w:rsid w:val="00387A43"/>
    <w:rsid w:val="00387AA3"/>
    <w:rsid w:val="00387ACB"/>
    <w:rsid w:val="00387C0C"/>
    <w:rsid w:val="00387DDD"/>
    <w:rsid w:val="00387DE9"/>
    <w:rsid w:val="00387EBF"/>
    <w:rsid w:val="003901EC"/>
    <w:rsid w:val="00390497"/>
    <w:rsid w:val="00390869"/>
    <w:rsid w:val="00390872"/>
    <w:rsid w:val="00390887"/>
    <w:rsid w:val="00390A59"/>
    <w:rsid w:val="00390A9E"/>
    <w:rsid w:val="00390BE8"/>
    <w:rsid w:val="00390C6B"/>
    <w:rsid w:val="00390D4C"/>
    <w:rsid w:val="00390F6C"/>
    <w:rsid w:val="00390FA0"/>
    <w:rsid w:val="0039118E"/>
    <w:rsid w:val="0039150D"/>
    <w:rsid w:val="00392362"/>
    <w:rsid w:val="0039242D"/>
    <w:rsid w:val="0039262A"/>
    <w:rsid w:val="0039274C"/>
    <w:rsid w:val="00392903"/>
    <w:rsid w:val="0039294E"/>
    <w:rsid w:val="00392F04"/>
    <w:rsid w:val="00392F4A"/>
    <w:rsid w:val="0039307A"/>
    <w:rsid w:val="0039325F"/>
    <w:rsid w:val="003935BB"/>
    <w:rsid w:val="003936C3"/>
    <w:rsid w:val="0039383A"/>
    <w:rsid w:val="0039383B"/>
    <w:rsid w:val="003939D3"/>
    <w:rsid w:val="00393ACC"/>
    <w:rsid w:val="00393CDF"/>
    <w:rsid w:val="00393F9F"/>
    <w:rsid w:val="00394066"/>
    <w:rsid w:val="00394462"/>
    <w:rsid w:val="00394563"/>
    <w:rsid w:val="00394949"/>
    <w:rsid w:val="003949CD"/>
    <w:rsid w:val="00394B74"/>
    <w:rsid w:val="00394CBB"/>
    <w:rsid w:val="00394CD5"/>
    <w:rsid w:val="00394D2D"/>
    <w:rsid w:val="00394E55"/>
    <w:rsid w:val="00395041"/>
    <w:rsid w:val="00395243"/>
    <w:rsid w:val="003952AA"/>
    <w:rsid w:val="003955B7"/>
    <w:rsid w:val="00395690"/>
    <w:rsid w:val="003957FD"/>
    <w:rsid w:val="0039590A"/>
    <w:rsid w:val="0039598E"/>
    <w:rsid w:val="00395B74"/>
    <w:rsid w:val="00395BAB"/>
    <w:rsid w:val="00395C46"/>
    <w:rsid w:val="00395EFE"/>
    <w:rsid w:val="00395FEC"/>
    <w:rsid w:val="003964D5"/>
    <w:rsid w:val="003966B9"/>
    <w:rsid w:val="0039685F"/>
    <w:rsid w:val="00396979"/>
    <w:rsid w:val="00397322"/>
    <w:rsid w:val="00397368"/>
    <w:rsid w:val="003973E8"/>
    <w:rsid w:val="003973EA"/>
    <w:rsid w:val="00397411"/>
    <w:rsid w:val="00397747"/>
    <w:rsid w:val="00397838"/>
    <w:rsid w:val="00397921"/>
    <w:rsid w:val="0039796B"/>
    <w:rsid w:val="003979A0"/>
    <w:rsid w:val="003979A8"/>
    <w:rsid w:val="00397A7E"/>
    <w:rsid w:val="00397BD9"/>
    <w:rsid w:val="00397F88"/>
    <w:rsid w:val="003A0136"/>
    <w:rsid w:val="003A025B"/>
    <w:rsid w:val="003A026D"/>
    <w:rsid w:val="003A04D3"/>
    <w:rsid w:val="003A06A5"/>
    <w:rsid w:val="003A0D8C"/>
    <w:rsid w:val="003A0E37"/>
    <w:rsid w:val="003A0FC2"/>
    <w:rsid w:val="003A1191"/>
    <w:rsid w:val="003A125A"/>
    <w:rsid w:val="003A1295"/>
    <w:rsid w:val="003A13DC"/>
    <w:rsid w:val="003A1440"/>
    <w:rsid w:val="003A1489"/>
    <w:rsid w:val="003A14E4"/>
    <w:rsid w:val="003A163C"/>
    <w:rsid w:val="003A1856"/>
    <w:rsid w:val="003A187B"/>
    <w:rsid w:val="003A18D0"/>
    <w:rsid w:val="003A1C0E"/>
    <w:rsid w:val="003A1D1A"/>
    <w:rsid w:val="003A1EA9"/>
    <w:rsid w:val="003A1FFC"/>
    <w:rsid w:val="003A203D"/>
    <w:rsid w:val="003A2137"/>
    <w:rsid w:val="003A2191"/>
    <w:rsid w:val="003A22ED"/>
    <w:rsid w:val="003A2333"/>
    <w:rsid w:val="003A2401"/>
    <w:rsid w:val="003A24C1"/>
    <w:rsid w:val="003A2744"/>
    <w:rsid w:val="003A2794"/>
    <w:rsid w:val="003A2843"/>
    <w:rsid w:val="003A301B"/>
    <w:rsid w:val="003A31E4"/>
    <w:rsid w:val="003A36C4"/>
    <w:rsid w:val="003A36FA"/>
    <w:rsid w:val="003A3CE4"/>
    <w:rsid w:val="003A3CF3"/>
    <w:rsid w:val="003A3EB7"/>
    <w:rsid w:val="003A3FCB"/>
    <w:rsid w:val="003A4196"/>
    <w:rsid w:val="003A434D"/>
    <w:rsid w:val="003A43B1"/>
    <w:rsid w:val="003A4682"/>
    <w:rsid w:val="003A47C1"/>
    <w:rsid w:val="003A4916"/>
    <w:rsid w:val="003A49D2"/>
    <w:rsid w:val="003A4BE1"/>
    <w:rsid w:val="003A4C5D"/>
    <w:rsid w:val="003A4DB6"/>
    <w:rsid w:val="003A4EB7"/>
    <w:rsid w:val="003A5075"/>
    <w:rsid w:val="003A5091"/>
    <w:rsid w:val="003A5382"/>
    <w:rsid w:val="003A53C7"/>
    <w:rsid w:val="003A56C2"/>
    <w:rsid w:val="003A5802"/>
    <w:rsid w:val="003A5A95"/>
    <w:rsid w:val="003A5C9E"/>
    <w:rsid w:val="003A6026"/>
    <w:rsid w:val="003A6441"/>
    <w:rsid w:val="003A65AB"/>
    <w:rsid w:val="003A6784"/>
    <w:rsid w:val="003A6819"/>
    <w:rsid w:val="003A6877"/>
    <w:rsid w:val="003A6944"/>
    <w:rsid w:val="003A6D26"/>
    <w:rsid w:val="003A6DEB"/>
    <w:rsid w:val="003A6E05"/>
    <w:rsid w:val="003A6E85"/>
    <w:rsid w:val="003A6FFB"/>
    <w:rsid w:val="003A71A0"/>
    <w:rsid w:val="003A78C3"/>
    <w:rsid w:val="003A7E52"/>
    <w:rsid w:val="003A7FA0"/>
    <w:rsid w:val="003B003A"/>
    <w:rsid w:val="003B008C"/>
    <w:rsid w:val="003B0293"/>
    <w:rsid w:val="003B032F"/>
    <w:rsid w:val="003B04C1"/>
    <w:rsid w:val="003B04C9"/>
    <w:rsid w:val="003B055A"/>
    <w:rsid w:val="003B0B6E"/>
    <w:rsid w:val="003B0F2A"/>
    <w:rsid w:val="003B0FB1"/>
    <w:rsid w:val="003B12E4"/>
    <w:rsid w:val="003B1394"/>
    <w:rsid w:val="003B1494"/>
    <w:rsid w:val="003B1900"/>
    <w:rsid w:val="003B1A3C"/>
    <w:rsid w:val="003B1BE6"/>
    <w:rsid w:val="003B1CC5"/>
    <w:rsid w:val="003B1D6F"/>
    <w:rsid w:val="003B2165"/>
    <w:rsid w:val="003B216D"/>
    <w:rsid w:val="003B22C9"/>
    <w:rsid w:val="003B25E2"/>
    <w:rsid w:val="003B2628"/>
    <w:rsid w:val="003B26C3"/>
    <w:rsid w:val="003B27FA"/>
    <w:rsid w:val="003B2831"/>
    <w:rsid w:val="003B2876"/>
    <w:rsid w:val="003B2884"/>
    <w:rsid w:val="003B291C"/>
    <w:rsid w:val="003B29BB"/>
    <w:rsid w:val="003B29BF"/>
    <w:rsid w:val="003B2A6E"/>
    <w:rsid w:val="003B2C2F"/>
    <w:rsid w:val="003B2CF6"/>
    <w:rsid w:val="003B2CF7"/>
    <w:rsid w:val="003B2E22"/>
    <w:rsid w:val="003B30D8"/>
    <w:rsid w:val="003B3255"/>
    <w:rsid w:val="003B3483"/>
    <w:rsid w:val="003B35EA"/>
    <w:rsid w:val="003B3619"/>
    <w:rsid w:val="003B376A"/>
    <w:rsid w:val="003B392B"/>
    <w:rsid w:val="003B396F"/>
    <w:rsid w:val="003B3C27"/>
    <w:rsid w:val="003B3C3F"/>
    <w:rsid w:val="003B3EDE"/>
    <w:rsid w:val="003B3F11"/>
    <w:rsid w:val="003B402A"/>
    <w:rsid w:val="003B4252"/>
    <w:rsid w:val="003B4310"/>
    <w:rsid w:val="003B4637"/>
    <w:rsid w:val="003B47B9"/>
    <w:rsid w:val="003B49FB"/>
    <w:rsid w:val="003B4E85"/>
    <w:rsid w:val="003B5147"/>
    <w:rsid w:val="003B5181"/>
    <w:rsid w:val="003B54B2"/>
    <w:rsid w:val="003B5759"/>
    <w:rsid w:val="003B58DE"/>
    <w:rsid w:val="003B58F3"/>
    <w:rsid w:val="003B59A8"/>
    <w:rsid w:val="003B5ADA"/>
    <w:rsid w:val="003B5D92"/>
    <w:rsid w:val="003B620A"/>
    <w:rsid w:val="003B6220"/>
    <w:rsid w:val="003B6340"/>
    <w:rsid w:val="003B6562"/>
    <w:rsid w:val="003B68AA"/>
    <w:rsid w:val="003B69BA"/>
    <w:rsid w:val="003B6A44"/>
    <w:rsid w:val="003B6DB9"/>
    <w:rsid w:val="003B6F87"/>
    <w:rsid w:val="003B7017"/>
    <w:rsid w:val="003B7102"/>
    <w:rsid w:val="003B72F0"/>
    <w:rsid w:val="003B7531"/>
    <w:rsid w:val="003B755A"/>
    <w:rsid w:val="003B7876"/>
    <w:rsid w:val="003B7893"/>
    <w:rsid w:val="003B79F9"/>
    <w:rsid w:val="003B7BC6"/>
    <w:rsid w:val="003B7CA4"/>
    <w:rsid w:val="003B7F8F"/>
    <w:rsid w:val="003C017C"/>
    <w:rsid w:val="003C02F3"/>
    <w:rsid w:val="003C03E2"/>
    <w:rsid w:val="003C04EC"/>
    <w:rsid w:val="003C053D"/>
    <w:rsid w:val="003C0817"/>
    <w:rsid w:val="003C0993"/>
    <w:rsid w:val="003C0A9A"/>
    <w:rsid w:val="003C0DE5"/>
    <w:rsid w:val="003C0E94"/>
    <w:rsid w:val="003C107D"/>
    <w:rsid w:val="003C12F2"/>
    <w:rsid w:val="003C1316"/>
    <w:rsid w:val="003C135A"/>
    <w:rsid w:val="003C14C0"/>
    <w:rsid w:val="003C1516"/>
    <w:rsid w:val="003C154C"/>
    <w:rsid w:val="003C1622"/>
    <w:rsid w:val="003C191B"/>
    <w:rsid w:val="003C1993"/>
    <w:rsid w:val="003C1D3B"/>
    <w:rsid w:val="003C22CF"/>
    <w:rsid w:val="003C236F"/>
    <w:rsid w:val="003C2663"/>
    <w:rsid w:val="003C2759"/>
    <w:rsid w:val="003C2AF9"/>
    <w:rsid w:val="003C2BCD"/>
    <w:rsid w:val="003C2EB3"/>
    <w:rsid w:val="003C2EE7"/>
    <w:rsid w:val="003C2F15"/>
    <w:rsid w:val="003C2F1A"/>
    <w:rsid w:val="003C2F41"/>
    <w:rsid w:val="003C2F82"/>
    <w:rsid w:val="003C3010"/>
    <w:rsid w:val="003C3110"/>
    <w:rsid w:val="003C3131"/>
    <w:rsid w:val="003C37A1"/>
    <w:rsid w:val="003C3825"/>
    <w:rsid w:val="003C3CF4"/>
    <w:rsid w:val="003C3EDD"/>
    <w:rsid w:val="003C40AA"/>
    <w:rsid w:val="003C414D"/>
    <w:rsid w:val="003C416B"/>
    <w:rsid w:val="003C4263"/>
    <w:rsid w:val="003C4295"/>
    <w:rsid w:val="003C44C7"/>
    <w:rsid w:val="003C46CC"/>
    <w:rsid w:val="003C46D6"/>
    <w:rsid w:val="003C4A6C"/>
    <w:rsid w:val="003C4CCD"/>
    <w:rsid w:val="003C4E68"/>
    <w:rsid w:val="003C4EFE"/>
    <w:rsid w:val="003C4F93"/>
    <w:rsid w:val="003C5184"/>
    <w:rsid w:val="003C534B"/>
    <w:rsid w:val="003C53B6"/>
    <w:rsid w:val="003C5467"/>
    <w:rsid w:val="003C548D"/>
    <w:rsid w:val="003C57E7"/>
    <w:rsid w:val="003C5870"/>
    <w:rsid w:val="003C5A4A"/>
    <w:rsid w:val="003C5C6A"/>
    <w:rsid w:val="003C5C75"/>
    <w:rsid w:val="003C5F34"/>
    <w:rsid w:val="003C5FA6"/>
    <w:rsid w:val="003C5FCC"/>
    <w:rsid w:val="003C5FDD"/>
    <w:rsid w:val="003C6485"/>
    <w:rsid w:val="003C65E4"/>
    <w:rsid w:val="003C6628"/>
    <w:rsid w:val="003C67A3"/>
    <w:rsid w:val="003C6892"/>
    <w:rsid w:val="003C6902"/>
    <w:rsid w:val="003C6976"/>
    <w:rsid w:val="003C6A04"/>
    <w:rsid w:val="003C6B36"/>
    <w:rsid w:val="003C6BAC"/>
    <w:rsid w:val="003C6C5A"/>
    <w:rsid w:val="003C6E0F"/>
    <w:rsid w:val="003C6E2F"/>
    <w:rsid w:val="003C6F3F"/>
    <w:rsid w:val="003C6F95"/>
    <w:rsid w:val="003C704B"/>
    <w:rsid w:val="003C710A"/>
    <w:rsid w:val="003C7170"/>
    <w:rsid w:val="003C71B5"/>
    <w:rsid w:val="003C73B5"/>
    <w:rsid w:val="003C7519"/>
    <w:rsid w:val="003C7520"/>
    <w:rsid w:val="003C776C"/>
    <w:rsid w:val="003C77B6"/>
    <w:rsid w:val="003C77EE"/>
    <w:rsid w:val="003C783E"/>
    <w:rsid w:val="003C7B21"/>
    <w:rsid w:val="003C7D05"/>
    <w:rsid w:val="003D009A"/>
    <w:rsid w:val="003D0189"/>
    <w:rsid w:val="003D01D0"/>
    <w:rsid w:val="003D021A"/>
    <w:rsid w:val="003D027E"/>
    <w:rsid w:val="003D0633"/>
    <w:rsid w:val="003D06BE"/>
    <w:rsid w:val="003D094E"/>
    <w:rsid w:val="003D0965"/>
    <w:rsid w:val="003D0B14"/>
    <w:rsid w:val="003D0B72"/>
    <w:rsid w:val="003D0D28"/>
    <w:rsid w:val="003D0DB4"/>
    <w:rsid w:val="003D0E44"/>
    <w:rsid w:val="003D0F40"/>
    <w:rsid w:val="003D0FD7"/>
    <w:rsid w:val="003D1026"/>
    <w:rsid w:val="003D1148"/>
    <w:rsid w:val="003D115A"/>
    <w:rsid w:val="003D1509"/>
    <w:rsid w:val="003D15F3"/>
    <w:rsid w:val="003D1637"/>
    <w:rsid w:val="003D1822"/>
    <w:rsid w:val="003D19BF"/>
    <w:rsid w:val="003D1BB2"/>
    <w:rsid w:val="003D1C5D"/>
    <w:rsid w:val="003D1F1E"/>
    <w:rsid w:val="003D205A"/>
    <w:rsid w:val="003D208C"/>
    <w:rsid w:val="003D21CC"/>
    <w:rsid w:val="003D2243"/>
    <w:rsid w:val="003D228A"/>
    <w:rsid w:val="003D2303"/>
    <w:rsid w:val="003D23A5"/>
    <w:rsid w:val="003D26FA"/>
    <w:rsid w:val="003D2C00"/>
    <w:rsid w:val="003D2C35"/>
    <w:rsid w:val="003D2D12"/>
    <w:rsid w:val="003D2E93"/>
    <w:rsid w:val="003D2EDB"/>
    <w:rsid w:val="003D2FA0"/>
    <w:rsid w:val="003D3000"/>
    <w:rsid w:val="003D32AA"/>
    <w:rsid w:val="003D32DE"/>
    <w:rsid w:val="003D330B"/>
    <w:rsid w:val="003D336C"/>
    <w:rsid w:val="003D36FF"/>
    <w:rsid w:val="003D378C"/>
    <w:rsid w:val="003D3941"/>
    <w:rsid w:val="003D3994"/>
    <w:rsid w:val="003D39FD"/>
    <w:rsid w:val="003D3D06"/>
    <w:rsid w:val="003D3F07"/>
    <w:rsid w:val="003D4288"/>
    <w:rsid w:val="003D4329"/>
    <w:rsid w:val="003D437F"/>
    <w:rsid w:val="003D44FE"/>
    <w:rsid w:val="003D48A1"/>
    <w:rsid w:val="003D4973"/>
    <w:rsid w:val="003D4DF3"/>
    <w:rsid w:val="003D4F06"/>
    <w:rsid w:val="003D4FC9"/>
    <w:rsid w:val="003D503C"/>
    <w:rsid w:val="003D5374"/>
    <w:rsid w:val="003D55EC"/>
    <w:rsid w:val="003D582C"/>
    <w:rsid w:val="003D5893"/>
    <w:rsid w:val="003D5A49"/>
    <w:rsid w:val="003D5CC9"/>
    <w:rsid w:val="003D5CE1"/>
    <w:rsid w:val="003D639C"/>
    <w:rsid w:val="003D63F1"/>
    <w:rsid w:val="003D648B"/>
    <w:rsid w:val="003D6720"/>
    <w:rsid w:val="003D677D"/>
    <w:rsid w:val="003D67E9"/>
    <w:rsid w:val="003D6A00"/>
    <w:rsid w:val="003D6BB7"/>
    <w:rsid w:val="003D6E14"/>
    <w:rsid w:val="003D6F5B"/>
    <w:rsid w:val="003D6F96"/>
    <w:rsid w:val="003D72BA"/>
    <w:rsid w:val="003D7401"/>
    <w:rsid w:val="003D75D6"/>
    <w:rsid w:val="003D77C9"/>
    <w:rsid w:val="003D7823"/>
    <w:rsid w:val="003D78FB"/>
    <w:rsid w:val="003D7AE0"/>
    <w:rsid w:val="003D7B86"/>
    <w:rsid w:val="003D7E91"/>
    <w:rsid w:val="003E057B"/>
    <w:rsid w:val="003E085D"/>
    <w:rsid w:val="003E09BF"/>
    <w:rsid w:val="003E09D9"/>
    <w:rsid w:val="003E0A30"/>
    <w:rsid w:val="003E0C41"/>
    <w:rsid w:val="003E0F52"/>
    <w:rsid w:val="003E109C"/>
    <w:rsid w:val="003E10FE"/>
    <w:rsid w:val="003E11CD"/>
    <w:rsid w:val="003E11DF"/>
    <w:rsid w:val="003E175A"/>
    <w:rsid w:val="003E1B34"/>
    <w:rsid w:val="003E1B58"/>
    <w:rsid w:val="003E1B90"/>
    <w:rsid w:val="003E1EF0"/>
    <w:rsid w:val="003E20A9"/>
    <w:rsid w:val="003E21DC"/>
    <w:rsid w:val="003E21E3"/>
    <w:rsid w:val="003E2275"/>
    <w:rsid w:val="003E22E4"/>
    <w:rsid w:val="003E2419"/>
    <w:rsid w:val="003E26A6"/>
    <w:rsid w:val="003E272C"/>
    <w:rsid w:val="003E2865"/>
    <w:rsid w:val="003E2A60"/>
    <w:rsid w:val="003E2B02"/>
    <w:rsid w:val="003E2BD5"/>
    <w:rsid w:val="003E2C28"/>
    <w:rsid w:val="003E2DD2"/>
    <w:rsid w:val="003E3097"/>
    <w:rsid w:val="003E30B1"/>
    <w:rsid w:val="003E3476"/>
    <w:rsid w:val="003E34FC"/>
    <w:rsid w:val="003E3662"/>
    <w:rsid w:val="003E36BD"/>
    <w:rsid w:val="003E391D"/>
    <w:rsid w:val="003E3957"/>
    <w:rsid w:val="003E3BB3"/>
    <w:rsid w:val="003E3C88"/>
    <w:rsid w:val="003E40C7"/>
    <w:rsid w:val="003E4405"/>
    <w:rsid w:val="003E45BE"/>
    <w:rsid w:val="003E45C7"/>
    <w:rsid w:val="003E4675"/>
    <w:rsid w:val="003E471F"/>
    <w:rsid w:val="003E4791"/>
    <w:rsid w:val="003E48E7"/>
    <w:rsid w:val="003E496F"/>
    <w:rsid w:val="003E4A8D"/>
    <w:rsid w:val="003E4AB7"/>
    <w:rsid w:val="003E4BF7"/>
    <w:rsid w:val="003E4C8F"/>
    <w:rsid w:val="003E4CA8"/>
    <w:rsid w:val="003E4D93"/>
    <w:rsid w:val="003E4EB8"/>
    <w:rsid w:val="003E501D"/>
    <w:rsid w:val="003E51E7"/>
    <w:rsid w:val="003E5330"/>
    <w:rsid w:val="003E55ED"/>
    <w:rsid w:val="003E57FB"/>
    <w:rsid w:val="003E5804"/>
    <w:rsid w:val="003E5981"/>
    <w:rsid w:val="003E5989"/>
    <w:rsid w:val="003E5AF1"/>
    <w:rsid w:val="003E5BA3"/>
    <w:rsid w:val="003E5C20"/>
    <w:rsid w:val="003E6423"/>
    <w:rsid w:val="003E6483"/>
    <w:rsid w:val="003E64B3"/>
    <w:rsid w:val="003E65E4"/>
    <w:rsid w:val="003E65EF"/>
    <w:rsid w:val="003E66D9"/>
    <w:rsid w:val="003E67D5"/>
    <w:rsid w:val="003E681D"/>
    <w:rsid w:val="003E6870"/>
    <w:rsid w:val="003E6A2E"/>
    <w:rsid w:val="003E6C3C"/>
    <w:rsid w:val="003E6DE5"/>
    <w:rsid w:val="003E6E32"/>
    <w:rsid w:val="003E6E46"/>
    <w:rsid w:val="003E6EB3"/>
    <w:rsid w:val="003E6F6E"/>
    <w:rsid w:val="003E7195"/>
    <w:rsid w:val="003E72A0"/>
    <w:rsid w:val="003E72FA"/>
    <w:rsid w:val="003E73A7"/>
    <w:rsid w:val="003E74DE"/>
    <w:rsid w:val="003E7520"/>
    <w:rsid w:val="003E76A6"/>
    <w:rsid w:val="003E792D"/>
    <w:rsid w:val="003E7AE3"/>
    <w:rsid w:val="003E7DFF"/>
    <w:rsid w:val="003E7FA1"/>
    <w:rsid w:val="003E7FDA"/>
    <w:rsid w:val="003F008A"/>
    <w:rsid w:val="003F0113"/>
    <w:rsid w:val="003F01C8"/>
    <w:rsid w:val="003F0237"/>
    <w:rsid w:val="003F02EF"/>
    <w:rsid w:val="003F04B9"/>
    <w:rsid w:val="003F06C0"/>
    <w:rsid w:val="003F0C8D"/>
    <w:rsid w:val="003F0E7A"/>
    <w:rsid w:val="003F0EC3"/>
    <w:rsid w:val="003F1073"/>
    <w:rsid w:val="003F10BB"/>
    <w:rsid w:val="003F1639"/>
    <w:rsid w:val="003F17FF"/>
    <w:rsid w:val="003F183D"/>
    <w:rsid w:val="003F18A3"/>
    <w:rsid w:val="003F1A06"/>
    <w:rsid w:val="003F1A39"/>
    <w:rsid w:val="003F1A6B"/>
    <w:rsid w:val="003F1CE8"/>
    <w:rsid w:val="003F1DCF"/>
    <w:rsid w:val="003F1EA1"/>
    <w:rsid w:val="003F2059"/>
    <w:rsid w:val="003F2247"/>
    <w:rsid w:val="003F24F6"/>
    <w:rsid w:val="003F2600"/>
    <w:rsid w:val="003F2645"/>
    <w:rsid w:val="003F268F"/>
    <w:rsid w:val="003F26A6"/>
    <w:rsid w:val="003F2786"/>
    <w:rsid w:val="003F280F"/>
    <w:rsid w:val="003F28D3"/>
    <w:rsid w:val="003F2B21"/>
    <w:rsid w:val="003F2DF2"/>
    <w:rsid w:val="003F2DF6"/>
    <w:rsid w:val="003F32A1"/>
    <w:rsid w:val="003F333C"/>
    <w:rsid w:val="003F3393"/>
    <w:rsid w:val="003F3491"/>
    <w:rsid w:val="003F3625"/>
    <w:rsid w:val="003F37BE"/>
    <w:rsid w:val="003F3850"/>
    <w:rsid w:val="003F38E1"/>
    <w:rsid w:val="003F3A59"/>
    <w:rsid w:val="003F3A88"/>
    <w:rsid w:val="003F3AD5"/>
    <w:rsid w:val="003F3AD8"/>
    <w:rsid w:val="003F3B47"/>
    <w:rsid w:val="003F42D2"/>
    <w:rsid w:val="003F4459"/>
    <w:rsid w:val="003F44D0"/>
    <w:rsid w:val="003F451E"/>
    <w:rsid w:val="003F4868"/>
    <w:rsid w:val="003F4BAE"/>
    <w:rsid w:val="003F4D02"/>
    <w:rsid w:val="003F4F34"/>
    <w:rsid w:val="003F51FC"/>
    <w:rsid w:val="003F5242"/>
    <w:rsid w:val="003F52D7"/>
    <w:rsid w:val="003F53E4"/>
    <w:rsid w:val="003F540F"/>
    <w:rsid w:val="003F56CE"/>
    <w:rsid w:val="003F573D"/>
    <w:rsid w:val="003F58FA"/>
    <w:rsid w:val="003F5989"/>
    <w:rsid w:val="003F5BD7"/>
    <w:rsid w:val="003F5D54"/>
    <w:rsid w:val="003F60D4"/>
    <w:rsid w:val="003F61D3"/>
    <w:rsid w:val="003F638B"/>
    <w:rsid w:val="003F6592"/>
    <w:rsid w:val="003F6626"/>
    <w:rsid w:val="003F6983"/>
    <w:rsid w:val="003F6BFB"/>
    <w:rsid w:val="003F6C7E"/>
    <w:rsid w:val="003F6CCD"/>
    <w:rsid w:val="003F6FB8"/>
    <w:rsid w:val="003F7025"/>
    <w:rsid w:val="003F70AA"/>
    <w:rsid w:val="003F70FC"/>
    <w:rsid w:val="003F73EC"/>
    <w:rsid w:val="003F740D"/>
    <w:rsid w:val="003F7412"/>
    <w:rsid w:val="003F745C"/>
    <w:rsid w:val="003F75D6"/>
    <w:rsid w:val="003F7681"/>
    <w:rsid w:val="003F780B"/>
    <w:rsid w:val="003F7B58"/>
    <w:rsid w:val="003F7C59"/>
    <w:rsid w:val="003F7D3F"/>
    <w:rsid w:val="003F7F2F"/>
    <w:rsid w:val="0040017D"/>
    <w:rsid w:val="00400427"/>
    <w:rsid w:val="004004F3"/>
    <w:rsid w:val="004005A0"/>
    <w:rsid w:val="004005F9"/>
    <w:rsid w:val="00400850"/>
    <w:rsid w:val="004008B2"/>
    <w:rsid w:val="00400CFE"/>
    <w:rsid w:val="004011A6"/>
    <w:rsid w:val="004011FD"/>
    <w:rsid w:val="004012AA"/>
    <w:rsid w:val="00401376"/>
    <w:rsid w:val="00401654"/>
    <w:rsid w:val="00401AC4"/>
    <w:rsid w:val="00401B1B"/>
    <w:rsid w:val="00401C1E"/>
    <w:rsid w:val="00401E22"/>
    <w:rsid w:val="00401F75"/>
    <w:rsid w:val="00401F78"/>
    <w:rsid w:val="00402032"/>
    <w:rsid w:val="00402055"/>
    <w:rsid w:val="00402084"/>
    <w:rsid w:val="004021CE"/>
    <w:rsid w:val="004022B6"/>
    <w:rsid w:val="00402790"/>
    <w:rsid w:val="00402823"/>
    <w:rsid w:val="00402975"/>
    <w:rsid w:val="00402C07"/>
    <w:rsid w:val="00402CF2"/>
    <w:rsid w:val="00402F4C"/>
    <w:rsid w:val="00403169"/>
    <w:rsid w:val="004031AE"/>
    <w:rsid w:val="00403780"/>
    <w:rsid w:val="004037E0"/>
    <w:rsid w:val="0040388A"/>
    <w:rsid w:val="00403910"/>
    <w:rsid w:val="00403AC3"/>
    <w:rsid w:val="00403C75"/>
    <w:rsid w:val="00403F1A"/>
    <w:rsid w:val="00404064"/>
    <w:rsid w:val="00404080"/>
    <w:rsid w:val="0040441D"/>
    <w:rsid w:val="0040442B"/>
    <w:rsid w:val="00404A40"/>
    <w:rsid w:val="00404B1B"/>
    <w:rsid w:val="00404C88"/>
    <w:rsid w:val="00404FD1"/>
    <w:rsid w:val="00405075"/>
    <w:rsid w:val="0040516B"/>
    <w:rsid w:val="0040553A"/>
    <w:rsid w:val="0040563C"/>
    <w:rsid w:val="0040581A"/>
    <w:rsid w:val="0040590E"/>
    <w:rsid w:val="00405915"/>
    <w:rsid w:val="00405B01"/>
    <w:rsid w:val="00405B52"/>
    <w:rsid w:val="00405D4A"/>
    <w:rsid w:val="00405E98"/>
    <w:rsid w:val="004060EF"/>
    <w:rsid w:val="0040671A"/>
    <w:rsid w:val="00406858"/>
    <w:rsid w:val="00406DAD"/>
    <w:rsid w:val="00406DF8"/>
    <w:rsid w:val="00406F67"/>
    <w:rsid w:val="00407244"/>
    <w:rsid w:val="00407405"/>
    <w:rsid w:val="00407420"/>
    <w:rsid w:val="004074C4"/>
    <w:rsid w:val="0040752B"/>
    <w:rsid w:val="004079FA"/>
    <w:rsid w:val="00407AC5"/>
    <w:rsid w:val="00407B9D"/>
    <w:rsid w:val="00407C17"/>
    <w:rsid w:val="00407C3E"/>
    <w:rsid w:val="00407D77"/>
    <w:rsid w:val="00407D91"/>
    <w:rsid w:val="00407DD1"/>
    <w:rsid w:val="00407E87"/>
    <w:rsid w:val="00407E8B"/>
    <w:rsid w:val="00410302"/>
    <w:rsid w:val="00410309"/>
    <w:rsid w:val="00410348"/>
    <w:rsid w:val="0041061E"/>
    <w:rsid w:val="004107C2"/>
    <w:rsid w:val="00410B44"/>
    <w:rsid w:val="00410D27"/>
    <w:rsid w:val="00410F39"/>
    <w:rsid w:val="00411122"/>
    <w:rsid w:val="004113C3"/>
    <w:rsid w:val="004114E7"/>
    <w:rsid w:val="004114F0"/>
    <w:rsid w:val="004115C4"/>
    <w:rsid w:val="00411710"/>
    <w:rsid w:val="004119A3"/>
    <w:rsid w:val="004119D9"/>
    <w:rsid w:val="00412012"/>
    <w:rsid w:val="00412055"/>
    <w:rsid w:val="00412077"/>
    <w:rsid w:val="004120A0"/>
    <w:rsid w:val="004121FA"/>
    <w:rsid w:val="004122E2"/>
    <w:rsid w:val="004125BF"/>
    <w:rsid w:val="004125C3"/>
    <w:rsid w:val="004128BA"/>
    <w:rsid w:val="004128F2"/>
    <w:rsid w:val="004129FE"/>
    <w:rsid w:val="00412A74"/>
    <w:rsid w:val="00412B8B"/>
    <w:rsid w:val="00412CC1"/>
    <w:rsid w:val="00412D84"/>
    <w:rsid w:val="00412DFD"/>
    <w:rsid w:val="00412F08"/>
    <w:rsid w:val="00413137"/>
    <w:rsid w:val="00413342"/>
    <w:rsid w:val="004133BF"/>
    <w:rsid w:val="004134BB"/>
    <w:rsid w:val="0041353A"/>
    <w:rsid w:val="004135B2"/>
    <w:rsid w:val="00413643"/>
    <w:rsid w:val="00413648"/>
    <w:rsid w:val="004136AC"/>
    <w:rsid w:val="004136F1"/>
    <w:rsid w:val="0041389F"/>
    <w:rsid w:val="00413C8E"/>
    <w:rsid w:val="00413DE4"/>
    <w:rsid w:val="00413E30"/>
    <w:rsid w:val="00413E98"/>
    <w:rsid w:val="00413F6F"/>
    <w:rsid w:val="00414227"/>
    <w:rsid w:val="0041439D"/>
    <w:rsid w:val="004143CF"/>
    <w:rsid w:val="004144CC"/>
    <w:rsid w:val="004146AC"/>
    <w:rsid w:val="00414A39"/>
    <w:rsid w:val="00414AF0"/>
    <w:rsid w:val="00414B33"/>
    <w:rsid w:val="00414C6D"/>
    <w:rsid w:val="00414DF5"/>
    <w:rsid w:val="00414E8E"/>
    <w:rsid w:val="0041509E"/>
    <w:rsid w:val="004150A0"/>
    <w:rsid w:val="00415172"/>
    <w:rsid w:val="0041518E"/>
    <w:rsid w:val="00415379"/>
    <w:rsid w:val="00415537"/>
    <w:rsid w:val="0041556F"/>
    <w:rsid w:val="004155F5"/>
    <w:rsid w:val="00415653"/>
    <w:rsid w:val="0041568C"/>
    <w:rsid w:val="00415690"/>
    <w:rsid w:val="00415959"/>
    <w:rsid w:val="0041596A"/>
    <w:rsid w:val="00415C2A"/>
    <w:rsid w:val="00415E19"/>
    <w:rsid w:val="00415EF9"/>
    <w:rsid w:val="00415F3B"/>
    <w:rsid w:val="004161BE"/>
    <w:rsid w:val="00416363"/>
    <w:rsid w:val="0041636B"/>
    <w:rsid w:val="004165F2"/>
    <w:rsid w:val="00416624"/>
    <w:rsid w:val="004167D0"/>
    <w:rsid w:val="0041695F"/>
    <w:rsid w:val="00416AAD"/>
    <w:rsid w:val="00416D2D"/>
    <w:rsid w:val="00416DB1"/>
    <w:rsid w:val="0041713C"/>
    <w:rsid w:val="00417525"/>
    <w:rsid w:val="0041767D"/>
    <w:rsid w:val="0041795D"/>
    <w:rsid w:val="00417B35"/>
    <w:rsid w:val="00417B3D"/>
    <w:rsid w:val="00417F84"/>
    <w:rsid w:val="00417F9A"/>
    <w:rsid w:val="004201C2"/>
    <w:rsid w:val="0042035B"/>
    <w:rsid w:val="004203DC"/>
    <w:rsid w:val="0042050E"/>
    <w:rsid w:val="004206D1"/>
    <w:rsid w:val="0042080E"/>
    <w:rsid w:val="004209EE"/>
    <w:rsid w:val="00420A79"/>
    <w:rsid w:val="00420A7E"/>
    <w:rsid w:val="00420B3E"/>
    <w:rsid w:val="00420CA8"/>
    <w:rsid w:val="00420CCB"/>
    <w:rsid w:val="00420D6B"/>
    <w:rsid w:val="00420FA3"/>
    <w:rsid w:val="00420FFE"/>
    <w:rsid w:val="00421161"/>
    <w:rsid w:val="00421253"/>
    <w:rsid w:val="004213BE"/>
    <w:rsid w:val="00421456"/>
    <w:rsid w:val="004214CF"/>
    <w:rsid w:val="00421878"/>
    <w:rsid w:val="004218B6"/>
    <w:rsid w:val="00421A0C"/>
    <w:rsid w:val="00421C6A"/>
    <w:rsid w:val="00421D2A"/>
    <w:rsid w:val="004220BC"/>
    <w:rsid w:val="004221BD"/>
    <w:rsid w:val="004224B1"/>
    <w:rsid w:val="0042256A"/>
    <w:rsid w:val="004225B5"/>
    <w:rsid w:val="004226D1"/>
    <w:rsid w:val="00422855"/>
    <w:rsid w:val="0042286D"/>
    <w:rsid w:val="00422931"/>
    <w:rsid w:val="00422989"/>
    <w:rsid w:val="00422B2C"/>
    <w:rsid w:val="00422B5F"/>
    <w:rsid w:val="00422DA3"/>
    <w:rsid w:val="00423007"/>
    <w:rsid w:val="0042303A"/>
    <w:rsid w:val="00423210"/>
    <w:rsid w:val="00423244"/>
    <w:rsid w:val="0042347D"/>
    <w:rsid w:val="00423547"/>
    <w:rsid w:val="0042355E"/>
    <w:rsid w:val="00423603"/>
    <w:rsid w:val="00423618"/>
    <w:rsid w:val="00423714"/>
    <w:rsid w:val="004238EB"/>
    <w:rsid w:val="00423973"/>
    <w:rsid w:val="00423A3A"/>
    <w:rsid w:val="00423DB0"/>
    <w:rsid w:val="00424289"/>
    <w:rsid w:val="004242E2"/>
    <w:rsid w:val="00424520"/>
    <w:rsid w:val="00424544"/>
    <w:rsid w:val="0042457F"/>
    <w:rsid w:val="0042473B"/>
    <w:rsid w:val="00424ABF"/>
    <w:rsid w:val="00424AC9"/>
    <w:rsid w:val="00424B2A"/>
    <w:rsid w:val="00424BB0"/>
    <w:rsid w:val="00424DFF"/>
    <w:rsid w:val="00424F0A"/>
    <w:rsid w:val="00424F6E"/>
    <w:rsid w:val="0042510F"/>
    <w:rsid w:val="0042523E"/>
    <w:rsid w:val="004252F7"/>
    <w:rsid w:val="00425378"/>
    <w:rsid w:val="004255F5"/>
    <w:rsid w:val="00425810"/>
    <w:rsid w:val="004259CD"/>
    <w:rsid w:val="004259D3"/>
    <w:rsid w:val="004259D8"/>
    <w:rsid w:val="00426044"/>
    <w:rsid w:val="00426319"/>
    <w:rsid w:val="00426370"/>
    <w:rsid w:val="004265D4"/>
    <w:rsid w:val="004266A5"/>
    <w:rsid w:val="00426781"/>
    <w:rsid w:val="004269A9"/>
    <w:rsid w:val="004269B9"/>
    <w:rsid w:val="004269DC"/>
    <w:rsid w:val="00426A40"/>
    <w:rsid w:val="00426BB1"/>
    <w:rsid w:val="00426CEC"/>
    <w:rsid w:val="00426F4A"/>
    <w:rsid w:val="00426FD5"/>
    <w:rsid w:val="00427087"/>
    <w:rsid w:val="004271B7"/>
    <w:rsid w:val="00427494"/>
    <w:rsid w:val="00427561"/>
    <w:rsid w:val="00427855"/>
    <w:rsid w:val="00427A46"/>
    <w:rsid w:val="00427B53"/>
    <w:rsid w:val="00427E93"/>
    <w:rsid w:val="00427F1A"/>
    <w:rsid w:val="00427F44"/>
    <w:rsid w:val="00427F6A"/>
    <w:rsid w:val="0043004A"/>
    <w:rsid w:val="004300BF"/>
    <w:rsid w:val="004301C4"/>
    <w:rsid w:val="0043024E"/>
    <w:rsid w:val="004302A8"/>
    <w:rsid w:val="00430641"/>
    <w:rsid w:val="0043081B"/>
    <w:rsid w:val="00430838"/>
    <w:rsid w:val="00430907"/>
    <w:rsid w:val="00430A5B"/>
    <w:rsid w:val="00430ADE"/>
    <w:rsid w:val="00430BF4"/>
    <w:rsid w:val="00430CB6"/>
    <w:rsid w:val="00430CCB"/>
    <w:rsid w:val="00430DF2"/>
    <w:rsid w:val="00430FB3"/>
    <w:rsid w:val="0043102A"/>
    <w:rsid w:val="004311CF"/>
    <w:rsid w:val="004312DF"/>
    <w:rsid w:val="004313BF"/>
    <w:rsid w:val="00431491"/>
    <w:rsid w:val="00431870"/>
    <w:rsid w:val="004318CB"/>
    <w:rsid w:val="00431AB7"/>
    <w:rsid w:val="00431CE2"/>
    <w:rsid w:val="00431D07"/>
    <w:rsid w:val="0043205E"/>
    <w:rsid w:val="00432155"/>
    <w:rsid w:val="0043243D"/>
    <w:rsid w:val="0043263D"/>
    <w:rsid w:val="004329E6"/>
    <w:rsid w:val="00433036"/>
    <w:rsid w:val="004333BE"/>
    <w:rsid w:val="004338CE"/>
    <w:rsid w:val="00433DAF"/>
    <w:rsid w:val="00433EA5"/>
    <w:rsid w:val="00433F30"/>
    <w:rsid w:val="00434095"/>
    <w:rsid w:val="004340C4"/>
    <w:rsid w:val="004340C9"/>
    <w:rsid w:val="0043411B"/>
    <w:rsid w:val="0043417F"/>
    <w:rsid w:val="004341FC"/>
    <w:rsid w:val="004342AC"/>
    <w:rsid w:val="004342D6"/>
    <w:rsid w:val="00434384"/>
    <w:rsid w:val="00434394"/>
    <w:rsid w:val="0043439A"/>
    <w:rsid w:val="00434B15"/>
    <w:rsid w:val="00434B6B"/>
    <w:rsid w:val="00434C05"/>
    <w:rsid w:val="00434C5A"/>
    <w:rsid w:val="00434DFB"/>
    <w:rsid w:val="00435230"/>
    <w:rsid w:val="00435306"/>
    <w:rsid w:val="00435574"/>
    <w:rsid w:val="00435735"/>
    <w:rsid w:val="0043585F"/>
    <w:rsid w:val="004358B6"/>
    <w:rsid w:val="00435C76"/>
    <w:rsid w:val="004363D5"/>
    <w:rsid w:val="00436935"/>
    <w:rsid w:val="004369F4"/>
    <w:rsid w:val="00436BE1"/>
    <w:rsid w:val="00436D00"/>
    <w:rsid w:val="00436D87"/>
    <w:rsid w:val="00436F38"/>
    <w:rsid w:val="004370C9"/>
    <w:rsid w:val="0043731E"/>
    <w:rsid w:val="0043747B"/>
    <w:rsid w:val="0043750A"/>
    <w:rsid w:val="00437707"/>
    <w:rsid w:val="004379E7"/>
    <w:rsid w:val="00437A39"/>
    <w:rsid w:val="00437D33"/>
    <w:rsid w:val="004405FB"/>
    <w:rsid w:val="004406B4"/>
    <w:rsid w:val="004407AD"/>
    <w:rsid w:val="00440AD0"/>
    <w:rsid w:val="00440BC8"/>
    <w:rsid w:val="00440E0C"/>
    <w:rsid w:val="004412C6"/>
    <w:rsid w:val="00441308"/>
    <w:rsid w:val="004414C9"/>
    <w:rsid w:val="00441533"/>
    <w:rsid w:val="004416C4"/>
    <w:rsid w:val="004417CF"/>
    <w:rsid w:val="004417EA"/>
    <w:rsid w:val="0044181D"/>
    <w:rsid w:val="00441BEC"/>
    <w:rsid w:val="00441DBE"/>
    <w:rsid w:val="00441EB1"/>
    <w:rsid w:val="00441FE4"/>
    <w:rsid w:val="00442461"/>
    <w:rsid w:val="00442617"/>
    <w:rsid w:val="00442649"/>
    <w:rsid w:val="004426DB"/>
    <w:rsid w:val="004427CE"/>
    <w:rsid w:val="00442A48"/>
    <w:rsid w:val="00442B81"/>
    <w:rsid w:val="00442D32"/>
    <w:rsid w:val="0044304C"/>
    <w:rsid w:val="00443077"/>
    <w:rsid w:val="00443268"/>
    <w:rsid w:val="004432D6"/>
    <w:rsid w:val="00443469"/>
    <w:rsid w:val="004434DA"/>
    <w:rsid w:val="00443508"/>
    <w:rsid w:val="00443729"/>
    <w:rsid w:val="004437C0"/>
    <w:rsid w:val="004438CB"/>
    <w:rsid w:val="00443BCF"/>
    <w:rsid w:val="00443C83"/>
    <w:rsid w:val="00444068"/>
    <w:rsid w:val="004441EE"/>
    <w:rsid w:val="00444259"/>
    <w:rsid w:val="0044436C"/>
    <w:rsid w:val="0044441C"/>
    <w:rsid w:val="00444515"/>
    <w:rsid w:val="0044459A"/>
    <w:rsid w:val="004447F2"/>
    <w:rsid w:val="0044482C"/>
    <w:rsid w:val="00444A3A"/>
    <w:rsid w:val="00444ADC"/>
    <w:rsid w:val="00444B18"/>
    <w:rsid w:val="00444CD0"/>
    <w:rsid w:val="00444D35"/>
    <w:rsid w:val="004451C1"/>
    <w:rsid w:val="00445511"/>
    <w:rsid w:val="00445533"/>
    <w:rsid w:val="0044554E"/>
    <w:rsid w:val="00445680"/>
    <w:rsid w:val="004457EA"/>
    <w:rsid w:val="00445911"/>
    <w:rsid w:val="00445A00"/>
    <w:rsid w:val="00445A68"/>
    <w:rsid w:val="00445C77"/>
    <w:rsid w:val="00445DC8"/>
    <w:rsid w:val="00445F13"/>
    <w:rsid w:val="00445F8D"/>
    <w:rsid w:val="004460B5"/>
    <w:rsid w:val="00446277"/>
    <w:rsid w:val="004465B2"/>
    <w:rsid w:val="004465CE"/>
    <w:rsid w:val="0044693D"/>
    <w:rsid w:val="00446C87"/>
    <w:rsid w:val="00446D08"/>
    <w:rsid w:val="00446D43"/>
    <w:rsid w:val="00446FF1"/>
    <w:rsid w:val="00447085"/>
    <w:rsid w:val="004470A2"/>
    <w:rsid w:val="004470AE"/>
    <w:rsid w:val="00447168"/>
    <w:rsid w:val="00447303"/>
    <w:rsid w:val="00447423"/>
    <w:rsid w:val="004474B6"/>
    <w:rsid w:val="00447579"/>
    <w:rsid w:val="004479E7"/>
    <w:rsid w:val="00447AFF"/>
    <w:rsid w:val="00447C51"/>
    <w:rsid w:val="00447D66"/>
    <w:rsid w:val="00450137"/>
    <w:rsid w:val="004505F1"/>
    <w:rsid w:val="004507D6"/>
    <w:rsid w:val="00450858"/>
    <w:rsid w:val="0045094A"/>
    <w:rsid w:val="00450CD8"/>
    <w:rsid w:val="00450CF6"/>
    <w:rsid w:val="00450E7D"/>
    <w:rsid w:val="004510DE"/>
    <w:rsid w:val="004513C4"/>
    <w:rsid w:val="0045142D"/>
    <w:rsid w:val="004516BA"/>
    <w:rsid w:val="00451757"/>
    <w:rsid w:val="004517AC"/>
    <w:rsid w:val="004517E3"/>
    <w:rsid w:val="004517F1"/>
    <w:rsid w:val="00451A97"/>
    <w:rsid w:val="00451ACC"/>
    <w:rsid w:val="00451CEE"/>
    <w:rsid w:val="00451D72"/>
    <w:rsid w:val="00451DC5"/>
    <w:rsid w:val="00451FCE"/>
    <w:rsid w:val="00452097"/>
    <w:rsid w:val="0045220D"/>
    <w:rsid w:val="00452298"/>
    <w:rsid w:val="00452311"/>
    <w:rsid w:val="0045280D"/>
    <w:rsid w:val="004528F2"/>
    <w:rsid w:val="00452913"/>
    <w:rsid w:val="0045293B"/>
    <w:rsid w:val="0045295C"/>
    <w:rsid w:val="00452B52"/>
    <w:rsid w:val="00452CF2"/>
    <w:rsid w:val="00453143"/>
    <w:rsid w:val="00453578"/>
    <w:rsid w:val="00453753"/>
    <w:rsid w:val="004537FF"/>
    <w:rsid w:val="00453851"/>
    <w:rsid w:val="004538DA"/>
    <w:rsid w:val="00453927"/>
    <w:rsid w:val="00453944"/>
    <w:rsid w:val="00453BE3"/>
    <w:rsid w:val="00453EC1"/>
    <w:rsid w:val="004542FB"/>
    <w:rsid w:val="00454357"/>
    <w:rsid w:val="00454851"/>
    <w:rsid w:val="00454894"/>
    <w:rsid w:val="0045489D"/>
    <w:rsid w:val="004548B2"/>
    <w:rsid w:val="00454987"/>
    <w:rsid w:val="00454CB1"/>
    <w:rsid w:val="00454E78"/>
    <w:rsid w:val="00454EB3"/>
    <w:rsid w:val="004550B3"/>
    <w:rsid w:val="004550CF"/>
    <w:rsid w:val="00455126"/>
    <w:rsid w:val="00455362"/>
    <w:rsid w:val="0045563D"/>
    <w:rsid w:val="00455729"/>
    <w:rsid w:val="004557C5"/>
    <w:rsid w:val="004557C9"/>
    <w:rsid w:val="004558F4"/>
    <w:rsid w:val="004559D8"/>
    <w:rsid w:val="00455BBC"/>
    <w:rsid w:val="00455DEB"/>
    <w:rsid w:val="00455ECB"/>
    <w:rsid w:val="0045600B"/>
    <w:rsid w:val="00456177"/>
    <w:rsid w:val="0045664F"/>
    <w:rsid w:val="004567F1"/>
    <w:rsid w:val="0045684C"/>
    <w:rsid w:val="0045697A"/>
    <w:rsid w:val="00456DD1"/>
    <w:rsid w:val="00456F6B"/>
    <w:rsid w:val="00457014"/>
    <w:rsid w:val="00457100"/>
    <w:rsid w:val="004572CA"/>
    <w:rsid w:val="0045736F"/>
    <w:rsid w:val="00457408"/>
    <w:rsid w:val="00457434"/>
    <w:rsid w:val="00457442"/>
    <w:rsid w:val="004574B3"/>
    <w:rsid w:val="00457580"/>
    <w:rsid w:val="00457592"/>
    <w:rsid w:val="00457930"/>
    <w:rsid w:val="00457951"/>
    <w:rsid w:val="00457A79"/>
    <w:rsid w:val="00457B16"/>
    <w:rsid w:val="00457D91"/>
    <w:rsid w:val="00457DDC"/>
    <w:rsid w:val="00457E33"/>
    <w:rsid w:val="00457E93"/>
    <w:rsid w:val="00457EEB"/>
    <w:rsid w:val="0046005E"/>
    <w:rsid w:val="004603D4"/>
    <w:rsid w:val="0046053F"/>
    <w:rsid w:val="00460590"/>
    <w:rsid w:val="00460B50"/>
    <w:rsid w:val="00460D93"/>
    <w:rsid w:val="00460E09"/>
    <w:rsid w:val="00460F31"/>
    <w:rsid w:val="004612E1"/>
    <w:rsid w:val="004613A5"/>
    <w:rsid w:val="004613AD"/>
    <w:rsid w:val="00461645"/>
    <w:rsid w:val="00461791"/>
    <w:rsid w:val="00461934"/>
    <w:rsid w:val="00461975"/>
    <w:rsid w:val="00461CFD"/>
    <w:rsid w:val="00461D0B"/>
    <w:rsid w:val="00462066"/>
    <w:rsid w:val="0046215B"/>
    <w:rsid w:val="00462281"/>
    <w:rsid w:val="00462907"/>
    <w:rsid w:val="00462EBB"/>
    <w:rsid w:val="00462F1B"/>
    <w:rsid w:val="0046318A"/>
    <w:rsid w:val="0046338D"/>
    <w:rsid w:val="00463692"/>
    <w:rsid w:val="00463890"/>
    <w:rsid w:val="00463BC4"/>
    <w:rsid w:val="00463D68"/>
    <w:rsid w:val="00463DB5"/>
    <w:rsid w:val="00463DB7"/>
    <w:rsid w:val="004640F5"/>
    <w:rsid w:val="004642EB"/>
    <w:rsid w:val="00464756"/>
    <w:rsid w:val="004647D8"/>
    <w:rsid w:val="00464C6D"/>
    <w:rsid w:val="00464CD6"/>
    <w:rsid w:val="00464E87"/>
    <w:rsid w:val="004651E4"/>
    <w:rsid w:val="004652D8"/>
    <w:rsid w:val="004656EB"/>
    <w:rsid w:val="004659FA"/>
    <w:rsid w:val="00465B27"/>
    <w:rsid w:val="00465C47"/>
    <w:rsid w:val="00465C4F"/>
    <w:rsid w:val="00465DA8"/>
    <w:rsid w:val="00465E32"/>
    <w:rsid w:val="00465EBF"/>
    <w:rsid w:val="004661FA"/>
    <w:rsid w:val="0046628A"/>
    <w:rsid w:val="004662A8"/>
    <w:rsid w:val="00466432"/>
    <w:rsid w:val="00466479"/>
    <w:rsid w:val="0046663C"/>
    <w:rsid w:val="004666ED"/>
    <w:rsid w:val="004666F4"/>
    <w:rsid w:val="0046670E"/>
    <w:rsid w:val="004667B0"/>
    <w:rsid w:val="004667EC"/>
    <w:rsid w:val="0046688D"/>
    <w:rsid w:val="00466B37"/>
    <w:rsid w:val="00466C1F"/>
    <w:rsid w:val="00466CC0"/>
    <w:rsid w:val="00466D3E"/>
    <w:rsid w:val="00467041"/>
    <w:rsid w:val="0046717D"/>
    <w:rsid w:val="004673FD"/>
    <w:rsid w:val="004676D3"/>
    <w:rsid w:val="00467A22"/>
    <w:rsid w:val="00467AEC"/>
    <w:rsid w:val="00467B04"/>
    <w:rsid w:val="00467C7A"/>
    <w:rsid w:val="00467F56"/>
    <w:rsid w:val="00467FCD"/>
    <w:rsid w:val="00470013"/>
    <w:rsid w:val="004700AD"/>
    <w:rsid w:val="004700EC"/>
    <w:rsid w:val="004701C3"/>
    <w:rsid w:val="00470264"/>
    <w:rsid w:val="00470483"/>
    <w:rsid w:val="00470577"/>
    <w:rsid w:val="00470730"/>
    <w:rsid w:val="00470856"/>
    <w:rsid w:val="00470960"/>
    <w:rsid w:val="00470D25"/>
    <w:rsid w:val="00471110"/>
    <w:rsid w:val="004711CD"/>
    <w:rsid w:val="00471354"/>
    <w:rsid w:val="004713B0"/>
    <w:rsid w:val="00471426"/>
    <w:rsid w:val="00471BCB"/>
    <w:rsid w:val="00471F83"/>
    <w:rsid w:val="00472049"/>
    <w:rsid w:val="0047211A"/>
    <w:rsid w:val="004721CC"/>
    <w:rsid w:val="0047235A"/>
    <w:rsid w:val="0047241B"/>
    <w:rsid w:val="0047254A"/>
    <w:rsid w:val="0047265E"/>
    <w:rsid w:val="00472672"/>
    <w:rsid w:val="0047267A"/>
    <w:rsid w:val="0047278C"/>
    <w:rsid w:val="004727DC"/>
    <w:rsid w:val="00472933"/>
    <w:rsid w:val="00472B79"/>
    <w:rsid w:val="00472DB9"/>
    <w:rsid w:val="00472EA8"/>
    <w:rsid w:val="004730AE"/>
    <w:rsid w:val="004731C6"/>
    <w:rsid w:val="00473301"/>
    <w:rsid w:val="00473505"/>
    <w:rsid w:val="004735C3"/>
    <w:rsid w:val="0047364C"/>
    <w:rsid w:val="00473844"/>
    <w:rsid w:val="00473B20"/>
    <w:rsid w:val="00473B8D"/>
    <w:rsid w:val="00473FA9"/>
    <w:rsid w:val="00473FBD"/>
    <w:rsid w:val="004742CE"/>
    <w:rsid w:val="00474427"/>
    <w:rsid w:val="00474526"/>
    <w:rsid w:val="00474565"/>
    <w:rsid w:val="00474657"/>
    <w:rsid w:val="004747C5"/>
    <w:rsid w:val="0047493A"/>
    <w:rsid w:val="004749A6"/>
    <w:rsid w:val="00474AF6"/>
    <w:rsid w:val="004750D8"/>
    <w:rsid w:val="004751F2"/>
    <w:rsid w:val="004755AC"/>
    <w:rsid w:val="004755F6"/>
    <w:rsid w:val="0047565B"/>
    <w:rsid w:val="004758E0"/>
    <w:rsid w:val="00475AA5"/>
    <w:rsid w:val="00475B27"/>
    <w:rsid w:val="00475BAC"/>
    <w:rsid w:val="00475C67"/>
    <w:rsid w:val="00475D55"/>
    <w:rsid w:val="0047646F"/>
    <w:rsid w:val="00476557"/>
    <w:rsid w:val="004765A5"/>
    <w:rsid w:val="004765F4"/>
    <w:rsid w:val="0047688C"/>
    <w:rsid w:val="0047690E"/>
    <w:rsid w:val="00476AB8"/>
    <w:rsid w:val="00476BDB"/>
    <w:rsid w:val="00476F1E"/>
    <w:rsid w:val="0047717E"/>
    <w:rsid w:val="0047718B"/>
    <w:rsid w:val="004771BB"/>
    <w:rsid w:val="004771DE"/>
    <w:rsid w:val="0047724F"/>
    <w:rsid w:val="004772F4"/>
    <w:rsid w:val="00477415"/>
    <w:rsid w:val="004776F7"/>
    <w:rsid w:val="00477989"/>
    <w:rsid w:val="00477ADA"/>
    <w:rsid w:val="00477BBF"/>
    <w:rsid w:val="00477EA5"/>
    <w:rsid w:val="00477F25"/>
    <w:rsid w:val="00477FE3"/>
    <w:rsid w:val="004804AA"/>
    <w:rsid w:val="00480586"/>
    <w:rsid w:val="004806E7"/>
    <w:rsid w:val="00480963"/>
    <w:rsid w:val="004809B0"/>
    <w:rsid w:val="00480AC2"/>
    <w:rsid w:val="00480B56"/>
    <w:rsid w:val="00480D21"/>
    <w:rsid w:val="00480DB5"/>
    <w:rsid w:val="0048103B"/>
    <w:rsid w:val="004810A3"/>
    <w:rsid w:val="004811B1"/>
    <w:rsid w:val="004813FF"/>
    <w:rsid w:val="0048178B"/>
    <w:rsid w:val="00481820"/>
    <w:rsid w:val="0048185A"/>
    <w:rsid w:val="0048192B"/>
    <w:rsid w:val="004819CA"/>
    <w:rsid w:val="00481A95"/>
    <w:rsid w:val="00481BB8"/>
    <w:rsid w:val="00481DF9"/>
    <w:rsid w:val="0048218B"/>
    <w:rsid w:val="00482492"/>
    <w:rsid w:val="004827BF"/>
    <w:rsid w:val="00482955"/>
    <w:rsid w:val="00482A8A"/>
    <w:rsid w:val="00482B89"/>
    <w:rsid w:val="00482C92"/>
    <w:rsid w:val="00482D43"/>
    <w:rsid w:val="00482E16"/>
    <w:rsid w:val="00482E2A"/>
    <w:rsid w:val="00482F78"/>
    <w:rsid w:val="00483083"/>
    <w:rsid w:val="004830D1"/>
    <w:rsid w:val="004830D3"/>
    <w:rsid w:val="004832AE"/>
    <w:rsid w:val="00483320"/>
    <w:rsid w:val="00483669"/>
    <w:rsid w:val="00483CD6"/>
    <w:rsid w:val="00483CDB"/>
    <w:rsid w:val="00483E19"/>
    <w:rsid w:val="00483E76"/>
    <w:rsid w:val="0048401B"/>
    <w:rsid w:val="0048417B"/>
    <w:rsid w:val="00484691"/>
    <w:rsid w:val="004846E3"/>
    <w:rsid w:val="00484828"/>
    <w:rsid w:val="00484881"/>
    <w:rsid w:val="00484994"/>
    <w:rsid w:val="00484BB2"/>
    <w:rsid w:val="00484CEC"/>
    <w:rsid w:val="00484CF4"/>
    <w:rsid w:val="004853F3"/>
    <w:rsid w:val="004855E0"/>
    <w:rsid w:val="004858C5"/>
    <w:rsid w:val="00485994"/>
    <w:rsid w:val="00485A7F"/>
    <w:rsid w:val="00485AB2"/>
    <w:rsid w:val="00485B74"/>
    <w:rsid w:val="00485DE0"/>
    <w:rsid w:val="00485E10"/>
    <w:rsid w:val="004862F0"/>
    <w:rsid w:val="0048631A"/>
    <w:rsid w:val="004864E4"/>
    <w:rsid w:val="004866FB"/>
    <w:rsid w:val="00486830"/>
    <w:rsid w:val="004869F8"/>
    <w:rsid w:val="00486AE0"/>
    <w:rsid w:val="00486BA9"/>
    <w:rsid w:val="00486C70"/>
    <w:rsid w:val="00486DA7"/>
    <w:rsid w:val="00487192"/>
    <w:rsid w:val="004871C7"/>
    <w:rsid w:val="004873A3"/>
    <w:rsid w:val="0048743F"/>
    <w:rsid w:val="0048771E"/>
    <w:rsid w:val="00487810"/>
    <w:rsid w:val="00487831"/>
    <w:rsid w:val="00487AB4"/>
    <w:rsid w:val="00487AC3"/>
    <w:rsid w:val="00487BC9"/>
    <w:rsid w:val="00487C2C"/>
    <w:rsid w:val="00487CEA"/>
    <w:rsid w:val="00487CFD"/>
    <w:rsid w:val="00487D10"/>
    <w:rsid w:val="00487E0D"/>
    <w:rsid w:val="00487E33"/>
    <w:rsid w:val="0049009B"/>
    <w:rsid w:val="00490111"/>
    <w:rsid w:val="004901AC"/>
    <w:rsid w:val="004901B7"/>
    <w:rsid w:val="004903F5"/>
    <w:rsid w:val="00490727"/>
    <w:rsid w:val="0049076F"/>
    <w:rsid w:val="004909E9"/>
    <w:rsid w:val="00490C02"/>
    <w:rsid w:val="00490D49"/>
    <w:rsid w:val="00490E66"/>
    <w:rsid w:val="00491007"/>
    <w:rsid w:val="00491073"/>
    <w:rsid w:val="004910DB"/>
    <w:rsid w:val="004913AC"/>
    <w:rsid w:val="004913BF"/>
    <w:rsid w:val="00491412"/>
    <w:rsid w:val="0049164A"/>
    <w:rsid w:val="00491757"/>
    <w:rsid w:val="0049179B"/>
    <w:rsid w:val="004917DF"/>
    <w:rsid w:val="0049189E"/>
    <w:rsid w:val="00491975"/>
    <w:rsid w:val="00491976"/>
    <w:rsid w:val="0049199B"/>
    <w:rsid w:val="00491C15"/>
    <w:rsid w:val="00491F9D"/>
    <w:rsid w:val="00491FD9"/>
    <w:rsid w:val="00491FFC"/>
    <w:rsid w:val="004921C5"/>
    <w:rsid w:val="0049225E"/>
    <w:rsid w:val="00492792"/>
    <w:rsid w:val="00492A74"/>
    <w:rsid w:val="00492BED"/>
    <w:rsid w:val="00492E57"/>
    <w:rsid w:val="00492E6C"/>
    <w:rsid w:val="00493541"/>
    <w:rsid w:val="004935CC"/>
    <w:rsid w:val="004938EE"/>
    <w:rsid w:val="00493AA6"/>
    <w:rsid w:val="00493D23"/>
    <w:rsid w:val="00493F87"/>
    <w:rsid w:val="00493FB6"/>
    <w:rsid w:val="00494084"/>
    <w:rsid w:val="00494204"/>
    <w:rsid w:val="0049447D"/>
    <w:rsid w:val="004948EC"/>
    <w:rsid w:val="00494981"/>
    <w:rsid w:val="00494E82"/>
    <w:rsid w:val="00495042"/>
    <w:rsid w:val="00495263"/>
    <w:rsid w:val="004952F9"/>
    <w:rsid w:val="00495333"/>
    <w:rsid w:val="004955FC"/>
    <w:rsid w:val="004956B4"/>
    <w:rsid w:val="004958F8"/>
    <w:rsid w:val="00495982"/>
    <w:rsid w:val="00495AAC"/>
    <w:rsid w:val="00495D63"/>
    <w:rsid w:val="00495E0E"/>
    <w:rsid w:val="00495F45"/>
    <w:rsid w:val="00496010"/>
    <w:rsid w:val="00496111"/>
    <w:rsid w:val="004962DD"/>
    <w:rsid w:val="00496652"/>
    <w:rsid w:val="0049670B"/>
    <w:rsid w:val="0049693E"/>
    <w:rsid w:val="00496A4F"/>
    <w:rsid w:val="00496F6C"/>
    <w:rsid w:val="00496F78"/>
    <w:rsid w:val="00496F91"/>
    <w:rsid w:val="00497609"/>
    <w:rsid w:val="0049769A"/>
    <w:rsid w:val="00497B9E"/>
    <w:rsid w:val="00497C34"/>
    <w:rsid w:val="00497C63"/>
    <w:rsid w:val="00497D84"/>
    <w:rsid w:val="00497DD2"/>
    <w:rsid w:val="004A0299"/>
    <w:rsid w:val="004A032E"/>
    <w:rsid w:val="004A06FF"/>
    <w:rsid w:val="004A0765"/>
    <w:rsid w:val="004A0976"/>
    <w:rsid w:val="004A0F09"/>
    <w:rsid w:val="004A10BF"/>
    <w:rsid w:val="004A12EB"/>
    <w:rsid w:val="004A1359"/>
    <w:rsid w:val="004A15C8"/>
    <w:rsid w:val="004A15FF"/>
    <w:rsid w:val="004A1813"/>
    <w:rsid w:val="004A1B88"/>
    <w:rsid w:val="004A1C94"/>
    <w:rsid w:val="004A1D97"/>
    <w:rsid w:val="004A1F6F"/>
    <w:rsid w:val="004A1FE9"/>
    <w:rsid w:val="004A20F7"/>
    <w:rsid w:val="004A212E"/>
    <w:rsid w:val="004A2299"/>
    <w:rsid w:val="004A22DA"/>
    <w:rsid w:val="004A23D2"/>
    <w:rsid w:val="004A2955"/>
    <w:rsid w:val="004A2A7A"/>
    <w:rsid w:val="004A2BDB"/>
    <w:rsid w:val="004A2E1D"/>
    <w:rsid w:val="004A2EA7"/>
    <w:rsid w:val="004A2F11"/>
    <w:rsid w:val="004A2F52"/>
    <w:rsid w:val="004A300F"/>
    <w:rsid w:val="004A3128"/>
    <w:rsid w:val="004A31D9"/>
    <w:rsid w:val="004A3315"/>
    <w:rsid w:val="004A3507"/>
    <w:rsid w:val="004A381A"/>
    <w:rsid w:val="004A3901"/>
    <w:rsid w:val="004A3F47"/>
    <w:rsid w:val="004A41B2"/>
    <w:rsid w:val="004A41ED"/>
    <w:rsid w:val="004A4240"/>
    <w:rsid w:val="004A4396"/>
    <w:rsid w:val="004A45E5"/>
    <w:rsid w:val="004A46C5"/>
    <w:rsid w:val="004A4932"/>
    <w:rsid w:val="004A4C75"/>
    <w:rsid w:val="004A4D70"/>
    <w:rsid w:val="004A4E66"/>
    <w:rsid w:val="004A5120"/>
    <w:rsid w:val="004A5198"/>
    <w:rsid w:val="004A51E0"/>
    <w:rsid w:val="004A5213"/>
    <w:rsid w:val="004A53B6"/>
    <w:rsid w:val="004A55EF"/>
    <w:rsid w:val="004A5616"/>
    <w:rsid w:val="004A578E"/>
    <w:rsid w:val="004A58D5"/>
    <w:rsid w:val="004A5972"/>
    <w:rsid w:val="004A5AD7"/>
    <w:rsid w:val="004A5B5D"/>
    <w:rsid w:val="004A5C39"/>
    <w:rsid w:val="004A5CD8"/>
    <w:rsid w:val="004A5DCC"/>
    <w:rsid w:val="004A5F14"/>
    <w:rsid w:val="004A5F2B"/>
    <w:rsid w:val="004A610F"/>
    <w:rsid w:val="004A6258"/>
    <w:rsid w:val="004A658D"/>
    <w:rsid w:val="004A669D"/>
    <w:rsid w:val="004A6769"/>
    <w:rsid w:val="004A685B"/>
    <w:rsid w:val="004A6A99"/>
    <w:rsid w:val="004A6B6D"/>
    <w:rsid w:val="004A6DB8"/>
    <w:rsid w:val="004A6E23"/>
    <w:rsid w:val="004A727A"/>
    <w:rsid w:val="004A73BB"/>
    <w:rsid w:val="004A750A"/>
    <w:rsid w:val="004A7870"/>
    <w:rsid w:val="004A7874"/>
    <w:rsid w:val="004A7C24"/>
    <w:rsid w:val="004A7D20"/>
    <w:rsid w:val="004A7DF2"/>
    <w:rsid w:val="004A7FA7"/>
    <w:rsid w:val="004B02A6"/>
    <w:rsid w:val="004B02F0"/>
    <w:rsid w:val="004B098F"/>
    <w:rsid w:val="004B0CF5"/>
    <w:rsid w:val="004B0E4C"/>
    <w:rsid w:val="004B1059"/>
    <w:rsid w:val="004B109A"/>
    <w:rsid w:val="004B112F"/>
    <w:rsid w:val="004B1190"/>
    <w:rsid w:val="004B11DA"/>
    <w:rsid w:val="004B12D0"/>
    <w:rsid w:val="004B14AA"/>
    <w:rsid w:val="004B14BD"/>
    <w:rsid w:val="004B155F"/>
    <w:rsid w:val="004B16D1"/>
    <w:rsid w:val="004B1B30"/>
    <w:rsid w:val="004B1CFA"/>
    <w:rsid w:val="004B1F42"/>
    <w:rsid w:val="004B2013"/>
    <w:rsid w:val="004B22B4"/>
    <w:rsid w:val="004B24DD"/>
    <w:rsid w:val="004B25B2"/>
    <w:rsid w:val="004B25EE"/>
    <w:rsid w:val="004B26F1"/>
    <w:rsid w:val="004B2A9C"/>
    <w:rsid w:val="004B2C9E"/>
    <w:rsid w:val="004B30B9"/>
    <w:rsid w:val="004B3282"/>
    <w:rsid w:val="004B36D4"/>
    <w:rsid w:val="004B3A8B"/>
    <w:rsid w:val="004B3B7A"/>
    <w:rsid w:val="004B3C20"/>
    <w:rsid w:val="004B3C24"/>
    <w:rsid w:val="004B3E2A"/>
    <w:rsid w:val="004B3EBA"/>
    <w:rsid w:val="004B402C"/>
    <w:rsid w:val="004B41D8"/>
    <w:rsid w:val="004B4337"/>
    <w:rsid w:val="004B4395"/>
    <w:rsid w:val="004B4864"/>
    <w:rsid w:val="004B4875"/>
    <w:rsid w:val="004B4A15"/>
    <w:rsid w:val="004B4ADE"/>
    <w:rsid w:val="004B4BE4"/>
    <w:rsid w:val="004B4DE1"/>
    <w:rsid w:val="004B51C7"/>
    <w:rsid w:val="004B5332"/>
    <w:rsid w:val="004B555F"/>
    <w:rsid w:val="004B556B"/>
    <w:rsid w:val="004B55A4"/>
    <w:rsid w:val="004B57B3"/>
    <w:rsid w:val="004B583C"/>
    <w:rsid w:val="004B5873"/>
    <w:rsid w:val="004B5A84"/>
    <w:rsid w:val="004B5C47"/>
    <w:rsid w:val="004B5D98"/>
    <w:rsid w:val="004B5FEF"/>
    <w:rsid w:val="004B605B"/>
    <w:rsid w:val="004B6668"/>
    <w:rsid w:val="004B672F"/>
    <w:rsid w:val="004B67A4"/>
    <w:rsid w:val="004B689A"/>
    <w:rsid w:val="004B68EB"/>
    <w:rsid w:val="004B69A1"/>
    <w:rsid w:val="004B69C8"/>
    <w:rsid w:val="004B6B51"/>
    <w:rsid w:val="004B6C09"/>
    <w:rsid w:val="004B6E09"/>
    <w:rsid w:val="004B6F5F"/>
    <w:rsid w:val="004B7174"/>
    <w:rsid w:val="004B73C2"/>
    <w:rsid w:val="004B7481"/>
    <w:rsid w:val="004B7494"/>
    <w:rsid w:val="004B771C"/>
    <w:rsid w:val="004B778B"/>
    <w:rsid w:val="004B79A7"/>
    <w:rsid w:val="004B7D0C"/>
    <w:rsid w:val="004B7F7D"/>
    <w:rsid w:val="004C0084"/>
    <w:rsid w:val="004C00B3"/>
    <w:rsid w:val="004C0129"/>
    <w:rsid w:val="004C0174"/>
    <w:rsid w:val="004C0273"/>
    <w:rsid w:val="004C05D5"/>
    <w:rsid w:val="004C05E5"/>
    <w:rsid w:val="004C0629"/>
    <w:rsid w:val="004C0757"/>
    <w:rsid w:val="004C07BC"/>
    <w:rsid w:val="004C09DF"/>
    <w:rsid w:val="004C0C8E"/>
    <w:rsid w:val="004C0C9B"/>
    <w:rsid w:val="004C0CE7"/>
    <w:rsid w:val="004C11F7"/>
    <w:rsid w:val="004C13E0"/>
    <w:rsid w:val="004C13FB"/>
    <w:rsid w:val="004C141D"/>
    <w:rsid w:val="004C14ED"/>
    <w:rsid w:val="004C172C"/>
    <w:rsid w:val="004C1836"/>
    <w:rsid w:val="004C1B4D"/>
    <w:rsid w:val="004C1BBF"/>
    <w:rsid w:val="004C1C0E"/>
    <w:rsid w:val="004C1C37"/>
    <w:rsid w:val="004C1C59"/>
    <w:rsid w:val="004C1FFD"/>
    <w:rsid w:val="004C22ED"/>
    <w:rsid w:val="004C2323"/>
    <w:rsid w:val="004C2542"/>
    <w:rsid w:val="004C25AF"/>
    <w:rsid w:val="004C299C"/>
    <w:rsid w:val="004C2A00"/>
    <w:rsid w:val="004C2AAF"/>
    <w:rsid w:val="004C2AEB"/>
    <w:rsid w:val="004C2B29"/>
    <w:rsid w:val="004C2CAE"/>
    <w:rsid w:val="004C2ED3"/>
    <w:rsid w:val="004C2EF7"/>
    <w:rsid w:val="004C2FF9"/>
    <w:rsid w:val="004C318D"/>
    <w:rsid w:val="004C35C1"/>
    <w:rsid w:val="004C391A"/>
    <w:rsid w:val="004C39C7"/>
    <w:rsid w:val="004C3B88"/>
    <w:rsid w:val="004C436C"/>
    <w:rsid w:val="004C469D"/>
    <w:rsid w:val="004C46F8"/>
    <w:rsid w:val="004C4A06"/>
    <w:rsid w:val="004C4C91"/>
    <w:rsid w:val="004C4CFF"/>
    <w:rsid w:val="004C4F2D"/>
    <w:rsid w:val="004C5188"/>
    <w:rsid w:val="004C521A"/>
    <w:rsid w:val="004C5293"/>
    <w:rsid w:val="004C535C"/>
    <w:rsid w:val="004C5453"/>
    <w:rsid w:val="004C5730"/>
    <w:rsid w:val="004C58A7"/>
    <w:rsid w:val="004C599C"/>
    <w:rsid w:val="004C59BE"/>
    <w:rsid w:val="004C5B30"/>
    <w:rsid w:val="004C5CA4"/>
    <w:rsid w:val="004C5D82"/>
    <w:rsid w:val="004C67DD"/>
    <w:rsid w:val="004C6960"/>
    <w:rsid w:val="004C6982"/>
    <w:rsid w:val="004C6A4A"/>
    <w:rsid w:val="004C6AC1"/>
    <w:rsid w:val="004C6C45"/>
    <w:rsid w:val="004C6D16"/>
    <w:rsid w:val="004C6D5B"/>
    <w:rsid w:val="004C6D6A"/>
    <w:rsid w:val="004C6E1D"/>
    <w:rsid w:val="004C6EC2"/>
    <w:rsid w:val="004C6F45"/>
    <w:rsid w:val="004C6FAF"/>
    <w:rsid w:val="004C707C"/>
    <w:rsid w:val="004C71D3"/>
    <w:rsid w:val="004C7427"/>
    <w:rsid w:val="004C763A"/>
    <w:rsid w:val="004C770B"/>
    <w:rsid w:val="004C7786"/>
    <w:rsid w:val="004C782F"/>
    <w:rsid w:val="004C791D"/>
    <w:rsid w:val="004C7A43"/>
    <w:rsid w:val="004C7A9C"/>
    <w:rsid w:val="004C7BA6"/>
    <w:rsid w:val="004C7CCE"/>
    <w:rsid w:val="004C7D6D"/>
    <w:rsid w:val="004C7DCF"/>
    <w:rsid w:val="004C7E3C"/>
    <w:rsid w:val="004C7E52"/>
    <w:rsid w:val="004C7E54"/>
    <w:rsid w:val="004C7F2E"/>
    <w:rsid w:val="004C7FB1"/>
    <w:rsid w:val="004D0104"/>
    <w:rsid w:val="004D0211"/>
    <w:rsid w:val="004D04D3"/>
    <w:rsid w:val="004D068C"/>
    <w:rsid w:val="004D0719"/>
    <w:rsid w:val="004D07AC"/>
    <w:rsid w:val="004D0A74"/>
    <w:rsid w:val="004D0D6A"/>
    <w:rsid w:val="004D121D"/>
    <w:rsid w:val="004D12D4"/>
    <w:rsid w:val="004D13C5"/>
    <w:rsid w:val="004D1528"/>
    <w:rsid w:val="004D15BD"/>
    <w:rsid w:val="004D162C"/>
    <w:rsid w:val="004D169C"/>
    <w:rsid w:val="004D16EF"/>
    <w:rsid w:val="004D188F"/>
    <w:rsid w:val="004D18FE"/>
    <w:rsid w:val="004D1B5B"/>
    <w:rsid w:val="004D1C18"/>
    <w:rsid w:val="004D1C5F"/>
    <w:rsid w:val="004D1DB2"/>
    <w:rsid w:val="004D1F42"/>
    <w:rsid w:val="004D1FB0"/>
    <w:rsid w:val="004D20AE"/>
    <w:rsid w:val="004D24BB"/>
    <w:rsid w:val="004D258B"/>
    <w:rsid w:val="004D27C7"/>
    <w:rsid w:val="004D2832"/>
    <w:rsid w:val="004D2EE7"/>
    <w:rsid w:val="004D2FBC"/>
    <w:rsid w:val="004D31D6"/>
    <w:rsid w:val="004D3380"/>
    <w:rsid w:val="004D377A"/>
    <w:rsid w:val="004D3812"/>
    <w:rsid w:val="004D39B7"/>
    <w:rsid w:val="004D3A82"/>
    <w:rsid w:val="004D3A8F"/>
    <w:rsid w:val="004D3CAE"/>
    <w:rsid w:val="004D4053"/>
    <w:rsid w:val="004D40BE"/>
    <w:rsid w:val="004D40ED"/>
    <w:rsid w:val="004D4246"/>
    <w:rsid w:val="004D4338"/>
    <w:rsid w:val="004D440A"/>
    <w:rsid w:val="004D44BE"/>
    <w:rsid w:val="004D47E0"/>
    <w:rsid w:val="004D4988"/>
    <w:rsid w:val="004D4DF6"/>
    <w:rsid w:val="004D4E19"/>
    <w:rsid w:val="004D4F2D"/>
    <w:rsid w:val="004D51F7"/>
    <w:rsid w:val="004D59A0"/>
    <w:rsid w:val="004D5ABC"/>
    <w:rsid w:val="004D5BD2"/>
    <w:rsid w:val="004D5ED2"/>
    <w:rsid w:val="004D6177"/>
    <w:rsid w:val="004D632A"/>
    <w:rsid w:val="004D635F"/>
    <w:rsid w:val="004D6600"/>
    <w:rsid w:val="004D66BD"/>
    <w:rsid w:val="004D687B"/>
    <w:rsid w:val="004D691E"/>
    <w:rsid w:val="004D6CD9"/>
    <w:rsid w:val="004D731C"/>
    <w:rsid w:val="004D74D9"/>
    <w:rsid w:val="004D7517"/>
    <w:rsid w:val="004D760F"/>
    <w:rsid w:val="004D77A9"/>
    <w:rsid w:val="004D783B"/>
    <w:rsid w:val="004D78D8"/>
    <w:rsid w:val="004D7AEE"/>
    <w:rsid w:val="004D7CC2"/>
    <w:rsid w:val="004D7DF2"/>
    <w:rsid w:val="004D7F14"/>
    <w:rsid w:val="004E010D"/>
    <w:rsid w:val="004E01F9"/>
    <w:rsid w:val="004E04E8"/>
    <w:rsid w:val="004E0625"/>
    <w:rsid w:val="004E070A"/>
    <w:rsid w:val="004E090B"/>
    <w:rsid w:val="004E0930"/>
    <w:rsid w:val="004E0943"/>
    <w:rsid w:val="004E0F67"/>
    <w:rsid w:val="004E0FDD"/>
    <w:rsid w:val="004E1432"/>
    <w:rsid w:val="004E1470"/>
    <w:rsid w:val="004E1547"/>
    <w:rsid w:val="004E1615"/>
    <w:rsid w:val="004E17A3"/>
    <w:rsid w:val="004E1848"/>
    <w:rsid w:val="004E1ACB"/>
    <w:rsid w:val="004E1C21"/>
    <w:rsid w:val="004E1D01"/>
    <w:rsid w:val="004E1D92"/>
    <w:rsid w:val="004E1E2A"/>
    <w:rsid w:val="004E1F6D"/>
    <w:rsid w:val="004E2222"/>
    <w:rsid w:val="004E24D0"/>
    <w:rsid w:val="004E260E"/>
    <w:rsid w:val="004E2890"/>
    <w:rsid w:val="004E289F"/>
    <w:rsid w:val="004E28A5"/>
    <w:rsid w:val="004E291B"/>
    <w:rsid w:val="004E2BC8"/>
    <w:rsid w:val="004E2C72"/>
    <w:rsid w:val="004E2C9C"/>
    <w:rsid w:val="004E2D51"/>
    <w:rsid w:val="004E2DE9"/>
    <w:rsid w:val="004E3145"/>
    <w:rsid w:val="004E318F"/>
    <w:rsid w:val="004E35C5"/>
    <w:rsid w:val="004E39AC"/>
    <w:rsid w:val="004E3AA5"/>
    <w:rsid w:val="004E3C36"/>
    <w:rsid w:val="004E3CEB"/>
    <w:rsid w:val="004E3D48"/>
    <w:rsid w:val="004E3DE8"/>
    <w:rsid w:val="004E3E86"/>
    <w:rsid w:val="004E3E9C"/>
    <w:rsid w:val="004E452A"/>
    <w:rsid w:val="004E470A"/>
    <w:rsid w:val="004E4792"/>
    <w:rsid w:val="004E488B"/>
    <w:rsid w:val="004E49A9"/>
    <w:rsid w:val="004E4C9A"/>
    <w:rsid w:val="004E4F5C"/>
    <w:rsid w:val="004E508D"/>
    <w:rsid w:val="004E5199"/>
    <w:rsid w:val="004E5572"/>
    <w:rsid w:val="004E57A5"/>
    <w:rsid w:val="004E57EB"/>
    <w:rsid w:val="004E58C8"/>
    <w:rsid w:val="004E58D9"/>
    <w:rsid w:val="004E5BF9"/>
    <w:rsid w:val="004E5F30"/>
    <w:rsid w:val="004E5FD6"/>
    <w:rsid w:val="004E66DC"/>
    <w:rsid w:val="004E687D"/>
    <w:rsid w:val="004E68FA"/>
    <w:rsid w:val="004E69A2"/>
    <w:rsid w:val="004E6A38"/>
    <w:rsid w:val="004E6B1B"/>
    <w:rsid w:val="004E6C55"/>
    <w:rsid w:val="004E6C86"/>
    <w:rsid w:val="004E6D99"/>
    <w:rsid w:val="004E6DC7"/>
    <w:rsid w:val="004E70A3"/>
    <w:rsid w:val="004E70DD"/>
    <w:rsid w:val="004E70E2"/>
    <w:rsid w:val="004E72E5"/>
    <w:rsid w:val="004E7512"/>
    <w:rsid w:val="004E7679"/>
    <w:rsid w:val="004E799E"/>
    <w:rsid w:val="004E7ACF"/>
    <w:rsid w:val="004E7F8D"/>
    <w:rsid w:val="004F0084"/>
    <w:rsid w:val="004F01BE"/>
    <w:rsid w:val="004F027C"/>
    <w:rsid w:val="004F060B"/>
    <w:rsid w:val="004F10B1"/>
    <w:rsid w:val="004F10E2"/>
    <w:rsid w:val="004F122B"/>
    <w:rsid w:val="004F12D7"/>
    <w:rsid w:val="004F19AE"/>
    <w:rsid w:val="004F19FA"/>
    <w:rsid w:val="004F1A4B"/>
    <w:rsid w:val="004F1B99"/>
    <w:rsid w:val="004F1C9E"/>
    <w:rsid w:val="004F1ED5"/>
    <w:rsid w:val="004F1F01"/>
    <w:rsid w:val="004F22F2"/>
    <w:rsid w:val="004F2471"/>
    <w:rsid w:val="004F24B5"/>
    <w:rsid w:val="004F25DD"/>
    <w:rsid w:val="004F2667"/>
    <w:rsid w:val="004F28AD"/>
    <w:rsid w:val="004F2962"/>
    <w:rsid w:val="004F299D"/>
    <w:rsid w:val="004F2A51"/>
    <w:rsid w:val="004F2E79"/>
    <w:rsid w:val="004F2F09"/>
    <w:rsid w:val="004F3119"/>
    <w:rsid w:val="004F3196"/>
    <w:rsid w:val="004F32FB"/>
    <w:rsid w:val="004F3426"/>
    <w:rsid w:val="004F3427"/>
    <w:rsid w:val="004F348D"/>
    <w:rsid w:val="004F394B"/>
    <w:rsid w:val="004F3974"/>
    <w:rsid w:val="004F398B"/>
    <w:rsid w:val="004F3AE6"/>
    <w:rsid w:val="004F3FAD"/>
    <w:rsid w:val="004F4227"/>
    <w:rsid w:val="004F4453"/>
    <w:rsid w:val="004F44DE"/>
    <w:rsid w:val="004F4507"/>
    <w:rsid w:val="004F460A"/>
    <w:rsid w:val="004F46C9"/>
    <w:rsid w:val="004F4A2D"/>
    <w:rsid w:val="004F4ACE"/>
    <w:rsid w:val="004F4B5A"/>
    <w:rsid w:val="004F4D5E"/>
    <w:rsid w:val="004F5583"/>
    <w:rsid w:val="004F5696"/>
    <w:rsid w:val="004F5824"/>
    <w:rsid w:val="004F5AE7"/>
    <w:rsid w:val="004F5BAB"/>
    <w:rsid w:val="004F5CFF"/>
    <w:rsid w:val="004F5D15"/>
    <w:rsid w:val="004F5D3F"/>
    <w:rsid w:val="004F6000"/>
    <w:rsid w:val="004F6212"/>
    <w:rsid w:val="004F64A7"/>
    <w:rsid w:val="004F6929"/>
    <w:rsid w:val="004F6B27"/>
    <w:rsid w:val="004F6B9C"/>
    <w:rsid w:val="004F6CE3"/>
    <w:rsid w:val="004F7066"/>
    <w:rsid w:val="004F72F3"/>
    <w:rsid w:val="004F7345"/>
    <w:rsid w:val="004F740D"/>
    <w:rsid w:val="004F76D2"/>
    <w:rsid w:val="004F7717"/>
    <w:rsid w:val="004F77D7"/>
    <w:rsid w:val="004F7826"/>
    <w:rsid w:val="004F79BF"/>
    <w:rsid w:val="004F7CED"/>
    <w:rsid w:val="004F7F91"/>
    <w:rsid w:val="0050003A"/>
    <w:rsid w:val="005001A5"/>
    <w:rsid w:val="0050033D"/>
    <w:rsid w:val="00500704"/>
    <w:rsid w:val="00500833"/>
    <w:rsid w:val="00500A07"/>
    <w:rsid w:val="00500B21"/>
    <w:rsid w:val="00500BBF"/>
    <w:rsid w:val="00500C18"/>
    <w:rsid w:val="00500CEF"/>
    <w:rsid w:val="00500D4D"/>
    <w:rsid w:val="00500E48"/>
    <w:rsid w:val="00500E70"/>
    <w:rsid w:val="00500FCD"/>
    <w:rsid w:val="0050113D"/>
    <w:rsid w:val="00501843"/>
    <w:rsid w:val="00501975"/>
    <w:rsid w:val="00501A19"/>
    <w:rsid w:val="00501B7E"/>
    <w:rsid w:val="00501C64"/>
    <w:rsid w:val="00501D49"/>
    <w:rsid w:val="00501D7F"/>
    <w:rsid w:val="00501F5F"/>
    <w:rsid w:val="00502388"/>
    <w:rsid w:val="00502553"/>
    <w:rsid w:val="0050264D"/>
    <w:rsid w:val="005026E3"/>
    <w:rsid w:val="0050279C"/>
    <w:rsid w:val="005029E9"/>
    <w:rsid w:val="00502A04"/>
    <w:rsid w:val="00502D44"/>
    <w:rsid w:val="00502E1E"/>
    <w:rsid w:val="00502FAD"/>
    <w:rsid w:val="005030DE"/>
    <w:rsid w:val="00503262"/>
    <w:rsid w:val="0050326B"/>
    <w:rsid w:val="005033E8"/>
    <w:rsid w:val="0050356C"/>
    <w:rsid w:val="0050357F"/>
    <w:rsid w:val="0050358A"/>
    <w:rsid w:val="00503C8B"/>
    <w:rsid w:val="00503CBB"/>
    <w:rsid w:val="00503D39"/>
    <w:rsid w:val="00503EEB"/>
    <w:rsid w:val="00504005"/>
    <w:rsid w:val="005040C7"/>
    <w:rsid w:val="005040EC"/>
    <w:rsid w:val="00504227"/>
    <w:rsid w:val="00504312"/>
    <w:rsid w:val="005043E4"/>
    <w:rsid w:val="00504554"/>
    <w:rsid w:val="005045BD"/>
    <w:rsid w:val="005046AA"/>
    <w:rsid w:val="005047AA"/>
    <w:rsid w:val="0050484E"/>
    <w:rsid w:val="005048CE"/>
    <w:rsid w:val="005049B2"/>
    <w:rsid w:val="00504AC6"/>
    <w:rsid w:val="00504CD5"/>
    <w:rsid w:val="00504DB9"/>
    <w:rsid w:val="00504E9C"/>
    <w:rsid w:val="005050D8"/>
    <w:rsid w:val="00505218"/>
    <w:rsid w:val="00505269"/>
    <w:rsid w:val="00505327"/>
    <w:rsid w:val="00505450"/>
    <w:rsid w:val="005054B4"/>
    <w:rsid w:val="005056B5"/>
    <w:rsid w:val="005057FF"/>
    <w:rsid w:val="00505C4F"/>
    <w:rsid w:val="00505D66"/>
    <w:rsid w:val="005061F4"/>
    <w:rsid w:val="005062CB"/>
    <w:rsid w:val="00506375"/>
    <w:rsid w:val="005063BA"/>
    <w:rsid w:val="005064E7"/>
    <w:rsid w:val="00506605"/>
    <w:rsid w:val="00506852"/>
    <w:rsid w:val="0050685E"/>
    <w:rsid w:val="00506A64"/>
    <w:rsid w:val="00506B96"/>
    <w:rsid w:val="00506BA8"/>
    <w:rsid w:val="00506E36"/>
    <w:rsid w:val="00506FF8"/>
    <w:rsid w:val="0050729F"/>
    <w:rsid w:val="005073C9"/>
    <w:rsid w:val="00507412"/>
    <w:rsid w:val="00507440"/>
    <w:rsid w:val="00507712"/>
    <w:rsid w:val="005079CD"/>
    <w:rsid w:val="00507FB8"/>
    <w:rsid w:val="0051016F"/>
    <w:rsid w:val="005101DA"/>
    <w:rsid w:val="00510538"/>
    <w:rsid w:val="0051090E"/>
    <w:rsid w:val="00510C4C"/>
    <w:rsid w:val="00510E8B"/>
    <w:rsid w:val="00510ECB"/>
    <w:rsid w:val="00510F2F"/>
    <w:rsid w:val="00511050"/>
    <w:rsid w:val="005110D5"/>
    <w:rsid w:val="005111B9"/>
    <w:rsid w:val="00511304"/>
    <w:rsid w:val="00511549"/>
    <w:rsid w:val="0051156C"/>
    <w:rsid w:val="0051162A"/>
    <w:rsid w:val="005119F2"/>
    <w:rsid w:val="00511D37"/>
    <w:rsid w:val="00512202"/>
    <w:rsid w:val="005122B2"/>
    <w:rsid w:val="005123F2"/>
    <w:rsid w:val="00512497"/>
    <w:rsid w:val="005127D5"/>
    <w:rsid w:val="0051294C"/>
    <w:rsid w:val="0051296B"/>
    <w:rsid w:val="00512CEA"/>
    <w:rsid w:val="00512D56"/>
    <w:rsid w:val="00512DAA"/>
    <w:rsid w:val="00513088"/>
    <w:rsid w:val="0051315B"/>
    <w:rsid w:val="0051320F"/>
    <w:rsid w:val="005132CD"/>
    <w:rsid w:val="0051372F"/>
    <w:rsid w:val="0051386E"/>
    <w:rsid w:val="00513923"/>
    <w:rsid w:val="00513AC8"/>
    <w:rsid w:val="00513F12"/>
    <w:rsid w:val="0051447A"/>
    <w:rsid w:val="005146F1"/>
    <w:rsid w:val="005147B7"/>
    <w:rsid w:val="00514A97"/>
    <w:rsid w:val="00514D72"/>
    <w:rsid w:val="00514F43"/>
    <w:rsid w:val="00514F8A"/>
    <w:rsid w:val="005150DE"/>
    <w:rsid w:val="005151D3"/>
    <w:rsid w:val="005155BC"/>
    <w:rsid w:val="00515728"/>
    <w:rsid w:val="00515790"/>
    <w:rsid w:val="00515800"/>
    <w:rsid w:val="00515824"/>
    <w:rsid w:val="00515838"/>
    <w:rsid w:val="00515977"/>
    <w:rsid w:val="005159D3"/>
    <w:rsid w:val="00515AC6"/>
    <w:rsid w:val="00515C54"/>
    <w:rsid w:val="00515E03"/>
    <w:rsid w:val="00515EDE"/>
    <w:rsid w:val="00516160"/>
    <w:rsid w:val="00516314"/>
    <w:rsid w:val="005163AD"/>
    <w:rsid w:val="0051665E"/>
    <w:rsid w:val="005166E5"/>
    <w:rsid w:val="00516A78"/>
    <w:rsid w:val="00516A89"/>
    <w:rsid w:val="00516AE9"/>
    <w:rsid w:val="00517179"/>
    <w:rsid w:val="005173C4"/>
    <w:rsid w:val="00517425"/>
    <w:rsid w:val="005174DD"/>
    <w:rsid w:val="005175EC"/>
    <w:rsid w:val="005176C2"/>
    <w:rsid w:val="005176C4"/>
    <w:rsid w:val="005176F0"/>
    <w:rsid w:val="0051777A"/>
    <w:rsid w:val="00517C8C"/>
    <w:rsid w:val="00517DC9"/>
    <w:rsid w:val="005200DE"/>
    <w:rsid w:val="005200EE"/>
    <w:rsid w:val="0052028F"/>
    <w:rsid w:val="005202CC"/>
    <w:rsid w:val="00520435"/>
    <w:rsid w:val="00520473"/>
    <w:rsid w:val="00520759"/>
    <w:rsid w:val="005208EA"/>
    <w:rsid w:val="00520BBC"/>
    <w:rsid w:val="005214F9"/>
    <w:rsid w:val="00521737"/>
    <w:rsid w:val="005217CF"/>
    <w:rsid w:val="00521B9D"/>
    <w:rsid w:val="00521E09"/>
    <w:rsid w:val="00521E82"/>
    <w:rsid w:val="00522151"/>
    <w:rsid w:val="00522207"/>
    <w:rsid w:val="00522374"/>
    <w:rsid w:val="005223DD"/>
    <w:rsid w:val="00522530"/>
    <w:rsid w:val="0052275D"/>
    <w:rsid w:val="00522847"/>
    <w:rsid w:val="005229DA"/>
    <w:rsid w:val="00522A3C"/>
    <w:rsid w:val="00522ABF"/>
    <w:rsid w:val="00522CB6"/>
    <w:rsid w:val="00522DA4"/>
    <w:rsid w:val="00522EAA"/>
    <w:rsid w:val="00522F8E"/>
    <w:rsid w:val="0052307A"/>
    <w:rsid w:val="00523109"/>
    <w:rsid w:val="00523112"/>
    <w:rsid w:val="0052312D"/>
    <w:rsid w:val="00523218"/>
    <w:rsid w:val="00523376"/>
    <w:rsid w:val="00523605"/>
    <w:rsid w:val="0052373A"/>
    <w:rsid w:val="0052380D"/>
    <w:rsid w:val="0052388D"/>
    <w:rsid w:val="00523A97"/>
    <w:rsid w:val="00523AA5"/>
    <w:rsid w:val="00523C77"/>
    <w:rsid w:val="00523D76"/>
    <w:rsid w:val="00523EF1"/>
    <w:rsid w:val="0052400A"/>
    <w:rsid w:val="005242E2"/>
    <w:rsid w:val="00524424"/>
    <w:rsid w:val="0052446A"/>
    <w:rsid w:val="005245DD"/>
    <w:rsid w:val="00524712"/>
    <w:rsid w:val="00524DC8"/>
    <w:rsid w:val="00524EC9"/>
    <w:rsid w:val="00524EF6"/>
    <w:rsid w:val="00524FB7"/>
    <w:rsid w:val="0052537B"/>
    <w:rsid w:val="005256A1"/>
    <w:rsid w:val="00525768"/>
    <w:rsid w:val="00525855"/>
    <w:rsid w:val="005259D0"/>
    <w:rsid w:val="00525B7A"/>
    <w:rsid w:val="00525BA3"/>
    <w:rsid w:val="00525BFB"/>
    <w:rsid w:val="00525C63"/>
    <w:rsid w:val="00525CB8"/>
    <w:rsid w:val="00525CC2"/>
    <w:rsid w:val="00525E22"/>
    <w:rsid w:val="00525ED0"/>
    <w:rsid w:val="00525EF4"/>
    <w:rsid w:val="00526029"/>
    <w:rsid w:val="00526048"/>
    <w:rsid w:val="00526219"/>
    <w:rsid w:val="0052623A"/>
    <w:rsid w:val="0052644B"/>
    <w:rsid w:val="00526478"/>
    <w:rsid w:val="00526496"/>
    <w:rsid w:val="00526500"/>
    <w:rsid w:val="005265D3"/>
    <w:rsid w:val="00526813"/>
    <w:rsid w:val="00526994"/>
    <w:rsid w:val="00526CAE"/>
    <w:rsid w:val="00526D79"/>
    <w:rsid w:val="00526D8D"/>
    <w:rsid w:val="00526DA7"/>
    <w:rsid w:val="0052705E"/>
    <w:rsid w:val="00527425"/>
    <w:rsid w:val="005274E6"/>
    <w:rsid w:val="005276B8"/>
    <w:rsid w:val="0052793A"/>
    <w:rsid w:val="00527A6A"/>
    <w:rsid w:val="00527A74"/>
    <w:rsid w:val="00527B67"/>
    <w:rsid w:val="00527CE0"/>
    <w:rsid w:val="00527D6B"/>
    <w:rsid w:val="00527DB5"/>
    <w:rsid w:val="00527F30"/>
    <w:rsid w:val="00527F89"/>
    <w:rsid w:val="005301D6"/>
    <w:rsid w:val="00530550"/>
    <w:rsid w:val="00530A2B"/>
    <w:rsid w:val="00530AD6"/>
    <w:rsid w:val="00530B47"/>
    <w:rsid w:val="00530BEC"/>
    <w:rsid w:val="00530C5B"/>
    <w:rsid w:val="00530DC4"/>
    <w:rsid w:val="00530F55"/>
    <w:rsid w:val="00530FA4"/>
    <w:rsid w:val="00531044"/>
    <w:rsid w:val="00531255"/>
    <w:rsid w:val="005313EB"/>
    <w:rsid w:val="0053153A"/>
    <w:rsid w:val="0053156B"/>
    <w:rsid w:val="00531609"/>
    <w:rsid w:val="005316AD"/>
    <w:rsid w:val="005318F0"/>
    <w:rsid w:val="00531A2C"/>
    <w:rsid w:val="00531A50"/>
    <w:rsid w:val="00531CF5"/>
    <w:rsid w:val="00531EA3"/>
    <w:rsid w:val="00532064"/>
    <w:rsid w:val="0053209A"/>
    <w:rsid w:val="005325B4"/>
    <w:rsid w:val="005325EB"/>
    <w:rsid w:val="0053265C"/>
    <w:rsid w:val="0053274C"/>
    <w:rsid w:val="00532775"/>
    <w:rsid w:val="00532AE2"/>
    <w:rsid w:val="00532B41"/>
    <w:rsid w:val="00532C2F"/>
    <w:rsid w:val="00532DC3"/>
    <w:rsid w:val="00532FB4"/>
    <w:rsid w:val="00533047"/>
    <w:rsid w:val="005331E7"/>
    <w:rsid w:val="005333C5"/>
    <w:rsid w:val="005333ED"/>
    <w:rsid w:val="0053346D"/>
    <w:rsid w:val="00533927"/>
    <w:rsid w:val="00533A88"/>
    <w:rsid w:val="00533B7F"/>
    <w:rsid w:val="00533BDB"/>
    <w:rsid w:val="00533D1C"/>
    <w:rsid w:val="00533FA2"/>
    <w:rsid w:val="0053407E"/>
    <w:rsid w:val="00534450"/>
    <w:rsid w:val="005344BE"/>
    <w:rsid w:val="00534A21"/>
    <w:rsid w:val="00534B9E"/>
    <w:rsid w:val="00534CBC"/>
    <w:rsid w:val="00534ED6"/>
    <w:rsid w:val="00534FDD"/>
    <w:rsid w:val="005353B8"/>
    <w:rsid w:val="0053545C"/>
    <w:rsid w:val="0053547A"/>
    <w:rsid w:val="005355FF"/>
    <w:rsid w:val="0053595A"/>
    <w:rsid w:val="00535ED1"/>
    <w:rsid w:val="00535FE2"/>
    <w:rsid w:val="005360CE"/>
    <w:rsid w:val="0053616B"/>
    <w:rsid w:val="00536194"/>
    <w:rsid w:val="005361F9"/>
    <w:rsid w:val="0053632A"/>
    <w:rsid w:val="00536383"/>
    <w:rsid w:val="005363DD"/>
    <w:rsid w:val="00536470"/>
    <w:rsid w:val="005365D0"/>
    <w:rsid w:val="00536700"/>
    <w:rsid w:val="0053690B"/>
    <w:rsid w:val="00536A24"/>
    <w:rsid w:val="00536FE1"/>
    <w:rsid w:val="00536FFC"/>
    <w:rsid w:val="005372E3"/>
    <w:rsid w:val="005373A9"/>
    <w:rsid w:val="00537570"/>
    <w:rsid w:val="0053763B"/>
    <w:rsid w:val="00537901"/>
    <w:rsid w:val="00537A11"/>
    <w:rsid w:val="00537B8A"/>
    <w:rsid w:val="00537B9F"/>
    <w:rsid w:val="00537BCD"/>
    <w:rsid w:val="00537E36"/>
    <w:rsid w:val="005402D7"/>
    <w:rsid w:val="00540376"/>
    <w:rsid w:val="00540655"/>
    <w:rsid w:val="00540660"/>
    <w:rsid w:val="005406BB"/>
    <w:rsid w:val="005406C1"/>
    <w:rsid w:val="005408FC"/>
    <w:rsid w:val="00540ABA"/>
    <w:rsid w:val="00540B1A"/>
    <w:rsid w:val="00540B3C"/>
    <w:rsid w:val="00540BBE"/>
    <w:rsid w:val="00540CED"/>
    <w:rsid w:val="00540D02"/>
    <w:rsid w:val="00541427"/>
    <w:rsid w:val="005418DF"/>
    <w:rsid w:val="0054194E"/>
    <w:rsid w:val="00541CD5"/>
    <w:rsid w:val="00541D3E"/>
    <w:rsid w:val="00541F42"/>
    <w:rsid w:val="00542042"/>
    <w:rsid w:val="005421FE"/>
    <w:rsid w:val="005424A8"/>
    <w:rsid w:val="005425FD"/>
    <w:rsid w:val="0054265C"/>
    <w:rsid w:val="00542864"/>
    <w:rsid w:val="00542901"/>
    <w:rsid w:val="00542A82"/>
    <w:rsid w:val="00542A8F"/>
    <w:rsid w:val="00542D4D"/>
    <w:rsid w:val="00542D92"/>
    <w:rsid w:val="00542E85"/>
    <w:rsid w:val="00543173"/>
    <w:rsid w:val="00543686"/>
    <w:rsid w:val="00543AC8"/>
    <w:rsid w:val="00543BF8"/>
    <w:rsid w:val="00543C3E"/>
    <w:rsid w:val="00543CE1"/>
    <w:rsid w:val="00543ED0"/>
    <w:rsid w:val="005440B3"/>
    <w:rsid w:val="00544119"/>
    <w:rsid w:val="00544186"/>
    <w:rsid w:val="00544274"/>
    <w:rsid w:val="0054429A"/>
    <w:rsid w:val="00544723"/>
    <w:rsid w:val="0054487D"/>
    <w:rsid w:val="00544986"/>
    <w:rsid w:val="00544AEE"/>
    <w:rsid w:val="00544CF6"/>
    <w:rsid w:val="00544D86"/>
    <w:rsid w:val="0054503C"/>
    <w:rsid w:val="005451E3"/>
    <w:rsid w:val="0054549E"/>
    <w:rsid w:val="005454B9"/>
    <w:rsid w:val="005455C9"/>
    <w:rsid w:val="00545871"/>
    <w:rsid w:val="005459AC"/>
    <w:rsid w:val="00545C6F"/>
    <w:rsid w:val="00545DB2"/>
    <w:rsid w:val="00545DFB"/>
    <w:rsid w:val="00545EE8"/>
    <w:rsid w:val="00546115"/>
    <w:rsid w:val="005462CE"/>
    <w:rsid w:val="005463A1"/>
    <w:rsid w:val="005466A4"/>
    <w:rsid w:val="005466C2"/>
    <w:rsid w:val="005469B1"/>
    <w:rsid w:val="00546B05"/>
    <w:rsid w:val="00546BFA"/>
    <w:rsid w:val="00546D01"/>
    <w:rsid w:val="00546D3D"/>
    <w:rsid w:val="00546EBC"/>
    <w:rsid w:val="0054718E"/>
    <w:rsid w:val="005472E9"/>
    <w:rsid w:val="0054737E"/>
    <w:rsid w:val="0054750E"/>
    <w:rsid w:val="005475D2"/>
    <w:rsid w:val="00547760"/>
    <w:rsid w:val="005477B1"/>
    <w:rsid w:val="005478E7"/>
    <w:rsid w:val="00547953"/>
    <w:rsid w:val="00550034"/>
    <w:rsid w:val="005507E5"/>
    <w:rsid w:val="00550964"/>
    <w:rsid w:val="005509BA"/>
    <w:rsid w:val="00550CBC"/>
    <w:rsid w:val="00550D8A"/>
    <w:rsid w:val="00550E8C"/>
    <w:rsid w:val="00550EEF"/>
    <w:rsid w:val="00550F2B"/>
    <w:rsid w:val="00551337"/>
    <w:rsid w:val="00551957"/>
    <w:rsid w:val="00551A7E"/>
    <w:rsid w:val="00551C6B"/>
    <w:rsid w:val="00551E30"/>
    <w:rsid w:val="005520A7"/>
    <w:rsid w:val="00552150"/>
    <w:rsid w:val="005522A2"/>
    <w:rsid w:val="005523E0"/>
    <w:rsid w:val="005525CD"/>
    <w:rsid w:val="0055263D"/>
    <w:rsid w:val="0055274A"/>
    <w:rsid w:val="0055280A"/>
    <w:rsid w:val="0055288B"/>
    <w:rsid w:val="00552951"/>
    <w:rsid w:val="00552CCC"/>
    <w:rsid w:val="00553319"/>
    <w:rsid w:val="00553605"/>
    <w:rsid w:val="0055366F"/>
    <w:rsid w:val="00553786"/>
    <w:rsid w:val="0055391F"/>
    <w:rsid w:val="00553965"/>
    <w:rsid w:val="005539EE"/>
    <w:rsid w:val="00553B22"/>
    <w:rsid w:val="00553C65"/>
    <w:rsid w:val="005540CB"/>
    <w:rsid w:val="00554231"/>
    <w:rsid w:val="005545B7"/>
    <w:rsid w:val="0055468C"/>
    <w:rsid w:val="00554929"/>
    <w:rsid w:val="00554A11"/>
    <w:rsid w:val="00554B53"/>
    <w:rsid w:val="00554B96"/>
    <w:rsid w:val="00554BDF"/>
    <w:rsid w:val="00554D31"/>
    <w:rsid w:val="00554E77"/>
    <w:rsid w:val="00554FCA"/>
    <w:rsid w:val="00555177"/>
    <w:rsid w:val="005551A2"/>
    <w:rsid w:val="005551BA"/>
    <w:rsid w:val="00555240"/>
    <w:rsid w:val="005556D6"/>
    <w:rsid w:val="005558D3"/>
    <w:rsid w:val="0055592E"/>
    <w:rsid w:val="00555B8B"/>
    <w:rsid w:val="00555BB8"/>
    <w:rsid w:val="00555BE6"/>
    <w:rsid w:val="00555DDE"/>
    <w:rsid w:val="00555F31"/>
    <w:rsid w:val="00555FEA"/>
    <w:rsid w:val="00556049"/>
    <w:rsid w:val="005561C3"/>
    <w:rsid w:val="005561EE"/>
    <w:rsid w:val="005562E4"/>
    <w:rsid w:val="005563AA"/>
    <w:rsid w:val="005563AE"/>
    <w:rsid w:val="005565D1"/>
    <w:rsid w:val="005566B3"/>
    <w:rsid w:val="005569AD"/>
    <w:rsid w:val="00556BD9"/>
    <w:rsid w:val="00556C3E"/>
    <w:rsid w:val="0055764A"/>
    <w:rsid w:val="00557680"/>
    <w:rsid w:val="005577DC"/>
    <w:rsid w:val="00557802"/>
    <w:rsid w:val="00557A2C"/>
    <w:rsid w:val="00557BC5"/>
    <w:rsid w:val="00557C96"/>
    <w:rsid w:val="00557F6E"/>
    <w:rsid w:val="00560063"/>
    <w:rsid w:val="00560193"/>
    <w:rsid w:val="005603FE"/>
    <w:rsid w:val="0056060D"/>
    <w:rsid w:val="00560713"/>
    <w:rsid w:val="00560764"/>
    <w:rsid w:val="00560838"/>
    <w:rsid w:val="00560B80"/>
    <w:rsid w:val="00560D8A"/>
    <w:rsid w:val="00560E84"/>
    <w:rsid w:val="00560FC6"/>
    <w:rsid w:val="005611B3"/>
    <w:rsid w:val="005611BD"/>
    <w:rsid w:val="005611E7"/>
    <w:rsid w:val="005611EA"/>
    <w:rsid w:val="005612F0"/>
    <w:rsid w:val="00561325"/>
    <w:rsid w:val="00561363"/>
    <w:rsid w:val="00561406"/>
    <w:rsid w:val="00561A27"/>
    <w:rsid w:val="00561ACA"/>
    <w:rsid w:val="00561ADC"/>
    <w:rsid w:val="00561C46"/>
    <w:rsid w:val="005623FB"/>
    <w:rsid w:val="00562436"/>
    <w:rsid w:val="00562495"/>
    <w:rsid w:val="00562600"/>
    <w:rsid w:val="005626E7"/>
    <w:rsid w:val="0056285A"/>
    <w:rsid w:val="00562CFA"/>
    <w:rsid w:val="00563054"/>
    <w:rsid w:val="00563264"/>
    <w:rsid w:val="0056326E"/>
    <w:rsid w:val="00563459"/>
    <w:rsid w:val="0056366A"/>
    <w:rsid w:val="005637CA"/>
    <w:rsid w:val="0056383D"/>
    <w:rsid w:val="00563AF1"/>
    <w:rsid w:val="00563F21"/>
    <w:rsid w:val="00563FBA"/>
    <w:rsid w:val="0056447F"/>
    <w:rsid w:val="00564578"/>
    <w:rsid w:val="005645B5"/>
    <w:rsid w:val="00564731"/>
    <w:rsid w:val="00564804"/>
    <w:rsid w:val="00564A6A"/>
    <w:rsid w:val="00564C83"/>
    <w:rsid w:val="00565066"/>
    <w:rsid w:val="00565333"/>
    <w:rsid w:val="005655DA"/>
    <w:rsid w:val="00565649"/>
    <w:rsid w:val="005656EB"/>
    <w:rsid w:val="0056578F"/>
    <w:rsid w:val="00565803"/>
    <w:rsid w:val="00565BB0"/>
    <w:rsid w:val="00565CE1"/>
    <w:rsid w:val="005661CF"/>
    <w:rsid w:val="00566258"/>
    <w:rsid w:val="00566331"/>
    <w:rsid w:val="00566370"/>
    <w:rsid w:val="005664C9"/>
    <w:rsid w:val="005664D3"/>
    <w:rsid w:val="00566758"/>
    <w:rsid w:val="00566790"/>
    <w:rsid w:val="00566AB1"/>
    <w:rsid w:val="00566B13"/>
    <w:rsid w:val="00566CD1"/>
    <w:rsid w:val="00566DCF"/>
    <w:rsid w:val="00566E8B"/>
    <w:rsid w:val="00566F5D"/>
    <w:rsid w:val="0056752A"/>
    <w:rsid w:val="00567572"/>
    <w:rsid w:val="005675CA"/>
    <w:rsid w:val="005679B5"/>
    <w:rsid w:val="00567B63"/>
    <w:rsid w:val="00567CD4"/>
    <w:rsid w:val="0057004E"/>
    <w:rsid w:val="0057007A"/>
    <w:rsid w:val="00570401"/>
    <w:rsid w:val="00570413"/>
    <w:rsid w:val="005708E5"/>
    <w:rsid w:val="00570B28"/>
    <w:rsid w:val="00570CC6"/>
    <w:rsid w:val="00570D1B"/>
    <w:rsid w:val="00570DE3"/>
    <w:rsid w:val="00570E3D"/>
    <w:rsid w:val="0057116F"/>
    <w:rsid w:val="00571555"/>
    <w:rsid w:val="00571AF9"/>
    <w:rsid w:val="00571C83"/>
    <w:rsid w:val="00571E24"/>
    <w:rsid w:val="00571E64"/>
    <w:rsid w:val="00571E6F"/>
    <w:rsid w:val="00571E7C"/>
    <w:rsid w:val="00571F5E"/>
    <w:rsid w:val="00572072"/>
    <w:rsid w:val="005720DD"/>
    <w:rsid w:val="00572127"/>
    <w:rsid w:val="0057213B"/>
    <w:rsid w:val="005721F4"/>
    <w:rsid w:val="0057221F"/>
    <w:rsid w:val="00572358"/>
    <w:rsid w:val="005729F8"/>
    <w:rsid w:val="00572BD4"/>
    <w:rsid w:val="00572BD6"/>
    <w:rsid w:val="00572C4F"/>
    <w:rsid w:val="00572D0D"/>
    <w:rsid w:val="00572D80"/>
    <w:rsid w:val="00572EED"/>
    <w:rsid w:val="00572EFA"/>
    <w:rsid w:val="00572FED"/>
    <w:rsid w:val="005730EC"/>
    <w:rsid w:val="00573206"/>
    <w:rsid w:val="005732C3"/>
    <w:rsid w:val="00573E3C"/>
    <w:rsid w:val="00574037"/>
    <w:rsid w:val="00574171"/>
    <w:rsid w:val="0057419C"/>
    <w:rsid w:val="00574243"/>
    <w:rsid w:val="0057455C"/>
    <w:rsid w:val="005745AF"/>
    <w:rsid w:val="005745EA"/>
    <w:rsid w:val="00574703"/>
    <w:rsid w:val="005747C5"/>
    <w:rsid w:val="005749FC"/>
    <w:rsid w:val="00574B16"/>
    <w:rsid w:val="00574BAC"/>
    <w:rsid w:val="00574C4D"/>
    <w:rsid w:val="00574C97"/>
    <w:rsid w:val="00574E91"/>
    <w:rsid w:val="00574F2B"/>
    <w:rsid w:val="005752DD"/>
    <w:rsid w:val="00575428"/>
    <w:rsid w:val="00575441"/>
    <w:rsid w:val="00575454"/>
    <w:rsid w:val="00575466"/>
    <w:rsid w:val="005756E5"/>
    <w:rsid w:val="0057572B"/>
    <w:rsid w:val="00575CDD"/>
    <w:rsid w:val="00575E71"/>
    <w:rsid w:val="00575F1F"/>
    <w:rsid w:val="005760FC"/>
    <w:rsid w:val="00576185"/>
    <w:rsid w:val="00576354"/>
    <w:rsid w:val="005763B9"/>
    <w:rsid w:val="00576469"/>
    <w:rsid w:val="005767B0"/>
    <w:rsid w:val="005769FB"/>
    <w:rsid w:val="00576B1D"/>
    <w:rsid w:val="00576D65"/>
    <w:rsid w:val="00576D94"/>
    <w:rsid w:val="00576EAC"/>
    <w:rsid w:val="00577098"/>
    <w:rsid w:val="0057721D"/>
    <w:rsid w:val="0057722E"/>
    <w:rsid w:val="00577480"/>
    <w:rsid w:val="005774E8"/>
    <w:rsid w:val="00577525"/>
    <w:rsid w:val="0057765B"/>
    <w:rsid w:val="005778D3"/>
    <w:rsid w:val="00577A38"/>
    <w:rsid w:val="00577A88"/>
    <w:rsid w:val="00577B10"/>
    <w:rsid w:val="00577B35"/>
    <w:rsid w:val="00577BE8"/>
    <w:rsid w:val="00577CAC"/>
    <w:rsid w:val="00577D28"/>
    <w:rsid w:val="00577E64"/>
    <w:rsid w:val="00580137"/>
    <w:rsid w:val="0058028A"/>
    <w:rsid w:val="00580666"/>
    <w:rsid w:val="00580670"/>
    <w:rsid w:val="00580889"/>
    <w:rsid w:val="00580908"/>
    <w:rsid w:val="00581216"/>
    <w:rsid w:val="00581338"/>
    <w:rsid w:val="0058182F"/>
    <w:rsid w:val="00581849"/>
    <w:rsid w:val="005819B8"/>
    <w:rsid w:val="00581A05"/>
    <w:rsid w:val="00581A38"/>
    <w:rsid w:val="00581AA0"/>
    <w:rsid w:val="00581B36"/>
    <w:rsid w:val="00581C1B"/>
    <w:rsid w:val="00581EC8"/>
    <w:rsid w:val="00581F02"/>
    <w:rsid w:val="005821C3"/>
    <w:rsid w:val="0058227D"/>
    <w:rsid w:val="005824D9"/>
    <w:rsid w:val="005825B2"/>
    <w:rsid w:val="00582698"/>
    <w:rsid w:val="00582D39"/>
    <w:rsid w:val="00582DE5"/>
    <w:rsid w:val="0058300C"/>
    <w:rsid w:val="005833A0"/>
    <w:rsid w:val="00583430"/>
    <w:rsid w:val="00583556"/>
    <w:rsid w:val="00583686"/>
    <w:rsid w:val="005836AA"/>
    <w:rsid w:val="00583952"/>
    <w:rsid w:val="00583973"/>
    <w:rsid w:val="00583AB0"/>
    <w:rsid w:val="00583D11"/>
    <w:rsid w:val="00583DC9"/>
    <w:rsid w:val="00583EA8"/>
    <w:rsid w:val="00583F8F"/>
    <w:rsid w:val="00583FBE"/>
    <w:rsid w:val="00584497"/>
    <w:rsid w:val="00584563"/>
    <w:rsid w:val="0058467C"/>
    <w:rsid w:val="005847A5"/>
    <w:rsid w:val="00584B18"/>
    <w:rsid w:val="00584B84"/>
    <w:rsid w:val="00584E17"/>
    <w:rsid w:val="00585084"/>
    <w:rsid w:val="0058515E"/>
    <w:rsid w:val="005853C8"/>
    <w:rsid w:val="00585573"/>
    <w:rsid w:val="00585914"/>
    <w:rsid w:val="005859A4"/>
    <w:rsid w:val="00585C61"/>
    <w:rsid w:val="00585CE7"/>
    <w:rsid w:val="00585FFD"/>
    <w:rsid w:val="0058631F"/>
    <w:rsid w:val="005863FE"/>
    <w:rsid w:val="0058644F"/>
    <w:rsid w:val="005864ED"/>
    <w:rsid w:val="00586698"/>
    <w:rsid w:val="00586770"/>
    <w:rsid w:val="005867F1"/>
    <w:rsid w:val="005869C0"/>
    <w:rsid w:val="00586B65"/>
    <w:rsid w:val="00586D43"/>
    <w:rsid w:val="00586EE1"/>
    <w:rsid w:val="005872E5"/>
    <w:rsid w:val="0058731A"/>
    <w:rsid w:val="0058756B"/>
    <w:rsid w:val="00587990"/>
    <w:rsid w:val="00587A68"/>
    <w:rsid w:val="00587AE8"/>
    <w:rsid w:val="00587AEA"/>
    <w:rsid w:val="00587B19"/>
    <w:rsid w:val="00587D80"/>
    <w:rsid w:val="00587E92"/>
    <w:rsid w:val="00587E93"/>
    <w:rsid w:val="00587F56"/>
    <w:rsid w:val="00587FD6"/>
    <w:rsid w:val="00590187"/>
    <w:rsid w:val="0059041C"/>
    <w:rsid w:val="005904D9"/>
    <w:rsid w:val="00590565"/>
    <w:rsid w:val="0059078C"/>
    <w:rsid w:val="00590936"/>
    <w:rsid w:val="00590A8C"/>
    <w:rsid w:val="00590B13"/>
    <w:rsid w:val="00590C27"/>
    <w:rsid w:val="00590D13"/>
    <w:rsid w:val="00590E27"/>
    <w:rsid w:val="00591165"/>
    <w:rsid w:val="005911F5"/>
    <w:rsid w:val="0059126A"/>
    <w:rsid w:val="00591359"/>
    <w:rsid w:val="00591375"/>
    <w:rsid w:val="0059137B"/>
    <w:rsid w:val="0059146D"/>
    <w:rsid w:val="00591528"/>
    <w:rsid w:val="00591AFE"/>
    <w:rsid w:val="00591E28"/>
    <w:rsid w:val="00592106"/>
    <w:rsid w:val="00592369"/>
    <w:rsid w:val="005925BD"/>
    <w:rsid w:val="005927BB"/>
    <w:rsid w:val="00592A86"/>
    <w:rsid w:val="00592B07"/>
    <w:rsid w:val="00592E53"/>
    <w:rsid w:val="00592EA8"/>
    <w:rsid w:val="00592FFE"/>
    <w:rsid w:val="00593272"/>
    <w:rsid w:val="00593351"/>
    <w:rsid w:val="0059343A"/>
    <w:rsid w:val="0059350E"/>
    <w:rsid w:val="005938FB"/>
    <w:rsid w:val="00593937"/>
    <w:rsid w:val="00593964"/>
    <w:rsid w:val="00593A5B"/>
    <w:rsid w:val="00593C83"/>
    <w:rsid w:val="00593F0B"/>
    <w:rsid w:val="005945DC"/>
    <w:rsid w:val="005947B3"/>
    <w:rsid w:val="005947DF"/>
    <w:rsid w:val="00594A69"/>
    <w:rsid w:val="00594B65"/>
    <w:rsid w:val="00594DAB"/>
    <w:rsid w:val="00594E28"/>
    <w:rsid w:val="00594F44"/>
    <w:rsid w:val="00595091"/>
    <w:rsid w:val="00595225"/>
    <w:rsid w:val="00595502"/>
    <w:rsid w:val="005955C4"/>
    <w:rsid w:val="005955DA"/>
    <w:rsid w:val="0059562B"/>
    <w:rsid w:val="005956B1"/>
    <w:rsid w:val="005959F2"/>
    <w:rsid w:val="00595CB2"/>
    <w:rsid w:val="00595DFB"/>
    <w:rsid w:val="00595E15"/>
    <w:rsid w:val="00595E29"/>
    <w:rsid w:val="00595EAE"/>
    <w:rsid w:val="0059641F"/>
    <w:rsid w:val="00596601"/>
    <w:rsid w:val="005967AB"/>
    <w:rsid w:val="00596AAC"/>
    <w:rsid w:val="00596B72"/>
    <w:rsid w:val="00596C40"/>
    <w:rsid w:val="00596CC4"/>
    <w:rsid w:val="00596F22"/>
    <w:rsid w:val="00596F33"/>
    <w:rsid w:val="00597244"/>
    <w:rsid w:val="0059725D"/>
    <w:rsid w:val="005973FF"/>
    <w:rsid w:val="0059743B"/>
    <w:rsid w:val="005974ED"/>
    <w:rsid w:val="00597611"/>
    <w:rsid w:val="005976D9"/>
    <w:rsid w:val="005976FC"/>
    <w:rsid w:val="00597716"/>
    <w:rsid w:val="00597A23"/>
    <w:rsid w:val="00597A4C"/>
    <w:rsid w:val="00597EF1"/>
    <w:rsid w:val="005A0121"/>
    <w:rsid w:val="005A017A"/>
    <w:rsid w:val="005A018E"/>
    <w:rsid w:val="005A03BA"/>
    <w:rsid w:val="005A03D3"/>
    <w:rsid w:val="005A04E1"/>
    <w:rsid w:val="005A065B"/>
    <w:rsid w:val="005A0745"/>
    <w:rsid w:val="005A09FF"/>
    <w:rsid w:val="005A0DE7"/>
    <w:rsid w:val="005A104E"/>
    <w:rsid w:val="005A1054"/>
    <w:rsid w:val="005A1090"/>
    <w:rsid w:val="005A13C7"/>
    <w:rsid w:val="005A175A"/>
    <w:rsid w:val="005A176F"/>
    <w:rsid w:val="005A17E9"/>
    <w:rsid w:val="005A197A"/>
    <w:rsid w:val="005A1A0B"/>
    <w:rsid w:val="005A1BE2"/>
    <w:rsid w:val="005A1CA7"/>
    <w:rsid w:val="005A1D5C"/>
    <w:rsid w:val="005A1DC0"/>
    <w:rsid w:val="005A1E28"/>
    <w:rsid w:val="005A1EA5"/>
    <w:rsid w:val="005A1EF1"/>
    <w:rsid w:val="005A2084"/>
    <w:rsid w:val="005A264C"/>
    <w:rsid w:val="005A2682"/>
    <w:rsid w:val="005A26D3"/>
    <w:rsid w:val="005A275D"/>
    <w:rsid w:val="005A27FF"/>
    <w:rsid w:val="005A2A31"/>
    <w:rsid w:val="005A2B12"/>
    <w:rsid w:val="005A2D77"/>
    <w:rsid w:val="005A2EE2"/>
    <w:rsid w:val="005A2F47"/>
    <w:rsid w:val="005A2FE4"/>
    <w:rsid w:val="005A3065"/>
    <w:rsid w:val="005A31AD"/>
    <w:rsid w:val="005A3264"/>
    <w:rsid w:val="005A34A0"/>
    <w:rsid w:val="005A364A"/>
    <w:rsid w:val="005A3856"/>
    <w:rsid w:val="005A3A75"/>
    <w:rsid w:val="005A3AC7"/>
    <w:rsid w:val="005A3B8B"/>
    <w:rsid w:val="005A3CE6"/>
    <w:rsid w:val="005A3D07"/>
    <w:rsid w:val="005A3D2B"/>
    <w:rsid w:val="005A3E58"/>
    <w:rsid w:val="005A3E5D"/>
    <w:rsid w:val="005A4145"/>
    <w:rsid w:val="005A45A9"/>
    <w:rsid w:val="005A4B04"/>
    <w:rsid w:val="005A4B2F"/>
    <w:rsid w:val="005A4B9E"/>
    <w:rsid w:val="005A4C96"/>
    <w:rsid w:val="005A4CA9"/>
    <w:rsid w:val="005A4D33"/>
    <w:rsid w:val="005A4E5A"/>
    <w:rsid w:val="005A4ED6"/>
    <w:rsid w:val="005A5109"/>
    <w:rsid w:val="005A5160"/>
    <w:rsid w:val="005A5191"/>
    <w:rsid w:val="005A5327"/>
    <w:rsid w:val="005A55E1"/>
    <w:rsid w:val="005A562F"/>
    <w:rsid w:val="005A59C2"/>
    <w:rsid w:val="005A5C02"/>
    <w:rsid w:val="005A5D2A"/>
    <w:rsid w:val="005A604A"/>
    <w:rsid w:val="005A60F0"/>
    <w:rsid w:val="005A63B8"/>
    <w:rsid w:val="005A6447"/>
    <w:rsid w:val="005A66CB"/>
    <w:rsid w:val="005A6997"/>
    <w:rsid w:val="005A6ABC"/>
    <w:rsid w:val="005A6D72"/>
    <w:rsid w:val="005A6D95"/>
    <w:rsid w:val="005A6F27"/>
    <w:rsid w:val="005A6FAE"/>
    <w:rsid w:val="005A728D"/>
    <w:rsid w:val="005A7365"/>
    <w:rsid w:val="005A7695"/>
    <w:rsid w:val="005A77DD"/>
    <w:rsid w:val="005A7B69"/>
    <w:rsid w:val="005A7F9D"/>
    <w:rsid w:val="005B02EC"/>
    <w:rsid w:val="005B03CC"/>
    <w:rsid w:val="005B04BB"/>
    <w:rsid w:val="005B0672"/>
    <w:rsid w:val="005B09D3"/>
    <w:rsid w:val="005B0A00"/>
    <w:rsid w:val="005B0BC8"/>
    <w:rsid w:val="005B0D35"/>
    <w:rsid w:val="005B0DEE"/>
    <w:rsid w:val="005B0F98"/>
    <w:rsid w:val="005B0FF3"/>
    <w:rsid w:val="005B1139"/>
    <w:rsid w:val="005B131D"/>
    <w:rsid w:val="005B136E"/>
    <w:rsid w:val="005B1389"/>
    <w:rsid w:val="005B15B3"/>
    <w:rsid w:val="005B15B7"/>
    <w:rsid w:val="005B1751"/>
    <w:rsid w:val="005B1869"/>
    <w:rsid w:val="005B1973"/>
    <w:rsid w:val="005B1CCE"/>
    <w:rsid w:val="005B1F7C"/>
    <w:rsid w:val="005B2200"/>
    <w:rsid w:val="005B2346"/>
    <w:rsid w:val="005B247A"/>
    <w:rsid w:val="005B258D"/>
    <w:rsid w:val="005B265A"/>
    <w:rsid w:val="005B270C"/>
    <w:rsid w:val="005B28A8"/>
    <w:rsid w:val="005B28B1"/>
    <w:rsid w:val="005B2D6A"/>
    <w:rsid w:val="005B2D76"/>
    <w:rsid w:val="005B2DCF"/>
    <w:rsid w:val="005B2DDC"/>
    <w:rsid w:val="005B2E0C"/>
    <w:rsid w:val="005B2EB8"/>
    <w:rsid w:val="005B2EB9"/>
    <w:rsid w:val="005B3374"/>
    <w:rsid w:val="005B3D04"/>
    <w:rsid w:val="005B3F7D"/>
    <w:rsid w:val="005B3FCA"/>
    <w:rsid w:val="005B3FD6"/>
    <w:rsid w:val="005B4426"/>
    <w:rsid w:val="005B4458"/>
    <w:rsid w:val="005B4C5A"/>
    <w:rsid w:val="005B5015"/>
    <w:rsid w:val="005B5061"/>
    <w:rsid w:val="005B52BC"/>
    <w:rsid w:val="005B5394"/>
    <w:rsid w:val="005B56B2"/>
    <w:rsid w:val="005B59BB"/>
    <w:rsid w:val="005B5C2A"/>
    <w:rsid w:val="005B5E0B"/>
    <w:rsid w:val="005B5EC7"/>
    <w:rsid w:val="005B616B"/>
    <w:rsid w:val="005B6366"/>
    <w:rsid w:val="005B6428"/>
    <w:rsid w:val="005B6947"/>
    <w:rsid w:val="005B6A91"/>
    <w:rsid w:val="005B6C19"/>
    <w:rsid w:val="005B6E41"/>
    <w:rsid w:val="005B6EDF"/>
    <w:rsid w:val="005B6F98"/>
    <w:rsid w:val="005B7071"/>
    <w:rsid w:val="005B7152"/>
    <w:rsid w:val="005B7249"/>
    <w:rsid w:val="005B72C8"/>
    <w:rsid w:val="005B7722"/>
    <w:rsid w:val="005B7ACB"/>
    <w:rsid w:val="005B7BD2"/>
    <w:rsid w:val="005B7F4C"/>
    <w:rsid w:val="005B7F74"/>
    <w:rsid w:val="005B7FB8"/>
    <w:rsid w:val="005C008D"/>
    <w:rsid w:val="005C0248"/>
    <w:rsid w:val="005C02AB"/>
    <w:rsid w:val="005C03AC"/>
    <w:rsid w:val="005C03DC"/>
    <w:rsid w:val="005C0440"/>
    <w:rsid w:val="005C0689"/>
    <w:rsid w:val="005C099A"/>
    <w:rsid w:val="005C0C32"/>
    <w:rsid w:val="005C0C4E"/>
    <w:rsid w:val="005C0EBD"/>
    <w:rsid w:val="005C1402"/>
    <w:rsid w:val="005C1413"/>
    <w:rsid w:val="005C1447"/>
    <w:rsid w:val="005C16CC"/>
    <w:rsid w:val="005C17F8"/>
    <w:rsid w:val="005C1A7C"/>
    <w:rsid w:val="005C1A85"/>
    <w:rsid w:val="005C1E30"/>
    <w:rsid w:val="005C1E46"/>
    <w:rsid w:val="005C1EE3"/>
    <w:rsid w:val="005C1FAF"/>
    <w:rsid w:val="005C1FBE"/>
    <w:rsid w:val="005C20C8"/>
    <w:rsid w:val="005C2146"/>
    <w:rsid w:val="005C2431"/>
    <w:rsid w:val="005C25E1"/>
    <w:rsid w:val="005C274C"/>
    <w:rsid w:val="005C2B4B"/>
    <w:rsid w:val="005C2D65"/>
    <w:rsid w:val="005C2F6C"/>
    <w:rsid w:val="005C3139"/>
    <w:rsid w:val="005C31A1"/>
    <w:rsid w:val="005C31EF"/>
    <w:rsid w:val="005C3362"/>
    <w:rsid w:val="005C3682"/>
    <w:rsid w:val="005C37B6"/>
    <w:rsid w:val="005C3864"/>
    <w:rsid w:val="005C3A37"/>
    <w:rsid w:val="005C3A81"/>
    <w:rsid w:val="005C3F99"/>
    <w:rsid w:val="005C4066"/>
    <w:rsid w:val="005C4216"/>
    <w:rsid w:val="005C454D"/>
    <w:rsid w:val="005C4573"/>
    <w:rsid w:val="005C45DC"/>
    <w:rsid w:val="005C46AE"/>
    <w:rsid w:val="005C483A"/>
    <w:rsid w:val="005C4A71"/>
    <w:rsid w:val="005C4B23"/>
    <w:rsid w:val="005C530C"/>
    <w:rsid w:val="005C5317"/>
    <w:rsid w:val="005C54EB"/>
    <w:rsid w:val="005C55F0"/>
    <w:rsid w:val="005C5660"/>
    <w:rsid w:val="005C579D"/>
    <w:rsid w:val="005C57BE"/>
    <w:rsid w:val="005C5A4F"/>
    <w:rsid w:val="005C5AC3"/>
    <w:rsid w:val="005C5B02"/>
    <w:rsid w:val="005C5B79"/>
    <w:rsid w:val="005C5B9F"/>
    <w:rsid w:val="005C5C8A"/>
    <w:rsid w:val="005C5DA1"/>
    <w:rsid w:val="005C5E6D"/>
    <w:rsid w:val="005C5F38"/>
    <w:rsid w:val="005C6215"/>
    <w:rsid w:val="005C64BE"/>
    <w:rsid w:val="005C65C3"/>
    <w:rsid w:val="005C661B"/>
    <w:rsid w:val="005C66EB"/>
    <w:rsid w:val="005C676E"/>
    <w:rsid w:val="005C6977"/>
    <w:rsid w:val="005C69BB"/>
    <w:rsid w:val="005C6D76"/>
    <w:rsid w:val="005C7196"/>
    <w:rsid w:val="005C71E3"/>
    <w:rsid w:val="005C71E4"/>
    <w:rsid w:val="005C746D"/>
    <w:rsid w:val="005C74AA"/>
    <w:rsid w:val="005C7712"/>
    <w:rsid w:val="005C78BE"/>
    <w:rsid w:val="005C7BEE"/>
    <w:rsid w:val="005C7E05"/>
    <w:rsid w:val="005C7E9D"/>
    <w:rsid w:val="005D0051"/>
    <w:rsid w:val="005D0199"/>
    <w:rsid w:val="005D01B5"/>
    <w:rsid w:val="005D0296"/>
    <w:rsid w:val="005D02C1"/>
    <w:rsid w:val="005D0426"/>
    <w:rsid w:val="005D0656"/>
    <w:rsid w:val="005D076B"/>
    <w:rsid w:val="005D07D4"/>
    <w:rsid w:val="005D09D9"/>
    <w:rsid w:val="005D0A89"/>
    <w:rsid w:val="005D0ADA"/>
    <w:rsid w:val="005D0B50"/>
    <w:rsid w:val="005D0B75"/>
    <w:rsid w:val="005D0B9D"/>
    <w:rsid w:val="005D0D8D"/>
    <w:rsid w:val="005D1293"/>
    <w:rsid w:val="005D13F5"/>
    <w:rsid w:val="005D156F"/>
    <w:rsid w:val="005D1728"/>
    <w:rsid w:val="005D17C6"/>
    <w:rsid w:val="005D182F"/>
    <w:rsid w:val="005D1834"/>
    <w:rsid w:val="005D20F6"/>
    <w:rsid w:val="005D2253"/>
    <w:rsid w:val="005D228D"/>
    <w:rsid w:val="005D2316"/>
    <w:rsid w:val="005D2365"/>
    <w:rsid w:val="005D2638"/>
    <w:rsid w:val="005D26D4"/>
    <w:rsid w:val="005D2805"/>
    <w:rsid w:val="005D284D"/>
    <w:rsid w:val="005D28A6"/>
    <w:rsid w:val="005D2B10"/>
    <w:rsid w:val="005D2C09"/>
    <w:rsid w:val="005D2D9D"/>
    <w:rsid w:val="005D2DFE"/>
    <w:rsid w:val="005D2EDE"/>
    <w:rsid w:val="005D31C0"/>
    <w:rsid w:val="005D3242"/>
    <w:rsid w:val="005D3A89"/>
    <w:rsid w:val="005D4197"/>
    <w:rsid w:val="005D4259"/>
    <w:rsid w:val="005D42D0"/>
    <w:rsid w:val="005D436E"/>
    <w:rsid w:val="005D4398"/>
    <w:rsid w:val="005D43B6"/>
    <w:rsid w:val="005D4577"/>
    <w:rsid w:val="005D47A6"/>
    <w:rsid w:val="005D47BA"/>
    <w:rsid w:val="005D4908"/>
    <w:rsid w:val="005D4ED3"/>
    <w:rsid w:val="005D4F27"/>
    <w:rsid w:val="005D4F36"/>
    <w:rsid w:val="005D5353"/>
    <w:rsid w:val="005D53C6"/>
    <w:rsid w:val="005D5454"/>
    <w:rsid w:val="005D5646"/>
    <w:rsid w:val="005D57A4"/>
    <w:rsid w:val="005D5A0A"/>
    <w:rsid w:val="005D5B34"/>
    <w:rsid w:val="005D5DDC"/>
    <w:rsid w:val="005D5E2C"/>
    <w:rsid w:val="005D612C"/>
    <w:rsid w:val="005D6312"/>
    <w:rsid w:val="005D64C5"/>
    <w:rsid w:val="005D66A2"/>
    <w:rsid w:val="005D67B9"/>
    <w:rsid w:val="005D691E"/>
    <w:rsid w:val="005D6A94"/>
    <w:rsid w:val="005D6B50"/>
    <w:rsid w:val="005D6BB0"/>
    <w:rsid w:val="005D6D73"/>
    <w:rsid w:val="005D6D88"/>
    <w:rsid w:val="005D70CE"/>
    <w:rsid w:val="005D71D8"/>
    <w:rsid w:val="005D7435"/>
    <w:rsid w:val="005D74EF"/>
    <w:rsid w:val="005D7566"/>
    <w:rsid w:val="005D77F5"/>
    <w:rsid w:val="005D7A8C"/>
    <w:rsid w:val="005D7BCA"/>
    <w:rsid w:val="005D7C84"/>
    <w:rsid w:val="005D7CAD"/>
    <w:rsid w:val="005D7CFB"/>
    <w:rsid w:val="005D7E0F"/>
    <w:rsid w:val="005D7ED0"/>
    <w:rsid w:val="005E0231"/>
    <w:rsid w:val="005E0244"/>
    <w:rsid w:val="005E0273"/>
    <w:rsid w:val="005E05F8"/>
    <w:rsid w:val="005E0834"/>
    <w:rsid w:val="005E0856"/>
    <w:rsid w:val="005E08CC"/>
    <w:rsid w:val="005E0A7A"/>
    <w:rsid w:val="005E0D0F"/>
    <w:rsid w:val="005E0D60"/>
    <w:rsid w:val="005E0D6E"/>
    <w:rsid w:val="005E0E2D"/>
    <w:rsid w:val="005E0EED"/>
    <w:rsid w:val="005E0F41"/>
    <w:rsid w:val="005E1037"/>
    <w:rsid w:val="005E1384"/>
    <w:rsid w:val="005E14AF"/>
    <w:rsid w:val="005E14CE"/>
    <w:rsid w:val="005E14FD"/>
    <w:rsid w:val="005E16E6"/>
    <w:rsid w:val="005E17F4"/>
    <w:rsid w:val="005E1C48"/>
    <w:rsid w:val="005E1E0E"/>
    <w:rsid w:val="005E1E96"/>
    <w:rsid w:val="005E21BE"/>
    <w:rsid w:val="005E220D"/>
    <w:rsid w:val="005E22B6"/>
    <w:rsid w:val="005E2360"/>
    <w:rsid w:val="005E23E6"/>
    <w:rsid w:val="005E2453"/>
    <w:rsid w:val="005E24DC"/>
    <w:rsid w:val="005E27F6"/>
    <w:rsid w:val="005E2A27"/>
    <w:rsid w:val="005E2AAA"/>
    <w:rsid w:val="005E2C3E"/>
    <w:rsid w:val="005E3130"/>
    <w:rsid w:val="005E31D4"/>
    <w:rsid w:val="005E325B"/>
    <w:rsid w:val="005E360C"/>
    <w:rsid w:val="005E36CD"/>
    <w:rsid w:val="005E385D"/>
    <w:rsid w:val="005E38A2"/>
    <w:rsid w:val="005E39A2"/>
    <w:rsid w:val="005E3A92"/>
    <w:rsid w:val="005E3BD5"/>
    <w:rsid w:val="005E3C81"/>
    <w:rsid w:val="005E3D1A"/>
    <w:rsid w:val="005E3E1F"/>
    <w:rsid w:val="005E3E21"/>
    <w:rsid w:val="005E3E87"/>
    <w:rsid w:val="005E3E95"/>
    <w:rsid w:val="005E3F51"/>
    <w:rsid w:val="005E3F7A"/>
    <w:rsid w:val="005E41AF"/>
    <w:rsid w:val="005E4301"/>
    <w:rsid w:val="005E4526"/>
    <w:rsid w:val="005E49C1"/>
    <w:rsid w:val="005E4B88"/>
    <w:rsid w:val="005E4D48"/>
    <w:rsid w:val="005E4E10"/>
    <w:rsid w:val="005E4E93"/>
    <w:rsid w:val="005E4EBB"/>
    <w:rsid w:val="005E501F"/>
    <w:rsid w:val="005E5132"/>
    <w:rsid w:val="005E540F"/>
    <w:rsid w:val="005E54FC"/>
    <w:rsid w:val="005E567B"/>
    <w:rsid w:val="005E5752"/>
    <w:rsid w:val="005E5827"/>
    <w:rsid w:val="005E5912"/>
    <w:rsid w:val="005E5922"/>
    <w:rsid w:val="005E598C"/>
    <w:rsid w:val="005E5B56"/>
    <w:rsid w:val="005E5C4C"/>
    <w:rsid w:val="005E616A"/>
    <w:rsid w:val="005E6208"/>
    <w:rsid w:val="005E62C9"/>
    <w:rsid w:val="005E6616"/>
    <w:rsid w:val="005E6835"/>
    <w:rsid w:val="005E6982"/>
    <w:rsid w:val="005E6A0B"/>
    <w:rsid w:val="005E6B18"/>
    <w:rsid w:val="005E6BAD"/>
    <w:rsid w:val="005E6D6F"/>
    <w:rsid w:val="005E6E15"/>
    <w:rsid w:val="005E6E3B"/>
    <w:rsid w:val="005E6F0D"/>
    <w:rsid w:val="005E75B0"/>
    <w:rsid w:val="005E7772"/>
    <w:rsid w:val="005E77AC"/>
    <w:rsid w:val="005E7841"/>
    <w:rsid w:val="005E7A9C"/>
    <w:rsid w:val="005E7CD8"/>
    <w:rsid w:val="005F050C"/>
    <w:rsid w:val="005F064D"/>
    <w:rsid w:val="005F068D"/>
    <w:rsid w:val="005F099A"/>
    <w:rsid w:val="005F0BA0"/>
    <w:rsid w:val="005F0BF6"/>
    <w:rsid w:val="005F0C71"/>
    <w:rsid w:val="005F12C1"/>
    <w:rsid w:val="005F150D"/>
    <w:rsid w:val="005F15EF"/>
    <w:rsid w:val="005F1615"/>
    <w:rsid w:val="005F1641"/>
    <w:rsid w:val="005F1844"/>
    <w:rsid w:val="005F1895"/>
    <w:rsid w:val="005F19E8"/>
    <w:rsid w:val="005F1B6B"/>
    <w:rsid w:val="005F1C32"/>
    <w:rsid w:val="005F1CEA"/>
    <w:rsid w:val="005F1D5A"/>
    <w:rsid w:val="005F1E01"/>
    <w:rsid w:val="005F1E2F"/>
    <w:rsid w:val="005F1F37"/>
    <w:rsid w:val="005F1FA5"/>
    <w:rsid w:val="005F2162"/>
    <w:rsid w:val="005F2821"/>
    <w:rsid w:val="005F28C5"/>
    <w:rsid w:val="005F296B"/>
    <w:rsid w:val="005F2A4E"/>
    <w:rsid w:val="005F2B97"/>
    <w:rsid w:val="005F2C2F"/>
    <w:rsid w:val="005F2C64"/>
    <w:rsid w:val="005F2C9E"/>
    <w:rsid w:val="005F2D01"/>
    <w:rsid w:val="005F2FCF"/>
    <w:rsid w:val="005F31F2"/>
    <w:rsid w:val="005F3220"/>
    <w:rsid w:val="005F33DC"/>
    <w:rsid w:val="005F343B"/>
    <w:rsid w:val="005F3566"/>
    <w:rsid w:val="005F3752"/>
    <w:rsid w:val="005F37ED"/>
    <w:rsid w:val="005F37F4"/>
    <w:rsid w:val="005F38AB"/>
    <w:rsid w:val="005F3AF4"/>
    <w:rsid w:val="005F3E84"/>
    <w:rsid w:val="005F3FA3"/>
    <w:rsid w:val="005F3FAF"/>
    <w:rsid w:val="005F4063"/>
    <w:rsid w:val="005F4140"/>
    <w:rsid w:val="005F4226"/>
    <w:rsid w:val="005F442B"/>
    <w:rsid w:val="005F45E8"/>
    <w:rsid w:val="005F4678"/>
    <w:rsid w:val="005F4713"/>
    <w:rsid w:val="005F4909"/>
    <w:rsid w:val="005F490D"/>
    <w:rsid w:val="005F4950"/>
    <w:rsid w:val="005F4B60"/>
    <w:rsid w:val="005F4DDA"/>
    <w:rsid w:val="005F4F31"/>
    <w:rsid w:val="005F4F3A"/>
    <w:rsid w:val="005F5043"/>
    <w:rsid w:val="005F5400"/>
    <w:rsid w:val="005F545D"/>
    <w:rsid w:val="005F593D"/>
    <w:rsid w:val="005F5A94"/>
    <w:rsid w:val="005F5B08"/>
    <w:rsid w:val="005F5BE2"/>
    <w:rsid w:val="005F60EB"/>
    <w:rsid w:val="005F6401"/>
    <w:rsid w:val="005F6413"/>
    <w:rsid w:val="005F6744"/>
    <w:rsid w:val="005F68F1"/>
    <w:rsid w:val="005F6A07"/>
    <w:rsid w:val="005F6AA8"/>
    <w:rsid w:val="005F6C5B"/>
    <w:rsid w:val="005F6DA4"/>
    <w:rsid w:val="005F6ECB"/>
    <w:rsid w:val="005F6FF3"/>
    <w:rsid w:val="005F7368"/>
    <w:rsid w:val="005F75D6"/>
    <w:rsid w:val="005F764C"/>
    <w:rsid w:val="005F7664"/>
    <w:rsid w:val="005F7670"/>
    <w:rsid w:val="005F7690"/>
    <w:rsid w:val="005F76F6"/>
    <w:rsid w:val="005F77FC"/>
    <w:rsid w:val="005F7E1A"/>
    <w:rsid w:val="005F7E62"/>
    <w:rsid w:val="005F7ED1"/>
    <w:rsid w:val="00600072"/>
    <w:rsid w:val="006001CE"/>
    <w:rsid w:val="00600584"/>
    <w:rsid w:val="00600686"/>
    <w:rsid w:val="00600AB8"/>
    <w:rsid w:val="006010D5"/>
    <w:rsid w:val="006014E0"/>
    <w:rsid w:val="00601761"/>
    <w:rsid w:val="0060186C"/>
    <w:rsid w:val="006018CA"/>
    <w:rsid w:val="00601AFE"/>
    <w:rsid w:val="00601B78"/>
    <w:rsid w:val="00601D34"/>
    <w:rsid w:val="00601FD5"/>
    <w:rsid w:val="00602133"/>
    <w:rsid w:val="0060213C"/>
    <w:rsid w:val="0060213F"/>
    <w:rsid w:val="00602379"/>
    <w:rsid w:val="006026AD"/>
    <w:rsid w:val="006026C3"/>
    <w:rsid w:val="006027A9"/>
    <w:rsid w:val="00602D48"/>
    <w:rsid w:val="00602F0B"/>
    <w:rsid w:val="0060309C"/>
    <w:rsid w:val="006030AC"/>
    <w:rsid w:val="006030B5"/>
    <w:rsid w:val="006031BC"/>
    <w:rsid w:val="006031EC"/>
    <w:rsid w:val="00603238"/>
    <w:rsid w:val="0060338F"/>
    <w:rsid w:val="0060349C"/>
    <w:rsid w:val="006035E1"/>
    <w:rsid w:val="0060374C"/>
    <w:rsid w:val="00603968"/>
    <w:rsid w:val="00603A58"/>
    <w:rsid w:val="00603B02"/>
    <w:rsid w:val="00603BA7"/>
    <w:rsid w:val="00603BF5"/>
    <w:rsid w:val="00603ECE"/>
    <w:rsid w:val="00604087"/>
    <w:rsid w:val="00604516"/>
    <w:rsid w:val="0060469D"/>
    <w:rsid w:val="006047E3"/>
    <w:rsid w:val="00604809"/>
    <w:rsid w:val="0060499D"/>
    <w:rsid w:val="00604E1C"/>
    <w:rsid w:val="0060500B"/>
    <w:rsid w:val="00605105"/>
    <w:rsid w:val="0060518D"/>
    <w:rsid w:val="00605511"/>
    <w:rsid w:val="006055A4"/>
    <w:rsid w:val="006055D1"/>
    <w:rsid w:val="006056D8"/>
    <w:rsid w:val="006057EC"/>
    <w:rsid w:val="00605B47"/>
    <w:rsid w:val="00605B8A"/>
    <w:rsid w:val="00605CE7"/>
    <w:rsid w:val="00605D31"/>
    <w:rsid w:val="00605DE6"/>
    <w:rsid w:val="00605ECC"/>
    <w:rsid w:val="00605F2C"/>
    <w:rsid w:val="00605F35"/>
    <w:rsid w:val="00606175"/>
    <w:rsid w:val="00606268"/>
    <w:rsid w:val="006063E0"/>
    <w:rsid w:val="0060640E"/>
    <w:rsid w:val="00606474"/>
    <w:rsid w:val="00606538"/>
    <w:rsid w:val="00606698"/>
    <w:rsid w:val="00606702"/>
    <w:rsid w:val="0060670E"/>
    <w:rsid w:val="0060676C"/>
    <w:rsid w:val="006067FC"/>
    <w:rsid w:val="00606B17"/>
    <w:rsid w:val="00606C7E"/>
    <w:rsid w:val="00606CB0"/>
    <w:rsid w:val="00606DD7"/>
    <w:rsid w:val="00606F5F"/>
    <w:rsid w:val="00606F7D"/>
    <w:rsid w:val="00607031"/>
    <w:rsid w:val="0060709C"/>
    <w:rsid w:val="00607522"/>
    <w:rsid w:val="006075C4"/>
    <w:rsid w:val="00607A03"/>
    <w:rsid w:val="00607BE9"/>
    <w:rsid w:val="00607C93"/>
    <w:rsid w:val="00607CBB"/>
    <w:rsid w:val="00607E30"/>
    <w:rsid w:val="0061005F"/>
    <w:rsid w:val="006101A5"/>
    <w:rsid w:val="00610233"/>
    <w:rsid w:val="00610285"/>
    <w:rsid w:val="006103D9"/>
    <w:rsid w:val="00610603"/>
    <w:rsid w:val="006107D2"/>
    <w:rsid w:val="0061080B"/>
    <w:rsid w:val="00610A5A"/>
    <w:rsid w:val="00610AC3"/>
    <w:rsid w:val="00610B24"/>
    <w:rsid w:val="00610C1B"/>
    <w:rsid w:val="00610C5D"/>
    <w:rsid w:val="00611004"/>
    <w:rsid w:val="00611048"/>
    <w:rsid w:val="0061118D"/>
    <w:rsid w:val="006113FD"/>
    <w:rsid w:val="006114E7"/>
    <w:rsid w:val="0061160F"/>
    <w:rsid w:val="0061162E"/>
    <w:rsid w:val="00611705"/>
    <w:rsid w:val="00611782"/>
    <w:rsid w:val="006117AC"/>
    <w:rsid w:val="0061185F"/>
    <w:rsid w:val="00611B02"/>
    <w:rsid w:val="00611D3B"/>
    <w:rsid w:val="00611EC6"/>
    <w:rsid w:val="00612219"/>
    <w:rsid w:val="0061249E"/>
    <w:rsid w:val="006124F4"/>
    <w:rsid w:val="00612568"/>
    <w:rsid w:val="00612589"/>
    <w:rsid w:val="006125FE"/>
    <w:rsid w:val="00612606"/>
    <w:rsid w:val="006126F2"/>
    <w:rsid w:val="00612829"/>
    <w:rsid w:val="00612906"/>
    <w:rsid w:val="00612946"/>
    <w:rsid w:val="00612ABB"/>
    <w:rsid w:val="00612BA6"/>
    <w:rsid w:val="00612BC1"/>
    <w:rsid w:val="00612C27"/>
    <w:rsid w:val="00612CC0"/>
    <w:rsid w:val="00612D2E"/>
    <w:rsid w:val="00612DFC"/>
    <w:rsid w:val="00612E0F"/>
    <w:rsid w:val="00612E27"/>
    <w:rsid w:val="00612EC1"/>
    <w:rsid w:val="00612EDC"/>
    <w:rsid w:val="00612EF9"/>
    <w:rsid w:val="00612F8D"/>
    <w:rsid w:val="0061301E"/>
    <w:rsid w:val="006133E0"/>
    <w:rsid w:val="006137F2"/>
    <w:rsid w:val="006139EB"/>
    <w:rsid w:val="00613A62"/>
    <w:rsid w:val="00613F7D"/>
    <w:rsid w:val="006141DE"/>
    <w:rsid w:val="00614264"/>
    <w:rsid w:val="00614294"/>
    <w:rsid w:val="006142C2"/>
    <w:rsid w:val="0061432B"/>
    <w:rsid w:val="006144DD"/>
    <w:rsid w:val="00614661"/>
    <w:rsid w:val="00614670"/>
    <w:rsid w:val="0061476C"/>
    <w:rsid w:val="00614B6A"/>
    <w:rsid w:val="00614F2F"/>
    <w:rsid w:val="00615272"/>
    <w:rsid w:val="00615448"/>
    <w:rsid w:val="006155CB"/>
    <w:rsid w:val="00615637"/>
    <w:rsid w:val="00615657"/>
    <w:rsid w:val="0061570A"/>
    <w:rsid w:val="006159F7"/>
    <w:rsid w:val="00615AF4"/>
    <w:rsid w:val="00615C22"/>
    <w:rsid w:val="00615C88"/>
    <w:rsid w:val="00615DF7"/>
    <w:rsid w:val="00615E78"/>
    <w:rsid w:val="00615F13"/>
    <w:rsid w:val="006161FB"/>
    <w:rsid w:val="0061626A"/>
    <w:rsid w:val="006162AD"/>
    <w:rsid w:val="006163EB"/>
    <w:rsid w:val="006168DD"/>
    <w:rsid w:val="00616B79"/>
    <w:rsid w:val="00616C60"/>
    <w:rsid w:val="00616D44"/>
    <w:rsid w:val="00616F25"/>
    <w:rsid w:val="00616F35"/>
    <w:rsid w:val="00617069"/>
    <w:rsid w:val="00617279"/>
    <w:rsid w:val="0061741E"/>
    <w:rsid w:val="0061757F"/>
    <w:rsid w:val="006178C5"/>
    <w:rsid w:val="00617A5D"/>
    <w:rsid w:val="00617A89"/>
    <w:rsid w:val="00617B17"/>
    <w:rsid w:val="00617D8F"/>
    <w:rsid w:val="00617E3B"/>
    <w:rsid w:val="00617F55"/>
    <w:rsid w:val="0062009F"/>
    <w:rsid w:val="006200DC"/>
    <w:rsid w:val="00620189"/>
    <w:rsid w:val="0062042B"/>
    <w:rsid w:val="006204A2"/>
    <w:rsid w:val="00620507"/>
    <w:rsid w:val="006207E3"/>
    <w:rsid w:val="00620992"/>
    <w:rsid w:val="006209B0"/>
    <w:rsid w:val="00620B0B"/>
    <w:rsid w:val="00620F48"/>
    <w:rsid w:val="00620FFA"/>
    <w:rsid w:val="006210C4"/>
    <w:rsid w:val="006210D5"/>
    <w:rsid w:val="006210F9"/>
    <w:rsid w:val="0062111D"/>
    <w:rsid w:val="00621167"/>
    <w:rsid w:val="0062116F"/>
    <w:rsid w:val="0062120A"/>
    <w:rsid w:val="006212E3"/>
    <w:rsid w:val="00621341"/>
    <w:rsid w:val="00621342"/>
    <w:rsid w:val="00621385"/>
    <w:rsid w:val="00621734"/>
    <w:rsid w:val="0062174D"/>
    <w:rsid w:val="00621862"/>
    <w:rsid w:val="00621891"/>
    <w:rsid w:val="00621A1F"/>
    <w:rsid w:val="006220BE"/>
    <w:rsid w:val="006220E7"/>
    <w:rsid w:val="00622178"/>
    <w:rsid w:val="00622192"/>
    <w:rsid w:val="006221E5"/>
    <w:rsid w:val="0062246E"/>
    <w:rsid w:val="00622743"/>
    <w:rsid w:val="0062279B"/>
    <w:rsid w:val="00622BEF"/>
    <w:rsid w:val="00622CC3"/>
    <w:rsid w:val="00622D29"/>
    <w:rsid w:val="00623153"/>
    <w:rsid w:val="006233FB"/>
    <w:rsid w:val="00623AA0"/>
    <w:rsid w:val="00623AF2"/>
    <w:rsid w:val="00623C17"/>
    <w:rsid w:val="00623CA1"/>
    <w:rsid w:val="00623D10"/>
    <w:rsid w:val="00623DEF"/>
    <w:rsid w:val="00623E31"/>
    <w:rsid w:val="00624192"/>
    <w:rsid w:val="00624346"/>
    <w:rsid w:val="0062459C"/>
    <w:rsid w:val="006246F3"/>
    <w:rsid w:val="0062485E"/>
    <w:rsid w:val="00624923"/>
    <w:rsid w:val="00624991"/>
    <w:rsid w:val="00624A0C"/>
    <w:rsid w:val="00624A4E"/>
    <w:rsid w:val="00624B7E"/>
    <w:rsid w:val="00624C1C"/>
    <w:rsid w:val="00624CAC"/>
    <w:rsid w:val="00624CDC"/>
    <w:rsid w:val="00624F24"/>
    <w:rsid w:val="00625098"/>
    <w:rsid w:val="00625291"/>
    <w:rsid w:val="00625627"/>
    <w:rsid w:val="0062566A"/>
    <w:rsid w:val="00625717"/>
    <w:rsid w:val="006257A7"/>
    <w:rsid w:val="006257C5"/>
    <w:rsid w:val="006258D3"/>
    <w:rsid w:val="00625CDF"/>
    <w:rsid w:val="00625D00"/>
    <w:rsid w:val="00625E06"/>
    <w:rsid w:val="00626028"/>
    <w:rsid w:val="00626380"/>
    <w:rsid w:val="006263FF"/>
    <w:rsid w:val="00626439"/>
    <w:rsid w:val="00626565"/>
    <w:rsid w:val="0062658D"/>
    <w:rsid w:val="00626727"/>
    <w:rsid w:val="00626C3A"/>
    <w:rsid w:val="00626C8B"/>
    <w:rsid w:val="00626CC8"/>
    <w:rsid w:val="00626E98"/>
    <w:rsid w:val="00627275"/>
    <w:rsid w:val="006273CA"/>
    <w:rsid w:val="006273DD"/>
    <w:rsid w:val="006277E4"/>
    <w:rsid w:val="006278FA"/>
    <w:rsid w:val="006279B2"/>
    <w:rsid w:val="00627A57"/>
    <w:rsid w:val="00627A6F"/>
    <w:rsid w:val="00627AD5"/>
    <w:rsid w:val="00627BAB"/>
    <w:rsid w:val="00627BF5"/>
    <w:rsid w:val="00627C50"/>
    <w:rsid w:val="00627D47"/>
    <w:rsid w:val="00627F21"/>
    <w:rsid w:val="00630275"/>
    <w:rsid w:val="00630465"/>
    <w:rsid w:val="006305A2"/>
    <w:rsid w:val="0063061D"/>
    <w:rsid w:val="00630746"/>
    <w:rsid w:val="006309BC"/>
    <w:rsid w:val="00630A67"/>
    <w:rsid w:val="00630B30"/>
    <w:rsid w:val="00630F81"/>
    <w:rsid w:val="006310FF"/>
    <w:rsid w:val="00631792"/>
    <w:rsid w:val="00631853"/>
    <w:rsid w:val="0063190E"/>
    <w:rsid w:val="00631BBE"/>
    <w:rsid w:val="00631CA9"/>
    <w:rsid w:val="00631DD8"/>
    <w:rsid w:val="00631F52"/>
    <w:rsid w:val="00631FFB"/>
    <w:rsid w:val="0063209F"/>
    <w:rsid w:val="006320D7"/>
    <w:rsid w:val="0063229C"/>
    <w:rsid w:val="00632504"/>
    <w:rsid w:val="0063260A"/>
    <w:rsid w:val="0063262A"/>
    <w:rsid w:val="00632670"/>
    <w:rsid w:val="006326B7"/>
    <w:rsid w:val="00632710"/>
    <w:rsid w:val="00632BB0"/>
    <w:rsid w:val="00632CBF"/>
    <w:rsid w:val="00632EF9"/>
    <w:rsid w:val="00632F87"/>
    <w:rsid w:val="00633152"/>
    <w:rsid w:val="006332EB"/>
    <w:rsid w:val="00633400"/>
    <w:rsid w:val="0063340A"/>
    <w:rsid w:val="00633690"/>
    <w:rsid w:val="006338BC"/>
    <w:rsid w:val="006339F5"/>
    <w:rsid w:val="00633AD5"/>
    <w:rsid w:val="00633C80"/>
    <w:rsid w:val="00634370"/>
    <w:rsid w:val="00634495"/>
    <w:rsid w:val="006345AB"/>
    <w:rsid w:val="00634A93"/>
    <w:rsid w:val="00634B5D"/>
    <w:rsid w:val="00634F82"/>
    <w:rsid w:val="0063521F"/>
    <w:rsid w:val="00635266"/>
    <w:rsid w:val="006352B5"/>
    <w:rsid w:val="0063557D"/>
    <w:rsid w:val="00635634"/>
    <w:rsid w:val="006356E8"/>
    <w:rsid w:val="00635855"/>
    <w:rsid w:val="00635A4C"/>
    <w:rsid w:val="00635CBA"/>
    <w:rsid w:val="00635DF5"/>
    <w:rsid w:val="00636063"/>
    <w:rsid w:val="006361C9"/>
    <w:rsid w:val="00636251"/>
    <w:rsid w:val="0063627C"/>
    <w:rsid w:val="00636389"/>
    <w:rsid w:val="006365C7"/>
    <w:rsid w:val="0063679F"/>
    <w:rsid w:val="00636929"/>
    <w:rsid w:val="00636AA2"/>
    <w:rsid w:val="00636AFF"/>
    <w:rsid w:val="00636B31"/>
    <w:rsid w:val="00636CA4"/>
    <w:rsid w:val="00636EF1"/>
    <w:rsid w:val="00636F9C"/>
    <w:rsid w:val="00636FEC"/>
    <w:rsid w:val="00637082"/>
    <w:rsid w:val="00637442"/>
    <w:rsid w:val="0063783F"/>
    <w:rsid w:val="00637C19"/>
    <w:rsid w:val="00637C36"/>
    <w:rsid w:val="00637C55"/>
    <w:rsid w:val="006403FA"/>
    <w:rsid w:val="006405A2"/>
    <w:rsid w:val="006405DC"/>
    <w:rsid w:val="0064071C"/>
    <w:rsid w:val="00640A0D"/>
    <w:rsid w:val="00640ACA"/>
    <w:rsid w:val="00640B6C"/>
    <w:rsid w:val="00640BF7"/>
    <w:rsid w:val="00640C1F"/>
    <w:rsid w:val="00640C96"/>
    <w:rsid w:val="00640CD0"/>
    <w:rsid w:val="00640D2D"/>
    <w:rsid w:val="00640EFF"/>
    <w:rsid w:val="00640F15"/>
    <w:rsid w:val="00640FB1"/>
    <w:rsid w:val="0064109D"/>
    <w:rsid w:val="0064141B"/>
    <w:rsid w:val="006414FA"/>
    <w:rsid w:val="00641537"/>
    <w:rsid w:val="00641803"/>
    <w:rsid w:val="00641834"/>
    <w:rsid w:val="006418E4"/>
    <w:rsid w:val="00641CF3"/>
    <w:rsid w:val="00641D59"/>
    <w:rsid w:val="00641D82"/>
    <w:rsid w:val="00642335"/>
    <w:rsid w:val="0064271C"/>
    <w:rsid w:val="006428B6"/>
    <w:rsid w:val="00642AAE"/>
    <w:rsid w:val="00642E63"/>
    <w:rsid w:val="00643066"/>
    <w:rsid w:val="00643112"/>
    <w:rsid w:val="006431A3"/>
    <w:rsid w:val="00643271"/>
    <w:rsid w:val="006432C7"/>
    <w:rsid w:val="00643494"/>
    <w:rsid w:val="00643613"/>
    <w:rsid w:val="0064399D"/>
    <w:rsid w:val="00643C33"/>
    <w:rsid w:val="00643CC8"/>
    <w:rsid w:val="00643F2E"/>
    <w:rsid w:val="00643F34"/>
    <w:rsid w:val="00644333"/>
    <w:rsid w:val="00644376"/>
    <w:rsid w:val="006445A6"/>
    <w:rsid w:val="00644AE7"/>
    <w:rsid w:val="00645313"/>
    <w:rsid w:val="00645342"/>
    <w:rsid w:val="00645523"/>
    <w:rsid w:val="00645568"/>
    <w:rsid w:val="006455A1"/>
    <w:rsid w:val="00645A0F"/>
    <w:rsid w:val="00645B71"/>
    <w:rsid w:val="00645CAF"/>
    <w:rsid w:val="00645DBC"/>
    <w:rsid w:val="00645E54"/>
    <w:rsid w:val="00645EA6"/>
    <w:rsid w:val="00645EDC"/>
    <w:rsid w:val="00645F15"/>
    <w:rsid w:val="006461CB"/>
    <w:rsid w:val="0064629A"/>
    <w:rsid w:val="006463B5"/>
    <w:rsid w:val="00646431"/>
    <w:rsid w:val="0064643E"/>
    <w:rsid w:val="006464A1"/>
    <w:rsid w:val="0064681D"/>
    <w:rsid w:val="00646CB9"/>
    <w:rsid w:val="00646D86"/>
    <w:rsid w:val="00646F52"/>
    <w:rsid w:val="00647410"/>
    <w:rsid w:val="006474D6"/>
    <w:rsid w:val="0064759D"/>
    <w:rsid w:val="006475C5"/>
    <w:rsid w:val="006477BF"/>
    <w:rsid w:val="00647808"/>
    <w:rsid w:val="0064784B"/>
    <w:rsid w:val="00647AEE"/>
    <w:rsid w:val="00647BFD"/>
    <w:rsid w:val="00647CEF"/>
    <w:rsid w:val="0065022B"/>
    <w:rsid w:val="00650337"/>
    <w:rsid w:val="0065083B"/>
    <w:rsid w:val="006510D7"/>
    <w:rsid w:val="00651210"/>
    <w:rsid w:val="006515A1"/>
    <w:rsid w:val="0065171F"/>
    <w:rsid w:val="006519CD"/>
    <w:rsid w:val="00651AF8"/>
    <w:rsid w:val="00651B35"/>
    <w:rsid w:val="00651BB7"/>
    <w:rsid w:val="00651BD1"/>
    <w:rsid w:val="00651C96"/>
    <w:rsid w:val="00651CE7"/>
    <w:rsid w:val="00652187"/>
    <w:rsid w:val="0065248C"/>
    <w:rsid w:val="0065256F"/>
    <w:rsid w:val="0065296A"/>
    <w:rsid w:val="006529C9"/>
    <w:rsid w:val="00652A6B"/>
    <w:rsid w:val="00652ADF"/>
    <w:rsid w:val="00652B3E"/>
    <w:rsid w:val="00652F07"/>
    <w:rsid w:val="006531B3"/>
    <w:rsid w:val="006534FA"/>
    <w:rsid w:val="006535DB"/>
    <w:rsid w:val="00653604"/>
    <w:rsid w:val="0065362B"/>
    <w:rsid w:val="0065370E"/>
    <w:rsid w:val="006538BB"/>
    <w:rsid w:val="00653BE8"/>
    <w:rsid w:val="00653C1F"/>
    <w:rsid w:val="00653DE9"/>
    <w:rsid w:val="00653F94"/>
    <w:rsid w:val="0065415D"/>
    <w:rsid w:val="0065426B"/>
    <w:rsid w:val="0065431A"/>
    <w:rsid w:val="00654412"/>
    <w:rsid w:val="0065475A"/>
    <w:rsid w:val="00654918"/>
    <w:rsid w:val="0065498F"/>
    <w:rsid w:val="006549B3"/>
    <w:rsid w:val="006549DB"/>
    <w:rsid w:val="00654B6B"/>
    <w:rsid w:val="00654BBA"/>
    <w:rsid w:val="00654D99"/>
    <w:rsid w:val="00654DCD"/>
    <w:rsid w:val="00654E65"/>
    <w:rsid w:val="00654E91"/>
    <w:rsid w:val="00655238"/>
    <w:rsid w:val="006552DF"/>
    <w:rsid w:val="0065542C"/>
    <w:rsid w:val="00655603"/>
    <w:rsid w:val="0065574D"/>
    <w:rsid w:val="00655770"/>
    <w:rsid w:val="006557A3"/>
    <w:rsid w:val="006558C1"/>
    <w:rsid w:val="006558EC"/>
    <w:rsid w:val="00655A44"/>
    <w:rsid w:val="006561CB"/>
    <w:rsid w:val="006561F8"/>
    <w:rsid w:val="00656270"/>
    <w:rsid w:val="0065631C"/>
    <w:rsid w:val="00656371"/>
    <w:rsid w:val="00656395"/>
    <w:rsid w:val="00656421"/>
    <w:rsid w:val="00656508"/>
    <w:rsid w:val="006566BC"/>
    <w:rsid w:val="00656A1B"/>
    <w:rsid w:val="00656D33"/>
    <w:rsid w:val="00656E1E"/>
    <w:rsid w:val="00656F40"/>
    <w:rsid w:val="00656F5C"/>
    <w:rsid w:val="00656FA6"/>
    <w:rsid w:val="006570E8"/>
    <w:rsid w:val="0065752F"/>
    <w:rsid w:val="00657B2E"/>
    <w:rsid w:val="00657B93"/>
    <w:rsid w:val="00657F7F"/>
    <w:rsid w:val="00657FDB"/>
    <w:rsid w:val="00660002"/>
    <w:rsid w:val="00660073"/>
    <w:rsid w:val="006601AB"/>
    <w:rsid w:val="0066026D"/>
    <w:rsid w:val="006602CE"/>
    <w:rsid w:val="006602F1"/>
    <w:rsid w:val="0066046B"/>
    <w:rsid w:val="006604D5"/>
    <w:rsid w:val="00660579"/>
    <w:rsid w:val="006605BC"/>
    <w:rsid w:val="00660916"/>
    <w:rsid w:val="0066098F"/>
    <w:rsid w:val="00660AB0"/>
    <w:rsid w:val="00660AF2"/>
    <w:rsid w:val="00660E50"/>
    <w:rsid w:val="00660F78"/>
    <w:rsid w:val="0066107B"/>
    <w:rsid w:val="00661224"/>
    <w:rsid w:val="00661696"/>
    <w:rsid w:val="00661708"/>
    <w:rsid w:val="00661827"/>
    <w:rsid w:val="006618EA"/>
    <w:rsid w:val="00661B06"/>
    <w:rsid w:val="00661B24"/>
    <w:rsid w:val="00661B8D"/>
    <w:rsid w:val="00661E4E"/>
    <w:rsid w:val="006620D6"/>
    <w:rsid w:val="00662502"/>
    <w:rsid w:val="0066256B"/>
    <w:rsid w:val="00662711"/>
    <w:rsid w:val="00662721"/>
    <w:rsid w:val="00662783"/>
    <w:rsid w:val="006629E6"/>
    <w:rsid w:val="00662A32"/>
    <w:rsid w:val="00662C9A"/>
    <w:rsid w:val="00662D1E"/>
    <w:rsid w:val="00662E14"/>
    <w:rsid w:val="00662E48"/>
    <w:rsid w:val="00662F10"/>
    <w:rsid w:val="00663196"/>
    <w:rsid w:val="0066321E"/>
    <w:rsid w:val="0066348A"/>
    <w:rsid w:val="00663883"/>
    <w:rsid w:val="00663C81"/>
    <w:rsid w:val="00663F0E"/>
    <w:rsid w:val="00664070"/>
    <w:rsid w:val="006641B6"/>
    <w:rsid w:val="0066427E"/>
    <w:rsid w:val="0066434E"/>
    <w:rsid w:val="00664600"/>
    <w:rsid w:val="00664741"/>
    <w:rsid w:val="0066477F"/>
    <w:rsid w:val="00664856"/>
    <w:rsid w:val="00664AA8"/>
    <w:rsid w:val="00664C1A"/>
    <w:rsid w:val="00664C1B"/>
    <w:rsid w:val="00664D72"/>
    <w:rsid w:val="00664DA0"/>
    <w:rsid w:val="00664DD6"/>
    <w:rsid w:val="00664EA3"/>
    <w:rsid w:val="00664FD8"/>
    <w:rsid w:val="00665041"/>
    <w:rsid w:val="00665245"/>
    <w:rsid w:val="006654F2"/>
    <w:rsid w:val="0066555C"/>
    <w:rsid w:val="006658AF"/>
    <w:rsid w:val="006659EA"/>
    <w:rsid w:val="00665A5A"/>
    <w:rsid w:val="00665ABB"/>
    <w:rsid w:val="00665D20"/>
    <w:rsid w:val="006660EF"/>
    <w:rsid w:val="006661BF"/>
    <w:rsid w:val="006661FC"/>
    <w:rsid w:val="00666280"/>
    <w:rsid w:val="0066634C"/>
    <w:rsid w:val="0066643D"/>
    <w:rsid w:val="0066647A"/>
    <w:rsid w:val="00666635"/>
    <w:rsid w:val="0066680A"/>
    <w:rsid w:val="00666821"/>
    <w:rsid w:val="00666943"/>
    <w:rsid w:val="00666DBD"/>
    <w:rsid w:val="00666EDA"/>
    <w:rsid w:val="00666F95"/>
    <w:rsid w:val="00666FF8"/>
    <w:rsid w:val="0066745D"/>
    <w:rsid w:val="00667653"/>
    <w:rsid w:val="006676A8"/>
    <w:rsid w:val="006676EC"/>
    <w:rsid w:val="00667749"/>
    <w:rsid w:val="00667803"/>
    <w:rsid w:val="00667F32"/>
    <w:rsid w:val="006701E4"/>
    <w:rsid w:val="006709BD"/>
    <w:rsid w:val="006709C3"/>
    <w:rsid w:val="00670BBB"/>
    <w:rsid w:val="00670E4C"/>
    <w:rsid w:val="00670F6E"/>
    <w:rsid w:val="00670F92"/>
    <w:rsid w:val="0067103C"/>
    <w:rsid w:val="00671291"/>
    <w:rsid w:val="006714AC"/>
    <w:rsid w:val="006715FC"/>
    <w:rsid w:val="006717BD"/>
    <w:rsid w:val="00671850"/>
    <w:rsid w:val="00671936"/>
    <w:rsid w:val="00671A99"/>
    <w:rsid w:val="00671CAC"/>
    <w:rsid w:val="00671CDB"/>
    <w:rsid w:val="00671D3A"/>
    <w:rsid w:val="00671E19"/>
    <w:rsid w:val="00671E40"/>
    <w:rsid w:val="00671EF2"/>
    <w:rsid w:val="00671F9B"/>
    <w:rsid w:val="006723B8"/>
    <w:rsid w:val="006727B9"/>
    <w:rsid w:val="0067289E"/>
    <w:rsid w:val="00672A0A"/>
    <w:rsid w:val="00672B40"/>
    <w:rsid w:val="00672B85"/>
    <w:rsid w:val="00672BF9"/>
    <w:rsid w:val="00672CCE"/>
    <w:rsid w:val="00672D03"/>
    <w:rsid w:val="00672D6D"/>
    <w:rsid w:val="00673001"/>
    <w:rsid w:val="006731B1"/>
    <w:rsid w:val="0067320D"/>
    <w:rsid w:val="006732D2"/>
    <w:rsid w:val="0067358E"/>
    <w:rsid w:val="00673773"/>
    <w:rsid w:val="006739CB"/>
    <w:rsid w:val="00673A32"/>
    <w:rsid w:val="00673DC4"/>
    <w:rsid w:val="006742DD"/>
    <w:rsid w:val="006744B8"/>
    <w:rsid w:val="00674503"/>
    <w:rsid w:val="00674506"/>
    <w:rsid w:val="00674690"/>
    <w:rsid w:val="006749A6"/>
    <w:rsid w:val="00674B87"/>
    <w:rsid w:val="00674E67"/>
    <w:rsid w:val="00674FB1"/>
    <w:rsid w:val="00675080"/>
    <w:rsid w:val="00675545"/>
    <w:rsid w:val="0067568C"/>
    <w:rsid w:val="006756F7"/>
    <w:rsid w:val="006758E6"/>
    <w:rsid w:val="00675AFF"/>
    <w:rsid w:val="00675DB8"/>
    <w:rsid w:val="00675DC3"/>
    <w:rsid w:val="006760E0"/>
    <w:rsid w:val="006761CC"/>
    <w:rsid w:val="00676258"/>
    <w:rsid w:val="006764CF"/>
    <w:rsid w:val="006766F0"/>
    <w:rsid w:val="00676827"/>
    <w:rsid w:val="006769C9"/>
    <w:rsid w:val="00676BFD"/>
    <w:rsid w:val="00676E97"/>
    <w:rsid w:val="00676F84"/>
    <w:rsid w:val="006771C3"/>
    <w:rsid w:val="0067746A"/>
    <w:rsid w:val="00677845"/>
    <w:rsid w:val="00677980"/>
    <w:rsid w:val="00677A31"/>
    <w:rsid w:val="00677B1A"/>
    <w:rsid w:val="00677BDD"/>
    <w:rsid w:val="00677C98"/>
    <w:rsid w:val="00680007"/>
    <w:rsid w:val="0068006C"/>
    <w:rsid w:val="00680387"/>
    <w:rsid w:val="00680588"/>
    <w:rsid w:val="006805EA"/>
    <w:rsid w:val="006805ED"/>
    <w:rsid w:val="00680A88"/>
    <w:rsid w:val="00680CA2"/>
    <w:rsid w:val="00680F87"/>
    <w:rsid w:val="00680FDB"/>
    <w:rsid w:val="00681039"/>
    <w:rsid w:val="006810F1"/>
    <w:rsid w:val="006814BF"/>
    <w:rsid w:val="006814F8"/>
    <w:rsid w:val="00681505"/>
    <w:rsid w:val="006817AA"/>
    <w:rsid w:val="00681929"/>
    <w:rsid w:val="00681ED7"/>
    <w:rsid w:val="0068201D"/>
    <w:rsid w:val="00682135"/>
    <w:rsid w:val="0068221E"/>
    <w:rsid w:val="006823E5"/>
    <w:rsid w:val="006825DA"/>
    <w:rsid w:val="00682632"/>
    <w:rsid w:val="0068274A"/>
    <w:rsid w:val="00682A90"/>
    <w:rsid w:val="00682AAD"/>
    <w:rsid w:val="00682AF8"/>
    <w:rsid w:val="00682C02"/>
    <w:rsid w:val="0068306F"/>
    <w:rsid w:val="006837F6"/>
    <w:rsid w:val="00683A0E"/>
    <w:rsid w:val="00683C80"/>
    <w:rsid w:val="00683E2A"/>
    <w:rsid w:val="00684096"/>
    <w:rsid w:val="006840B7"/>
    <w:rsid w:val="0068435C"/>
    <w:rsid w:val="006843E8"/>
    <w:rsid w:val="00684890"/>
    <w:rsid w:val="00684972"/>
    <w:rsid w:val="006849D6"/>
    <w:rsid w:val="006849EC"/>
    <w:rsid w:val="00684B10"/>
    <w:rsid w:val="00684CAE"/>
    <w:rsid w:val="00684E3F"/>
    <w:rsid w:val="00684F30"/>
    <w:rsid w:val="006850B6"/>
    <w:rsid w:val="006850BE"/>
    <w:rsid w:val="006854EC"/>
    <w:rsid w:val="00685539"/>
    <w:rsid w:val="0068576F"/>
    <w:rsid w:val="006857AC"/>
    <w:rsid w:val="00685C2C"/>
    <w:rsid w:val="00685E24"/>
    <w:rsid w:val="00685E74"/>
    <w:rsid w:val="0068613E"/>
    <w:rsid w:val="00686290"/>
    <w:rsid w:val="0068634F"/>
    <w:rsid w:val="006868C6"/>
    <w:rsid w:val="006868E5"/>
    <w:rsid w:val="00686A5D"/>
    <w:rsid w:val="0068708E"/>
    <w:rsid w:val="006870E3"/>
    <w:rsid w:val="006871D2"/>
    <w:rsid w:val="0068734F"/>
    <w:rsid w:val="00687354"/>
    <w:rsid w:val="0068737F"/>
    <w:rsid w:val="00687611"/>
    <w:rsid w:val="00687771"/>
    <w:rsid w:val="00687937"/>
    <w:rsid w:val="00687BA0"/>
    <w:rsid w:val="00687BEE"/>
    <w:rsid w:val="00687EAD"/>
    <w:rsid w:val="00690067"/>
    <w:rsid w:val="00690076"/>
    <w:rsid w:val="006900BD"/>
    <w:rsid w:val="006903F8"/>
    <w:rsid w:val="00690850"/>
    <w:rsid w:val="00691291"/>
    <w:rsid w:val="0069141A"/>
    <w:rsid w:val="00691435"/>
    <w:rsid w:val="006914AB"/>
    <w:rsid w:val="006915A6"/>
    <w:rsid w:val="00691634"/>
    <w:rsid w:val="006917AA"/>
    <w:rsid w:val="00691962"/>
    <w:rsid w:val="006919CB"/>
    <w:rsid w:val="00691A07"/>
    <w:rsid w:val="00691A09"/>
    <w:rsid w:val="00691B9D"/>
    <w:rsid w:val="00691CBD"/>
    <w:rsid w:val="00691FC9"/>
    <w:rsid w:val="0069202F"/>
    <w:rsid w:val="00692090"/>
    <w:rsid w:val="00692150"/>
    <w:rsid w:val="006921D3"/>
    <w:rsid w:val="0069232D"/>
    <w:rsid w:val="0069233E"/>
    <w:rsid w:val="00692552"/>
    <w:rsid w:val="0069261C"/>
    <w:rsid w:val="0069290B"/>
    <w:rsid w:val="00692B1F"/>
    <w:rsid w:val="00692E7A"/>
    <w:rsid w:val="00693069"/>
    <w:rsid w:val="006931DB"/>
    <w:rsid w:val="00693377"/>
    <w:rsid w:val="006933EB"/>
    <w:rsid w:val="006935F7"/>
    <w:rsid w:val="0069377F"/>
    <w:rsid w:val="00693829"/>
    <w:rsid w:val="00693881"/>
    <w:rsid w:val="006938A2"/>
    <w:rsid w:val="00693980"/>
    <w:rsid w:val="00693A9D"/>
    <w:rsid w:val="00693D62"/>
    <w:rsid w:val="00693D8E"/>
    <w:rsid w:val="00693DAA"/>
    <w:rsid w:val="00693DC4"/>
    <w:rsid w:val="00693E41"/>
    <w:rsid w:val="00693ED3"/>
    <w:rsid w:val="00694114"/>
    <w:rsid w:val="00694298"/>
    <w:rsid w:val="00694385"/>
    <w:rsid w:val="00694517"/>
    <w:rsid w:val="0069456D"/>
    <w:rsid w:val="0069469C"/>
    <w:rsid w:val="00694739"/>
    <w:rsid w:val="006949BD"/>
    <w:rsid w:val="006949C6"/>
    <w:rsid w:val="00694B1F"/>
    <w:rsid w:val="00694E6E"/>
    <w:rsid w:val="006950EA"/>
    <w:rsid w:val="00695154"/>
    <w:rsid w:val="0069517D"/>
    <w:rsid w:val="00695237"/>
    <w:rsid w:val="006952DF"/>
    <w:rsid w:val="006953C8"/>
    <w:rsid w:val="00695408"/>
    <w:rsid w:val="00695796"/>
    <w:rsid w:val="006957E1"/>
    <w:rsid w:val="00695A08"/>
    <w:rsid w:val="00695C46"/>
    <w:rsid w:val="00695D0C"/>
    <w:rsid w:val="00695E10"/>
    <w:rsid w:val="00695E32"/>
    <w:rsid w:val="0069609D"/>
    <w:rsid w:val="00696152"/>
    <w:rsid w:val="00696214"/>
    <w:rsid w:val="0069629A"/>
    <w:rsid w:val="006962F6"/>
    <w:rsid w:val="006965A9"/>
    <w:rsid w:val="0069694C"/>
    <w:rsid w:val="00696C18"/>
    <w:rsid w:val="00696E4B"/>
    <w:rsid w:val="00697179"/>
    <w:rsid w:val="006971C8"/>
    <w:rsid w:val="00697411"/>
    <w:rsid w:val="006974EB"/>
    <w:rsid w:val="006977FB"/>
    <w:rsid w:val="006978F0"/>
    <w:rsid w:val="0069791D"/>
    <w:rsid w:val="006979C5"/>
    <w:rsid w:val="006979E8"/>
    <w:rsid w:val="00697B55"/>
    <w:rsid w:val="00697B7B"/>
    <w:rsid w:val="00697D18"/>
    <w:rsid w:val="00697D9E"/>
    <w:rsid w:val="006A0064"/>
    <w:rsid w:val="006A00B8"/>
    <w:rsid w:val="006A0340"/>
    <w:rsid w:val="006A045C"/>
    <w:rsid w:val="006A04DF"/>
    <w:rsid w:val="006A0853"/>
    <w:rsid w:val="006A0865"/>
    <w:rsid w:val="006A088E"/>
    <w:rsid w:val="006A0AF0"/>
    <w:rsid w:val="006A0E3C"/>
    <w:rsid w:val="006A0E4A"/>
    <w:rsid w:val="006A103C"/>
    <w:rsid w:val="006A114A"/>
    <w:rsid w:val="006A1252"/>
    <w:rsid w:val="006A149B"/>
    <w:rsid w:val="006A170D"/>
    <w:rsid w:val="006A18AD"/>
    <w:rsid w:val="006A18C4"/>
    <w:rsid w:val="006A18C6"/>
    <w:rsid w:val="006A1964"/>
    <w:rsid w:val="006A1B3C"/>
    <w:rsid w:val="006A1C7B"/>
    <w:rsid w:val="006A1D21"/>
    <w:rsid w:val="006A1D4D"/>
    <w:rsid w:val="006A1E60"/>
    <w:rsid w:val="006A213F"/>
    <w:rsid w:val="006A21D8"/>
    <w:rsid w:val="006A2234"/>
    <w:rsid w:val="006A26F4"/>
    <w:rsid w:val="006A2842"/>
    <w:rsid w:val="006A28EF"/>
    <w:rsid w:val="006A2948"/>
    <w:rsid w:val="006A2A18"/>
    <w:rsid w:val="006A2B6F"/>
    <w:rsid w:val="006A2BB7"/>
    <w:rsid w:val="006A2EA2"/>
    <w:rsid w:val="006A2F0C"/>
    <w:rsid w:val="006A2FEF"/>
    <w:rsid w:val="006A320B"/>
    <w:rsid w:val="006A3352"/>
    <w:rsid w:val="006A3637"/>
    <w:rsid w:val="006A365E"/>
    <w:rsid w:val="006A3821"/>
    <w:rsid w:val="006A3967"/>
    <w:rsid w:val="006A398A"/>
    <w:rsid w:val="006A4632"/>
    <w:rsid w:val="006A46B8"/>
    <w:rsid w:val="006A4939"/>
    <w:rsid w:val="006A4A56"/>
    <w:rsid w:val="006A4A6C"/>
    <w:rsid w:val="006A4B06"/>
    <w:rsid w:val="006A5068"/>
    <w:rsid w:val="006A5132"/>
    <w:rsid w:val="006A5158"/>
    <w:rsid w:val="006A52E2"/>
    <w:rsid w:val="006A539D"/>
    <w:rsid w:val="006A53F8"/>
    <w:rsid w:val="006A551A"/>
    <w:rsid w:val="006A57D3"/>
    <w:rsid w:val="006A5AAC"/>
    <w:rsid w:val="006A5C5F"/>
    <w:rsid w:val="006A5D60"/>
    <w:rsid w:val="006A61EB"/>
    <w:rsid w:val="006A639E"/>
    <w:rsid w:val="006A63AC"/>
    <w:rsid w:val="006A6409"/>
    <w:rsid w:val="006A6842"/>
    <w:rsid w:val="006A69C7"/>
    <w:rsid w:val="006A6AAA"/>
    <w:rsid w:val="006A6B0D"/>
    <w:rsid w:val="006A6EE7"/>
    <w:rsid w:val="006A6F63"/>
    <w:rsid w:val="006A6FFD"/>
    <w:rsid w:val="006A72B5"/>
    <w:rsid w:val="006A730A"/>
    <w:rsid w:val="006A734E"/>
    <w:rsid w:val="006A751A"/>
    <w:rsid w:val="006A768A"/>
    <w:rsid w:val="006A7740"/>
    <w:rsid w:val="006A7786"/>
    <w:rsid w:val="006A7B36"/>
    <w:rsid w:val="006A7E24"/>
    <w:rsid w:val="006A7E94"/>
    <w:rsid w:val="006A7F0C"/>
    <w:rsid w:val="006B063D"/>
    <w:rsid w:val="006B06F4"/>
    <w:rsid w:val="006B0759"/>
    <w:rsid w:val="006B15C4"/>
    <w:rsid w:val="006B1609"/>
    <w:rsid w:val="006B1850"/>
    <w:rsid w:val="006B18B5"/>
    <w:rsid w:val="006B1955"/>
    <w:rsid w:val="006B1B26"/>
    <w:rsid w:val="006B1CA3"/>
    <w:rsid w:val="006B1E71"/>
    <w:rsid w:val="006B202B"/>
    <w:rsid w:val="006B26EB"/>
    <w:rsid w:val="006B277B"/>
    <w:rsid w:val="006B29DF"/>
    <w:rsid w:val="006B2B73"/>
    <w:rsid w:val="006B2C79"/>
    <w:rsid w:val="006B2D72"/>
    <w:rsid w:val="006B2F46"/>
    <w:rsid w:val="006B2F58"/>
    <w:rsid w:val="006B3341"/>
    <w:rsid w:val="006B33DA"/>
    <w:rsid w:val="006B3606"/>
    <w:rsid w:val="006B36FF"/>
    <w:rsid w:val="006B39A8"/>
    <w:rsid w:val="006B3CC5"/>
    <w:rsid w:val="006B3CF0"/>
    <w:rsid w:val="006B4150"/>
    <w:rsid w:val="006B4321"/>
    <w:rsid w:val="006B442E"/>
    <w:rsid w:val="006B4543"/>
    <w:rsid w:val="006B4718"/>
    <w:rsid w:val="006B4743"/>
    <w:rsid w:val="006B4AEC"/>
    <w:rsid w:val="006B4B04"/>
    <w:rsid w:val="006B4B14"/>
    <w:rsid w:val="006B4D99"/>
    <w:rsid w:val="006B4E3E"/>
    <w:rsid w:val="006B4E44"/>
    <w:rsid w:val="006B4EF2"/>
    <w:rsid w:val="006B5128"/>
    <w:rsid w:val="006B52F2"/>
    <w:rsid w:val="006B5359"/>
    <w:rsid w:val="006B538D"/>
    <w:rsid w:val="006B53A3"/>
    <w:rsid w:val="006B5495"/>
    <w:rsid w:val="006B5564"/>
    <w:rsid w:val="006B565F"/>
    <w:rsid w:val="006B580B"/>
    <w:rsid w:val="006B583B"/>
    <w:rsid w:val="006B5947"/>
    <w:rsid w:val="006B5A4F"/>
    <w:rsid w:val="006B5A63"/>
    <w:rsid w:val="006B5B28"/>
    <w:rsid w:val="006B5D04"/>
    <w:rsid w:val="006B5E01"/>
    <w:rsid w:val="006B60A3"/>
    <w:rsid w:val="006B61D8"/>
    <w:rsid w:val="006B6322"/>
    <w:rsid w:val="006B648D"/>
    <w:rsid w:val="006B665D"/>
    <w:rsid w:val="006B6924"/>
    <w:rsid w:val="006B699A"/>
    <w:rsid w:val="006B6B77"/>
    <w:rsid w:val="006B6BC1"/>
    <w:rsid w:val="006B6C51"/>
    <w:rsid w:val="006B6E37"/>
    <w:rsid w:val="006B735F"/>
    <w:rsid w:val="006B7411"/>
    <w:rsid w:val="006B743C"/>
    <w:rsid w:val="006B74DA"/>
    <w:rsid w:val="006B7562"/>
    <w:rsid w:val="006B76C3"/>
    <w:rsid w:val="006B76D1"/>
    <w:rsid w:val="006B791D"/>
    <w:rsid w:val="006B79A6"/>
    <w:rsid w:val="006B79DB"/>
    <w:rsid w:val="006B7A75"/>
    <w:rsid w:val="006B7C57"/>
    <w:rsid w:val="006B7CA0"/>
    <w:rsid w:val="006B7D50"/>
    <w:rsid w:val="006B7D69"/>
    <w:rsid w:val="006B7E1D"/>
    <w:rsid w:val="006B7EF0"/>
    <w:rsid w:val="006B7F36"/>
    <w:rsid w:val="006B7F68"/>
    <w:rsid w:val="006C0547"/>
    <w:rsid w:val="006C054A"/>
    <w:rsid w:val="006C05D9"/>
    <w:rsid w:val="006C0776"/>
    <w:rsid w:val="006C09AC"/>
    <w:rsid w:val="006C0A04"/>
    <w:rsid w:val="006C0A4E"/>
    <w:rsid w:val="006C0A66"/>
    <w:rsid w:val="006C0BE5"/>
    <w:rsid w:val="006C0D73"/>
    <w:rsid w:val="006C0DFD"/>
    <w:rsid w:val="006C1183"/>
    <w:rsid w:val="006C1374"/>
    <w:rsid w:val="006C13BD"/>
    <w:rsid w:val="006C141A"/>
    <w:rsid w:val="006C1511"/>
    <w:rsid w:val="006C1598"/>
    <w:rsid w:val="006C16B9"/>
    <w:rsid w:val="006C1728"/>
    <w:rsid w:val="006C17F8"/>
    <w:rsid w:val="006C186E"/>
    <w:rsid w:val="006C1AD5"/>
    <w:rsid w:val="006C1BA0"/>
    <w:rsid w:val="006C1C53"/>
    <w:rsid w:val="006C1DE6"/>
    <w:rsid w:val="006C206C"/>
    <w:rsid w:val="006C2203"/>
    <w:rsid w:val="006C2532"/>
    <w:rsid w:val="006C25E5"/>
    <w:rsid w:val="006C25F5"/>
    <w:rsid w:val="006C26C6"/>
    <w:rsid w:val="006C2816"/>
    <w:rsid w:val="006C2F6E"/>
    <w:rsid w:val="006C2F70"/>
    <w:rsid w:val="006C304D"/>
    <w:rsid w:val="006C33B5"/>
    <w:rsid w:val="006C3594"/>
    <w:rsid w:val="006C35DD"/>
    <w:rsid w:val="006C37F4"/>
    <w:rsid w:val="006C399A"/>
    <w:rsid w:val="006C3BEB"/>
    <w:rsid w:val="006C3BF4"/>
    <w:rsid w:val="006C3D0F"/>
    <w:rsid w:val="006C3FC5"/>
    <w:rsid w:val="006C419F"/>
    <w:rsid w:val="006C446D"/>
    <w:rsid w:val="006C449C"/>
    <w:rsid w:val="006C44F1"/>
    <w:rsid w:val="006C45AD"/>
    <w:rsid w:val="006C45CC"/>
    <w:rsid w:val="006C46EC"/>
    <w:rsid w:val="006C46ED"/>
    <w:rsid w:val="006C47AB"/>
    <w:rsid w:val="006C47C9"/>
    <w:rsid w:val="006C49AF"/>
    <w:rsid w:val="006C4A63"/>
    <w:rsid w:val="006C4AD6"/>
    <w:rsid w:val="006C4B69"/>
    <w:rsid w:val="006C4BEA"/>
    <w:rsid w:val="006C4C24"/>
    <w:rsid w:val="006C518F"/>
    <w:rsid w:val="006C5274"/>
    <w:rsid w:val="006C52FB"/>
    <w:rsid w:val="006C534F"/>
    <w:rsid w:val="006C5990"/>
    <w:rsid w:val="006C59AB"/>
    <w:rsid w:val="006C5B0C"/>
    <w:rsid w:val="006C5D06"/>
    <w:rsid w:val="006C5E05"/>
    <w:rsid w:val="006C63C3"/>
    <w:rsid w:val="006C657F"/>
    <w:rsid w:val="006C65F5"/>
    <w:rsid w:val="006C6788"/>
    <w:rsid w:val="006C6CD0"/>
    <w:rsid w:val="006C6DFA"/>
    <w:rsid w:val="006C6F4F"/>
    <w:rsid w:val="006C7101"/>
    <w:rsid w:val="006C71EE"/>
    <w:rsid w:val="006C7241"/>
    <w:rsid w:val="006C7732"/>
    <w:rsid w:val="006C77A7"/>
    <w:rsid w:val="006C793C"/>
    <w:rsid w:val="006C79AB"/>
    <w:rsid w:val="006C79FD"/>
    <w:rsid w:val="006C7AC0"/>
    <w:rsid w:val="006C7B5F"/>
    <w:rsid w:val="006C7C67"/>
    <w:rsid w:val="006C7F5B"/>
    <w:rsid w:val="006D0148"/>
    <w:rsid w:val="006D02A0"/>
    <w:rsid w:val="006D04ED"/>
    <w:rsid w:val="006D06A1"/>
    <w:rsid w:val="006D06A3"/>
    <w:rsid w:val="006D07E6"/>
    <w:rsid w:val="006D0840"/>
    <w:rsid w:val="006D0A92"/>
    <w:rsid w:val="006D0AF9"/>
    <w:rsid w:val="006D0DBF"/>
    <w:rsid w:val="006D0F8D"/>
    <w:rsid w:val="006D10C3"/>
    <w:rsid w:val="006D11AE"/>
    <w:rsid w:val="006D11C8"/>
    <w:rsid w:val="006D12F2"/>
    <w:rsid w:val="006D15CC"/>
    <w:rsid w:val="006D181C"/>
    <w:rsid w:val="006D182A"/>
    <w:rsid w:val="006D1AF9"/>
    <w:rsid w:val="006D1B61"/>
    <w:rsid w:val="006D1CB4"/>
    <w:rsid w:val="006D1DA8"/>
    <w:rsid w:val="006D1F31"/>
    <w:rsid w:val="006D221A"/>
    <w:rsid w:val="006D227A"/>
    <w:rsid w:val="006D23F9"/>
    <w:rsid w:val="006D2405"/>
    <w:rsid w:val="006D2557"/>
    <w:rsid w:val="006D264C"/>
    <w:rsid w:val="006D2675"/>
    <w:rsid w:val="006D2A12"/>
    <w:rsid w:val="006D2FF1"/>
    <w:rsid w:val="006D30E7"/>
    <w:rsid w:val="006D349A"/>
    <w:rsid w:val="006D3631"/>
    <w:rsid w:val="006D36DB"/>
    <w:rsid w:val="006D3724"/>
    <w:rsid w:val="006D392C"/>
    <w:rsid w:val="006D3A99"/>
    <w:rsid w:val="006D3E40"/>
    <w:rsid w:val="006D400E"/>
    <w:rsid w:val="006D42E6"/>
    <w:rsid w:val="006D4733"/>
    <w:rsid w:val="006D4842"/>
    <w:rsid w:val="006D4941"/>
    <w:rsid w:val="006D49F3"/>
    <w:rsid w:val="006D4B83"/>
    <w:rsid w:val="006D4B9D"/>
    <w:rsid w:val="006D4D84"/>
    <w:rsid w:val="006D4EA7"/>
    <w:rsid w:val="006D5130"/>
    <w:rsid w:val="006D515A"/>
    <w:rsid w:val="006D5189"/>
    <w:rsid w:val="006D51B8"/>
    <w:rsid w:val="006D51E4"/>
    <w:rsid w:val="006D5778"/>
    <w:rsid w:val="006D57B9"/>
    <w:rsid w:val="006D5BFC"/>
    <w:rsid w:val="006D5C38"/>
    <w:rsid w:val="006D5CCC"/>
    <w:rsid w:val="006D5D32"/>
    <w:rsid w:val="006D5E49"/>
    <w:rsid w:val="006D5F34"/>
    <w:rsid w:val="006D6005"/>
    <w:rsid w:val="006D6141"/>
    <w:rsid w:val="006D630E"/>
    <w:rsid w:val="006D6377"/>
    <w:rsid w:val="006D66E3"/>
    <w:rsid w:val="006D677D"/>
    <w:rsid w:val="006D6795"/>
    <w:rsid w:val="006D6950"/>
    <w:rsid w:val="006D6E06"/>
    <w:rsid w:val="006D7236"/>
    <w:rsid w:val="006D72E2"/>
    <w:rsid w:val="006D73A5"/>
    <w:rsid w:val="006D7478"/>
    <w:rsid w:val="006D775D"/>
    <w:rsid w:val="006D792D"/>
    <w:rsid w:val="006D79C0"/>
    <w:rsid w:val="006D79CA"/>
    <w:rsid w:val="006D7A0D"/>
    <w:rsid w:val="006D7AE8"/>
    <w:rsid w:val="006D7B77"/>
    <w:rsid w:val="006D7E87"/>
    <w:rsid w:val="006D7FCB"/>
    <w:rsid w:val="006E01AE"/>
    <w:rsid w:val="006E0205"/>
    <w:rsid w:val="006E025E"/>
    <w:rsid w:val="006E0410"/>
    <w:rsid w:val="006E055D"/>
    <w:rsid w:val="006E05E7"/>
    <w:rsid w:val="006E0849"/>
    <w:rsid w:val="006E0B05"/>
    <w:rsid w:val="006E0CBD"/>
    <w:rsid w:val="006E0DB9"/>
    <w:rsid w:val="006E0DC3"/>
    <w:rsid w:val="006E0E9E"/>
    <w:rsid w:val="006E0F6A"/>
    <w:rsid w:val="006E0FAC"/>
    <w:rsid w:val="006E1829"/>
    <w:rsid w:val="006E1869"/>
    <w:rsid w:val="006E1964"/>
    <w:rsid w:val="006E19B1"/>
    <w:rsid w:val="006E1A3F"/>
    <w:rsid w:val="006E1D51"/>
    <w:rsid w:val="006E1D73"/>
    <w:rsid w:val="006E1EB9"/>
    <w:rsid w:val="006E1FAC"/>
    <w:rsid w:val="006E1FDD"/>
    <w:rsid w:val="006E200E"/>
    <w:rsid w:val="006E20B3"/>
    <w:rsid w:val="006E2151"/>
    <w:rsid w:val="006E2202"/>
    <w:rsid w:val="006E223B"/>
    <w:rsid w:val="006E23FA"/>
    <w:rsid w:val="006E26D1"/>
    <w:rsid w:val="006E2715"/>
    <w:rsid w:val="006E2A6B"/>
    <w:rsid w:val="006E2D5F"/>
    <w:rsid w:val="006E2EC1"/>
    <w:rsid w:val="006E30C2"/>
    <w:rsid w:val="006E3135"/>
    <w:rsid w:val="006E31A6"/>
    <w:rsid w:val="006E31EC"/>
    <w:rsid w:val="006E33F1"/>
    <w:rsid w:val="006E371D"/>
    <w:rsid w:val="006E385E"/>
    <w:rsid w:val="006E3879"/>
    <w:rsid w:val="006E3A30"/>
    <w:rsid w:val="006E3AC8"/>
    <w:rsid w:val="006E3D35"/>
    <w:rsid w:val="006E3EBC"/>
    <w:rsid w:val="006E4024"/>
    <w:rsid w:val="006E4055"/>
    <w:rsid w:val="006E478C"/>
    <w:rsid w:val="006E4835"/>
    <w:rsid w:val="006E48DD"/>
    <w:rsid w:val="006E4A3E"/>
    <w:rsid w:val="006E4B57"/>
    <w:rsid w:val="006E4CBE"/>
    <w:rsid w:val="006E4DE1"/>
    <w:rsid w:val="006E4E51"/>
    <w:rsid w:val="006E4F14"/>
    <w:rsid w:val="006E537C"/>
    <w:rsid w:val="006E5406"/>
    <w:rsid w:val="006E5440"/>
    <w:rsid w:val="006E56AB"/>
    <w:rsid w:val="006E5705"/>
    <w:rsid w:val="006E57D7"/>
    <w:rsid w:val="006E588C"/>
    <w:rsid w:val="006E58D3"/>
    <w:rsid w:val="006E5A0C"/>
    <w:rsid w:val="006E5AC2"/>
    <w:rsid w:val="006E5BA5"/>
    <w:rsid w:val="006E5C12"/>
    <w:rsid w:val="006E5D2E"/>
    <w:rsid w:val="006E5EF8"/>
    <w:rsid w:val="006E5F96"/>
    <w:rsid w:val="006E613F"/>
    <w:rsid w:val="006E625C"/>
    <w:rsid w:val="006E65DF"/>
    <w:rsid w:val="006E67FB"/>
    <w:rsid w:val="006E6834"/>
    <w:rsid w:val="006E6836"/>
    <w:rsid w:val="006E6850"/>
    <w:rsid w:val="006E696B"/>
    <w:rsid w:val="006E6FC2"/>
    <w:rsid w:val="006E713C"/>
    <w:rsid w:val="006E757F"/>
    <w:rsid w:val="006E7802"/>
    <w:rsid w:val="006E781D"/>
    <w:rsid w:val="006E785B"/>
    <w:rsid w:val="006E7C3F"/>
    <w:rsid w:val="006E7C4D"/>
    <w:rsid w:val="006E7C9F"/>
    <w:rsid w:val="006F008A"/>
    <w:rsid w:val="006F00B9"/>
    <w:rsid w:val="006F021D"/>
    <w:rsid w:val="006F033F"/>
    <w:rsid w:val="006F07A9"/>
    <w:rsid w:val="006F08E8"/>
    <w:rsid w:val="006F090D"/>
    <w:rsid w:val="006F0A2E"/>
    <w:rsid w:val="006F0A4E"/>
    <w:rsid w:val="006F0B41"/>
    <w:rsid w:val="006F0BEF"/>
    <w:rsid w:val="006F1320"/>
    <w:rsid w:val="006F1422"/>
    <w:rsid w:val="006F1537"/>
    <w:rsid w:val="006F1595"/>
    <w:rsid w:val="006F1722"/>
    <w:rsid w:val="006F1A85"/>
    <w:rsid w:val="006F1E5B"/>
    <w:rsid w:val="006F1E96"/>
    <w:rsid w:val="006F2120"/>
    <w:rsid w:val="006F2712"/>
    <w:rsid w:val="006F272E"/>
    <w:rsid w:val="006F279F"/>
    <w:rsid w:val="006F27E8"/>
    <w:rsid w:val="006F2A26"/>
    <w:rsid w:val="006F2A3C"/>
    <w:rsid w:val="006F2C34"/>
    <w:rsid w:val="006F2D00"/>
    <w:rsid w:val="006F2F64"/>
    <w:rsid w:val="006F2FC5"/>
    <w:rsid w:val="006F324D"/>
    <w:rsid w:val="006F32E9"/>
    <w:rsid w:val="006F3399"/>
    <w:rsid w:val="006F33A6"/>
    <w:rsid w:val="006F37D2"/>
    <w:rsid w:val="006F3C66"/>
    <w:rsid w:val="006F3C78"/>
    <w:rsid w:val="006F3FAB"/>
    <w:rsid w:val="006F402A"/>
    <w:rsid w:val="006F40B4"/>
    <w:rsid w:val="006F41D6"/>
    <w:rsid w:val="006F4429"/>
    <w:rsid w:val="006F445A"/>
    <w:rsid w:val="006F452E"/>
    <w:rsid w:val="006F4764"/>
    <w:rsid w:val="006F4869"/>
    <w:rsid w:val="006F492F"/>
    <w:rsid w:val="006F4AB4"/>
    <w:rsid w:val="006F4BDB"/>
    <w:rsid w:val="006F4C21"/>
    <w:rsid w:val="006F4D22"/>
    <w:rsid w:val="006F4E8F"/>
    <w:rsid w:val="006F4F92"/>
    <w:rsid w:val="006F5129"/>
    <w:rsid w:val="006F52E4"/>
    <w:rsid w:val="006F5356"/>
    <w:rsid w:val="006F56E3"/>
    <w:rsid w:val="006F57CB"/>
    <w:rsid w:val="006F57D2"/>
    <w:rsid w:val="006F5A32"/>
    <w:rsid w:val="006F5C10"/>
    <w:rsid w:val="006F5C55"/>
    <w:rsid w:val="006F5CD2"/>
    <w:rsid w:val="006F5F87"/>
    <w:rsid w:val="006F6088"/>
    <w:rsid w:val="006F60CE"/>
    <w:rsid w:val="006F6182"/>
    <w:rsid w:val="006F61C8"/>
    <w:rsid w:val="006F6233"/>
    <w:rsid w:val="006F63B0"/>
    <w:rsid w:val="006F64FA"/>
    <w:rsid w:val="006F67A8"/>
    <w:rsid w:val="006F6934"/>
    <w:rsid w:val="006F6B2A"/>
    <w:rsid w:val="006F6E39"/>
    <w:rsid w:val="006F6EC5"/>
    <w:rsid w:val="006F7118"/>
    <w:rsid w:val="006F7137"/>
    <w:rsid w:val="006F71DB"/>
    <w:rsid w:val="006F72A2"/>
    <w:rsid w:val="006F745C"/>
    <w:rsid w:val="006F759D"/>
    <w:rsid w:val="006F777C"/>
    <w:rsid w:val="006F77F8"/>
    <w:rsid w:val="006F7875"/>
    <w:rsid w:val="006F7A67"/>
    <w:rsid w:val="006F7B7E"/>
    <w:rsid w:val="006F7E8F"/>
    <w:rsid w:val="006F7EE9"/>
    <w:rsid w:val="007000AE"/>
    <w:rsid w:val="0070011F"/>
    <w:rsid w:val="007005FB"/>
    <w:rsid w:val="00700714"/>
    <w:rsid w:val="00700732"/>
    <w:rsid w:val="007007E9"/>
    <w:rsid w:val="007009A9"/>
    <w:rsid w:val="00700A4B"/>
    <w:rsid w:val="00700AD7"/>
    <w:rsid w:val="00700EED"/>
    <w:rsid w:val="0070101C"/>
    <w:rsid w:val="0070123F"/>
    <w:rsid w:val="00701278"/>
    <w:rsid w:val="0070127C"/>
    <w:rsid w:val="007015FB"/>
    <w:rsid w:val="0070185E"/>
    <w:rsid w:val="00701920"/>
    <w:rsid w:val="00701A69"/>
    <w:rsid w:val="00701AC6"/>
    <w:rsid w:val="00701C26"/>
    <w:rsid w:val="00701D23"/>
    <w:rsid w:val="00701D41"/>
    <w:rsid w:val="00701D61"/>
    <w:rsid w:val="00701E44"/>
    <w:rsid w:val="00701EDB"/>
    <w:rsid w:val="0070248B"/>
    <w:rsid w:val="007026FE"/>
    <w:rsid w:val="0070271B"/>
    <w:rsid w:val="007028C5"/>
    <w:rsid w:val="00702950"/>
    <w:rsid w:val="00702A08"/>
    <w:rsid w:val="00702AF1"/>
    <w:rsid w:val="00702BD3"/>
    <w:rsid w:val="00702CDC"/>
    <w:rsid w:val="00702D44"/>
    <w:rsid w:val="00702E1D"/>
    <w:rsid w:val="00702E2B"/>
    <w:rsid w:val="00702EC9"/>
    <w:rsid w:val="007030D5"/>
    <w:rsid w:val="0070316D"/>
    <w:rsid w:val="007031E5"/>
    <w:rsid w:val="007032E8"/>
    <w:rsid w:val="00703636"/>
    <w:rsid w:val="00703660"/>
    <w:rsid w:val="007036B1"/>
    <w:rsid w:val="007036E3"/>
    <w:rsid w:val="00703718"/>
    <w:rsid w:val="00703790"/>
    <w:rsid w:val="007037A9"/>
    <w:rsid w:val="00703D33"/>
    <w:rsid w:val="00703D69"/>
    <w:rsid w:val="00703E44"/>
    <w:rsid w:val="00703F67"/>
    <w:rsid w:val="00703F7A"/>
    <w:rsid w:val="00703FD9"/>
    <w:rsid w:val="00704008"/>
    <w:rsid w:val="0070422C"/>
    <w:rsid w:val="007048A7"/>
    <w:rsid w:val="00704A9D"/>
    <w:rsid w:val="00704AE1"/>
    <w:rsid w:val="00704C9D"/>
    <w:rsid w:val="00704EFA"/>
    <w:rsid w:val="007050D5"/>
    <w:rsid w:val="0070516A"/>
    <w:rsid w:val="0070524C"/>
    <w:rsid w:val="007056B2"/>
    <w:rsid w:val="00705791"/>
    <w:rsid w:val="007058EA"/>
    <w:rsid w:val="00705C5F"/>
    <w:rsid w:val="00705D15"/>
    <w:rsid w:val="00706009"/>
    <w:rsid w:val="00706069"/>
    <w:rsid w:val="0070621F"/>
    <w:rsid w:val="007064D2"/>
    <w:rsid w:val="007068B6"/>
    <w:rsid w:val="007068DD"/>
    <w:rsid w:val="00706919"/>
    <w:rsid w:val="00706A54"/>
    <w:rsid w:val="00706D20"/>
    <w:rsid w:val="00706D83"/>
    <w:rsid w:val="00706DB2"/>
    <w:rsid w:val="00706E05"/>
    <w:rsid w:val="007070A0"/>
    <w:rsid w:val="007070E3"/>
    <w:rsid w:val="0070717F"/>
    <w:rsid w:val="007071E9"/>
    <w:rsid w:val="00707482"/>
    <w:rsid w:val="007077CA"/>
    <w:rsid w:val="00707869"/>
    <w:rsid w:val="00707992"/>
    <w:rsid w:val="00707AF2"/>
    <w:rsid w:val="00707D95"/>
    <w:rsid w:val="00707DD2"/>
    <w:rsid w:val="00707F1F"/>
    <w:rsid w:val="007100F9"/>
    <w:rsid w:val="007104F6"/>
    <w:rsid w:val="00710808"/>
    <w:rsid w:val="00710938"/>
    <w:rsid w:val="00710A67"/>
    <w:rsid w:val="00710BBA"/>
    <w:rsid w:val="00710D6B"/>
    <w:rsid w:val="007111DE"/>
    <w:rsid w:val="007115EF"/>
    <w:rsid w:val="007117DA"/>
    <w:rsid w:val="0071182E"/>
    <w:rsid w:val="00711847"/>
    <w:rsid w:val="007118B8"/>
    <w:rsid w:val="00711CE7"/>
    <w:rsid w:val="00711E41"/>
    <w:rsid w:val="007120AF"/>
    <w:rsid w:val="00712471"/>
    <w:rsid w:val="00712478"/>
    <w:rsid w:val="007124A0"/>
    <w:rsid w:val="007124D8"/>
    <w:rsid w:val="00712582"/>
    <w:rsid w:val="00712685"/>
    <w:rsid w:val="0071284B"/>
    <w:rsid w:val="007128C8"/>
    <w:rsid w:val="0071291A"/>
    <w:rsid w:val="00712ABB"/>
    <w:rsid w:val="00712C70"/>
    <w:rsid w:val="00712FE4"/>
    <w:rsid w:val="00713150"/>
    <w:rsid w:val="00713460"/>
    <w:rsid w:val="00713591"/>
    <w:rsid w:val="00713709"/>
    <w:rsid w:val="00713745"/>
    <w:rsid w:val="0071383C"/>
    <w:rsid w:val="007139E7"/>
    <w:rsid w:val="00713A44"/>
    <w:rsid w:val="00713A8C"/>
    <w:rsid w:val="00713D44"/>
    <w:rsid w:val="00713E88"/>
    <w:rsid w:val="00713F93"/>
    <w:rsid w:val="0071439E"/>
    <w:rsid w:val="007148F7"/>
    <w:rsid w:val="007149FA"/>
    <w:rsid w:val="00715003"/>
    <w:rsid w:val="007151AF"/>
    <w:rsid w:val="007151B6"/>
    <w:rsid w:val="00715264"/>
    <w:rsid w:val="00715346"/>
    <w:rsid w:val="00715690"/>
    <w:rsid w:val="00715703"/>
    <w:rsid w:val="00715745"/>
    <w:rsid w:val="00715856"/>
    <w:rsid w:val="00715AD4"/>
    <w:rsid w:val="00715B8D"/>
    <w:rsid w:val="00715DE8"/>
    <w:rsid w:val="00716569"/>
    <w:rsid w:val="00716642"/>
    <w:rsid w:val="0071691B"/>
    <w:rsid w:val="00716A1F"/>
    <w:rsid w:val="00716B49"/>
    <w:rsid w:val="00716FAC"/>
    <w:rsid w:val="00717027"/>
    <w:rsid w:val="007170A5"/>
    <w:rsid w:val="00717145"/>
    <w:rsid w:val="00717170"/>
    <w:rsid w:val="00717295"/>
    <w:rsid w:val="007172BA"/>
    <w:rsid w:val="00717512"/>
    <w:rsid w:val="0071788D"/>
    <w:rsid w:val="00717C92"/>
    <w:rsid w:val="00717D3D"/>
    <w:rsid w:val="00717E89"/>
    <w:rsid w:val="00717EC2"/>
    <w:rsid w:val="00720068"/>
    <w:rsid w:val="007200BE"/>
    <w:rsid w:val="00720188"/>
    <w:rsid w:val="00720238"/>
    <w:rsid w:val="00720297"/>
    <w:rsid w:val="00720830"/>
    <w:rsid w:val="00720865"/>
    <w:rsid w:val="00720AE9"/>
    <w:rsid w:val="00720D27"/>
    <w:rsid w:val="00720F83"/>
    <w:rsid w:val="0072117C"/>
    <w:rsid w:val="007213C5"/>
    <w:rsid w:val="0072155B"/>
    <w:rsid w:val="00721603"/>
    <w:rsid w:val="0072175C"/>
    <w:rsid w:val="00721790"/>
    <w:rsid w:val="00721798"/>
    <w:rsid w:val="00721A5B"/>
    <w:rsid w:val="00721D92"/>
    <w:rsid w:val="00722056"/>
    <w:rsid w:val="007220EB"/>
    <w:rsid w:val="0072226C"/>
    <w:rsid w:val="00722296"/>
    <w:rsid w:val="007222A0"/>
    <w:rsid w:val="00722390"/>
    <w:rsid w:val="0072244F"/>
    <w:rsid w:val="007224BD"/>
    <w:rsid w:val="007225B3"/>
    <w:rsid w:val="007227D7"/>
    <w:rsid w:val="007228EC"/>
    <w:rsid w:val="00722AAC"/>
    <w:rsid w:val="00722BF2"/>
    <w:rsid w:val="00722CD5"/>
    <w:rsid w:val="00722D1D"/>
    <w:rsid w:val="00722D5D"/>
    <w:rsid w:val="00722E0C"/>
    <w:rsid w:val="00722E86"/>
    <w:rsid w:val="00722FD8"/>
    <w:rsid w:val="00723359"/>
    <w:rsid w:val="00723444"/>
    <w:rsid w:val="0072349E"/>
    <w:rsid w:val="00723554"/>
    <w:rsid w:val="0072370B"/>
    <w:rsid w:val="00723849"/>
    <w:rsid w:val="00723B03"/>
    <w:rsid w:val="00723B62"/>
    <w:rsid w:val="00723BA7"/>
    <w:rsid w:val="0072418C"/>
    <w:rsid w:val="00724479"/>
    <w:rsid w:val="0072498F"/>
    <w:rsid w:val="007249CC"/>
    <w:rsid w:val="0072509C"/>
    <w:rsid w:val="007251C7"/>
    <w:rsid w:val="00725289"/>
    <w:rsid w:val="0072528E"/>
    <w:rsid w:val="007254E6"/>
    <w:rsid w:val="007255F4"/>
    <w:rsid w:val="0072594D"/>
    <w:rsid w:val="00725CCE"/>
    <w:rsid w:val="00725CFF"/>
    <w:rsid w:val="00725D27"/>
    <w:rsid w:val="00725E22"/>
    <w:rsid w:val="00725F23"/>
    <w:rsid w:val="00725FD9"/>
    <w:rsid w:val="00725FEF"/>
    <w:rsid w:val="0072617E"/>
    <w:rsid w:val="00726247"/>
    <w:rsid w:val="00726356"/>
    <w:rsid w:val="0072647E"/>
    <w:rsid w:val="00726583"/>
    <w:rsid w:val="007265CD"/>
    <w:rsid w:val="00726623"/>
    <w:rsid w:val="0072662B"/>
    <w:rsid w:val="007266C7"/>
    <w:rsid w:val="007266CD"/>
    <w:rsid w:val="00726710"/>
    <w:rsid w:val="00726727"/>
    <w:rsid w:val="00726B46"/>
    <w:rsid w:val="00726B61"/>
    <w:rsid w:val="00726C8A"/>
    <w:rsid w:val="00726F3E"/>
    <w:rsid w:val="007273C1"/>
    <w:rsid w:val="007273F9"/>
    <w:rsid w:val="00727460"/>
    <w:rsid w:val="00727553"/>
    <w:rsid w:val="007276AE"/>
    <w:rsid w:val="007276FB"/>
    <w:rsid w:val="00727801"/>
    <w:rsid w:val="007279E5"/>
    <w:rsid w:val="00727A80"/>
    <w:rsid w:val="00727DF5"/>
    <w:rsid w:val="00727E32"/>
    <w:rsid w:val="00727F2F"/>
    <w:rsid w:val="00727F87"/>
    <w:rsid w:val="00730057"/>
    <w:rsid w:val="0073018B"/>
    <w:rsid w:val="00730244"/>
    <w:rsid w:val="007306A5"/>
    <w:rsid w:val="00730775"/>
    <w:rsid w:val="0073083D"/>
    <w:rsid w:val="007309BA"/>
    <w:rsid w:val="00730A20"/>
    <w:rsid w:val="00730C57"/>
    <w:rsid w:val="00730D0C"/>
    <w:rsid w:val="00730FE5"/>
    <w:rsid w:val="007311F9"/>
    <w:rsid w:val="00731414"/>
    <w:rsid w:val="00731565"/>
    <w:rsid w:val="00731661"/>
    <w:rsid w:val="007316D9"/>
    <w:rsid w:val="007318C8"/>
    <w:rsid w:val="007319CD"/>
    <w:rsid w:val="00731B30"/>
    <w:rsid w:val="00731CE6"/>
    <w:rsid w:val="00731E78"/>
    <w:rsid w:val="00731EEF"/>
    <w:rsid w:val="00731F04"/>
    <w:rsid w:val="00731FF9"/>
    <w:rsid w:val="007324D9"/>
    <w:rsid w:val="0073259E"/>
    <w:rsid w:val="0073276B"/>
    <w:rsid w:val="00732B4E"/>
    <w:rsid w:val="00732BA6"/>
    <w:rsid w:val="00732C89"/>
    <w:rsid w:val="00732CE4"/>
    <w:rsid w:val="0073313C"/>
    <w:rsid w:val="007331A2"/>
    <w:rsid w:val="007331A8"/>
    <w:rsid w:val="00733256"/>
    <w:rsid w:val="00733257"/>
    <w:rsid w:val="007332BF"/>
    <w:rsid w:val="007335BB"/>
    <w:rsid w:val="00733634"/>
    <w:rsid w:val="0073379F"/>
    <w:rsid w:val="007337E0"/>
    <w:rsid w:val="00733F09"/>
    <w:rsid w:val="00733F88"/>
    <w:rsid w:val="00734185"/>
    <w:rsid w:val="0073419D"/>
    <w:rsid w:val="007343F2"/>
    <w:rsid w:val="0073441F"/>
    <w:rsid w:val="0073466E"/>
    <w:rsid w:val="007346E5"/>
    <w:rsid w:val="00734B89"/>
    <w:rsid w:val="00734D6F"/>
    <w:rsid w:val="00734D76"/>
    <w:rsid w:val="00735140"/>
    <w:rsid w:val="007351D3"/>
    <w:rsid w:val="00735662"/>
    <w:rsid w:val="00735668"/>
    <w:rsid w:val="00735910"/>
    <w:rsid w:val="00735B62"/>
    <w:rsid w:val="00735B86"/>
    <w:rsid w:val="00735C46"/>
    <w:rsid w:val="00735C6E"/>
    <w:rsid w:val="00735D79"/>
    <w:rsid w:val="00735DDD"/>
    <w:rsid w:val="00735F2E"/>
    <w:rsid w:val="00735F5E"/>
    <w:rsid w:val="00735FF0"/>
    <w:rsid w:val="00736226"/>
    <w:rsid w:val="00736554"/>
    <w:rsid w:val="0073659F"/>
    <w:rsid w:val="0073661A"/>
    <w:rsid w:val="0073682F"/>
    <w:rsid w:val="00736970"/>
    <w:rsid w:val="00736BFD"/>
    <w:rsid w:val="00736F0D"/>
    <w:rsid w:val="00737181"/>
    <w:rsid w:val="00737285"/>
    <w:rsid w:val="007372B1"/>
    <w:rsid w:val="00737468"/>
    <w:rsid w:val="0073761E"/>
    <w:rsid w:val="0073764F"/>
    <w:rsid w:val="00737761"/>
    <w:rsid w:val="00737842"/>
    <w:rsid w:val="00737A60"/>
    <w:rsid w:val="00737CF9"/>
    <w:rsid w:val="00737DD9"/>
    <w:rsid w:val="00737F1C"/>
    <w:rsid w:val="00740077"/>
    <w:rsid w:val="00740170"/>
    <w:rsid w:val="007404F7"/>
    <w:rsid w:val="007406AE"/>
    <w:rsid w:val="00740705"/>
    <w:rsid w:val="00740761"/>
    <w:rsid w:val="007408C0"/>
    <w:rsid w:val="00740AE6"/>
    <w:rsid w:val="00740C83"/>
    <w:rsid w:val="00740F62"/>
    <w:rsid w:val="00741040"/>
    <w:rsid w:val="00741266"/>
    <w:rsid w:val="0074150E"/>
    <w:rsid w:val="00741526"/>
    <w:rsid w:val="007417D0"/>
    <w:rsid w:val="00741883"/>
    <w:rsid w:val="007418A9"/>
    <w:rsid w:val="007419FE"/>
    <w:rsid w:val="00741A03"/>
    <w:rsid w:val="00741A2F"/>
    <w:rsid w:val="00741CE1"/>
    <w:rsid w:val="00741E50"/>
    <w:rsid w:val="00741F19"/>
    <w:rsid w:val="00741F56"/>
    <w:rsid w:val="00741F87"/>
    <w:rsid w:val="0074240F"/>
    <w:rsid w:val="00742445"/>
    <w:rsid w:val="00742476"/>
    <w:rsid w:val="00742787"/>
    <w:rsid w:val="007428A6"/>
    <w:rsid w:val="00742CAE"/>
    <w:rsid w:val="00742CD8"/>
    <w:rsid w:val="00742CDF"/>
    <w:rsid w:val="00742D72"/>
    <w:rsid w:val="007430CD"/>
    <w:rsid w:val="007431BC"/>
    <w:rsid w:val="007431D0"/>
    <w:rsid w:val="0074321B"/>
    <w:rsid w:val="00743235"/>
    <w:rsid w:val="007432D4"/>
    <w:rsid w:val="00743378"/>
    <w:rsid w:val="00743515"/>
    <w:rsid w:val="00743B91"/>
    <w:rsid w:val="00743C52"/>
    <w:rsid w:val="00743E10"/>
    <w:rsid w:val="00743E3E"/>
    <w:rsid w:val="00743F0E"/>
    <w:rsid w:val="00743F25"/>
    <w:rsid w:val="00744170"/>
    <w:rsid w:val="0074425D"/>
    <w:rsid w:val="007444BB"/>
    <w:rsid w:val="007444EE"/>
    <w:rsid w:val="0074450F"/>
    <w:rsid w:val="00744515"/>
    <w:rsid w:val="00744A8F"/>
    <w:rsid w:val="00744C38"/>
    <w:rsid w:val="00744CA1"/>
    <w:rsid w:val="007450A8"/>
    <w:rsid w:val="0074534F"/>
    <w:rsid w:val="00745364"/>
    <w:rsid w:val="00745511"/>
    <w:rsid w:val="00745780"/>
    <w:rsid w:val="007457D1"/>
    <w:rsid w:val="00745B96"/>
    <w:rsid w:val="00745D3C"/>
    <w:rsid w:val="00745DE3"/>
    <w:rsid w:val="00745E0A"/>
    <w:rsid w:val="00746000"/>
    <w:rsid w:val="0074605A"/>
    <w:rsid w:val="00746214"/>
    <w:rsid w:val="007462B9"/>
    <w:rsid w:val="007463B7"/>
    <w:rsid w:val="00746422"/>
    <w:rsid w:val="00746430"/>
    <w:rsid w:val="00746865"/>
    <w:rsid w:val="00746874"/>
    <w:rsid w:val="00746B06"/>
    <w:rsid w:val="00746B65"/>
    <w:rsid w:val="00746D2C"/>
    <w:rsid w:val="00746D6C"/>
    <w:rsid w:val="00747026"/>
    <w:rsid w:val="007471BD"/>
    <w:rsid w:val="007472F2"/>
    <w:rsid w:val="00747691"/>
    <w:rsid w:val="007476FC"/>
    <w:rsid w:val="00747800"/>
    <w:rsid w:val="00747947"/>
    <w:rsid w:val="00747A9C"/>
    <w:rsid w:val="00747AAF"/>
    <w:rsid w:val="00747B28"/>
    <w:rsid w:val="00747BB4"/>
    <w:rsid w:val="00750025"/>
    <w:rsid w:val="00750169"/>
    <w:rsid w:val="00750213"/>
    <w:rsid w:val="0075037B"/>
    <w:rsid w:val="007503CA"/>
    <w:rsid w:val="007506DD"/>
    <w:rsid w:val="00750945"/>
    <w:rsid w:val="00750A29"/>
    <w:rsid w:val="00750AEF"/>
    <w:rsid w:val="00750D21"/>
    <w:rsid w:val="00750DA9"/>
    <w:rsid w:val="00750E22"/>
    <w:rsid w:val="00750F0C"/>
    <w:rsid w:val="00750F9B"/>
    <w:rsid w:val="00750FB4"/>
    <w:rsid w:val="00751215"/>
    <w:rsid w:val="00751259"/>
    <w:rsid w:val="00751347"/>
    <w:rsid w:val="007513E4"/>
    <w:rsid w:val="007517C0"/>
    <w:rsid w:val="00751B38"/>
    <w:rsid w:val="00751C96"/>
    <w:rsid w:val="007525ED"/>
    <w:rsid w:val="00752832"/>
    <w:rsid w:val="00752C0E"/>
    <w:rsid w:val="00752C4A"/>
    <w:rsid w:val="00752D7D"/>
    <w:rsid w:val="00752DCE"/>
    <w:rsid w:val="00752EDC"/>
    <w:rsid w:val="00753135"/>
    <w:rsid w:val="007531BC"/>
    <w:rsid w:val="007531DC"/>
    <w:rsid w:val="00753209"/>
    <w:rsid w:val="00753471"/>
    <w:rsid w:val="007534A4"/>
    <w:rsid w:val="007536B7"/>
    <w:rsid w:val="007537EB"/>
    <w:rsid w:val="00753875"/>
    <w:rsid w:val="00753A2B"/>
    <w:rsid w:val="00753C1E"/>
    <w:rsid w:val="00753CE0"/>
    <w:rsid w:val="00753ED8"/>
    <w:rsid w:val="007540A0"/>
    <w:rsid w:val="00754183"/>
    <w:rsid w:val="00754191"/>
    <w:rsid w:val="00754320"/>
    <w:rsid w:val="0075435D"/>
    <w:rsid w:val="0075463B"/>
    <w:rsid w:val="007547FE"/>
    <w:rsid w:val="007548DE"/>
    <w:rsid w:val="007549BE"/>
    <w:rsid w:val="00754A3F"/>
    <w:rsid w:val="00755057"/>
    <w:rsid w:val="0075513F"/>
    <w:rsid w:val="00755198"/>
    <w:rsid w:val="007555C4"/>
    <w:rsid w:val="007557FB"/>
    <w:rsid w:val="0075590B"/>
    <w:rsid w:val="00755A71"/>
    <w:rsid w:val="00755CF0"/>
    <w:rsid w:val="00755E26"/>
    <w:rsid w:val="00755E98"/>
    <w:rsid w:val="00755FA5"/>
    <w:rsid w:val="0075607A"/>
    <w:rsid w:val="007560D8"/>
    <w:rsid w:val="00756129"/>
    <w:rsid w:val="007566E1"/>
    <w:rsid w:val="007566E6"/>
    <w:rsid w:val="0075670E"/>
    <w:rsid w:val="00756882"/>
    <w:rsid w:val="00756A01"/>
    <w:rsid w:val="00756B89"/>
    <w:rsid w:val="00756CCD"/>
    <w:rsid w:val="00756D58"/>
    <w:rsid w:val="00757083"/>
    <w:rsid w:val="007573B4"/>
    <w:rsid w:val="0075748F"/>
    <w:rsid w:val="007576B0"/>
    <w:rsid w:val="00757718"/>
    <w:rsid w:val="00757754"/>
    <w:rsid w:val="00757956"/>
    <w:rsid w:val="0075795D"/>
    <w:rsid w:val="00757983"/>
    <w:rsid w:val="0075799D"/>
    <w:rsid w:val="00757C7C"/>
    <w:rsid w:val="00757D12"/>
    <w:rsid w:val="00757E30"/>
    <w:rsid w:val="00760164"/>
    <w:rsid w:val="00760170"/>
    <w:rsid w:val="007601C0"/>
    <w:rsid w:val="007602D3"/>
    <w:rsid w:val="007604B5"/>
    <w:rsid w:val="00760525"/>
    <w:rsid w:val="007607D7"/>
    <w:rsid w:val="007607E7"/>
    <w:rsid w:val="00760860"/>
    <w:rsid w:val="007608B3"/>
    <w:rsid w:val="00760915"/>
    <w:rsid w:val="0076093E"/>
    <w:rsid w:val="00760947"/>
    <w:rsid w:val="00760B66"/>
    <w:rsid w:val="00760C44"/>
    <w:rsid w:val="00761034"/>
    <w:rsid w:val="007611D8"/>
    <w:rsid w:val="007613A2"/>
    <w:rsid w:val="00761430"/>
    <w:rsid w:val="00761483"/>
    <w:rsid w:val="007614D8"/>
    <w:rsid w:val="007617E4"/>
    <w:rsid w:val="00761822"/>
    <w:rsid w:val="00761AF7"/>
    <w:rsid w:val="00761D96"/>
    <w:rsid w:val="00761EDA"/>
    <w:rsid w:val="00761F99"/>
    <w:rsid w:val="00762001"/>
    <w:rsid w:val="0076211C"/>
    <w:rsid w:val="007621C5"/>
    <w:rsid w:val="0076251B"/>
    <w:rsid w:val="007627B1"/>
    <w:rsid w:val="007628CC"/>
    <w:rsid w:val="00762BAB"/>
    <w:rsid w:val="00762BE9"/>
    <w:rsid w:val="00762C3B"/>
    <w:rsid w:val="00762D6B"/>
    <w:rsid w:val="00762E34"/>
    <w:rsid w:val="00762E6F"/>
    <w:rsid w:val="00762F15"/>
    <w:rsid w:val="00762F95"/>
    <w:rsid w:val="0076322B"/>
    <w:rsid w:val="00763519"/>
    <w:rsid w:val="00763686"/>
    <w:rsid w:val="007636FF"/>
    <w:rsid w:val="007638E6"/>
    <w:rsid w:val="00763A18"/>
    <w:rsid w:val="00763B58"/>
    <w:rsid w:val="00763E4E"/>
    <w:rsid w:val="00763FDE"/>
    <w:rsid w:val="007641A0"/>
    <w:rsid w:val="007641C7"/>
    <w:rsid w:val="0076426F"/>
    <w:rsid w:val="00764326"/>
    <w:rsid w:val="0076438B"/>
    <w:rsid w:val="00764452"/>
    <w:rsid w:val="00764633"/>
    <w:rsid w:val="0076471C"/>
    <w:rsid w:val="007648DC"/>
    <w:rsid w:val="00764A73"/>
    <w:rsid w:val="007650AF"/>
    <w:rsid w:val="007651C4"/>
    <w:rsid w:val="00765229"/>
    <w:rsid w:val="007654D8"/>
    <w:rsid w:val="0076588B"/>
    <w:rsid w:val="007659CC"/>
    <w:rsid w:val="00765A36"/>
    <w:rsid w:val="00765C15"/>
    <w:rsid w:val="00765CF9"/>
    <w:rsid w:val="00765D69"/>
    <w:rsid w:val="00766222"/>
    <w:rsid w:val="00766260"/>
    <w:rsid w:val="00766283"/>
    <w:rsid w:val="0076637E"/>
    <w:rsid w:val="00766460"/>
    <w:rsid w:val="007666F4"/>
    <w:rsid w:val="007667C5"/>
    <w:rsid w:val="007667E6"/>
    <w:rsid w:val="00766AB6"/>
    <w:rsid w:val="00766DAF"/>
    <w:rsid w:val="00767097"/>
    <w:rsid w:val="007670CD"/>
    <w:rsid w:val="00767248"/>
    <w:rsid w:val="00767283"/>
    <w:rsid w:val="007673F4"/>
    <w:rsid w:val="00767585"/>
    <w:rsid w:val="00767833"/>
    <w:rsid w:val="0076787F"/>
    <w:rsid w:val="00767899"/>
    <w:rsid w:val="0076794E"/>
    <w:rsid w:val="00767A4A"/>
    <w:rsid w:val="00767A80"/>
    <w:rsid w:val="00767B9B"/>
    <w:rsid w:val="00767B9C"/>
    <w:rsid w:val="00767E6E"/>
    <w:rsid w:val="00767EDB"/>
    <w:rsid w:val="00767F5F"/>
    <w:rsid w:val="007702EE"/>
    <w:rsid w:val="007705E3"/>
    <w:rsid w:val="0077062E"/>
    <w:rsid w:val="00770662"/>
    <w:rsid w:val="007706A2"/>
    <w:rsid w:val="007707B6"/>
    <w:rsid w:val="00770828"/>
    <w:rsid w:val="007709F5"/>
    <w:rsid w:val="00770BD0"/>
    <w:rsid w:val="00770CD0"/>
    <w:rsid w:val="00770F83"/>
    <w:rsid w:val="007710A8"/>
    <w:rsid w:val="007710C0"/>
    <w:rsid w:val="00771127"/>
    <w:rsid w:val="0077119B"/>
    <w:rsid w:val="0077119E"/>
    <w:rsid w:val="00771469"/>
    <w:rsid w:val="00771517"/>
    <w:rsid w:val="0077169D"/>
    <w:rsid w:val="0077179B"/>
    <w:rsid w:val="007717F3"/>
    <w:rsid w:val="007718B6"/>
    <w:rsid w:val="00771962"/>
    <w:rsid w:val="00771A3C"/>
    <w:rsid w:val="00771B4E"/>
    <w:rsid w:val="00771C63"/>
    <w:rsid w:val="00771CA7"/>
    <w:rsid w:val="00771D14"/>
    <w:rsid w:val="00771D2E"/>
    <w:rsid w:val="00771D4F"/>
    <w:rsid w:val="00771F1B"/>
    <w:rsid w:val="00771F76"/>
    <w:rsid w:val="00772079"/>
    <w:rsid w:val="007720C5"/>
    <w:rsid w:val="00772214"/>
    <w:rsid w:val="00772372"/>
    <w:rsid w:val="007727BC"/>
    <w:rsid w:val="00772884"/>
    <w:rsid w:val="00772A25"/>
    <w:rsid w:val="0077300B"/>
    <w:rsid w:val="007730B8"/>
    <w:rsid w:val="00773438"/>
    <w:rsid w:val="0077363E"/>
    <w:rsid w:val="00773682"/>
    <w:rsid w:val="007736EA"/>
    <w:rsid w:val="007736F0"/>
    <w:rsid w:val="00773805"/>
    <w:rsid w:val="00773857"/>
    <w:rsid w:val="007739AD"/>
    <w:rsid w:val="00773A6E"/>
    <w:rsid w:val="00773A9F"/>
    <w:rsid w:val="00773B53"/>
    <w:rsid w:val="00773E3D"/>
    <w:rsid w:val="00773EA3"/>
    <w:rsid w:val="00774462"/>
    <w:rsid w:val="00774577"/>
    <w:rsid w:val="0077466D"/>
    <w:rsid w:val="00774782"/>
    <w:rsid w:val="00774944"/>
    <w:rsid w:val="007749FB"/>
    <w:rsid w:val="00774DB6"/>
    <w:rsid w:val="00774E07"/>
    <w:rsid w:val="00774EF8"/>
    <w:rsid w:val="00774FE9"/>
    <w:rsid w:val="0077518E"/>
    <w:rsid w:val="007751E6"/>
    <w:rsid w:val="007754BC"/>
    <w:rsid w:val="0077578D"/>
    <w:rsid w:val="00775B77"/>
    <w:rsid w:val="00775C49"/>
    <w:rsid w:val="00775CFC"/>
    <w:rsid w:val="00775DB0"/>
    <w:rsid w:val="00775DF5"/>
    <w:rsid w:val="00776361"/>
    <w:rsid w:val="0077668B"/>
    <w:rsid w:val="00776730"/>
    <w:rsid w:val="00776942"/>
    <w:rsid w:val="00776999"/>
    <w:rsid w:val="007769D5"/>
    <w:rsid w:val="00776B0A"/>
    <w:rsid w:val="00776DC3"/>
    <w:rsid w:val="00776E8F"/>
    <w:rsid w:val="00776EFD"/>
    <w:rsid w:val="00776F14"/>
    <w:rsid w:val="00776F9C"/>
    <w:rsid w:val="00777089"/>
    <w:rsid w:val="007770C0"/>
    <w:rsid w:val="007770E6"/>
    <w:rsid w:val="00777315"/>
    <w:rsid w:val="007774BA"/>
    <w:rsid w:val="00777509"/>
    <w:rsid w:val="007775A9"/>
    <w:rsid w:val="007776AE"/>
    <w:rsid w:val="007779A0"/>
    <w:rsid w:val="00777A93"/>
    <w:rsid w:val="00777B4C"/>
    <w:rsid w:val="00777CD6"/>
    <w:rsid w:val="00777D0C"/>
    <w:rsid w:val="00777D9A"/>
    <w:rsid w:val="00777F60"/>
    <w:rsid w:val="0078014D"/>
    <w:rsid w:val="0078019B"/>
    <w:rsid w:val="007801FB"/>
    <w:rsid w:val="00780224"/>
    <w:rsid w:val="007802DB"/>
    <w:rsid w:val="0078030F"/>
    <w:rsid w:val="007805DC"/>
    <w:rsid w:val="00780797"/>
    <w:rsid w:val="007808BF"/>
    <w:rsid w:val="007808E4"/>
    <w:rsid w:val="00780A49"/>
    <w:rsid w:val="00780B97"/>
    <w:rsid w:val="00780BC2"/>
    <w:rsid w:val="00780DF6"/>
    <w:rsid w:val="00780E33"/>
    <w:rsid w:val="00780EE1"/>
    <w:rsid w:val="00780FD6"/>
    <w:rsid w:val="00781579"/>
    <w:rsid w:val="00781647"/>
    <w:rsid w:val="0078185A"/>
    <w:rsid w:val="0078194F"/>
    <w:rsid w:val="00781BDB"/>
    <w:rsid w:val="00781C1F"/>
    <w:rsid w:val="00781CF7"/>
    <w:rsid w:val="00781D43"/>
    <w:rsid w:val="00781E2F"/>
    <w:rsid w:val="007820A4"/>
    <w:rsid w:val="00782157"/>
    <w:rsid w:val="007824D9"/>
    <w:rsid w:val="00782749"/>
    <w:rsid w:val="0078275B"/>
    <w:rsid w:val="007828FA"/>
    <w:rsid w:val="00782A77"/>
    <w:rsid w:val="00782C13"/>
    <w:rsid w:val="007830EE"/>
    <w:rsid w:val="00783253"/>
    <w:rsid w:val="007832F0"/>
    <w:rsid w:val="0078376D"/>
    <w:rsid w:val="007838DB"/>
    <w:rsid w:val="0078398B"/>
    <w:rsid w:val="00783B84"/>
    <w:rsid w:val="00783D06"/>
    <w:rsid w:val="00783E60"/>
    <w:rsid w:val="0078449A"/>
    <w:rsid w:val="007849B5"/>
    <w:rsid w:val="00784ABF"/>
    <w:rsid w:val="00784EC1"/>
    <w:rsid w:val="007851AD"/>
    <w:rsid w:val="007854B1"/>
    <w:rsid w:val="00785545"/>
    <w:rsid w:val="00785952"/>
    <w:rsid w:val="007859CF"/>
    <w:rsid w:val="00785BA8"/>
    <w:rsid w:val="00785C54"/>
    <w:rsid w:val="00785D2D"/>
    <w:rsid w:val="00785D6C"/>
    <w:rsid w:val="00785DAA"/>
    <w:rsid w:val="00785E99"/>
    <w:rsid w:val="0078609F"/>
    <w:rsid w:val="007862AF"/>
    <w:rsid w:val="00786412"/>
    <w:rsid w:val="00786447"/>
    <w:rsid w:val="0078657B"/>
    <w:rsid w:val="00786594"/>
    <w:rsid w:val="007865B3"/>
    <w:rsid w:val="00786623"/>
    <w:rsid w:val="007866BC"/>
    <w:rsid w:val="0078681E"/>
    <w:rsid w:val="00786839"/>
    <w:rsid w:val="007869B0"/>
    <w:rsid w:val="00786AB8"/>
    <w:rsid w:val="00786CD6"/>
    <w:rsid w:val="00786D34"/>
    <w:rsid w:val="00786D91"/>
    <w:rsid w:val="00786E2C"/>
    <w:rsid w:val="00786F11"/>
    <w:rsid w:val="00787067"/>
    <w:rsid w:val="007870EB"/>
    <w:rsid w:val="00787160"/>
    <w:rsid w:val="00787236"/>
    <w:rsid w:val="0078727B"/>
    <w:rsid w:val="00787367"/>
    <w:rsid w:val="00787721"/>
    <w:rsid w:val="00787C1A"/>
    <w:rsid w:val="00787C2F"/>
    <w:rsid w:val="00787DB0"/>
    <w:rsid w:val="00787EAA"/>
    <w:rsid w:val="00787F46"/>
    <w:rsid w:val="00787F5C"/>
    <w:rsid w:val="00790008"/>
    <w:rsid w:val="00790023"/>
    <w:rsid w:val="00790029"/>
    <w:rsid w:val="00790123"/>
    <w:rsid w:val="007902FC"/>
    <w:rsid w:val="0079053B"/>
    <w:rsid w:val="007908B5"/>
    <w:rsid w:val="00790921"/>
    <w:rsid w:val="00790965"/>
    <w:rsid w:val="00790A95"/>
    <w:rsid w:val="00790AB1"/>
    <w:rsid w:val="00790BFE"/>
    <w:rsid w:val="00790C0D"/>
    <w:rsid w:val="00790C4D"/>
    <w:rsid w:val="00790CD7"/>
    <w:rsid w:val="00790D75"/>
    <w:rsid w:val="00790ECE"/>
    <w:rsid w:val="007911A5"/>
    <w:rsid w:val="007912C0"/>
    <w:rsid w:val="00791478"/>
    <w:rsid w:val="007916D2"/>
    <w:rsid w:val="0079191B"/>
    <w:rsid w:val="00791AEE"/>
    <w:rsid w:val="00791E48"/>
    <w:rsid w:val="00791F96"/>
    <w:rsid w:val="0079200E"/>
    <w:rsid w:val="00792012"/>
    <w:rsid w:val="00792366"/>
    <w:rsid w:val="00792511"/>
    <w:rsid w:val="00792616"/>
    <w:rsid w:val="00792744"/>
    <w:rsid w:val="00792814"/>
    <w:rsid w:val="0079282F"/>
    <w:rsid w:val="007929E9"/>
    <w:rsid w:val="00792B2A"/>
    <w:rsid w:val="00792C93"/>
    <w:rsid w:val="00792DBD"/>
    <w:rsid w:val="007930A0"/>
    <w:rsid w:val="007930B8"/>
    <w:rsid w:val="0079313C"/>
    <w:rsid w:val="0079328D"/>
    <w:rsid w:val="007934B6"/>
    <w:rsid w:val="007935FE"/>
    <w:rsid w:val="00793739"/>
    <w:rsid w:val="00793A1B"/>
    <w:rsid w:val="00793C3E"/>
    <w:rsid w:val="00793D0B"/>
    <w:rsid w:val="00793DA1"/>
    <w:rsid w:val="00793E9A"/>
    <w:rsid w:val="00793FF3"/>
    <w:rsid w:val="00794105"/>
    <w:rsid w:val="00794261"/>
    <w:rsid w:val="0079428F"/>
    <w:rsid w:val="007943D1"/>
    <w:rsid w:val="007944D0"/>
    <w:rsid w:val="0079453C"/>
    <w:rsid w:val="007945C6"/>
    <w:rsid w:val="007948BE"/>
    <w:rsid w:val="0079495D"/>
    <w:rsid w:val="00794CAB"/>
    <w:rsid w:val="00794DA5"/>
    <w:rsid w:val="00794F71"/>
    <w:rsid w:val="00794F9B"/>
    <w:rsid w:val="00794FF0"/>
    <w:rsid w:val="007951E8"/>
    <w:rsid w:val="007953EE"/>
    <w:rsid w:val="0079568E"/>
    <w:rsid w:val="00795700"/>
    <w:rsid w:val="00795807"/>
    <w:rsid w:val="0079594E"/>
    <w:rsid w:val="00795E55"/>
    <w:rsid w:val="0079600F"/>
    <w:rsid w:val="0079601D"/>
    <w:rsid w:val="00796124"/>
    <w:rsid w:val="007961FC"/>
    <w:rsid w:val="00796216"/>
    <w:rsid w:val="0079625F"/>
    <w:rsid w:val="0079629D"/>
    <w:rsid w:val="007963D4"/>
    <w:rsid w:val="00796495"/>
    <w:rsid w:val="007964BA"/>
    <w:rsid w:val="00796570"/>
    <w:rsid w:val="00796670"/>
    <w:rsid w:val="00796745"/>
    <w:rsid w:val="0079676C"/>
    <w:rsid w:val="0079688B"/>
    <w:rsid w:val="00796BDB"/>
    <w:rsid w:val="00796BE2"/>
    <w:rsid w:val="00796C52"/>
    <w:rsid w:val="00797067"/>
    <w:rsid w:val="007974E3"/>
    <w:rsid w:val="007974E5"/>
    <w:rsid w:val="00797565"/>
    <w:rsid w:val="007979DF"/>
    <w:rsid w:val="00797A5F"/>
    <w:rsid w:val="00797A82"/>
    <w:rsid w:val="00797C0E"/>
    <w:rsid w:val="00797D36"/>
    <w:rsid w:val="00797E92"/>
    <w:rsid w:val="007A0034"/>
    <w:rsid w:val="007A0083"/>
    <w:rsid w:val="007A04CE"/>
    <w:rsid w:val="007A0606"/>
    <w:rsid w:val="007A0669"/>
    <w:rsid w:val="007A06D3"/>
    <w:rsid w:val="007A0B71"/>
    <w:rsid w:val="007A0C01"/>
    <w:rsid w:val="007A11C6"/>
    <w:rsid w:val="007A1339"/>
    <w:rsid w:val="007A1422"/>
    <w:rsid w:val="007A1431"/>
    <w:rsid w:val="007A15F1"/>
    <w:rsid w:val="007A1AF1"/>
    <w:rsid w:val="007A1C1C"/>
    <w:rsid w:val="007A1F18"/>
    <w:rsid w:val="007A21F3"/>
    <w:rsid w:val="007A2275"/>
    <w:rsid w:val="007A23CB"/>
    <w:rsid w:val="007A2489"/>
    <w:rsid w:val="007A26AA"/>
    <w:rsid w:val="007A2807"/>
    <w:rsid w:val="007A29D0"/>
    <w:rsid w:val="007A2A56"/>
    <w:rsid w:val="007A2DD3"/>
    <w:rsid w:val="007A30B4"/>
    <w:rsid w:val="007A30B7"/>
    <w:rsid w:val="007A33F2"/>
    <w:rsid w:val="007A3609"/>
    <w:rsid w:val="007A362F"/>
    <w:rsid w:val="007A3724"/>
    <w:rsid w:val="007A38D5"/>
    <w:rsid w:val="007A3BDC"/>
    <w:rsid w:val="007A3C93"/>
    <w:rsid w:val="007A3C9A"/>
    <w:rsid w:val="007A3E38"/>
    <w:rsid w:val="007A3E46"/>
    <w:rsid w:val="007A4063"/>
    <w:rsid w:val="007A4088"/>
    <w:rsid w:val="007A4360"/>
    <w:rsid w:val="007A43B4"/>
    <w:rsid w:val="007A43B9"/>
    <w:rsid w:val="007A452F"/>
    <w:rsid w:val="007A462D"/>
    <w:rsid w:val="007A48D3"/>
    <w:rsid w:val="007A4903"/>
    <w:rsid w:val="007A4AAE"/>
    <w:rsid w:val="007A4BB1"/>
    <w:rsid w:val="007A4C90"/>
    <w:rsid w:val="007A4D1A"/>
    <w:rsid w:val="007A4D74"/>
    <w:rsid w:val="007A4D86"/>
    <w:rsid w:val="007A4EE9"/>
    <w:rsid w:val="007A50C1"/>
    <w:rsid w:val="007A561F"/>
    <w:rsid w:val="007A591E"/>
    <w:rsid w:val="007A6002"/>
    <w:rsid w:val="007A6022"/>
    <w:rsid w:val="007A6039"/>
    <w:rsid w:val="007A6174"/>
    <w:rsid w:val="007A6360"/>
    <w:rsid w:val="007A637B"/>
    <w:rsid w:val="007A6579"/>
    <w:rsid w:val="007A6AB4"/>
    <w:rsid w:val="007A6BBA"/>
    <w:rsid w:val="007A6CE3"/>
    <w:rsid w:val="007A6E03"/>
    <w:rsid w:val="007A718C"/>
    <w:rsid w:val="007A7190"/>
    <w:rsid w:val="007A7271"/>
    <w:rsid w:val="007A73AB"/>
    <w:rsid w:val="007A73DC"/>
    <w:rsid w:val="007A7618"/>
    <w:rsid w:val="007A76C6"/>
    <w:rsid w:val="007A7701"/>
    <w:rsid w:val="007A77C3"/>
    <w:rsid w:val="007A783F"/>
    <w:rsid w:val="007A7948"/>
    <w:rsid w:val="007A79C1"/>
    <w:rsid w:val="007A7A19"/>
    <w:rsid w:val="007A7C0C"/>
    <w:rsid w:val="007A7D0A"/>
    <w:rsid w:val="007A7E7A"/>
    <w:rsid w:val="007A7EB2"/>
    <w:rsid w:val="007B0064"/>
    <w:rsid w:val="007B0269"/>
    <w:rsid w:val="007B04AF"/>
    <w:rsid w:val="007B0596"/>
    <w:rsid w:val="007B05B2"/>
    <w:rsid w:val="007B0947"/>
    <w:rsid w:val="007B094F"/>
    <w:rsid w:val="007B098C"/>
    <w:rsid w:val="007B0BBB"/>
    <w:rsid w:val="007B0C09"/>
    <w:rsid w:val="007B0E18"/>
    <w:rsid w:val="007B1269"/>
    <w:rsid w:val="007B129E"/>
    <w:rsid w:val="007B13E4"/>
    <w:rsid w:val="007B1400"/>
    <w:rsid w:val="007B1624"/>
    <w:rsid w:val="007B1754"/>
    <w:rsid w:val="007B1BF9"/>
    <w:rsid w:val="007B1CAD"/>
    <w:rsid w:val="007B1DCD"/>
    <w:rsid w:val="007B1FB5"/>
    <w:rsid w:val="007B223C"/>
    <w:rsid w:val="007B2257"/>
    <w:rsid w:val="007B2334"/>
    <w:rsid w:val="007B249B"/>
    <w:rsid w:val="007B24F9"/>
    <w:rsid w:val="007B26CF"/>
    <w:rsid w:val="007B2B9A"/>
    <w:rsid w:val="007B2BA3"/>
    <w:rsid w:val="007B2BE0"/>
    <w:rsid w:val="007B2CDC"/>
    <w:rsid w:val="007B2D18"/>
    <w:rsid w:val="007B2FB7"/>
    <w:rsid w:val="007B2FF3"/>
    <w:rsid w:val="007B30D5"/>
    <w:rsid w:val="007B3244"/>
    <w:rsid w:val="007B33A3"/>
    <w:rsid w:val="007B3672"/>
    <w:rsid w:val="007B36C7"/>
    <w:rsid w:val="007B38AF"/>
    <w:rsid w:val="007B3943"/>
    <w:rsid w:val="007B39CD"/>
    <w:rsid w:val="007B3A20"/>
    <w:rsid w:val="007B3A78"/>
    <w:rsid w:val="007B3AC6"/>
    <w:rsid w:val="007B3CD9"/>
    <w:rsid w:val="007B3FA1"/>
    <w:rsid w:val="007B423B"/>
    <w:rsid w:val="007B4368"/>
    <w:rsid w:val="007B4396"/>
    <w:rsid w:val="007B467B"/>
    <w:rsid w:val="007B467E"/>
    <w:rsid w:val="007B46B3"/>
    <w:rsid w:val="007B47C4"/>
    <w:rsid w:val="007B48B1"/>
    <w:rsid w:val="007B49A1"/>
    <w:rsid w:val="007B49D2"/>
    <w:rsid w:val="007B4AE9"/>
    <w:rsid w:val="007B4AEA"/>
    <w:rsid w:val="007B4B33"/>
    <w:rsid w:val="007B4BFD"/>
    <w:rsid w:val="007B4D52"/>
    <w:rsid w:val="007B4D9B"/>
    <w:rsid w:val="007B4EF6"/>
    <w:rsid w:val="007B507A"/>
    <w:rsid w:val="007B54D9"/>
    <w:rsid w:val="007B5581"/>
    <w:rsid w:val="007B5665"/>
    <w:rsid w:val="007B567E"/>
    <w:rsid w:val="007B56C3"/>
    <w:rsid w:val="007B5B2D"/>
    <w:rsid w:val="007B5DCC"/>
    <w:rsid w:val="007B5FFD"/>
    <w:rsid w:val="007B646B"/>
    <w:rsid w:val="007B6536"/>
    <w:rsid w:val="007B6626"/>
    <w:rsid w:val="007B6675"/>
    <w:rsid w:val="007B68D9"/>
    <w:rsid w:val="007B693C"/>
    <w:rsid w:val="007B69C8"/>
    <w:rsid w:val="007B69CB"/>
    <w:rsid w:val="007B69D5"/>
    <w:rsid w:val="007B6B25"/>
    <w:rsid w:val="007B6B29"/>
    <w:rsid w:val="007B6B53"/>
    <w:rsid w:val="007B6BF3"/>
    <w:rsid w:val="007B6D77"/>
    <w:rsid w:val="007B6E1E"/>
    <w:rsid w:val="007B6FAD"/>
    <w:rsid w:val="007B71AA"/>
    <w:rsid w:val="007B721C"/>
    <w:rsid w:val="007B7345"/>
    <w:rsid w:val="007B73B6"/>
    <w:rsid w:val="007B74FC"/>
    <w:rsid w:val="007B765B"/>
    <w:rsid w:val="007B7830"/>
    <w:rsid w:val="007B789C"/>
    <w:rsid w:val="007B79E0"/>
    <w:rsid w:val="007B7AF8"/>
    <w:rsid w:val="007B7C68"/>
    <w:rsid w:val="007B7CCE"/>
    <w:rsid w:val="007B7E0D"/>
    <w:rsid w:val="007B7E1D"/>
    <w:rsid w:val="007B7EC5"/>
    <w:rsid w:val="007C0075"/>
    <w:rsid w:val="007C01F3"/>
    <w:rsid w:val="007C022B"/>
    <w:rsid w:val="007C029F"/>
    <w:rsid w:val="007C045B"/>
    <w:rsid w:val="007C0550"/>
    <w:rsid w:val="007C070D"/>
    <w:rsid w:val="007C072D"/>
    <w:rsid w:val="007C09B4"/>
    <w:rsid w:val="007C09F9"/>
    <w:rsid w:val="007C0C9B"/>
    <w:rsid w:val="007C0EEC"/>
    <w:rsid w:val="007C0FF7"/>
    <w:rsid w:val="007C122A"/>
    <w:rsid w:val="007C1741"/>
    <w:rsid w:val="007C1845"/>
    <w:rsid w:val="007C19BF"/>
    <w:rsid w:val="007C1DFA"/>
    <w:rsid w:val="007C1F5E"/>
    <w:rsid w:val="007C22AF"/>
    <w:rsid w:val="007C2363"/>
    <w:rsid w:val="007C23C0"/>
    <w:rsid w:val="007C25D3"/>
    <w:rsid w:val="007C2855"/>
    <w:rsid w:val="007C2875"/>
    <w:rsid w:val="007C29B8"/>
    <w:rsid w:val="007C29E0"/>
    <w:rsid w:val="007C32E4"/>
    <w:rsid w:val="007C33E0"/>
    <w:rsid w:val="007C33EF"/>
    <w:rsid w:val="007C3402"/>
    <w:rsid w:val="007C3A46"/>
    <w:rsid w:val="007C3BA0"/>
    <w:rsid w:val="007C3E9D"/>
    <w:rsid w:val="007C3F1D"/>
    <w:rsid w:val="007C4089"/>
    <w:rsid w:val="007C4095"/>
    <w:rsid w:val="007C4117"/>
    <w:rsid w:val="007C425D"/>
    <w:rsid w:val="007C43D0"/>
    <w:rsid w:val="007C43F4"/>
    <w:rsid w:val="007C4664"/>
    <w:rsid w:val="007C4706"/>
    <w:rsid w:val="007C47CB"/>
    <w:rsid w:val="007C485E"/>
    <w:rsid w:val="007C4930"/>
    <w:rsid w:val="007C4D21"/>
    <w:rsid w:val="007C4D6B"/>
    <w:rsid w:val="007C4E75"/>
    <w:rsid w:val="007C4FB7"/>
    <w:rsid w:val="007C5189"/>
    <w:rsid w:val="007C54E0"/>
    <w:rsid w:val="007C54E6"/>
    <w:rsid w:val="007C55D9"/>
    <w:rsid w:val="007C567A"/>
    <w:rsid w:val="007C5AF9"/>
    <w:rsid w:val="007C5C3E"/>
    <w:rsid w:val="007C6376"/>
    <w:rsid w:val="007C6588"/>
    <w:rsid w:val="007C661F"/>
    <w:rsid w:val="007C6676"/>
    <w:rsid w:val="007C6B37"/>
    <w:rsid w:val="007C6F31"/>
    <w:rsid w:val="007C6FEA"/>
    <w:rsid w:val="007C7101"/>
    <w:rsid w:val="007C7115"/>
    <w:rsid w:val="007C754E"/>
    <w:rsid w:val="007C7634"/>
    <w:rsid w:val="007C79BF"/>
    <w:rsid w:val="007C7ACC"/>
    <w:rsid w:val="007C7CA2"/>
    <w:rsid w:val="007C7D06"/>
    <w:rsid w:val="007C7FD4"/>
    <w:rsid w:val="007D03D9"/>
    <w:rsid w:val="007D0547"/>
    <w:rsid w:val="007D068F"/>
    <w:rsid w:val="007D0777"/>
    <w:rsid w:val="007D0953"/>
    <w:rsid w:val="007D0A24"/>
    <w:rsid w:val="007D0AB7"/>
    <w:rsid w:val="007D0AD8"/>
    <w:rsid w:val="007D0D00"/>
    <w:rsid w:val="007D0D9C"/>
    <w:rsid w:val="007D1000"/>
    <w:rsid w:val="007D1175"/>
    <w:rsid w:val="007D11D6"/>
    <w:rsid w:val="007D1213"/>
    <w:rsid w:val="007D140F"/>
    <w:rsid w:val="007D14AE"/>
    <w:rsid w:val="007D14E1"/>
    <w:rsid w:val="007D1598"/>
    <w:rsid w:val="007D1A30"/>
    <w:rsid w:val="007D1BA9"/>
    <w:rsid w:val="007D1DDA"/>
    <w:rsid w:val="007D1E50"/>
    <w:rsid w:val="007D20EE"/>
    <w:rsid w:val="007D223F"/>
    <w:rsid w:val="007D2602"/>
    <w:rsid w:val="007D28F0"/>
    <w:rsid w:val="007D2B4E"/>
    <w:rsid w:val="007D2E0C"/>
    <w:rsid w:val="007D2EA2"/>
    <w:rsid w:val="007D3054"/>
    <w:rsid w:val="007D3087"/>
    <w:rsid w:val="007D313B"/>
    <w:rsid w:val="007D3180"/>
    <w:rsid w:val="007D3491"/>
    <w:rsid w:val="007D351E"/>
    <w:rsid w:val="007D35A5"/>
    <w:rsid w:val="007D3729"/>
    <w:rsid w:val="007D384A"/>
    <w:rsid w:val="007D392A"/>
    <w:rsid w:val="007D398B"/>
    <w:rsid w:val="007D39CD"/>
    <w:rsid w:val="007D39D7"/>
    <w:rsid w:val="007D3DBF"/>
    <w:rsid w:val="007D3F18"/>
    <w:rsid w:val="007D4179"/>
    <w:rsid w:val="007D4299"/>
    <w:rsid w:val="007D43C7"/>
    <w:rsid w:val="007D4451"/>
    <w:rsid w:val="007D4554"/>
    <w:rsid w:val="007D45AD"/>
    <w:rsid w:val="007D4846"/>
    <w:rsid w:val="007D4851"/>
    <w:rsid w:val="007D494A"/>
    <w:rsid w:val="007D49CE"/>
    <w:rsid w:val="007D4CA7"/>
    <w:rsid w:val="007D4E0F"/>
    <w:rsid w:val="007D4E9C"/>
    <w:rsid w:val="007D502C"/>
    <w:rsid w:val="007D5064"/>
    <w:rsid w:val="007D512F"/>
    <w:rsid w:val="007D5134"/>
    <w:rsid w:val="007D52B0"/>
    <w:rsid w:val="007D5423"/>
    <w:rsid w:val="007D57A2"/>
    <w:rsid w:val="007D58FA"/>
    <w:rsid w:val="007D5940"/>
    <w:rsid w:val="007D5975"/>
    <w:rsid w:val="007D5A69"/>
    <w:rsid w:val="007D5A82"/>
    <w:rsid w:val="007D5AE1"/>
    <w:rsid w:val="007D606D"/>
    <w:rsid w:val="007D6254"/>
    <w:rsid w:val="007D63AF"/>
    <w:rsid w:val="007D67DE"/>
    <w:rsid w:val="007D6AAC"/>
    <w:rsid w:val="007D6B63"/>
    <w:rsid w:val="007D6CDD"/>
    <w:rsid w:val="007D6F5E"/>
    <w:rsid w:val="007D70A5"/>
    <w:rsid w:val="007D70E8"/>
    <w:rsid w:val="007D7252"/>
    <w:rsid w:val="007D735D"/>
    <w:rsid w:val="007D76F8"/>
    <w:rsid w:val="007D77E7"/>
    <w:rsid w:val="007D7B61"/>
    <w:rsid w:val="007D7C26"/>
    <w:rsid w:val="007D7CDF"/>
    <w:rsid w:val="007D7E44"/>
    <w:rsid w:val="007E0174"/>
    <w:rsid w:val="007E02CB"/>
    <w:rsid w:val="007E02D6"/>
    <w:rsid w:val="007E0A75"/>
    <w:rsid w:val="007E0B8B"/>
    <w:rsid w:val="007E0BB9"/>
    <w:rsid w:val="007E0BD7"/>
    <w:rsid w:val="007E0CAB"/>
    <w:rsid w:val="007E0D66"/>
    <w:rsid w:val="007E0E79"/>
    <w:rsid w:val="007E0ED8"/>
    <w:rsid w:val="007E0FD7"/>
    <w:rsid w:val="007E13BC"/>
    <w:rsid w:val="007E140A"/>
    <w:rsid w:val="007E183B"/>
    <w:rsid w:val="007E1881"/>
    <w:rsid w:val="007E1937"/>
    <w:rsid w:val="007E1A99"/>
    <w:rsid w:val="007E1CC1"/>
    <w:rsid w:val="007E1DEB"/>
    <w:rsid w:val="007E1F34"/>
    <w:rsid w:val="007E1F92"/>
    <w:rsid w:val="007E20DF"/>
    <w:rsid w:val="007E21FD"/>
    <w:rsid w:val="007E22B1"/>
    <w:rsid w:val="007E2551"/>
    <w:rsid w:val="007E268A"/>
    <w:rsid w:val="007E26A3"/>
    <w:rsid w:val="007E2829"/>
    <w:rsid w:val="007E2925"/>
    <w:rsid w:val="007E2B07"/>
    <w:rsid w:val="007E2C37"/>
    <w:rsid w:val="007E2C4F"/>
    <w:rsid w:val="007E2FCB"/>
    <w:rsid w:val="007E304B"/>
    <w:rsid w:val="007E3184"/>
    <w:rsid w:val="007E32A9"/>
    <w:rsid w:val="007E32BC"/>
    <w:rsid w:val="007E349F"/>
    <w:rsid w:val="007E3525"/>
    <w:rsid w:val="007E3624"/>
    <w:rsid w:val="007E38C0"/>
    <w:rsid w:val="007E3931"/>
    <w:rsid w:val="007E3BA5"/>
    <w:rsid w:val="007E41A9"/>
    <w:rsid w:val="007E436A"/>
    <w:rsid w:val="007E4395"/>
    <w:rsid w:val="007E44F0"/>
    <w:rsid w:val="007E46A1"/>
    <w:rsid w:val="007E4BC9"/>
    <w:rsid w:val="007E4C9E"/>
    <w:rsid w:val="007E506E"/>
    <w:rsid w:val="007E5141"/>
    <w:rsid w:val="007E51A0"/>
    <w:rsid w:val="007E51BA"/>
    <w:rsid w:val="007E53E1"/>
    <w:rsid w:val="007E564C"/>
    <w:rsid w:val="007E568E"/>
    <w:rsid w:val="007E56BC"/>
    <w:rsid w:val="007E5740"/>
    <w:rsid w:val="007E596B"/>
    <w:rsid w:val="007E5989"/>
    <w:rsid w:val="007E5B80"/>
    <w:rsid w:val="007E5C4F"/>
    <w:rsid w:val="007E5C96"/>
    <w:rsid w:val="007E5CB4"/>
    <w:rsid w:val="007E5F57"/>
    <w:rsid w:val="007E603B"/>
    <w:rsid w:val="007E625E"/>
    <w:rsid w:val="007E644D"/>
    <w:rsid w:val="007E652B"/>
    <w:rsid w:val="007E6838"/>
    <w:rsid w:val="007E6907"/>
    <w:rsid w:val="007E6BE0"/>
    <w:rsid w:val="007E6CA9"/>
    <w:rsid w:val="007E706B"/>
    <w:rsid w:val="007E7104"/>
    <w:rsid w:val="007E72E3"/>
    <w:rsid w:val="007E7366"/>
    <w:rsid w:val="007E75FF"/>
    <w:rsid w:val="007E7857"/>
    <w:rsid w:val="007E7882"/>
    <w:rsid w:val="007E78FA"/>
    <w:rsid w:val="007E7998"/>
    <w:rsid w:val="007E7AFD"/>
    <w:rsid w:val="007E7CB5"/>
    <w:rsid w:val="007F029E"/>
    <w:rsid w:val="007F02BE"/>
    <w:rsid w:val="007F0345"/>
    <w:rsid w:val="007F03F3"/>
    <w:rsid w:val="007F04CD"/>
    <w:rsid w:val="007F04F9"/>
    <w:rsid w:val="007F055E"/>
    <w:rsid w:val="007F07AD"/>
    <w:rsid w:val="007F08B7"/>
    <w:rsid w:val="007F098D"/>
    <w:rsid w:val="007F09EE"/>
    <w:rsid w:val="007F0A33"/>
    <w:rsid w:val="007F0A83"/>
    <w:rsid w:val="007F0AB1"/>
    <w:rsid w:val="007F0AF2"/>
    <w:rsid w:val="007F0D93"/>
    <w:rsid w:val="007F0DDF"/>
    <w:rsid w:val="007F0E14"/>
    <w:rsid w:val="007F0F05"/>
    <w:rsid w:val="007F10CE"/>
    <w:rsid w:val="007F1189"/>
    <w:rsid w:val="007F14F6"/>
    <w:rsid w:val="007F1553"/>
    <w:rsid w:val="007F15DB"/>
    <w:rsid w:val="007F17D1"/>
    <w:rsid w:val="007F1896"/>
    <w:rsid w:val="007F1A92"/>
    <w:rsid w:val="007F1B8E"/>
    <w:rsid w:val="007F1D68"/>
    <w:rsid w:val="007F1DA5"/>
    <w:rsid w:val="007F1E09"/>
    <w:rsid w:val="007F2168"/>
    <w:rsid w:val="007F2584"/>
    <w:rsid w:val="007F2655"/>
    <w:rsid w:val="007F2663"/>
    <w:rsid w:val="007F26AB"/>
    <w:rsid w:val="007F2790"/>
    <w:rsid w:val="007F2A14"/>
    <w:rsid w:val="007F2AD9"/>
    <w:rsid w:val="007F2E16"/>
    <w:rsid w:val="007F3023"/>
    <w:rsid w:val="007F32E5"/>
    <w:rsid w:val="007F3429"/>
    <w:rsid w:val="007F3692"/>
    <w:rsid w:val="007F3793"/>
    <w:rsid w:val="007F3A6C"/>
    <w:rsid w:val="007F3CC9"/>
    <w:rsid w:val="007F439C"/>
    <w:rsid w:val="007F43D5"/>
    <w:rsid w:val="007F4475"/>
    <w:rsid w:val="007F45CC"/>
    <w:rsid w:val="007F46F4"/>
    <w:rsid w:val="007F4734"/>
    <w:rsid w:val="007F483F"/>
    <w:rsid w:val="007F49B4"/>
    <w:rsid w:val="007F49B9"/>
    <w:rsid w:val="007F49D0"/>
    <w:rsid w:val="007F4A5B"/>
    <w:rsid w:val="007F4BF5"/>
    <w:rsid w:val="007F4CBA"/>
    <w:rsid w:val="007F4F11"/>
    <w:rsid w:val="007F51AC"/>
    <w:rsid w:val="007F5404"/>
    <w:rsid w:val="007F54A2"/>
    <w:rsid w:val="007F5685"/>
    <w:rsid w:val="007F56D3"/>
    <w:rsid w:val="007F5740"/>
    <w:rsid w:val="007F57FF"/>
    <w:rsid w:val="007F589F"/>
    <w:rsid w:val="007F5B80"/>
    <w:rsid w:val="007F5B91"/>
    <w:rsid w:val="007F5C78"/>
    <w:rsid w:val="007F5FAF"/>
    <w:rsid w:val="007F61B6"/>
    <w:rsid w:val="007F6376"/>
    <w:rsid w:val="007F64DC"/>
    <w:rsid w:val="007F655E"/>
    <w:rsid w:val="007F66C6"/>
    <w:rsid w:val="007F687F"/>
    <w:rsid w:val="007F6888"/>
    <w:rsid w:val="007F69B2"/>
    <w:rsid w:val="007F69BF"/>
    <w:rsid w:val="007F6B1B"/>
    <w:rsid w:val="007F6C33"/>
    <w:rsid w:val="007F6CAE"/>
    <w:rsid w:val="007F6D84"/>
    <w:rsid w:val="007F6EF3"/>
    <w:rsid w:val="007F7211"/>
    <w:rsid w:val="007F727C"/>
    <w:rsid w:val="007F7464"/>
    <w:rsid w:val="007F76B6"/>
    <w:rsid w:val="007F76F7"/>
    <w:rsid w:val="007F7854"/>
    <w:rsid w:val="007F7A00"/>
    <w:rsid w:val="007F7B1E"/>
    <w:rsid w:val="007F7C0A"/>
    <w:rsid w:val="007F7CFF"/>
    <w:rsid w:val="007F7F7C"/>
    <w:rsid w:val="0080018C"/>
    <w:rsid w:val="00800232"/>
    <w:rsid w:val="008003F5"/>
    <w:rsid w:val="008004A5"/>
    <w:rsid w:val="008004E3"/>
    <w:rsid w:val="008005FA"/>
    <w:rsid w:val="0080084D"/>
    <w:rsid w:val="00800984"/>
    <w:rsid w:val="0080099A"/>
    <w:rsid w:val="00800A48"/>
    <w:rsid w:val="00800A77"/>
    <w:rsid w:val="00800CDE"/>
    <w:rsid w:val="00800DC9"/>
    <w:rsid w:val="00801075"/>
    <w:rsid w:val="00801081"/>
    <w:rsid w:val="008010C4"/>
    <w:rsid w:val="008011CF"/>
    <w:rsid w:val="008018D5"/>
    <w:rsid w:val="00801941"/>
    <w:rsid w:val="0080196E"/>
    <w:rsid w:val="00801C5F"/>
    <w:rsid w:val="00801CA9"/>
    <w:rsid w:val="00801DFA"/>
    <w:rsid w:val="00801E8E"/>
    <w:rsid w:val="00801FA6"/>
    <w:rsid w:val="0080218D"/>
    <w:rsid w:val="0080226E"/>
    <w:rsid w:val="0080231A"/>
    <w:rsid w:val="0080271A"/>
    <w:rsid w:val="008028CE"/>
    <w:rsid w:val="008029DF"/>
    <w:rsid w:val="00802DD1"/>
    <w:rsid w:val="00803069"/>
    <w:rsid w:val="008032DA"/>
    <w:rsid w:val="0080391C"/>
    <w:rsid w:val="00803B0B"/>
    <w:rsid w:val="00803DA2"/>
    <w:rsid w:val="00803F63"/>
    <w:rsid w:val="00803FE4"/>
    <w:rsid w:val="00804127"/>
    <w:rsid w:val="0080415E"/>
    <w:rsid w:val="0080431A"/>
    <w:rsid w:val="008045B8"/>
    <w:rsid w:val="0080462D"/>
    <w:rsid w:val="00804702"/>
    <w:rsid w:val="008048D1"/>
    <w:rsid w:val="00804A3E"/>
    <w:rsid w:val="00804AE9"/>
    <w:rsid w:val="00804B3A"/>
    <w:rsid w:val="00804C79"/>
    <w:rsid w:val="00804D5C"/>
    <w:rsid w:val="00804E95"/>
    <w:rsid w:val="00804EF1"/>
    <w:rsid w:val="00804FAA"/>
    <w:rsid w:val="00805018"/>
    <w:rsid w:val="0080503E"/>
    <w:rsid w:val="00805311"/>
    <w:rsid w:val="008056B0"/>
    <w:rsid w:val="00805987"/>
    <w:rsid w:val="00805C28"/>
    <w:rsid w:val="00805D31"/>
    <w:rsid w:val="00805D9D"/>
    <w:rsid w:val="008061D0"/>
    <w:rsid w:val="00806324"/>
    <w:rsid w:val="008063DD"/>
    <w:rsid w:val="00806691"/>
    <w:rsid w:val="0080686E"/>
    <w:rsid w:val="008069CD"/>
    <w:rsid w:val="00806A36"/>
    <w:rsid w:val="00806ACF"/>
    <w:rsid w:val="00806BB5"/>
    <w:rsid w:val="00806CB3"/>
    <w:rsid w:val="00806E54"/>
    <w:rsid w:val="00806F67"/>
    <w:rsid w:val="0080721F"/>
    <w:rsid w:val="00807376"/>
    <w:rsid w:val="008075EF"/>
    <w:rsid w:val="008077C5"/>
    <w:rsid w:val="008077E5"/>
    <w:rsid w:val="0080786E"/>
    <w:rsid w:val="00807908"/>
    <w:rsid w:val="00807AC1"/>
    <w:rsid w:val="00807BCD"/>
    <w:rsid w:val="00807D27"/>
    <w:rsid w:val="00807D97"/>
    <w:rsid w:val="00807DBB"/>
    <w:rsid w:val="00807F51"/>
    <w:rsid w:val="00810200"/>
    <w:rsid w:val="008105A3"/>
    <w:rsid w:val="00810778"/>
    <w:rsid w:val="0081088E"/>
    <w:rsid w:val="00810E3F"/>
    <w:rsid w:val="0081104D"/>
    <w:rsid w:val="00811078"/>
    <w:rsid w:val="00811464"/>
    <w:rsid w:val="00811551"/>
    <w:rsid w:val="0081177C"/>
    <w:rsid w:val="00811788"/>
    <w:rsid w:val="0081199A"/>
    <w:rsid w:val="00811B14"/>
    <w:rsid w:val="00811E9B"/>
    <w:rsid w:val="00812079"/>
    <w:rsid w:val="00812178"/>
    <w:rsid w:val="0081227F"/>
    <w:rsid w:val="0081265F"/>
    <w:rsid w:val="008127D1"/>
    <w:rsid w:val="00812C6F"/>
    <w:rsid w:val="00812CB9"/>
    <w:rsid w:val="00812D2D"/>
    <w:rsid w:val="00812D68"/>
    <w:rsid w:val="008130CA"/>
    <w:rsid w:val="008130EC"/>
    <w:rsid w:val="008132AF"/>
    <w:rsid w:val="00813457"/>
    <w:rsid w:val="00813AE9"/>
    <w:rsid w:val="00813E97"/>
    <w:rsid w:val="00813FA0"/>
    <w:rsid w:val="0081401D"/>
    <w:rsid w:val="00814056"/>
    <w:rsid w:val="008140CC"/>
    <w:rsid w:val="008144CB"/>
    <w:rsid w:val="0081460B"/>
    <w:rsid w:val="00814692"/>
    <w:rsid w:val="008148A6"/>
    <w:rsid w:val="008149C7"/>
    <w:rsid w:val="00814BFD"/>
    <w:rsid w:val="00814C91"/>
    <w:rsid w:val="00814D91"/>
    <w:rsid w:val="00814E5F"/>
    <w:rsid w:val="0081539B"/>
    <w:rsid w:val="008155E1"/>
    <w:rsid w:val="00815628"/>
    <w:rsid w:val="0081566D"/>
    <w:rsid w:val="0081575B"/>
    <w:rsid w:val="008158A3"/>
    <w:rsid w:val="0081595D"/>
    <w:rsid w:val="00815A96"/>
    <w:rsid w:val="00815D7F"/>
    <w:rsid w:val="00815EEC"/>
    <w:rsid w:val="00816033"/>
    <w:rsid w:val="00816116"/>
    <w:rsid w:val="008163D8"/>
    <w:rsid w:val="0081669C"/>
    <w:rsid w:val="00816854"/>
    <w:rsid w:val="00816887"/>
    <w:rsid w:val="00816A4D"/>
    <w:rsid w:val="00816B40"/>
    <w:rsid w:val="00816B86"/>
    <w:rsid w:val="00816D62"/>
    <w:rsid w:val="00816DE3"/>
    <w:rsid w:val="00816FCD"/>
    <w:rsid w:val="00817007"/>
    <w:rsid w:val="008171B8"/>
    <w:rsid w:val="0081727E"/>
    <w:rsid w:val="00817466"/>
    <w:rsid w:val="00817601"/>
    <w:rsid w:val="008178CC"/>
    <w:rsid w:val="00817C18"/>
    <w:rsid w:val="00817C7F"/>
    <w:rsid w:val="00817C99"/>
    <w:rsid w:val="00817DC0"/>
    <w:rsid w:val="00817E23"/>
    <w:rsid w:val="00817F64"/>
    <w:rsid w:val="00820105"/>
    <w:rsid w:val="00820160"/>
    <w:rsid w:val="00820235"/>
    <w:rsid w:val="00820670"/>
    <w:rsid w:val="008208EA"/>
    <w:rsid w:val="00820C12"/>
    <w:rsid w:val="00820D1E"/>
    <w:rsid w:val="00820DCD"/>
    <w:rsid w:val="00820F46"/>
    <w:rsid w:val="00820FE6"/>
    <w:rsid w:val="0082101E"/>
    <w:rsid w:val="008211FD"/>
    <w:rsid w:val="008214A5"/>
    <w:rsid w:val="008214FE"/>
    <w:rsid w:val="00821682"/>
    <w:rsid w:val="0082174C"/>
    <w:rsid w:val="0082186C"/>
    <w:rsid w:val="00821BC7"/>
    <w:rsid w:val="00821BEF"/>
    <w:rsid w:val="00821C0A"/>
    <w:rsid w:val="00821C47"/>
    <w:rsid w:val="00821E3B"/>
    <w:rsid w:val="00821EC7"/>
    <w:rsid w:val="0082211E"/>
    <w:rsid w:val="00822159"/>
    <w:rsid w:val="00822298"/>
    <w:rsid w:val="008223EA"/>
    <w:rsid w:val="00822452"/>
    <w:rsid w:val="008224D5"/>
    <w:rsid w:val="008226D0"/>
    <w:rsid w:val="00822748"/>
    <w:rsid w:val="00822BDA"/>
    <w:rsid w:val="00822E94"/>
    <w:rsid w:val="00822F6D"/>
    <w:rsid w:val="00823035"/>
    <w:rsid w:val="00823188"/>
    <w:rsid w:val="008231DC"/>
    <w:rsid w:val="00823209"/>
    <w:rsid w:val="0082360B"/>
    <w:rsid w:val="00823A72"/>
    <w:rsid w:val="00823BA8"/>
    <w:rsid w:val="00823CAA"/>
    <w:rsid w:val="00823D1D"/>
    <w:rsid w:val="00823D5D"/>
    <w:rsid w:val="00824054"/>
    <w:rsid w:val="0082479D"/>
    <w:rsid w:val="00824957"/>
    <w:rsid w:val="00824C6B"/>
    <w:rsid w:val="00824C7B"/>
    <w:rsid w:val="00824E6E"/>
    <w:rsid w:val="00824EBA"/>
    <w:rsid w:val="00824F17"/>
    <w:rsid w:val="00824FE0"/>
    <w:rsid w:val="00825219"/>
    <w:rsid w:val="0082522E"/>
    <w:rsid w:val="008252B2"/>
    <w:rsid w:val="00825599"/>
    <w:rsid w:val="008255E8"/>
    <w:rsid w:val="0082575C"/>
    <w:rsid w:val="00825782"/>
    <w:rsid w:val="008257CF"/>
    <w:rsid w:val="00825886"/>
    <w:rsid w:val="00825F57"/>
    <w:rsid w:val="00825F64"/>
    <w:rsid w:val="00825F95"/>
    <w:rsid w:val="00826263"/>
    <w:rsid w:val="00826611"/>
    <w:rsid w:val="0082671D"/>
    <w:rsid w:val="0082678F"/>
    <w:rsid w:val="00826C37"/>
    <w:rsid w:val="00826C4B"/>
    <w:rsid w:val="00826D45"/>
    <w:rsid w:val="00826F76"/>
    <w:rsid w:val="00826FB5"/>
    <w:rsid w:val="008272BA"/>
    <w:rsid w:val="008274BE"/>
    <w:rsid w:val="0082752A"/>
    <w:rsid w:val="00827660"/>
    <w:rsid w:val="008278DA"/>
    <w:rsid w:val="00827941"/>
    <w:rsid w:val="00827979"/>
    <w:rsid w:val="00827D4D"/>
    <w:rsid w:val="00827EA9"/>
    <w:rsid w:val="008301D5"/>
    <w:rsid w:val="00830275"/>
    <w:rsid w:val="008302A3"/>
    <w:rsid w:val="0083030D"/>
    <w:rsid w:val="00830806"/>
    <w:rsid w:val="008308B0"/>
    <w:rsid w:val="00830AF3"/>
    <w:rsid w:val="00830AF4"/>
    <w:rsid w:val="00830D7E"/>
    <w:rsid w:val="00830F57"/>
    <w:rsid w:val="00830F69"/>
    <w:rsid w:val="008310EE"/>
    <w:rsid w:val="008311A3"/>
    <w:rsid w:val="00831366"/>
    <w:rsid w:val="00831524"/>
    <w:rsid w:val="0083179D"/>
    <w:rsid w:val="00831843"/>
    <w:rsid w:val="0083196E"/>
    <w:rsid w:val="008319C3"/>
    <w:rsid w:val="00831B18"/>
    <w:rsid w:val="00831C63"/>
    <w:rsid w:val="00831DF4"/>
    <w:rsid w:val="00831F39"/>
    <w:rsid w:val="00832891"/>
    <w:rsid w:val="0083299B"/>
    <w:rsid w:val="00832A22"/>
    <w:rsid w:val="00832B25"/>
    <w:rsid w:val="00832B27"/>
    <w:rsid w:val="00832C4B"/>
    <w:rsid w:val="00832C5D"/>
    <w:rsid w:val="00832DB9"/>
    <w:rsid w:val="0083307A"/>
    <w:rsid w:val="00833125"/>
    <w:rsid w:val="008331CC"/>
    <w:rsid w:val="00833306"/>
    <w:rsid w:val="0083341A"/>
    <w:rsid w:val="0083346E"/>
    <w:rsid w:val="008334DA"/>
    <w:rsid w:val="00833507"/>
    <w:rsid w:val="008339EF"/>
    <w:rsid w:val="008342FA"/>
    <w:rsid w:val="008343CC"/>
    <w:rsid w:val="00834421"/>
    <w:rsid w:val="0083494E"/>
    <w:rsid w:val="008349B0"/>
    <w:rsid w:val="00834DD1"/>
    <w:rsid w:val="00834DEB"/>
    <w:rsid w:val="0083512D"/>
    <w:rsid w:val="0083534E"/>
    <w:rsid w:val="00835383"/>
    <w:rsid w:val="00835389"/>
    <w:rsid w:val="0083554F"/>
    <w:rsid w:val="008357CA"/>
    <w:rsid w:val="00835813"/>
    <w:rsid w:val="00835824"/>
    <w:rsid w:val="00835864"/>
    <w:rsid w:val="00835AD9"/>
    <w:rsid w:val="00835BAE"/>
    <w:rsid w:val="00836371"/>
    <w:rsid w:val="0083650A"/>
    <w:rsid w:val="008365B2"/>
    <w:rsid w:val="00836760"/>
    <w:rsid w:val="00836769"/>
    <w:rsid w:val="00836812"/>
    <w:rsid w:val="00836950"/>
    <w:rsid w:val="00836998"/>
    <w:rsid w:val="00836AB2"/>
    <w:rsid w:val="00836B93"/>
    <w:rsid w:val="00836E1C"/>
    <w:rsid w:val="00836F38"/>
    <w:rsid w:val="00836F39"/>
    <w:rsid w:val="0083716C"/>
    <w:rsid w:val="008372D4"/>
    <w:rsid w:val="00837454"/>
    <w:rsid w:val="00837C30"/>
    <w:rsid w:val="00837E5A"/>
    <w:rsid w:val="008403DA"/>
    <w:rsid w:val="008404CE"/>
    <w:rsid w:val="00840522"/>
    <w:rsid w:val="0084053B"/>
    <w:rsid w:val="008408C4"/>
    <w:rsid w:val="008409F3"/>
    <w:rsid w:val="00840AC6"/>
    <w:rsid w:val="00840C55"/>
    <w:rsid w:val="00840C9C"/>
    <w:rsid w:val="00840D4C"/>
    <w:rsid w:val="00840EE9"/>
    <w:rsid w:val="00840F08"/>
    <w:rsid w:val="008411BA"/>
    <w:rsid w:val="008415FD"/>
    <w:rsid w:val="008416A5"/>
    <w:rsid w:val="00841770"/>
    <w:rsid w:val="0084192D"/>
    <w:rsid w:val="00841AD2"/>
    <w:rsid w:val="00841B64"/>
    <w:rsid w:val="00841F74"/>
    <w:rsid w:val="00841F8C"/>
    <w:rsid w:val="0084220F"/>
    <w:rsid w:val="008423AD"/>
    <w:rsid w:val="00842866"/>
    <w:rsid w:val="00842C1A"/>
    <w:rsid w:val="00843024"/>
    <w:rsid w:val="008430A1"/>
    <w:rsid w:val="00843275"/>
    <w:rsid w:val="00843295"/>
    <w:rsid w:val="008432F4"/>
    <w:rsid w:val="00843455"/>
    <w:rsid w:val="0084351B"/>
    <w:rsid w:val="00843596"/>
    <w:rsid w:val="00843782"/>
    <w:rsid w:val="008437EB"/>
    <w:rsid w:val="00843ABE"/>
    <w:rsid w:val="00843C00"/>
    <w:rsid w:val="00843D3D"/>
    <w:rsid w:val="00843DBC"/>
    <w:rsid w:val="00843DD5"/>
    <w:rsid w:val="00843E66"/>
    <w:rsid w:val="008440C3"/>
    <w:rsid w:val="008440D3"/>
    <w:rsid w:val="00844194"/>
    <w:rsid w:val="00844337"/>
    <w:rsid w:val="0084436B"/>
    <w:rsid w:val="008444DE"/>
    <w:rsid w:val="0084451E"/>
    <w:rsid w:val="00844AB7"/>
    <w:rsid w:val="00844CD0"/>
    <w:rsid w:val="00844DAD"/>
    <w:rsid w:val="00844F95"/>
    <w:rsid w:val="008450DF"/>
    <w:rsid w:val="008450E1"/>
    <w:rsid w:val="00845341"/>
    <w:rsid w:val="008453F9"/>
    <w:rsid w:val="0084552C"/>
    <w:rsid w:val="008455D2"/>
    <w:rsid w:val="008458EB"/>
    <w:rsid w:val="0084591C"/>
    <w:rsid w:val="00845B96"/>
    <w:rsid w:val="00845D7D"/>
    <w:rsid w:val="00845E95"/>
    <w:rsid w:val="00845EF6"/>
    <w:rsid w:val="00845F08"/>
    <w:rsid w:val="0084600F"/>
    <w:rsid w:val="00846074"/>
    <w:rsid w:val="00846238"/>
    <w:rsid w:val="0084644E"/>
    <w:rsid w:val="008464BB"/>
    <w:rsid w:val="008466B7"/>
    <w:rsid w:val="00846794"/>
    <w:rsid w:val="00846825"/>
    <w:rsid w:val="00847018"/>
    <w:rsid w:val="008475D6"/>
    <w:rsid w:val="00847641"/>
    <w:rsid w:val="00847BCF"/>
    <w:rsid w:val="00847C10"/>
    <w:rsid w:val="00847E89"/>
    <w:rsid w:val="0085008C"/>
    <w:rsid w:val="00850458"/>
    <w:rsid w:val="00850580"/>
    <w:rsid w:val="008506C1"/>
    <w:rsid w:val="00850823"/>
    <w:rsid w:val="00850A0F"/>
    <w:rsid w:val="00850BD9"/>
    <w:rsid w:val="00850C8A"/>
    <w:rsid w:val="00850D3E"/>
    <w:rsid w:val="008511EE"/>
    <w:rsid w:val="0085124E"/>
    <w:rsid w:val="0085165F"/>
    <w:rsid w:val="00851776"/>
    <w:rsid w:val="008519F5"/>
    <w:rsid w:val="00851B89"/>
    <w:rsid w:val="00851C37"/>
    <w:rsid w:val="00851D2A"/>
    <w:rsid w:val="00851DE0"/>
    <w:rsid w:val="00851E39"/>
    <w:rsid w:val="00851F51"/>
    <w:rsid w:val="00851F8C"/>
    <w:rsid w:val="00851FBC"/>
    <w:rsid w:val="008520EC"/>
    <w:rsid w:val="008525A8"/>
    <w:rsid w:val="008528C2"/>
    <w:rsid w:val="00852A71"/>
    <w:rsid w:val="00852BF6"/>
    <w:rsid w:val="00852BFD"/>
    <w:rsid w:val="00852DA7"/>
    <w:rsid w:val="00852FA4"/>
    <w:rsid w:val="0085308B"/>
    <w:rsid w:val="008531D8"/>
    <w:rsid w:val="00853297"/>
    <w:rsid w:val="00853952"/>
    <w:rsid w:val="00853A5E"/>
    <w:rsid w:val="00853B1A"/>
    <w:rsid w:val="00853FF6"/>
    <w:rsid w:val="00854115"/>
    <w:rsid w:val="0085427A"/>
    <w:rsid w:val="00854392"/>
    <w:rsid w:val="00854555"/>
    <w:rsid w:val="008545C1"/>
    <w:rsid w:val="008547A8"/>
    <w:rsid w:val="00854835"/>
    <w:rsid w:val="008549C4"/>
    <w:rsid w:val="00854A3B"/>
    <w:rsid w:val="00854A45"/>
    <w:rsid w:val="00854B42"/>
    <w:rsid w:val="00854BE8"/>
    <w:rsid w:val="00854C9F"/>
    <w:rsid w:val="00854F08"/>
    <w:rsid w:val="00854F1C"/>
    <w:rsid w:val="00855167"/>
    <w:rsid w:val="008552CF"/>
    <w:rsid w:val="0085534F"/>
    <w:rsid w:val="00855361"/>
    <w:rsid w:val="00855464"/>
    <w:rsid w:val="00855674"/>
    <w:rsid w:val="00855939"/>
    <w:rsid w:val="00855A68"/>
    <w:rsid w:val="00855B30"/>
    <w:rsid w:val="00855CAD"/>
    <w:rsid w:val="00855D0A"/>
    <w:rsid w:val="00856212"/>
    <w:rsid w:val="00856278"/>
    <w:rsid w:val="008562AF"/>
    <w:rsid w:val="0085642C"/>
    <w:rsid w:val="00856508"/>
    <w:rsid w:val="00856599"/>
    <w:rsid w:val="0085668A"/>
    <w:rsid w:val="0085678D"/>
    <w:rsid w:val="00856791"/>
    <w:rsid w:val="00856A9B"/>
    <w:rsid w:val="00856AF5"/>
    <w:rsid w:val="00856B19"/>
    <w:rsid w:val="00856BB3"/>
    <w:rsid w:val="00856CB5"/>
    <w:rsid w:val="00856D80"/>
    <w:rsid w:val="00856E4F"/>
    <w:rsid w:val="00856F91"/>
    <w:rsid w:val="008574BD"/>
    <w:rsid w:val="008576BC"/>
    <w:rsid w:val="00857782"/>
    <w:rsid w:val="00857C7F"/>
    <w:rsid w:val="00857CC0"/>
    <w:rsid w:val="00857CD3"/>
    <w:rsid w:val="00857F64"/>
    <w:rsid w:val="00857FB9"/>
    <w:rsid w:val="00860010"/>
    <w:rsid w:val="0086007E"/>
    <w:rsid w:val="00860190"/>
    <w:rsid w:val="008602AC"/>
    <w:rsid w:val="00860375"/>
    <w:rsid w:val="0086038C"/>
    <w:rsid w:val="008603D8"/>
    <w:rsid w:val="00860654"/>
    <w:rsid w:val="008606DA"/>
    <w:rsid w:val="008606FC"/>
    <w:rsid w:val="00860739"/>
    <w:rsid w:val="00860741"/>
    <w:rsid w:val="00860A39"/>
    <w:rsid w:val="00860B3B"/>
    <w:rsid w:val="00860E5F"/>
    <w:rsid w:val="0086107A"/>
    <w:rsid w:val="0086132B"/>
    <w:rsid w:val="0086133F"/>
    <w:rsid w:val="0086169B"/>
    <w:rsid w:val="0086170A"/>
    <w:rsid w:val="008618A9"/>
    <w:rsid w:val="0086197F"/>
    <w:rsid w:val="00861981"/>
    <w:rsid w:val="00861B99"/>
    <w:rsid w:val="00861D12"/>
    <w:rsid w:val="00861D82"/>
    <w:rsid w:val="00861EAB"/>
    <w:rsid w:val="00862076"/>
    <w:rsid w:val="00862311"/>
    <w:rsid w:val="008624AE"/>
    <w:rsid w:val="00862603"/>
    <w:rsid w:val="0086262F"/>
    <w:rsid w:val="00862A2F"/>
    <w:rsid w:val="00862AFB"/>
    <w:rsid w:val="00862C0F"/>
    <w:rsid w:val="00862C70"/>
    <w:rsid w:val="00862D8D"/>
    <w:rsid w:val="00862F8C"/>
    <w:rsid w:val="008632D5"/>
    <w:rsid w:val="008632E7"/>
    <w:rsid w:val="008633C2"/>
    <w:rsid w:val="008635F1"/>
    <w:rsid w:val="00863631"/>
    <w:rsid w:val="00863A35"/>
    <w:rsid w:val="00863A67"/>
    <w:rsid w:val="00863B0E"/>
    <w:rsid w:val="00863C7C"/>
    <w:rsid w:val="0086415E"/>
    <w:rsid w:val="0086430B"/>
    <w:rsid w:val="008647ED"/>
    <w:rsid w:val="00864897"/>
    <w:rsid w:val="008649D0"/>
    <w:rsid w:val="008649F2"/>
    <w:rsid w:val="00864D16"/>
    <w:rsid w:val="00864D2E"/>
    <w:rsid w:val="00864E58"/>
    <w:rsid w:val="00864FF2"/>
    <w:rsid w:val="00864FFA"/>
    <w:rsid w:val="00865363"/>
    <w:rsid w:val="008654DE"/>
    <w:rsid w:val="0086562B"/>
    <w:rsid w:val="008656CC"/>
    <w:rsid w:val="0086575A"/>
    <w:rsid w:val="00865A3B"/>
    <w:rsid w:val="00865AEF"/>
    <w:rsid w:val="00865DB3"/>
    <w:rsid w:val="00865F05"/>
    <w:rsid w:val="00865F0C"/>
    <w:rsid w:val="00866143"/>
    <w:rsid w:val="0086619A"/>
    <w:rsid w:val="008661EB"/>
    <w:rsid w:val="00866364"/>
    <w:rsid w:val="0086643D"/>
    <w:rsid w:val="008664EA"/>
    <w:rsid w:val="0086655B"/>
    <w:rsid w:val="008665B9"/>
    <w:rsid w:val="0086660C"/>
    <w:rsid w:val="00866B00"/>
    <w:rsid w:val="00866BB2"/>
    <w:rsid w:val="00866C1B"/>
    <w:rsid w:val="00866E72"/>
    <w:rsid w:val="008673E9"/>
    <w:rsid w:val="00867499"/>
    <w:rsid w:val="008674BF"/>
    <w:rsid w:val="00867548"/>
    <w:rsid w:val="00867697"/>
    <w:rsid w:val="008676F3"/>
    <w:rsid w:val="00867A81"/>
    <w:rsid w:val="00867BA8"/>
    <w:rsid w:val="00867FD7"/>
    <w:rsid w:val="00870082"/>
    <w:rsid w:val="00870172"/>
    <w:rsid w:val="008701DC"/>
    <w:rsid w:val="00870627"/>
    <w:rsid w:val="00870719"/>
    <w:rsid w:val="0087072E"/>
    <w:rsid w:val="008707BF"/>
    <w:rsid w:val="00870932"/>
    <w:rsid w:val="00870999"/>
    <w:rsid w:val="00870C89"/>
    <w:rsid w:val="00870D85"/>
    <w:rsid w:val="00870DCF"/>
    <w:rsid w:val="00870E2E"/>
    <w:rsid w:val="00870ED8"/>
    <w:rsid w:val="008710DD"/>
    <w:rsid w:val="00871106"/>
    <w:rsid w:val="00871425"/>
    <w:rsid w:val="0087147C"/>
    <w:rsid w:val="008717AF"/>
    <w:rsid w:val="00871826"/>
    <w:rsid w:val="00871992"/>
    <w:rsid w:val="008719F2"/>
    <w:rsid w:val="00871A1A"/>
    <w:rsid w:val="00871C50"/>
    <w:rsid w:val="00871C8F"/>
    <w:rsid w:val="00871CEA"/>
    <w:rsid w:val="00871DB8"/>
    <w:rsid w:val="00871E29"/>
    <w:rsid w:val="00871E41"/>
    <w:rsid w:val="00871E63"/>
    <w:rsid w:val="008723A7"/>
    <w:rsid w:val="008723DE"/>
    <w:rsid w:val="008726E0"/>
    <w:rsid w:val="00872B34"/>
    <w:rsid w:val="00872DAD"/>
    <w:rsid w:val="00872F08"/>
    <w:rsid w:val="00873343"/>
    <w:rsid w:val="00873586"/>
    <w:rsid w:val="00873606"/>
    <w:rsid w:val="008738A9"/>
    <w:rsid w:val="008739FC"/>
    <w:rsid w:val="00873A04"/>
    <w:rsid w:val="00873A65"/>
    <w:rsid w:val="00873A77"/>
    <w:rsid w:val="00873E46"/>
    <w:rsid w:val="00873F28"/>
    <w:rsid w:val="00873F5C"/>
    <w:rsid w:val="0087431F"/>
    <w:rsid w:val="00874797"/>
    <w:rsid w:val="0087488A"/>
    <w:rsid w:val="0087496A"/>
    <w:rsid w:val="008749D2"/>
    <w:rsid w:val="008749E6"/>
    <w:rsid w:val="00874A80"/>
    <w:rsid w:val="00874B04"/>
    <w:rsid w:val="00874C98"/>
    <w:rsid w:val="00874E4F"/>
    <w:rsid w:val="00874ED0"/>
    <w:rsid w:val="00874F6B"/>
    <w:rsid w:val="008751D6"/>
    <w:rsid w:val="008752D3"/>
    <w:rsid w:val="0087530C"/>
    <w:rsid w:val="00875375"/>
    <w:rsid w:val="00875379"/>
    <w:rsid w:val="0087543D"/>
    <w:rsid w:val="008755A3"/>
    <w:rsid w:val="0087573D"/>
    <w:rsid w:val="0087582D"/>
    <w:rsid w:val="0087595D"/>
    <w:rsid w:val="00875991"/>
    <w:rsid w:val="00875A50"/>
    <w:rsid w:val="00875AF5"/>
    <w:rsid w:val="00875BA5"/>
    <w:rsid w:val="00875D35"/>
    <w:rsid w:val="00875E6B"/>
    <w:rsid w:val="00875F99"/>
    <w:rsid w:val="00876051"/>
    <w:rsid w:val="00876064"/>
    <w:rsid w:val="00876137"/>
    <w:rsid w:val="00876223"/>
    <w:rsid w:val="0087665B"/>
    <w:rsid w:val="008768EC"/>
    <w:rsid w:val="00876A29"/>
    <w:rsid w:val="00876C1E"/>
    <w:rsid w:val="00876D42"/>
    <w:rsid w:val="008770BB"/>
    <w:rsid w:val="0087710B"/>
    <w:rsid w:val="0087722E"/>
    <w:rsid w:val="00877318"/>
    <w:rsid w:val="00877395"/>
    <w:rsid w:val="0087748B"/>
    <w:rsid w:val="00877578"/>
    <w:rsid w:val="0087766A"/>
    <w:rsid w:val="008776E4"/>
    <w:rsid w:val="008778B3"/>
    <w:rsid w:val="008779F4"/>
    <w:rsid w:val="00877E63"/>
    <w:rsid w:val="00877EE0"/>
    <w:rsid w:val="00877F0C"/>
    <w:rsid w:val="00877F5C"/>
    <w:rsid w:val="008801D9"/>
    <w:rsid w:val="00880560"/>
    <w:rsid w:val="00880823"/>
    <w:rsid w:val="0088086B"/>
    <w:rsid w:val="008808DF"/>
    <w:rsid w:val="00880B1F"/>
    <w:rsid w:val="00880CD3"/>
    <w:rsid w:val="00880F47"/>
    <w:rsid w:val="00880F82"/>
    <w:rsid w:val="00881308"/>
    <w:rsid w:val="00881482"/>
    <w:rsid w:val="0088151E"/>
    <w:rsid w:val="00881572"/>
    <w:rsid w:val="0088167A"/>
    <w:rsid w:val="0088170D"/>
    <w:rsid w:val="00881A2A"/>
    <w:rsid w:val="00881D04"/>
    <w:rsid w:val="00881E6F"/>
    <w:rsid w:val="00881E7B"/>
    <w:rsid w:val="008820D8"/>
    <w:rsid w:val="008820EE"/>
    <w:rsid w:val="008821B7"/>
    <w:rsid w:val="00882283"/>
    <w:rsid w:val="00882522"/>
    <w:rsid w:val="0088273F"/>
    <w:rsid w:val="00882806"/>
    <w:rsid w:val="00882A83"/>
    <w:rsid w:val="00882D5B"/>
    <w:rsid w:val="00882E5E"/>
    <w:rsid w:val="00882F35"/>
    <w:rsid w:val="00882FF4"/>
    <w:rsid w:val="00883396"/>
    <w:rsid w:val="00883438"/>
    <w:rsid w:val="008836FC"/>
    <w:rsid w:val="00883918"/>
    <w:rsid w:val="00883B32"/>
    <w:rsid w:val="00883B77"/>
    <w:rsid w:val="00883C6B"/>
    <w:rsid w:val="00883CDD"/>
    <w:rsid w:val="00883E7E"/>
    <w:rsid w:val="00883F7B"/>
    <w:rsid w:val="0088403F"/>
    <w:rsid w:val="008840C9"/>
    <w:rsid w:val="00884112"/>
    <w:rsid w:val="00884118"/>
    <w:rsid w:val="00884182"/>
    <w:rsid w:val="008841D9"/>
    <w:rsid w:val="00884215"/>
    <w:rsid w:val="00884223"/>
    <w:rsid w:val="0088429A"/>
    <w:rsid w:val="00884445"/>
    <w:rsid w:val="0088459E"/>
    <w:rsid w:val="008845CD"/>
    <w:rsid w:val="00884670"/>
    <w:rsid w:val="00884930"/>
    <w:rsid w:val="00884979"/>
    <w:rsid w:val="00884A26"/>
    <w:rsid w:val="00884A96"/>
    <w:rsid w:val="00884B83"/>
    <w:rsid w:val="00884BB4"/>
    <w:rsid w:val="00884C32"/>
    <w:rsid w:val="00884D07"/>
    <w:rsid w:val="00884E57"/>
    <w:rsid w:val="00885036"/>
    <w:rsid w:val="00885067"/>
    <w:rsid w:val="008850CA"/>
    <w:rsid w:val="0088524B"/>
    <w:rsid w:val="0088534C"/>
    <w:rsid w:val="0088561E"/>
    <w:rsid w:val="00886131"/>
    <w:rsid w:val="00886203"/>
    <w:rsid w:val="00886381"/>
    <w:rsid w:val="008867FA"/>
    <w:rsid w:val="00886B07"/>
    <w:rsid w:val="00886C87"/>
    <w:rsid w:val="00886CD6"/>
    <w:rsid w:val="00886DA6"/>
    <w:rsid w:val="00886F2E"/>
    <w:rsid w:val="00887007"/>
    <w:rsid w:val="008872ED"/>
    <w:rsid w:val="008873F2"/>
    <w:rsid w:val="0088762D"/>
    <w:rsid w:val="008879C4"/>
    <w:rsid w:val="00887BB4"/>
    <w:rsid w:val="00887D31"/>
    <w:rsid w:val="00887DDD"/>
    <w:rsid w:val="00890188"/>
    <w:rsid w:val="00890261"/>
    <w:rsid w:val="008902AF"/>
    <w:rsid w:val="0089077E"/>
    <w:rsid w:val="00890A55"/>
    <w:rsid w:val="00890D89"/>
    <w:rsid w:val="00890DC2"/>
    <w:rsid w:val="00890E5B"/>
    <w:rsid w:val="00890EB6"/>
    <w:rsid w:val="00890FE4"/>
    <w:rsid w:val="00891057"/>
    <w:rsid w:val="008910CE"/>
    <w:rsid w:val="00891199"/>
    <w:rsid w:val="008911EB"/>
    <w:rsid w:val="008916BC"/>
    <w:rsid w:val="00891781"/>
    <w:rsid w:val="00891881"/>
    <w:rsid w:val="00891966"/>
    <w:rsid w:val="00891D52"/>
    <w:rsid w:val="00891E0F"/>
    <w:rsid w:val="008920BC"/>
    <w:rsid w:val="008921E3"/>
    <w:rsid w:val="00892552"/>
    <w:rsid w:val="008926D8"/>
    <w:rsid w:val="00892805"/>
    <w:rsid w:val="00892AAD"/>
    <w:rsid w:val="00892B93"/>
    <w:rsid w:val="00892D3A"/>
    <w:rsid w:val="008930A1"/>
    <w:rsid w:val="00893134"/>
    <w:rsid w:val="00893176"/>
    <w:rsid w:val="00893464"/>
    <w:rsid w:val="008935CF"/>
    <w:rsid w:val="008936B3"/>
    <w:rsid w:val="008938D0"/>
    <w:rsid w:val="008938FF"/>
    <w:rsid w:val="00893A7E"/>
    <w:rsid w:val="00893C97"/>
    <w:rsid w:val="00893DE3"/>
    <w:rsid w:val="00893EC4"/>
    <w:rsid w:val="0089446E"/>
    <w:rsid w:val="00894666"/>
    <w:rsid w:val="0089473D"/>
    <w:rsid w:val="008947CD"/>
    <w:rsid w:val="008948BD"/>
    <w:rsid w:val="00894A9F"/>
    <w:rsid w:val="00894B60"/>
    <w:rsid w:val="00894DB0"/>
    <w:rsid w:val="008952A8"/>
    <w:rsid w:val="008952D9"/>
    <w:rsid w:val="0089541F"/>
    <w:rsid w:val="0089546E"/>
    <w:rsid w:val="00895482"/>
    <w:rsid w:val="0089553B"/>
    <w:rsid w:val="00895613"/>
    <w:rsid w:val="008958F2"/>
    <w:rsid w:val="00895A36"/>
    <w:rsid w:val="00895B33"/>
    <w:rsid w:val="00895C6D"/>
    <w:rsid w:val="00895CDC"/>
    <w:rsid w:val="00895D80"/>
    <w:rsid w:val="00895DA3"/>
    <w:rsid w:val="00895E73"/>
    <w:rsid w:val="00896171"/>
    <w:rsid w:val="00896182"/>
    <w:rsid w:val="008962C3"/>
    <w:rsid w:val="008964F5"/>
    <w:rsid w:val="0089678E"/>
    <w:rsid w:val="008968A4"/>
    <w:rsid w:val="00896A21"/>
    <w:rsid w:val="00896A69"/>
    <w:rsid w:val="00896AC4"/>
    <w:rsid w:val="00896EBB"/>
    <w:rsid w:val="00897234"/>
    <w:rsid w:val="00897361"/>
    <w:rsid w:val="00897587"/>
    <w:rsid w:val="00897930"/>
    <w:rsid w:val="00897982"/>
    <w:rsid w:val="00897A21"/>
    <w:rsid w:val="00897A5C"/>
    <w:rsid w:val="00897BF6"/>
    <w:rsid w:val="00897D9B"/>
    <w:rsid w:val="00897EAB"/>
    <w:rsid w:val="008A00EF"/>
    <w:rsid w:val="008A01FB"/>
    <w:rsid w:val="008A025D"/>
    <w:rsid w:val="008A0345"/>
    <w:rsid w:val="008A04F2"/>
    <w:rsid w:val="008A0516"/>
    <w:rsid w:val="008A102F"/>
    <w:rsid w:val="008A124A"/>
    <w:rsid w:val="008A12CD"/>
    <w:rsid w:val="008A139B"/>
    <w:rsid w:val="008A13A4"/>
    <w:rsid w:val="008A13E0"/>
    <w:rsid w:val="008A1437"/>
    <w:rsid w:val="008A1489"/>
    <w:rsid w:val="008A14C2"/>
    <w:rsid w:val="008A18A7"/>
    <w:rsid w:val="008A1BB5"/>
    <w:rsid w:val="008A1CCA"/>
    <w:rsid w:val="008A1E0B"/>
    <w:rsid w:val="008A1E35"/>
    <w:rsid w:val="008A1E82"/>
    <w:rsid w:val="008A20B8"/>
    <w:rsid w:val="008A24DF"/>
    <w:rsid w:val="008A25BB"/>
    <w:rsid w:val="008A2772"/>
    <w:rsid w:val="008A2791"/>
    <w:rsid w:val="008A289D"/>
    <w:rsid w:val="008A2BA5"/>
    <w:rsid w:val="008A2DDD"/>
    <w:rsid w:val="008A2EE7"/>
    <w:rsid w:val="008A33E0"/>
    <w:rsid w:val="008A34FB"/>
    <w:rsid w:val="008A35E9"/>
    <w:rsid w:val="008A38AF"/>
    <w:rsid w:val="008A38F6"/>
    <w:rsid w:val="008A39B0"/>
    <w:rsid w:val="008A3A66"/>
    <w:rsid w:val="008A3B3F"/>
    <w:rsid w:val="008A3D3E"/>
    <w:rsid w:val="008A3DDF"/>
    <w:rsid w:val="008A3FB4"/>
    <w:rsid w:val="008A40CF"/>
    <w:rsid w:val="008A41DA"/>
    <w:rsid w:val="008A42F7"/>
    <w:rsid w:val="008A4562"/>
    <w:rsid w:val="008A49DB"/>
    <w:rsid w:val="008A4ABD"/>
    <w:rsid w:val="008A4BA3"/>
    <w:rsid w:val="008A4C0C"/>
    <w:rsid w:val="008A4C53"/>
    <w:rsid w:val="008A4CD5"/>
    <w:rsid w:val="008A4DC9"/>
    <w:rsid w:val="008A50B2"/>
    <w:rsid w:val="008A511E"/>
    <w:rsid w:val="008A5164"/>
    <w:rsid w:val="008A5165"/>
    <w:rsid w:val="008A52F4"/>
    <w:rsid w:val="008A5928"/>
    <w:rsid w:val="008A5A02"/>
    <w:rsid w:val="008A5AA8"/>
    <w:rsid w:val="008A5D44"/>
    <w:rsid w:val="008A5D7C"/>
    <w:rsid w:val="008A5E2C"/>
    <w:rsid w:val="008A5EBD"/>
    <w:rsid w:val="008A5F6A"/>
    <w:rsid w:val="008A5F9E"/>
    <w:rsid w:val="008A6917"/>
    <w:rsid w:val="008A6C3C"/>
    <w:rsid w:val="008A6C97"/>
    <w:rsid w:val="008A6D6F"/>
    <w:rsid w:val="008A6EC3"/>
    <w:rsid w:val="008A6F41"/>
    <w:rsid w:val="008A70F6"/>
    <w:rsid w:val="008A7220"/>
    <w:rsid w:val="008A7346"/>
    <w:rsid w:val="008A73A1"/>
    <w:rsid w:val="008A73E5"/>
    <w:rsid w:val="008A7789"/>
    <w:rsid w:val="008A785A"/>
    <w:rsid w:val="008A796A"/>
    <w:rsid w:val="008A79C5"/>
    <w:rsid w:val="008A7CE6"/>
    <w:rsid w:val="008A7D82"/>
    <w:rsid w:val="008A7E10"/>
    <w:rsid w:val="008A7E58"/>
    <w:rsid w:val="008A7EC7"/>
    <w:rsid w:val="008A7EF4"/>
    <w:rsid w:val="008B047F"/>
    <w:rsid w:val="008B04DB"/>
    <w:rsid w:val="008B04FC"/>
    <w:rsid w:val="008B058E"/>
    <w:rsid w:val="008B062D"/>
    <w:rsid w:val="008B064D"/>
    <w:rsid w:val="008B069B"/>
    <w:rsid w:val="008B06C0"/>
    <w:rsid w:val="008B0B71"/>
    <w:rsid w:val="008B0D32"/>
    <w:rsid w:val="008B0E93"/>
    <w:rsid w:val="008B0FAB"/>
    <w:rsid w:val="008B0FD2"/>
    <w:rsid w:val="008B1AF5"/>
    <w:rsid w:val="008B1C77"/>
    <w:rsid w:val="008B1D1F"/>
    <w:rsid w:val="008B1D64"/>
    <w:rsid w:val="008B2017"/>
    <w:rsid w:val="008B2218"/>
    <w:rsid w:val="008B229C"/>
    <w:rsid w:val="008B231A"/>
    <w:rsid w:val="008B23CC"/>
    <w:rsid w:val="008B247B"/>
    <w:rsid w:val="008B256B"/>
    <w:rsid w:val="008B2838"/>
    <w:rsid w:val="008B2B47"/>
    <w:rsid w:val="008B2C90"/>
    <w:rsid w:val="008B3019"/>
    <w:rsid w:val="008B309B"/>
    <w:rsid w:val="008B30FE"/>
    <w:rsid w:val="008B3165"/>
    <w:rsid w:val="008B31B5"/>
    <w:rsid w:val="008B31DC"/>
    <w:rsid w:val="008B3358"/>
    <w:rsid w:val="008B3432"/>
    <w:rsid w:val="008B346E"/>
    <w:rsid w:val="008B36B1"/>
    <w:rsid w:val="008B3918"/>
    <w:rsid w:val="008B39F3"/>
    <w:rsid w:val="008B3ABE"/>
    <w:rsid w:val="008B3C84"/>
    <w:rsid w:val="008B3E3A"/>
    <w:rsid w:val="008B42AF"/>
    <w:rsid w:val="008B42E2"/>
    <w:rsid w:val="008B438E"/>
    <w:rsid w:val="008B4466"/>
    <w:rsid w:val="008B44AF"/>
    <w:rsid w:val="008B45DF"/>
    <w:rsid w:val="008B46A9"/>
    <w:rsid w:val="008B4897"/>
    <w:rsid w:val="008B48D1"/>
    <w:rsid w:val="008B493A"/>
    <w:rsid w:val="008B4986"/>
    <w:rsid w:val="008B498C"/>
    <w:rsid w:val="008B4A72"/>
    <w:rsid w:val="008B4D33"/>
    <w:rsid w:val="008B4DB8"/>
    <w:rsid w:val="008B4E1F"/>
    <w:rsid w:val="008B4EEB"/>
    <w:rsid w:val="008B505A"/>
    <w:rsid w:val="008B5084"/>
    <w:rsid w:val="008B52CF"/>
    <w:rsid w:val="008B53E6"/>
    <w:rsid w:val="008B55DD"/>
    <w:rsid w:val="008B5F23"/>
    <w:rsid w:val="008B6156"/>
    <w:rsid w:val="008B66A2"/>
    <w:rsid w:val="008B6C3D"/>
    <w:rsid w:val="008B6C5A"/>
    <w:rsid w:val="008B6D50"/>
    <w:rsid w:val="008B6F89"/>
    <w:rsid w:val="008B6F8E"/>
    <w:rsid w:val="008B707F"/>
    <w:rsid w:val="008B71F2"/>
    <w:rsid w:val="008B73CF"/>
    <w:rsid w:val="008B745E"/>
    <w:rsid w:val="008B7A19"/>
    <w:rsid w:val="008B7AFC"/>
    <w:rsid w:val="008B7B11"/>
    <w:rsid w:val="008B7C75"/>
    <w:rsid w:val="008B7D4A"/>
    <w:rsid w:val="008B7EAF"/>
    <w:rsid w:val="008C02D3"/>
    <w:rsid w:val="008C080E"/>
    <w:rsid w:val="008C0930"/>
    <w:rsid w:val="008C09C3"/>
    <w:rsid w:val="008C0BA1"/>
    <w:rsid w:val="008C0DC2"/>
    <w:rsid w:val="008C0F1B"/>
    <w:rsid w:val="008C0F65"/>
    <w:rsid w:val="008C0FEE"/>
    <w:rsid w:val="008C0FF1"/>
    <w:rsid w:val="008C0FF7"/>
    <w:rsid w:val="008C10DA"/>
    <w:rsid w:val="008C129B"/>
    <w:rsid w:val="008C1329"/>
    <w:rsid w:val="008C132A"/>
    <w:rsid w:val="008C1563"/>
    <w:rsid w:val="008C1574"/>
    <w:rsid w:val="008C183A"/>
    <w:rsid w:val="008C1846"/>
    <w:rsid w:val="008C1861"/>
    <w:rsid w:val="008C1A16"/>
    <w:rsid w:val="008C1A9D"/>
    <w:rsid w:val="008C1B78"/>
    <w:rsid w:val="008C1BE9"/>
    <w:rsid w:val="008C1D1A"/>
    <w:rsid w:val="008C1F4B"/>
    <w:rsid w:val="008C2111"/>
    <w:rsid w:val="008C2385"/>
    <w:rsid w:val="008C2428"/>
    <w:rsid w:val="008C27F0"/>
    <w:rsid w:val="008C2919"/>
    <w:rsid w:val="008C299C"/>
    <w:rsid w:val="008C2ABB"/>
    <w:rsid w:val="008C2C53"/>
    <w:rsid w:val="008C2D93"/>
    <w:rsid w:val="008C2DF7"/>
    <w:rsid w:val="008C2E78"/>
    <w:rsid w:val="008C2F4A"/>
    <w:rsid w:val="008C3035"/>
    <w:rsid w:val="008C320F"/>
    <w:rsid w:val="008C3244"/>
    <w:rsid w:val="008C32BD"/>
    <w:rsid w:val="008C337A"/>
    <w:rsid w:val="008C3391"/>
    <w:rsid w:val="008C3425"/>
    <w:rsid w:val="008C35E2"/>
    <w:rsid w:val="008C35E3"/>
    <w:rsid w:val="008C365B"/>
    <w:rsid w:val="008C36B2"/>
    <w:rsid w:val="008C3752"/>
    <w:rsid w:val="008C3CA0"/>
    <w:rsid w:val="008C3D20"/>
    <w:rsid w:val="008C3EFD"/>
    <w:rsid w:val="008C3FF8"/>
    <w:rsid w:val="008C4109"/>
    <w:rsid w:val="008C42D2"/>
    <w:rsid w:val="008C430E"/>
    <w:rsid w:val="008C4488"/>
    <w:rsid w:val="008C46CD"/>
    <w:rsid w:val="008C47A0"/>
    <w:rsid w:val="008C486E"/>
    <w:rsid w:val="008C48F5"/>
    <w:rsid w:val="008C4AFA"/>
    <w:rsid w:val="008C4B16"/>
    <w:rsid w:val="008C4BB8"/>
    <w:rsid w:val="008C4D8D"/>
    <w:rsid w:val="008C5122"/>
    <w:rsid w:val="008C51DE"/>
    <w:rsid w:val="008C536F"/>
    <w:rsid w:val="008C552C"/>
    <w:rsid w:val="008C5831"/>
    <w:rsid w:val="008C58C1"/>
    <w:rsid w:val="008C58EB"/>
    <w:rsid w:val="008C5D69"/>
    <w:rsid w:val="008C5EC1"/>
    <w:rsid w:val="008C60FF"/>
    <w:rsid w:val="008C63FD"/>
    <w:rsid w:val="008C6819"/>
    <w:rsid w:val="008C69F1"/>
    <w:rsid w:val="008C6A67"/>
    <w:rsid w:val="008C6AC4"/>
    <w:rsid w:val="008C6C3F"/>
    <w:rsid w:val="008C6E47"/>
    <w:rsid w:val="008C716D"/>
    <w:rsid w:val="008C7381"/>
    <w:rsid w:val="008C7524"/>
    <w:rsid w:val="008C7695"/>
    <w:rsid w:val="008C776C"/>
    <w:rsid w:val="008C77CF"/>
    <w:rsid w:val="008C785C"/>
    <w:rsid w:val="008C7977"/>
    <w:rsid w:val="008C7C16"/>
    <w:rsid w:val="008C7C97"/>
    <w:rsid w:val="008C7E55"/>
    <w:rsid w:val="008D01BF"/>
    <w:rsid w:val="008D03D9"/>
    <w:rsid w:val="008D0483"/>
    <w:rsid w:val="008D0927"/>
    <w:rsid w:val="008D092F"/>
    <w:rsid w:val="008D0982"/>
    <w:rsid w:val="008D0B03"/>
    <w:rsid w:val="008D0B56"/>
    <w:rsid w:val="008D0C5B"/>
    <w:rsid w:val="008D0D6A"/>
    <w:rsid w:val="008D0F52"/>
    <w:rsid w:val="008D0FC2"/>
    <w:rsid w:val="008D1006"/>
    <w:rsid w:val="008D11B6"/>
    <w:rsid w:val="008D1255"/>
    <w:rsid w:val="008D1308"/>
    <w:rsid w:val="008D13A7"/>
    <w:rsid w:val="008D14AF"/>
    <w:rsid w:val="008D150B"/>
    <w:rsid w:val="008D1555"/>
    <w:rsid w:val="008D16B8"/>
    <w:rsid w:val="008D1763"/>
    <w:rsid w:val="008D19A9"/>
    <w:rsid w:val="008D1A9F"/>
    <w:rsid w:val="008D1ABB"/>
    <w:rsid w:val="008D1BFE"/>
    <w:rsid w:val="008D1C73"/>
    <w:rsid w:val="008D1E45"/>
    <w:rsid w:val="008D1F41"/>
    <w:rsid w:val="008D226F"/>
    <w:rsid w:val="008D249E"/>
    <w:rsid w:val="008D24A1"/>
    <w:rsid w:val="008D262C"/>
    <w:rsid w:val="008D2637"/>
    <w:rsid w:val="008D265F"/>
    <w:rsid w:val="008D2955"/>
    <w:rsid w:val="008D29FF"/>
    <w:rsid w:val="008D2A05"/>
    <w:rsid w:val="008D2AE7"/>
    <w:rsid w:val="008D2CAF"/>
    <w:rsid w:val="008D2E30"/>
    <w:rsid w:val="008D2F4D"/>
    <w:rsid w:val="008D363E"/>
    <w:rsid w:val="008D3680"/>
    <w:rsid w:val="008D3B3D"/>
    <w:rsid w:val="008D3B8E"/>
    <w:rsid w:val="008D3CF0"/>
    <w:rsid w:val="008D3D49"/>
    <w:rsid w:val="008D471C"/>
    <w:rsid w:val="008D4BCE"/>
    <w:rsid w:val="008D4CD4"/>
    <w:rsid w:val="008D4ECA"/>
    <w:rsid w:val="008D50A9"/>
    <w:rsid w:val="008D50C3"/>
    <w:rsid w:val="008D511F"/>
    <w:rsid w:val="008D518F"/>
    <w:rsid w:val="008D52B9"/>
    <w:rsid w:val="008D536F"/>
    <w:rsid w:val="008D54D5"/>
    <w:rsid w:val="008D55ED"/>
    <w:rsid w:val="008D57A6"/>
    <w:rsid w:val="008D58C9"/>
    <w:rsid w:val="008D59DA"/>
    <w:rsid w:val="008D5DB3"/>
    <w:rsid w:val="008D5EB2"/>
    <w:rsid w:val="008D5EE3"/>
    <w:rsid w:val="008D5F6A"/>
    <w:rsid w:val="008D612A"/>
    <w:rsid w:val="008D62C6"/>
    <w:rsid w:val="008D63C2"/>
    <w:rsid w:val="008D65AB"/>
    <w:rsid w:val="008D6A8A"/>
    <w:rsid w:val="008D6C0B"/>
    <w:rsid w:val="008D6EDA"/>
    <w:rsid w:val="008D711B"/>
    <w:rsid w:val="008D71D2"/>
    <w:rsid w:val="008D7400"/>
    <w:rsid w:val="008D7402"/>
    <w:rsid w:val="008D79AF"/>
    <w:rsid w:val="008D7A95"/>
    <w:rsid w:val="008D7B46"/>
    <w:rsid w:val="008D7BC6"/>
    <w:rsid w:val="008D7DDE"/>
    <w:rsid w:val="008D7E20"/>
    <w:rsid w:val="008D7E83"/>
    <w:rsid w:val="008D7F5D"/>
    <w:rsid w:val="008E013A"/>
    <w:rsid w:val="008E016C"/>
    <w:rsid w:val="008E04B4"/>
    <w:rsid w:val="008E0742"/>
    <w:rsid w:val="008E08EC"/>
    <w:rsid w:val="008E0952"/>
    <w:rsid w:val="008E0A83"/>
    <w:rsid w:val="008E0AE2"/>
    <w:rsid w:val="008E0C07"/>
    <w:rsid w:val="008E0C80"/>
    <w:rsid w:val="008E0F8C"/>
    <w:rsid w:val="008E0FE6"/>
    <w:rsid w:val="008E12E8"/>
    <w:rsid w:val="008E14C1"/>
    <w:rsid w:val="008E1787"/>
    <w:rsid w:val="008E1969"/>
    <w:rsid w:val="008E1CB1"/>
    <w:rsid w:val="008E1EA0"/>
    <w:rsid w:val="008E1F04"/>
    <w:rsid w:val="008E1F29"/>
    <w:rsid w:val="008E20E4"/>
    <w:rsid w:val="008E22E9"/>
    <w:rsid w:val="008E2451"/>
    <w:rsid w:val="008E256D"/>
    <w:rsid w:val="008E25D7"/>
    <w:rsid w:val="008E2800"/>
    <w:rsid w:val="008E28AE"/>
    <w:rsid w:val="008E2DAA"/>
    <w:rsid w:val="008E2DB1"/>
    <w:rsid w:val="008E30CD"/>
    <w:rsid w:val="008E32A1"/>
    <w:rsid w:val="008E32F1"/>
    <w:rsid w:val="008E333F"/>
    <w:rsid w:val="008E3369"/>
    <w:rsid w:val="008E35AA"/>
    <w:rsid w:val="008E3797"/>
    <w:rsid w:val="008E37BD"/>
    <w:rsid w:val="008E3868"/>
    <w:rsid w:val="008E39F2"/>
    <w:rsid w:val="008E3A0B"/>
    <w:rsid w:val="008E3C40"/>
    <w:rsid w:val="008E3D4B"/>
    <w:rsid w:val="008E4123"/>
    <w:rsid w:val="008E4127"/>
    <w:rsid w:val="008E422F"/>
    <w:rsid w:val="008E425A"/>
    <w:rsid w:val="008E4390"/>
    <w:rsid w:val="008E4514"/>
    <w:rsid w:val="008E4517"/>
    <w:rsid w:val="008E47F7"/>
    <w:rsid w:val="008E4A4D"/>
    <w:rsid w:val="008E4A78"/>
    <w:rsid w:val="008E4ABF"/>
    <w:rsid w:val="008E4CB8"/>
    <w:rsid w:val="008E50A1"/>
    <w:rsid w:val="008E5185"/>
    <w:rsid w:val="008E56A9"/>
    <w:rsid w:val="008E5706"/>
    <w:rsid w:val="008E5862"/>
    <w:rsid w:val="008E58A6"/>
    <w:rsid w:val="008E58F7"/>
    <w:rsid w:val="008E5984"/>
    <w:rsid w:val="008E5BA7"/>
    <w:rsid w:val="008E5C75"/>
    <w:rsid w:val="008E5EFB"/>
    <w:rsid w:val="008E6096"/>
    <w:rsid w:val="008E6396"/>
    <w:rsid w:val="008E66EA"/>
    <w:rsid w:val="008E6730"/>
    <w:rsid w:val="008E69B2"/>
    <w:rsid w:val="008E69E0"/>
    <w:rsid w:val="008E6B3A"/>
    <w:rsid w:val="008E6C19"/>
    <w:rsid w:val="008E6DD3"/>
    <w:rsid w:val="008E6F2F"/>
    <w:rsid w:val="008E6F70"/>
    <w:rsid w:val="008E6FD8"/>
    <w:rsid w:val="008E7085"/>
    <w:rsid w:val="008E711B"/>
    <w:rsid w:val="008E718C"/>
    <w:rsid w:val="008E7278"/>
    <w:rsid w:val="008E7430"/>
    <w:rsid w:val="008E75AE"/>
    <w:rsid w:val="008E75BF"/>
    <w:rsid w:val="008E7606"/>
    <w:rsid w:val="008E7648"/>
    <w:rsid w:val="008E7674"/>
    <w:rsid w:val="008E76B7"/>
    <w:rsid w:val="008E78F5"/>
    <w:rsid w:val="008E7B1C"/>
    <w:rsid w:val="008E7C57"/>
    <w:rsid w:val="008E7C74"/>
    <w:rsid w:val="008E7CA2"/>
    <w:rsid w:val="008E7E5B"/>
    <w:rsid w:val="008F010F"/>
    <w:rsid w:val="008F0490"/>
    <w:rsid w:val="008F0576"/>
    <w:rsid w:val="008F05BF"/>
    <w:rsid w:val="008F06FD"/>
    <w:rsid w:val="008F072E"/>
    <w:rsid w:val="008F07C4"/>
    <w:rsid w:val="008F0B47"/>
    <w:rsid w:val="008F0C08"/>
    <w:rsid w:val="008F0C8F"/>
    <w:rsid w:val="008F0D0D"/>
    <w:rsid w:val="008F0E1E"/>
    <w:rsid w:val="008F0FA2"/>
    <w:rsid w:val="008F10F1"/>
    <w:rsid w:val="008F1107"/>
    <w:rsid w:val="008F1275"/>
    <w:rsid w:val="008F1463"/>
    <w:rsid w:val="008F1534"/>
    <w:rsid w:val="008F156A"/>
    <w:rsid w:val="008F1A63"/>
    <w:rsid w:val="008F1A88"/>
    <w:rsid w:val="008F1CBD"/>
    <w:rsid w:val="008F1F42"/>
    <w:rsid w:val="008F2048"/>
    <w:rsid w:val="008F2054"/>
    <w:rsid w:val="008F210E"/>
    <w:rsid w:val="008F21C2"/>
    <w:rsid w:val="008F22BD"/>
    <w:rsid w:val="008F22DA"/>
    <w:rsid w:val="008F22EE"/>
    <w:rsid w:val="008F23EF"/>
    <w:rsid w:val="008F2A5F"/>
    <w:rsid w:val="008F2A60"/>
    <w:rsid w:val="008F2BE5"/>
    <w:rsid w:val="008F2D08"/>
    <w:rsid w:val="008F2DDA"/>
    <w:rsid w:val="008F2F6A"/>
    <w:rsid w:val="008F2F6D"/>
    <w:rsid w:val="008F329E"/>
    <w:rsid w:val="008F374D"/>
    <w:rsid w:val="008F3799"/>
    <w:rsid w:val="008F38A0"/>
    <w:rsid w:val="008F38CF"/>
    <w:rsid w:val="008F3D47"/>
    <w:rsid w:val="008F3F80"/>
    <w:rsid w:val="008F4092"/>
    <w:rsid w:val="008F42F8"/>
    <w:rsid w:val="008F44EE"/>
    <w:rsid w:val="008F4573"/>
    <w:rsid w:val="008F47A5"/>
    <w:rsid w:val="008F4CC0"/>
    <w:rsid w:val="008F4DAB"/>
    <w:rsid w:val="008F4E10"/>
    <w:rsid w:val="008F4FC6"/>
    <w:rsid w:val="008F4FF3"/>
    <w:rsid w:val="008F52B2"/>
    <w:rsid w:val="008F56C0"/>
    <w:rsid w:val="008F5741"/>
    <w:rsid w:val="008F583C"/>
    <w:rsid w:val="008F5B8E"/>
    <w:rsid w:val="008F5CD1"/>
    <w:rsid w:val="008F5D05"/>
    <w:rsid w:val="008F5EDD"/>
    <w:rsid w:val="008F60B0"/>
    <w:rsid w:val="008F626D"/>
    <w:rsid w:val="008F62BA"/>
    <w:rsid w:val="008F6339"/>
    <w:rsid w:val="008F63B3"/>
    <w:rsid w:val="008F63EB"/>
    <w:rsid w:val="008F646E"/>
    <w:rsid w:val="008F6755"/>
    <w:rsid w:val="008F6902"/>
    <w:rsid w:val="008F6FBB"/>
    <w:rsid w:val="008F7072"/>
    <w:rsid w:val="008F70E5"/>
    <w:rsid w:val="008F7288"/>
    <w:rsid w:val="008F73E0"/>
    <w:rsid w:val="008F76EC"/>
    <w:rsid w:val="008F76FD"/>
    <w:rsid w:val="008F79CB"/>
    <w:rsid w:val="008F7AFC"/>
    <w:rsid w:val="008F7D2D"/>
    <w:rsid w:val="008F7FF3"/>
    <w:rsid w:val="00900018"/>
    <w:rsid w:val="009000E3"/>
    <w:rsid w:val="00900186"/>
    <w:rsid w:val="00900260"/>
    <w:rsid w:val="0090035A"/>
    <w:rsid w:val="0090037E"/>
    <w:rsid w:val="0090053C"/>
    <w:rsid w:val="009006F5"/>
    <w:rsid w:val="00900731"/>
    <w:rsid w:val="009008D2"/>
    <w:rsid w:val="00900F14"/>
    <w:rsid w:val="00900F59"/>
    <w:rsid w:val="00901070"/>
    <w:rsid w:val="009011C8"/>
    <w:rsid w:val="009013BF"/>
    <w:rsid w:val="009013CC"/>
    <w:rsid w:val="0090145D"/>
    <w:rsid w:val="009014BA"/>
    <w:rsid w:val="00901623"/>
    <w:rsid w:val="00901918"/>
    <w:rsid w:val="00901C9B"/>
    <w:rsid w:val="00901DCD"/>
    <w:rsid w:val="00901E3B"/>
    <w:rsid w:val="00901F64"/>
    <w:rsid w:val="00901F96"/>
    <w:rsid w:val="009020F1"/>
    <w:rsid w:val="00902468"/>
    <w:rsid w:val="009024C0"/>
    <w:rsid w:val="00902638"/>
    <w:rsid w:val="009029DB"/>
    <w:rsid w:val="009029E2"/>
    <w:rsid w:val="00902AEC"/>
    <w:rsid w:val="00902B3B"/>
    <w:rsid w:val="00902C2C"/>
    <w:rsid w:val="00902CAE"/>
    <w:rsid w:val="00902DF9"/>
    <w:rsid w:val="0090325E"/>
    <w:rsid w:val="009033BA"/>
    <w:rsid w:val="00903478"/>
    <w:rsid w:val="00903564"/>
    <w:rsid w:val="00903795"/>
    <w:rsid w:val="00903854"/>
    <w:rsid w:val="009039EF"/>
    <w:rsid w:val="00903D55"/>
    <w:rsid w:val="00903F09"/>
    <w:rsid w:val="009043EE"/>
    <w:rsid w:val="00904774"/>
    <w:rsid w:val="00904A9C"/>
    <w:rsid w:val="00904C92"/>
    <w:rsid w:val="00904D53"/>
    <w:rsid w:val="00904F39"/>
    <w:rsid w:val="0090541F"/>
    <w:rsid w:val="0090552C"/>
    <w:rsid w:val="009055EC"/>
    <w:rsid w:val="009057DE"/>
    <w:rsid w:val="00905803"/>
    <w:rsid w:val="009058A4"/>
    <w:rsid w:val="009058C0"/>
    <w:rsid w:val="00905BD6"/>
    <w:rsid w:val="00905BE2"/>
    <w:rsid w:val="00905CC2"/>
    <w:rsid w:val="00905D6D"/>
    <w:rsid w:val="00905F0A"/>
    <w:rsid w:val="00905F6B"/>
    <w:rsid w:val="00906180"/>
    <w:rsid w:val="009061E6"/>
    <w:rsid w:val="00906204"/>
    <w:rsid w:val="0090620A"/>
    <w:rsid w:val="00906234"/>
    <w:rsid w:val="009064E7"/>
    <w:rsid w:val="00906592"/>
    <w:rsid w:val="00906667"/>
    <w:rsid w:val="0090678A"/>
    <w:rsid w:val="00906924"/>
    <w:rsid w:val="00906EE9"/>
    <w:rsid w:val="00906F69"/>
    <w:rsid w:val="00907089"/>
    <w:rsid w:val="009071F3"/>
    <w:rsid w:val="00907460"/>
    <w:rsid w:val="00907631"/>
    <w:rsid w:val="0090770F"/>
    <w:rsid w:val="009078DC"/>
    <w:rsid w:val="00907988"/>
    <w:rsid w:val="00907A8F"/>
    <w:rsid w:val="00907C7B"/>
    <w:rsid w:val="00907D20"/>
    <w:rsid w:val="00910138"/>
    <w:rsid w:val="009102F9"/>
    <w:rsid w:val="009104DC"/>
    <w:rsid w:val="009104FC"/>
    <w:rsid w:val="009105E9"/>
    <w:rsid w:val="00910637"/>
    <w:rsid w:val="00910938"/>
    <w:rsid w:val="00910A51"/>
    <w:rsid w:val="00910B44"/>
    <w:rsid w:val="00910CDD"/>
    <w:rsid w:val="00910D2D"/>
    <w:rsid w:val="00910EA2"/>
    <w:rsid w:val="00910F00"/>
    <w:rsid w:val="00910F52"/>
    <w:rsid w:val="00910FDC"/>
    <w:rsid w:val="00910FEA"/>
    <w:rsid w:val="0091127C"/>
    <w:rsid w:val="00911289"/>
    <w:rsid w:val="009114B8"/>
    <w:rsid w:val="0091166F"/>
    <w:rsid w:val="009118BD"/>
    <w:rsid w:val="0091198C"/>
    <w:rsid w:val="00911C02"/>
    <w:rsid w:val="00911CB8"/>
    <w:rsid w:val="00911FCA"/>
    <w:rsid w:val="009120C4"/>
    <w:rsid w:val="00912220"/>
    <w:rsid w:val="009123A5"/>
    <w:rsid w:val="0091256C"/>
    <w:rsid w:val="00912588"/>
    <w:rsid w:val="00912662"/>
    <w:rsid w:val="009127F9"/>
    <w:rsid w:val="0091282B"/>
    <w:rsid w:val="00912890"/>
    <w:rsid w:val="00912918"/>
    <w:rsid w:val="00912A76"/>
    <w:rsid w:val="00912BED"/>
    <w:rsid w:val="00912C03"/>
    <w:rsid w:val="00912DC9"/>
    <w:rsid w:val="00912EF3"/>
    <w:rsid w:val="00912F7A"/>
    <w:rsid w:val="00913144"/>
    <w:rsid w:val="009132E2"/>
    <w:rsid w:val="0091334F"/>
    <w:rsid w:val="00913403"/>
    <w:rsid w:val="009135DC"/>
    <w:rsid w:val="00913816"/>
    <w:rsid w:val="0091388F"/>
    <w:rsid w:val="009139D5"/>
    <w:rsid w:val="00913C18"/>
    <w:rsid w:val="00913EC6"/>
    <w:rsid w:val="0091439E"/>
    <w:rsid w:val="009143A7"/>
    <w:rsid w:val="0091455E"/>
    <w:rsid w:val="009146DF"/>
    <w:rsid w:val="009146EC"/>
    <w:rsid w:val="0091483D"/>
    <w:rsid w:val="009148E9"/>
    <w:rsid w:val="00914A08"/>
    <w:rsid w:val="00914C96"/>
    <w:rsid w:val="00914DA3"/>
    <w:rsid w:val="009155FE"/>
    <w:rsid w:val="00915A28"/>
    <w:rsid w:val="00915BC4"/>
    <w:rsid w:val="00915C5B"/>
    <w:rsid w:val="00915DE3"/>
    <w:rsid w:val="00915FE4"/>
    <w:rsid w:val="00916074"/>
    <w:rsid w:val="009160D7"/>
    <w:rsid w:val="009161C4"/>
    <w:rsid w:val="00916278"/>
    <w:rsid w:val="00916381"/>
    <w:rsid w:val="009168D9"/>
    <w:rsid w:val="009169F3"/>
    <w:rsid w:val="00916B1C"/>
    <w:rsid w:val="00916C53"/>
    <w:rsid w:val="00916CFE"/>
    <w:rsid w:val="009170DD"/>
    <w:rsid w:val="00917338"/>
    <w:rsid w:val="00917645"/>
    <w:rsid w:val="009177AC"/>
    <w:rsid w:val="00917861"/>
    <w:rsid w:val="0091786E"/>
    <w:rsid w:val="009179A7"/>
    <w:rsid w:val="00920004"/>
    <w:rsid w:val="00920220"/>
    <w:rsid w:val="00920243"/>
    <w:rsid w:val="00920455"/>
    <w:rsid w:val="0092046C"/>
    <w:rsid w:val="00920502"/>
    <w:rsid w:val="00920541"/>
    <w:rsid w:val="009205AE"/>
    <w:rsid w:val="009205C9"/>
    <w:rsid w:val="009206BB"/>
    <w:rsid w:val="0092071E"/>
    <w:rsid w:val="009209A2"/>
    <w:rsid w:val="00920CBF"/>
    <w:rsid w:val="00920D60"/>
    <w:rsid w:val="00920D9F"/>
    <w:rsid w:val="00921602"/>
    <w:rsid w:val="00921864"/>
    <w:rsid w:val="00921925"/>
    <w:rsid w:val="00921F21"/>
    <w:rsid w:val="00921FCE"/>
    <w:rsid w:val="0092216D"/>
    <w:rsid w:val="0092228C"/>
    <w:rsid w:val="00922307"/>
    <w:rsid w:val="00922368"/>
    <w:rsid w:val="00922511"/>
    <w:rsid w:val="00922530"/>
    <w:rsid w:val="0092256B"/>
    <w:rsid w:val="00922600"/>
    <w:rsid w:val="009226CC"/>
    <w:rsid w:val="009227C7"/>
    <w:rsid w:val="009228E1"/>
    <w:rsid w:val="00922A1B"/>
    <w:rsid w:val="00922A6C"/>
    <w:rsid w:val="00922D9D"/>
    <w:rsid w:val="00922DF3"/>
    <w:rsid w:val="00922E1E"/>
    <w:rsid w:val="00923016"/>
    <w:rsid w:val="00923219"/>
    <w:rsid w:val="009233DC"/>
    <w:rsid w:val="009233E2"/>
    <w:rsid w:val="009234DB"/>
    <w:rsid w:val="00923926"/>
    <w:rsid w:val="00923B4E"/>
    <w:rsid w:val="00923CE0"/>
    <w:rsid w:val="00923E74"/>
    <w:rsid w:val="00923FE2"/>
    <w:rsid w:val="009240A6"/>
    <w:rsid w:val="0092412C"/>
    <w:rsid w:val="009245DB"/>
    <w:rsid w:val="0092471E"/>
    <w:rsid w:val="009249BE"/>
    <w:rsid w:val="009249D7"/>
    <w:rsid w:val="009249E2"/>
    <w:rsid w:val="00924AFE"/>
    <w:rsid w:val="00924BC5"/>
    <w:rsid w:val="00924C04"/>
    <w:rsid w:val="00924C33"/>
    <w:rsid w:val="00924C3B"/>
    <w:rsid w:val="00924CE2"/>
    <w:rsid w:val="00924DCB"/>
    <w:rsid w:val="00925087"/>
    <w:rsid w:val="00925160"/>
    <w:rsid w:val="00925387"/>
    <w:rsid w:val="0092550A"/>
    <w:rsid w:val="009255C7"/>
    <w:rsid w:val="00925605"/>
    <w:rsid w:val="0092579E"/>
    <w:rsid w:val="009257DF"/>
    <w:rsid w:val="009259B9"/>
    <w:rsid w:val="00925DA8"/>
    <w:rsid w:val="00925DB3"/>
    <w:rsid w:val="00925F76"/>
    <w:rsid w:val="009260EC"/>
    <w:rsid w:val="00926239"/>
    <w:rsid w:val="00926352"/>
    <w:rsid w:val="00926632"/>
    <w:rsid w:val="0092678B"/>
    <w:rsid w:val="00926961"/>
    <w:rsid w:val="00926BD4"/>
    <w:rsid w:val="00926BE2"/>
    <w:rsid w:val="00926CBA"/>
    <w:rsid w:val="00926CEA"/>
    <w:rsid w:val="00926D40"/>
    <w:rsid w:val="00926EF4"/>
    <w:rsid w:val="00926FDE"/>
    <w:rsid w:val="00926FF1"/>
    <w:rsid w:val="009271F0"/>
    <w:rsid w:val="00927273"/>
    <w:rsid w:val="0092750F"/>
    <w:rsid w:val="009276A6"/>
    <w:rsid w:val="009278BB"/>
    <w:rsid w:val="009278D7"/>
    <w:rsid w:val="00927972"/>
    <w:rsid w:val="00927B2D"/>
    <w:rsid w:val="0093003A"/>
    <w:rsid w:val="009301A4"/>
    <w:rsid w:val="009301D5"/>
    <w:rsid w:val="0093021B"/>
    <w:rsid w:val="0093035B"/>
    <w:rsid w:val="009303B7"/>
    <w:rsid w:val="00930554"/>
    <w:rsid w:val="009308B9"/>
    <w:rsid w:val="00930BB2"/>
    <w:rsid w:val="00930D06"/>
    <w:rsid w:val="00930DA6"/>
    <w:rsid w:val="00930DB1"/>
    <w:rsid w:val="00930E05"/>
    <w:rsid w:val="00930E0A"/>
    <w:rsid w:val="0093106F"/>
    <w:rsid w:val="0093120C"/>
    <w:rsid w:val="0093190B"/>
    <w:rsid w:val="00931AF0"/>
    <w:rsid w:val="00931B8A"/>
    <w:rsid w:val="00931C53"/>
    <w:rsid w:val="00931F06"/>
    <w:rsid w:val="00931FC0"/>
    <w:rsid w:val="00932333"/>
    <w:rsid w:val="009326A2"/>
    <w:rsid w:val="009327AB"/>
    <w:rsid w:val="0093331D"/>
    <w:rsid w:val="00933521"/>
    <w:rsid w:val="009337D2"/>
    <w:rsid w:val="00933875"/>
    <w:rsid w:val="00933BBA"/>
    <w:rsid w:val="00933C82"/>
    <w:rsid w:val="00933D4F"/>
    <w:rsid w:val="00933E1A"/>
    <w:rsid w:val="00933E9F"/>
    <w:rsid w:val="00933EBB"/>
    <w:rsid w:val="0093409C"/>
    <w:rsid w:val="009343BA"/>
    <w:rsid w:val="009343C9"/>
    <w:rsid w:val="009344B2"/>
    <w:rsid w:val="009346BC"/>
    <w:rsid w:val="00934800"/>
    <w:rsid w:val="00934C0E"/>
    <w:rsid w:val="00934D60"/>
    <w:rsid w:val="0093501D"/>
    <w:rsid w:val="009350D8"/>
    <w:rsid w:val="009352EC"/>
    <w:rsid w:val="009353A5"/>
    <w:rsid w:val="00935516"/>
    <w:rsid w:val="0093557A"/>
    <w:rsid w:val="009356A5"/>
    <w:rsid w:val="00935BF1"/>
    <w:rsid w:val="00935DE1"/>
    <w:rsid w:val="00935F1D"/>
    <w:rsid w:val="00935FCC"/>
    <w:rsid w:val="0093608A"/>
    <w:rsid w:val="009362AF"/>
    <w:rsid w:val="009362EE"/>
    <w:rsid w:val="00936308"/>
    <w:rsid w:val="0093637F"/>
    <w:rsid w:val="009365D9"/>
    <w:rsid w:val="00936CDA"/>
    <w:rsid w:val="00936DDB"/>
    <w:rsid w:val="00936EA5"/>
    <w:rsid w:val="00936F72"/>
    <w:rsid w:val="009371E0"/>
    <w:rsid w:val="009376E2"/>
    <w:rsid w:val="00937B66"/>
    <w:rsid w:val="00937C7F"/>
    <w:rsid w:val="00937DF6"/>
    <w:rsid w:val="00940071"/>
    <w:rsid w:val="009400E9"/>
    <w:rsid w:val="0094028A"/>
    <w:rsid w:val="00940309"/>
    <w:rsid w:val="009405CE"/>
    <w:rsid w:val="00940880"/>
    <w:rsid w:val="009408ED"/>
    <w:rsid w:val="00940B9D"/>
    <w:rsid w:val="00940C81"/>
    <w:rsid w:val="00941379"/>
    <w:rsid w:val="009413CC"/>
    <w:rsid w:val="00941489"/>
    <w:rsid w:val="0094168E"/>
    <w:rsid w:val="00941732"/>
    <w:rsid w:val="00941D47"/>
    <w:rsid w:val="00942136"/>
    <w:rsid w:val="00942201"/>
    <w:rsid w:val="00942215"/>
    <w:rsid w:val="00942301"/>
    <w:rsid w:val="0094231D"/>
    <w:rsid w:val="009427FC"/>
    <w:rsid w:val="00942ACA"/>
    <w:rsid w:val="00942B6D"/>
    <w:rsid w:val="00942CDD"/>
    <w:rsid w:val="00942DEA"/>
    <w:rsid w:val="00942F18"/>
    <w:rsid w:val="0094365B"/>
    <w:rsid w:val="0094383E"/>
    <w:rsid w:val="00943843"/>
    <w:rsid w:val="00943894"/>
    <w:rsid w:val="00943A3E"/>
    <w:rsid w:val="00943A45"/>
    <w:rsid w:val="00943B1F"/>
    <w:rsid w:val="00943C68"/>
    <w:rsid w:val="00943CDA"/>
    <w:rsid w:val="00943DD1"/>
    <w:rsid w:val="00943E66"/>
    <w:rsid w:val="00943F4B"/>
    <w:rsid w:val="00943F4F"/>
    <w:rsid w:val="00943F67"/>
    <w:rsid w:val="00944462"/>
    <w:rsid w:val="00944528"/>
    <w:rsid w:val="00944726"/>
    <w:rsid w:val="0094475C"/>
    <w:rsid w:val="0094477B"/>
    <w:rsid w:val="0094482F"/>
    <w:rsid w:val="00944886"/>
    <w:rsid w:val="009448EA"/>
    <w:rsid w:val="00944961"/>
    <w:rsid w:val="009449B0"/>
    <w:rsid w:val="00944C37"/>
    <w:rsid w:val="00944C6B"/>
    <w:rsid w:val="00944D13"/>
    <w:rsid w:val="00944F17"/>
    <w:rsid w:val="00944F2B"/>
    <w:rsid w:val="00944F2E"/>
    <w:rsid w:val="00945152"/>
    <w:rsid w:val="0094556E"/>
    <w:rsid w:val="00945581"/>
    <w:rsid w:val="00945793"/>
    <w:rsid w:val="009457EB"/>
    <w:rsid w:val="00945B1B"/>
    <w:rsid w:val="00945CBC"/>
    <w:rsid w:val="00945F18"/>
    <w:rsid w:val="00945F40"/>
    <w:rsid w:val="0094634F"/>
    <w:rsid w:val="009464AE"/>
    <w:rsid w:val="00946761"/>
    <w:rsid w:val="00946BDC"/>
    <w:rsid w:val="00946C7E"/>
    <w:rsid w:val="00946E71"/>
    <w:rsid w:val="009470C3"/>
    <w:rsid w:val="0094737B"/>
    <w:rsid w:val="009473ED"/>
    <w:rsid w:val="00947461"/>
    <w:rsid w:val="00947685"/>
    <w:rsid w:val="00947756"/>
    <w:rsid w:val="009477CB"/>
    <w:rsid w:val="00947ADC"/>
    <w:rsid w:val="00947B18"/>
    <w:rsid w:val="00947EBF"/>
    <w:rsid w:val="00950022"/>
    <w:rsid w:val="0095023E"/>
    <w:rsid w:val="009502F0"/>
    <w:rsid w:val="009507BF"/>
    <w:rsid w:val="0095083A"/>
    <w:rsid w:val="009508CB"/>
    <w:rsid w:val="00950909"/>
    <w:rsid w:val="00950A50"/>
    <w:rsid w:val="00950A8A"/>
    <w:rsid w:val="00950C4E"/>
    <w:rsid w:val="00950D84"/>
    <w:rsid w:val="00950F03"/>
    <w:rsid w:val="00950F74"/>
    <w:rsid w:val="00951000"/>
    <w:rsid w:val="009512CB"/>
    <w:rsid w:val="00951314"/>
    <w:rsid w:val="009516B8"/>
    <w:rsid w:val="009516C2"/>
    <w:rsid w:val="0095178C"/>
    <w:rsid w:val="009519AC"/>
    <w:rsid w:val="009519AD"/>
    <w:rsid w:val="00951BAB"/>
    <w:rsid w:val="00951CD6"/>
    <w:rsid w:val="00951D1C"/>
    <w:rsid w:val="00951E2F"/>
    <w:rsid w:val="00951FBD"/>
    <w:rsid w:val="00951FC6"/>
    <w:rsid w:val="00952189"/>
    <w:rsid w:val="009521F0"/>
    <w:rsid w:val="009525FA"/>
    <w:rsid w:val="009526AE"/>
    <w:rsid w:val="00952795"/>
    <w:rsid w:val="00952B53"/>
    <w:rsid w:val="00952C39"/>
    <w:rsid w:val="00952D5E"/>
    <w:rsid w:val="00952DB4"/>
    <w:rsid w:val="00952FB0"/>
    <w:rsid w:val="00953023"/>
    <w:rsid w:val="009530E9"/>
    <w:rsid w:val="00953390"/>
    <w:rsid w:val="00953404"/>
    <w:rsid w:val="00953881"/>
    <w:rsid w:val="009538B4"/>
    <w:rsid w:val="00953B0B"/>
    <w:rsid w:val="00953C51"/>
    <w:rsid w:val="00953F2E"/>
    <w:rsid w:val="00953FE9"/>
    <w:rsid w:val="009540F9"/>
    <w:rsid w:val="009542ED"/>
    <w:rsid w:val="00954334"/>
    <w:rsid w:val="009543BF"/>
    <w:rsid w:val="00954441"/>
    <w:rsid w:val="00954558"/>
    <w:rsid w:val="00954624"/>
    <w:rsid w:val="00954673"/>
    <w:rsid w:val="00954A5B"/>
    <w:rsid w:val="00955136"/>
    <w:rsid w:val="00955925"/>
    <w:rsid w:val="00955A64"/>
    <w:rsid w:val="00955DDD"/>
    <w:rsid w:val="00955EA1"/>
    <w:rsid w:val="009560C9"/>
    <w:rsid w:val="00956141"/>
    <w:rsid w:val="00956333"/>
    <w:rsid w:val="009564AC"/>
    <w:rsid w:val="00956591"/>
    <w:rsid w:val="00956920"/>
    <w:rsid w:val="009569E5"/>
    <w:rsid w:val="0095711C"/>
    <w:rsid w:val="009571C0"/>
    <w:rsid w:val="009573C4"/>
    <w:rsid w:val="0095755D"/>
    <w:rsid w:val="009575AA"/>
    <w:rsid w:val="009575D3"/>
    <w:rsid w:val="009575E5"/>
    <w:rsid w:val="00957618"/>
    <w:rsid w:val="0095774A"/>
    <w:rsid w:val="00957B56"/>
    <w:rsid w:val="00957B58"/>
    <w:rsid w:val="0096016D"/>
    <w:rsid w:val="009601D4"/>
    <w:rsid w:val="00960351"/>
    <w:rsid w:val="00960423"/>
    <w:rsid w:val="00960496"/>
    <w:rsid w:val="00960679"/>
    <w:rsid w:val="0096075F"/>
    <w:rsid w:val="009607E8"/>
    <w:rsid w:val="00960A9C"/>
    <w:rsid w:val="00960B54"/>
    <w:rsid w:val="00960D92"/>
    <w:rsid w:val="00960E2F"/>
    <w:rsid w:val="00960F4F"/>
    <w:rsid w:val="00961008"/>
    <w:rsid w:val="00961084"/>
    <w:rsid w:val="0096123F"/>
    <w:rsid w:val="00961286"/>
    <w:rsid w:val="009613C4"/>
    <w:rsid w:val="00961535"/>
    <w:rsid w:val="009619FB"/>
    <w:rsid w:val="00961C73"/>
    <w:rsid w:val="00961EFD"/>
    <w:rsid w:val="009622C2"/>
    <w:rsid w:val="00962305"/>
    <w:rsid w:val="009624FA"/>
    <w:rsid w:val="00962C0F"/>
    <w:rsid w:val="00962CF9"/>
    <w:rsid w:val="00962D00"/>
    <w:rsid w:val="00962D8A"/>
    <w:rsid w:val="00962EF4"/>
    <w:rsid w:val="0096302C"/>
    <w:rsid w:val="0096347D"/>
    <w:rsid w:val="009637BF"/>
    <w:rsid w:val="009639B3"/>
    <w:rsid w:val="00963ADA"/>
    <w:rsid w:val="00963F26"/>
    <w:rsid w:val="00963F8B"/>
    <w:rsid w:val="0096414C"/>
    <w:rsid w:val="009641A4"/>
    <w:rsid w:val="009641BC"/>
    <w:rsid w:val="009644A4"/>
    <w:rsid w:val="00964527"/>
    <w:rsid w:val="00964590"/>
    <w:rsid w:val="00964676"/>
    <w:rsid w:val="009648FB"/>
    <w:rsid w:val="00964B71"/>
    <w:rsid w:val="00964BA9"/>
    <w:rsid w:val="00964BAB"/>
    <w:rsid w:val="00964C88"/>
    <w:rsid w:val="00964D8D"/>
    <w:rsid w:val="00964F84"/>
    <w:rsid w:val="00965120"/>
    <w:rsid w:val="0096518C"/>
    <w:rsid w:val="0096528E"/>
    <w:rsid w:val="0096529C"/>
    <w:rsid w:val="009652A8"/>
    <w:rsid w:val="00965397"/>
    <w:rsid w:val="009654D6"/>
    <w:rsid w:val="00965502"/>
    <w:rsid w:val="009657E4"/>
    <w:rsid w:val="00965969"/>
    <w:rsid w:val="009659B5"/>
    <w:rsid w:val="00965A4E"/>
    <w:rsid w:val="00965ADD"/>
    <w:rsid w:val="00965C7D"/>
    <w:rsid w:val="00965CB2"/>
    <w:rsid w:val="00965D7E"/>
    <w:rsid w:val="00965DDF"/>
    <w:rsid w:val="00965F2E"/>
    <w:rsid w:val="0096622A"/>
    <w:rsid w:val="009662E8"/>
    <w:rsid w:val="00966360"/>
    <w:rsid w:val="0096654B"/>
    <w:rsid w:val="009666AB"/>
    <w:rsid w:val="009668C1"/>
    <w:rsid w:val="0096697E"/>
    <w:rsid w:val="00966AEF"/>
    <w:rsid w:val="00966BFD"/>
    <w:rsid w:val="00966C25"/>
    <w:rsid w:val="00966D9A"/>
    <w:rsid w:val="0096708F"/>
    <w:rsid w:val="009671C5"/>
    <w:rsid w:val="00967242"/>
    <w:rsid w:val="0096728B"/>
    <w:rsid w:val="0096733E"/>
    <w:rsid w:val="009674CE"/>
    <w:rsid w:val="00967827"/>
    <w:rsid w:val="009678D5"/>
    <w:rsid w:val="00967979"/>
    <w:rsid w:val="009679B5"/>
    <w:rsid w:val="00967BC9"/>
    <w:rsid w:val="00967C3D"/>
    <w:rsid w:val="00967CF9"/>
    <w:rsid w:val="00967F30"/>
    <w:rsid w:val="00967F9F"/>
    <w:rsid w:val="0097017D"/>
    <w:rsid w:val="009702EA"/>
    <w:rsid w:val="00970362"/>
    <w:rsid w:val="0097037A"/>
    <w:rsid w:val="00970644"/>
    <w:rsid w:val="009706D2"/>
    <w:rsid w:val="009706F7"/>
    <w:rsid w:val="009707E3"/>
    <w:rsid w:val="00970982"/>
    <w:rsid w:val="00970B51"/>
    <w:rsid w:val="00970B5C"/>
    <w:rsid w:val="00970D1E"/>
    <w:rsid w:val="00970EE0"/>
    <w:rsid w:val="00971076"/>
    <w:rsid w:val="00971133"/>
    <w:rsid w:val="00971341"/>
    <w:rsid w:val="009716B2"/>
    <w:rsid w:val="009716B5"/>
    <w:rsid w:val="009717C0"/>
    <w:rsid w:val="0097181D"/>
    <w:rsid w:val="0097182E"/>
    <w:rsid w:val="0097183A"/>
    <w:rsid w:val="009718D7"/>
    <w:rsid w:val="00971907"/>
    <w:rsid w:val="0097195B"/>
    <w:rsid w:val="00971DCD"/>
    <w:rsid w:val="00971F7D"/>
    <w:rsid w:val="00971FD2"/>
    <w:rsid w:val="00972224"/>
    <w:rsid w:val="0097231D"/>
    <w:rsid w:val="009723E6"/>
    <w:rsid w:val="00972842"/>
    <w:rsid w:val="00972950"/>
    <w:rsid w:val="00972994"/>
    <w:rsid w:val="00972BD6"/>
    <w:rsid w:val="00972C3D"/>
    <w:rsid w:val="00972DC0"/>
    <w:rsid w:val="00972EC4"/>
    <w:rsid w:val="009730C8"/>
    <w:rsid w:val="00973163"/>
    <w:rsid w:val="009731A9"/>
    <w:rsid w:val="009732F7"/>
    <w:rsid w:val="009733CB"/>
    <w:rsid w:val="0097371D"/>
    <w:rsid w:val="009737C6"/>
    <w:rsid w:val="0097386E"/>
    <w:rsid w:val="00973CCC"/>
    <w:rsid w:val="00973D53"/>
    <w:rsid w:val="00973F82"/>
    <w:rsid w:val="00974084"/>
    <w:rsid w:val="00974270"/>
    <w:rsid w:val="00974556"/>
    <w:rsid w:val="00974954"/>
    <w:rsid w:val="00974AD5"/>
    <w:rsid w:val="00974BA5"/>
    <w:rsid w:val="00974CE3"/>
    <w:rsid w:val="009750B6"/>
    <w:rsid w:val="009751D0"/>
    <w:rsid w:val="009751E8"/>
    <w:rsid w:val="009754AD"/>
    <w:rsid w:val="0097554B"/>
    <w:rsid w:val="0097595E"/>
    <w:rsid w:val="00975987"/>
    <w:rsid w:val="00975ABE"/>
    <w:rsid w:val="00975ADD"/>
    <w:rsid w:val="00975AE5"/>
    <w:rsid w:val="0097612E"/>
    <w:rsid w:val="00976389"/>
    <w:rsid w:val="00976541"/>
    <w:rsid w:val="009769B8"/>
    <w:rsid w:val="009769ED"/>
    <w:rsid w:val="00976A65"/>
    <w:rsid w:val="00976A9B"/>
    <w:rsid w:val="00976CFC"/>
    <w:rsid w:val="00976D42"/>
    <w:rsid w:val="00976DBA"/>
    <w:rsid w:val="00976DC4"/>
    <w:rsid w:val="00976EB6"/>
    <w:rsid w:val="00976EBC"/>
    <w:rsid w:val="00976F80"/>
    <w:rsid w:val="00977186"/>
    <w:rsid w:val="00977832"/>
    <w:rsid w:val="00977873"/>
    <w:rsid w:val="00977A63"/>
    <w:rsid w:val="00977CFB"/>
    <w:rsid w:val="00977D7B"/>
    <w:rsid w:val="00980236"/>
    <w:rsid w:val="00980546"/>
    <w:rsid w:val="009806D9"/>
    <w:rsid w:val="009806F1"/>
    <w:rsid w:val="00980796"/>
    <w:rsid w:val="00980887"/>
    <w:rsid w:val="00980B18"/>
    <w:rsid w:val="00980B2D"/>
    <w:rsid w:val="00980B5B"/>
    <w:rsid w:val="00980E6E"/>
    <w:rsid w:val="00980EF2"/>
    <w:rsid w:val="00981092"/>
    <w:rsid w:val="0098117A"/>
    <w:rsid w:val="009813C5"/>
    <w:rsid w:val="009813DA"/>
    <w:rsid w:val="0098179B"/>
    <w:rsid w:val="00981863"/>
    <w:rsid w:val="00981A32"/>
    <w:rsid w:val="00981A4F"/>
    <w:rsid w:val="00981AFB"/>
    <w:rsid w:val="00981D60"/>
    <w:rsid w:val="00981F00"/>
    <w:rsid w:val="0098200D"/>
    <w:rsid w:val="0098226F"/>
    <w:rsid w:val="009823AA"/>
    <w:rsid w:val="00982404"/>
    <w:rsid w:val="00982463"/>
    <w:rsid w:val="0098268D"/>
    <w:rsid w:val="00982B34"/>
    <w:rsid w:val="00982B50"/>
    <w:rsid w:val="00982BC3"/>
    <w:rsid w:val="00982D69"/>
    <w:rsid w:val="00982DA7"/>
    <w:rsid w:val="00982F4F"/>
    <w:rsid w:val="00983104"/>
    <w:rsid w:val="00983183"/>
    <w:rsid w:val="00983213"/>
    <w:rsid w:val="009834FC"/>
    <w:rsid w:val="00983500"/>
    <w:rsid w:val="00983611"/>
    <w:rsid w:val="00983906"/>
    <w:rsid w:val="00983983"/>
    <w:rsid w:val="00983998"/>
    <w:rsid w:val="00983C19"/>
    <w:rsid w:val="00983DA5"/>
    <w:rsid w:val="00983E1E"/>
    <w:rsid w:val="00984050"/>
    <w:rsid w:val="00984361"/>
    <w:rsid w:val="00984494"/>
    <w:rsid w:val="0098463D"/>
    <w:rsid w:val="0098490F"/>
    <w:rsid w:val="00984E28"/>
    <w:rsid w:val="00984F0D"/>
    <w:rsid w:val="00984F71"/>
    <w:rsid w:val="009852CA"/>
    <w:rsid w:val="009852CF"/>
    <w:rsid w:val="0098532D"/>
    <w:rsid w:val="00985703"/>
    <w:rsid w:val="0098570A"/>
    <w:rsid w:val="0098574C"/>
    <w:rsid w:val="00985BB3"/>
    <w:rsid w:val="00985D7A"/>
    <w:rsid w:val="00985E32"/>
    <w:rsid w:val="00985E62"/>
    <w:rsid w:val="00985E6A"/>
    <w:rsid w:val="00985F8B"/>
    <w:rsid w:val="0098606D"/>
    <w:rsid w:val="00986090"/>
    <w:rsid w:val="0098645F"/>
    <w:rsid w:val="009868BB"/>
    <w:rsid w:val="00986AA2"/>
    <w:rsid w:val="00986F16"/>
    <w:rsid w:val="009870E5"/>
    <w:rsid w:val="009871EC"/>
    <w:rsid w:val="00987330"/>
    <w:rsid w:val="009873BD"/>
    <w:rsid w:val="009873C7"/>
    <w:rsid w:val="00987466"/>
    <w:rsid w:val="009875C4"/>
    <w:rsid w:val="009875D7"/>
    <w:rsid w:val="00987619"/>
    <w:rsid w:val="00987806"/>
    <w:rsid w:val="00987AD4"/>
    <w:rsid w:val="00987AEE"/>
    <w:rsid w:val="00987B62"/>
    <w:rsid w:val="00987BC0"/>
    <w:rsid w:val="00987C34"/>
    <w:rsid w:val="00987D01"/>
    <w:rsid w:val="00987DA9"/>
    <w:rsid w:val="009900E6"/>
    <w:rsid w:val="00990168"/>
    <w:rsid w:val="009902FF"/>
    <w:rsid w:val="009903D0"/>
    <w:rsid w:val="009904AC"/>
    <w:rsid w:val="009904EC"/>
    <w:rsid w:val="00990506"/>
    <w:rsid w:val="00990877"/>
    <w:rsid w:val="009908A4"/>
    <w:rsid w:val="00990C6D"/>
    <w:rsid w:val="00990DE1"/>
    <w:rsid w:val="00990E6D"/>
    <w:rsid w:val="00990EC4"/>
    <w:rsid w:val="009910C8"/>
    <w:rsid w:val="0099131C"/>
    <w:rsid w:val="009915B2"/>
    <w:rsid w:val="00991790"/>
    <w:rsid w:val="009919CC"/>
    <w:rsid w:val="00991BCF"/>
    <w:rsid w:val="00991D14"/>
    <w:rsid w:val="00992059"/>
    <w:rsid w:val="009922AD"/>
    <w:rsid w:val="0099233E"/>
    <w:rsid w:val="009923F4"/>
    <w:rsid w:val="0099248F"/>
    <w:rsid w:val="009925AF"/>
    <w:rsid w:val="00992603"/>
    <w:rsid w:val="00992886"/>
    <w:rsid w:val="009928F2"/>
    <w:rsid w:val="009929FC"/>
    <w:rsid w:val="00992A68"/>
    <w:rsid w:val="00992EAF"/>
    <w:rsid w:val="00992EDF"/>
    <w:rsid w:val="00993147"/>
    <w:rsid w:val="0099339C"/>
    <w:rsid w:val="00993476"/>
    <w:rsid w:val="00993735"/>
    <w:rsid w:val="0099390E"/>
    <w:rsid w:val="00993914"/>
    <w:rsid w:val="009941A9"/>
    <w:rsid w:val="009947CA"/>
    <w:rsid w:val="0099485D"/>
    <w:rsid w:val="00994A94"/>
    <w:rsid w:val="00994A97"/>
    <w:rsid w:val="00994C2A"/>
    <w:rsid w:val="00994D85"/>
    <w:rsid w:val="00995250"/>
    <w:rsid w:val="00995427"/>
    <w:rsid w:val="0099553B"/>
    <w:rsid w:val="00995588"/>
    <w:rsid w:val="009956D0"/>
    <w:rsid w:val="00995806"/>
    <w:rsid w:val="00995A2D"/>
    <w:rsid w:val="00995C89"/>
    <w:rsid w:val="00995D83"/>
    <w:rsid w:val="00995E40"/>
    <w:rsid w:val="009962D5"/>
    <w:rsid w:val="009963DB"/>
    <w:rsid w:val="009966C5"/>
    <w:rsid w:val="0099676A"/>
    <w:rsid w:val="009969E2"/>
    <w:rsid w:val="00996B60"/>
    <w:rsid w:val="00996C6A"/>
    <w:rsid w:val="00996D70"/>
    <w:rsid w:val="00996E22"/>
    <w:rsid w:val="00996E37"/>
    <w:rsid w:val="00996E48"/>
    <w:rsid w:val="009970B7"/>
    <w:rsid w:val="00997198"/>
    <w:rsid w:val="009972C1"/>
    <w:rsid w:val="009973C9"/>
    <w:rsid w:val="009973D8"/>
    <w:rsid w:val="00997C24"/>
    <w:rsid w:val="00997CF3"/>
    <w:rsid w:val="00997FEB"/>
    <w:rsid w:val="009A0203"/>
    <w:rsid w:val="009A04CD"/>
    <w:rsid w:val="009A072C"/>
    <w:rsid w:val="009A0747"/>
    <w:rsid w:val="009A0797"/>
    <w:rsid w:val="009A092A"/>
    <w:rsid w:val="009A096D"/>
    <w:rsid w:val="009A0CB5"/>
    <w:rsid w:val="009A0D0D"/>
    <w:rsid w:val="009A126C"/>
    <w:rsid w:val="009A13E3"/>
    <w:rsid w:val="009A141A"/>
    <w:rsid w:val="009A1784"/>
    <w:rsid w:val="009A19B5"/>
    <w:rsid w:val="009A1A39"/>
    <w:rsid w:val="009A20C5"/>
    <w:rsid w:val="009A210B"/>
    <w:rsid w:val="009A21BE"/>
    <w:rsid w:val="009A230F"/>
    <w:rsid w:val="009A2454"/>
    <w:rsid w:val="009A25D6"/>
    <w:rsid w:val="009A26E2"/>
    <w:rsid w:val="009A274A"/>
    <w:rsid w:val="009A2763"/>
    <w:rsid w:val="009A2900"/>
    <w:rsid w:val="009A2965"/>
    <w:rsid w:val="009A2EE9"/>
    <w:rsid w:val="009A2F54"/>
    <w:rsid w:val="009A2F97"/>
    <w:rsid w:val="009A32B7"/>
    <w:rsid w:val="009A33F2"/>
    <w:rsid w:val="009A35A7"/>
    <w:rsid w:val="009A362A"/>
    <w:rsid w:val="009A3633"/>
    <w:rsid w:val="009A3791"/>
    <w:rsid w:val="009A3B7A"/>
    <w:rsid w:val="009A3B7C"/>
    <w:rsid w:val="009A3D03"/>
    <w:rsid w:val="009A3E51"/>
    <w:rsid w:val="009A3F34"/>
    <w:rsid w:val="009A403C"/>
    <w:rsid w:val="009A42A4"/>
    <w:rsid w:val="009A4336"/>
    <w:rsid w:val="009A4445"/>
    <w:rsid w:val="009A445A"/>
    <w:rsid w:val="009A4573"/>
    <w:rsid w:val="009A4738"/>
    <w:rsid w:val="009A4791"/>
    <w:rsid w:val="009A49AF"/>
    <w:rsid w:val="009A4BF6"/>
    <w:rsid w:val="009A4CE4"/>
    <w:rsid w:val="009A4DC4"/>
    <w:rsid w:val="009A565B"/>
    <w:rsid w:val="009A58BD"/>
    <w:rsid w:val="009A59D8"/>
    <w:rsid w:val="009A5A69"/>
    <w:rsid w:val="009A5C14"/>
    <w:rsid w:val="009A5D35"/>
    <w:rsid w:val="009A5D3C"/>
    <w:rsid w:val="009A5DB8"/>
    <w:rsid w:val="009A601E"/>
    <w:rsid w:val="009A60A0"/>
    <w:rsid w:val="009A60FD"/>
    <w:rsid w:val="009A62B0"/>
    <w:rsid w:val="009A63EB"/>
    <w:rsid w:val="009A6523"/>
    <w:rsid w:val="009A6525"/>
    <w:rsid w:val="009A6771"/>
    <w:rsid w:val="009A685D"/>
    <w:rsid w:val="009A7307"/>
    <w:rsid w:val="009A7545"/>
    <w:rsid w:val="009A75E7"/>
    <w:rsid w:val="009A7664"/>
    <w:rsid w:val="009A79DF"/>
    <w:rsid w:val="009A7B11"/>
    <w:rsid w:val="009A7D9C"/>
    <w:rsid w:val="009A7DCE"/>
    <w:rsid w:val="009A7E3D"/>
    <w:rsid w:val="009A7F2A"/>
    <w:rsid w:val="009B0100"/>
    <w:rsid w:val="009B022B"/>
    <w:rsid w:val="009B0277"/>
    <w:rsid w:val="009B02AB"/>
    <w:rsid w:val="009B0558"/>
    <w:rsid w:val="009B06B3"/>
    <w:rsid w:val="009B07D4"/>
    <w:rsid w:val="009B0A13"/>
    <w:rsid w:val="009B0A78"/>
    <w:rsid w:val="009B0A90"/>
    <w:rsid w:val="009B0ABD"/>
    <w:rsid w:val="009B0B04"/>
    <w:rsid w:val="009B0CCA"/>
    <w:rsid w:val="009B106D"/>
    <w:rsid w:val="009B151F"/>
    <w:rsid w:val="009B1904"/>
    <w:rsid w:val="009B19DC"/>
    <w:rsid w:val="009B1A70"/>
    <w:rsid w:val="009B1B96"/>
    <w:rsid w:val="009B1CDC"/>
    <w:rsid w:val="009B1F6A"/>
    <w:rsid w:val="009B221D"/>
    <w:rsid w:val="009B24DC"/>
    <w:rsid w:val="009B2618"/>
    <w:rsid w:val="009B26AC"/>
    <w:rsid w:val="009B2751"/>
    <w:rsid w:val="009B2A6C"/>
    <w:rsid w:val="009B2BE5"/>
    <w:rsid w:val="009B2D18"/>
    <w:rsid w:val="009B2D33"/>
    <w:rsid w:val="009B2EB6"/>
    <w:rsid w:val="009B31C7"/>
    <w:rsid w:val="009B33F6"/>
    <w:rsid w:val="009B33F9"/>
    <w:rsid w:val="009B345F"/>
    <w:rsid w:val="009B3472"/>
    <w:rsid w:val="009B35C4"/>
    <w:rsid w:val="009B35F2"/>
    <w:rsid w:val="009B361B"/>
    <w:rsid w:val="009B3652"/>
    <w:rsid w:val="009B3670"/>
    <w:rsid w:val="009B36D8"/>
    <w:rsid w:val="009B393B"/>
    <w:rsid w:val="009B39AA"/>
    <w:rsid w:val="009B3C7B"/>
    <w:rsid w:val="009B3C9F"/>
    <w:rsid w:val="009B3D7B"/>
    <w:rsid w:val="009B3E8F"/>
    <w:rsid w:val="009B3FC0"/>
    <w:rsid w:val="009B428C"/>
    <w:rsid w:val="009B4354"/>
    <w:rsid w:val="009B43CF"/>
    <w:rsid w:val="009B43D3"/>
    <w:rsid w:val="009B441A"/>
    <w:rsid w:val="009B459E"/>
    <w:rsid w:val="009B4732"/>
    <w:rsid w:val="009B479E"/>
    <w:rsid w:val="009B48D4"/>
    <w:rsid w:val="009B49C7"/>
    <w:rsid w:val="009B4A3C"/>
    <w:rsid w:val="009B4B16"/>
    <w:rsid w:val="009B4E67"/>
    <w:rsid w:val="009B4EDD"/>
    <w:rsid w:val="009B4FAA"/>
    <w:rsid w:val="009B4FBE"/>
    <w:rsid w:val="009B5022"/>
    <w:rsid w:val="009B5146"/>
    <w:rsid w:val="009B5165"/>
    <w:rsid w:val="009B55C7"/>
    <w:rsid w:val="009B566A"/>
    <w:rsid w:val="009B57B8"/>
    <w:rsid w:val="009B59A7"/>
    <w:rsid w:val="009B5AB1"/>
    <w:rsid w:val="009B5B74"/>
    <w:rsid w:val="009B5BD3"/>
    <w:rsid w:val="009B5C99"/>
    <w:rsid w:val="009B5D67"/>
    <w:rsid w:val="009B5E26"/>
    <w:rsid w:val="009B5E61"/>
    <w:rsid w:val="009B6421"/>
    <w:rsid w:val="009B64BC"/>
    <w:rsid w:val="009B65C6"/>
    <w:rsid w:val="009B6602"/>
    <w:rsid w:val="009B667E"/>
    <w:rsid w:val="009B6711"/>
    <w:rsid w:val="009B6717"/>
    <w:rsid w:val="009B67A2"/>
    <w:rsid w:val="009B6835"/>
    <w:rsid w:val="009B68FF"/>
    <w:rsid w:val="009B696F"/>
    <w:rsid w:val="009B69A5"/>
    <w:rsid w:val="009B6C0C"/>
    <w:rsid w:val="009B6CC5"/>
    <w:rsid w:val="009B6DA3"/>
    <w:rsid w:val="009B7225"/>
    <w:rsid w:val="009B722C"/>
    <w:rsid w:val="009B7407"/>
    <w:rsid w:val="009B742B"/>
    <w:rsid w:val="009B7573"/>
    <w:rsid w:val="009B75F1"/>
    <w:rsid w:val="009B7674"/>
    <w:rsid w:val="009B77D1"/>
    <w:rsid w:val="009B783D"/>
    <w:rsid w:val="009B78A9"/>
    <w:rsid w:val="009B7B30"/>
    <w:rsid w:val="009B7B42"/>
    <w:rsid w:val="009B7B99"/>
    <w:rsid w:val="009B7C5A"/>
    <w:rsid w:val="009B7FA5"/>
    <w:rsid w:val="009B7FDE"/>
    <w:rsid w:val="009C0014"/>
    <w:rsid w:val="009C004A"/>
    <w:rsid w:val="009C0129"/>
    <w:rsid w:val="009C01DE"/>
    <w:rsid w:val="009C0347"/>
    <w:rsid w:val="009C04E4"/>
    <w:rsid w:val="009C05CC"/>
    <w:rsid w:val="009C0653"/>
    <w:rsid w:val="009C066A"/>
    <w:rsid w:val="009C0762"/>
    <w:rsid w:val="009C0896"/>
    <w:rsid w:val="009C0946"/>
    <w:rsid w:val="009C0B06"/>
    <w:rsid w:val="009C0C0F"/>
    <w:rsid w:val="009C0C5F"/>
    <w:rsid w:val="009C0D61"/>
    <w:rsid w:val="009C141F"/>
    <w:rsid w:val="009C14A6"/>
    <w:rsid w:val="009C15C8"/>
    <w:rsid w:val="009C16B3"/>
    <w:rsid w:val="009C1717"/>
    <w:rsid w:val="009C17F8"/>
    <w:rsid w:val="009C183B"/>
    <w:rsid w:val="009C1906"/>
    <w:rsid w:val="009C1964"/>
    <w:rsid w:val="009C1E20"/>
    <w:rsid w:val="009C1F4B"/>
    <w:rsid w:val="009C223A"/>
    <w:rsid w:val="009C26B4"/>
    <w:rsid w:val="009C29F2"/>
    <w:rsid w:val="009C2ACA"/>
    <w:rsid w:val="009C2BB3"/>
    <w:rsid w:val="009C2E81"/>
    <w:rsid w:val="009C305B"/>
    <w:rsid w:val="009C3111"/>
    <w:rsid w:val="009C338C"/>
    <w:rsid w:val="009C338E"/>
    <w:rsid w:val="009C348D"/>
    <w:rsid w:val="009C3675"/>
    <w:rsid w:val="009C3721"/>
    <w:rsid w:val="009C3932"/>
    <w:rsid w:val="009C394C"/>
    <w:rsid w:val="009C39B7"/>
    <w:rsid w:val="009C39F3"/>
    <w:rsid w:val="009C39FB"/>
    <w:rsid w:val="009C3D05"/>
    <w:rsid w:val="009C3E95"/>
    <w:rsid w:val="009C3F69"/>
    <w:rsid w:val="009C424C"/>
    <w:rsid w:val="009C427D"/>
    <w:rsid w:val="009C4627"/>
    <w:rsid w:val="009C481B"/>
    <w:rsid w:val="009C494E"/>
    <w:rsid w:val="009C49F7"/>
    <w:rsid w:val="009C4DB3"/>
    <w:rsid w:val="009C4EB4"/>
    <w:rsid w:val="009C4EE3"/>
    <w:rsid w:val="009C512C"/>
    <w:rsid w:val="009C5136"/>
    <w:rsid w:val="009C53A5"/>
    <w:rsid w:val="009C5453"/>
    <w:rsid w:val="009C573A"/>
    <w:rsid w:val="009C5A7F"/>
    <w:rsid w:val="009C5B3F"/>
    <w:rsid w:val="009C5F3D"/>
    <w:rsid w:val="009C6094"/>
    <w:rsid w:val="009C60E2"/>
    <w:rsid w:val="009C616E"/>
    <w:rsid w:val="009C68D2"/>
    <w:rsid w:val="009C6901"/>
    <w:rsid w:val="009C69F7"/>
    <w:rsid w:val="009C6BFD"/>
    <w:rsid w:val="009C6D64"/>
    <w:rsid w:val="009C6D7E"/>
    <w:rsid w:val="009C6E2E"/>
    <w:rsid w:val="009C6ECF"/>
    <w:rsid w:val="009C6F56"/>
    <w:rsid w:val="009C70FE"/>
    <w:rsid w:val="009C7115"/>
    <w:rsid w:val="009C72CF"/>
    <w:rsid w:val="009C73F0"/>
    <w:rsid w:val="009C7982"/>
    <w:rsid w:val="009C7A82"/>
    <w:rsid w:val="009C7B06"/>
    <w:rsid w:val="009C7B88"/>
    <w:rsid w:val="009C7CDC"/>
    <w:rsid w:val="009C7FEB"/>
    <w:rsid w:val="009D01B9"/>
    <w:rsid w:val="009D03C2"/>
    <w:rsid w:val="009D050C"/>
    <w:rsid w:val="009D05F2"/>
    <w:rsid w:val="009D078F"/>
    <w:rsid w:val="009D097C"/>
    <w:rsid w:val="009D0A5C"/>
    <w:rsid w:val="009D0B17"/>
    <w:rsid w:val="009D0B4B"/>
    <w:rsid w:val="009D0B6E"/>
    <w:rsid w:val="009D0C09"/>
    <w:rsid w:val="009D0DFB"/>
    <w:rsid w:val="009D0DFC"/>
    <w:rsid w:val="009D0F73"/>
    <w:rsid w:val="009D0FD8"/>
    <w:rsid w:val="009D1169"/>
    <w:rsid w:val="009D134F"/>
    <w:rsid w:val="009D139C"/>
    <w:rsid w:val="009D143F"/>
    <w:rsid w:val="009D17A3"/>
    <w:rsid w:val="009D17DC"/>
    <w:rsid w:val="009D19E1"/>
    <w:rsid w:val="009D1D52"/>
    <w:rsid w:val="009D2005"/>
    <w:rsid w:val="009D20F1"/>
    <w:rsid w:val="009D2172"/>
    <w:rsid w:val="009D22C2"/>
    <w:rsid w:val="009D234B"/>
    <w:rsid w:val="009D2469"/>
    <w:rsid w:val="009D25F0"/>
    <w:rsid w:val="009D27E4"/>
    <w:rsid w:val="009D28B3"/>
    <w:rsid w:val="009D2A23"/>
    <w:rsid w:val="009D2A95"/>
    <w:rsid w:val="009D2E86"/>
    <w:rsid w:val="009D30FD"/>
    <w:rsid w:val="009D312B"/>
    <w:rsid w:val="009D3192"/>
    <w:rsid w:val="009D3713"/>
    <w:rsid w:val="009D3767"/>
    <w:rsid w:val="009D380F"/>
    <w:rsid w:val="009D388C"/>
    <w:rsid w:val="009D3D60"/>
    <w:rsid w:val="009D3D99"/>
    <w:rsid w:val="009D3E27"/>
    <w:rsid w:val="009D3F34"/>
    <w:rsid w:val="009D41AA"/>
    <w:rsid w:val="009D426B"/>
    <w:rsid w:val="009D42BE"/>
    <w:rsid w:val="009D446E"/>
    <w:rsid w:val="009D4A70"/>
    <w:rsid w:val="009D4C59"/>
    <w:rsid w:val="009D4CCD"/>
    <w:rsid w:val="009D4F3B"/>
    <w:rsid w:val="009D523B"/>
    <w:rsid w:val="009D52D9"/>
    <w:rsid w:val="009D54A9"/>
    <w:rsid w:val="009D5701"/>
    <w:rsid w:val="009D5767"/>
    <w:rsid w:val="009D57EC"/>
    <w:rsid w:val="009D59AB"/>
    <w:rsid w:val="009D5CCA"/>
    <w:rsid w:val="009D5D7B"/>
    <w:rsid w:val="009D5EEA"/>
    <w:rsid w:val="009D60D7"/>
    <w:rsid w:val="009D61EC"/>
    <w:rsid w:val="009D6242"/>
    <w:rsid w:val="009D66AC"/>
    <w:rsid w:val="009D670C"/>
    <w:rsid w:val="009D684C"/>
    <w:rsid w:val="009D6942"/>
    <w:rsid w:val="009D696F"/>
    <w:rsid w:val="009D6D4D"/>
    <w:rsid w:val="009D6F55"/>
    <w:rsid w:val="009D7023"/>
    <w:rsid w:val="009D70CC"/>
    <w:rsid w:val="009D71CD"/>
    <w:rsid w:val="009D71D0"/>
    <w:rsid w:val="009D71DE"/>
    <w:rsid w:val="009D7239"/>
    <w:rsid w:val="009D74D6"/>
    <w:rsid w:val="009D7769"/>
    <w:rsid w:val="009D796F"/>
    <w:rsid w:val="009D7A2C"/>
    <w:rsid w:val="009D7BB7"/>
    <w:rsid w:val="009D7BDB"/>
    <w:rsid w:val="009D7BEF"/>
    <w:rsid w:val="009D7CAC"/>
    <w:rsid w:val="009D7F93"/>
    <w:rsid w:val="009E001E"/>
    <w:rsid w:val="009E00A9"/>
    <w:rsid w:val="009E01A0"/>
    <w:rsid w:val="009E01D5"/>
    <w:rsid w:val="009E0337"/>
    <w:rsid w:val="009E0459"/>
    <w:rsid w:val="009E0566"/>
    <w:rsid w:val="009E065E"/>
    <w:rsid w:val="009E0811"/>
    <w:rsid w:val="009E08C7"/>
    <w:rsid w:val="009E08D7"/>
    <w:rsid w:val="009E0BB1"/>
    <w:rsid w:val="009E0DDD"/>
    <w:rsid w:val="009E0F02"/>
    <w:rsid w:val="009E0F9D"/>
    <w:rsid w:val="009E13D4"/>
    <w:rsid w:val="009E170B"/>
    <w:rsid w:val="009E1B0E"/>
    <w:rsid w:val="009E1B87"/>
    <w:rsid w:val="009E1BC2"/>
    <w:rsid w:val="009E20CC"/>
    <w:rsid w:val="009E2187"/>
    <w:rsid w:val="009E221C"/>
    <w:rsid w:val="009E2256"/>
    <w:rsid w:val="009E25FC"/>
    <w:rsid w:val="009E2886"/>
    <w:rsid w:val="009E289A"/>
    <w:rsid w:val="009E2930"/>
    <w:rsid w:val="009E2999"/>
    <w:rsid w:val="009E29CC"/>
    <w:rsid w:val="009E2C4E"/>
    <w:rsid w:val="009E2E97"/>
    <w:rsid w:val="009E2FC3"/>
    <w:rsid w:val="009E309D"/>
    <w:rsid w:val="009E350B"/>
    <w:rsid w:val="009E3627"/>
    <w:rsid w:val="009E3834"/>
    <w:rsid w:val="009E3996"/>
    <w:rsid w:val="009E39C9"/>
    <w:rsid w:val="009E3A84"/>
    <w:rsid w:val="009E3CD9"/>
    <w:rsid w:val="009E3ED6"/>
    <w:rsid w:val="009E3FCE"/>
    <w:rsid w:val="009E4099"/>
    <w:rsid w:val="009E41C6"/>
    <w:rsid w:val="009E4226"/>
    <w:rsid w:val="009E4378"/>
    <w:rsid w:val="009E44A5"/>
    <w:rsid w:val="009E4905"/>
    <w:rsid w:val="009E4D9F"/>
    <w:rsid w:val="009E5067"/>
    <w:rsid w:val="009E51AD"/>
    <w:rsid w:val="009E5296"/>
    <w:rsid w:val="009E543E"/>
    <w:rsid w:val="009E585F"/>
    <w:rsid w:val="009E58E8"/>
    <w:rsid w:val="009E5960"/>
    <w:rsid w:val="009E5A48"/>
    <w:rsid w:val="009E5A58"/>
    <w:rsid w:val="009E5BAE"/>
    <w:rsid w:val="009E5CD3"/>
    <w:rsid w:val="009E5F08"/>
    <w:rsid w:val="009E6371"/>
    <w:rsid w:val="009E6422"/>
    <w:rsid w:val="009E645B"/>
    <w:rsid w:val="009E6552"/>
    <w:rsid w:val="009E697A"/>
    <w:rsid w:val="009E6A0E"/>
    <w:rsid w:val="009E6B6A"/>
    <w:rsid w:val="009E6C06"/>
    <w:rsid w:val="009E6E99"/>
    <w:rsid w:val="009E6EC3"/>
    <w:rsid w:val="009E6EF5"/>
    <w:rsid w:val="009E70D0"/>
    <w:rsid w:val="009E7230"/>
    <w:rsid w:val="009E7233"/>
    <w:rsid w:val="009E7252"/>
    <w:rsid w:val="009E757B"/>
    <w:rsid w:val="009E757F"/>
    <w:rsid w:val="009E75D6"/>
    <w:rsid w:val="009E7903"/>
    <w:rsid w:val="009E7923"/>
    <w:rsid w:val="009E7B40"/>
    <w:rsid w:val="009E7C1E"/>
    <w:rsid w:val="009E7C66"/>
    <w:rsid w:val="009F03E9"/>
    <w:rsid w:val="009F041D"/>
    <w:rsid w:val="009F059A"/>
    <w:rsid w:val="009F0654"/>
    <w:rsid w:val="009F06A2"/>
    <w:rsid w:val="009F0725"/>
    <w:rsid w:val="009F0739"/>
    <w:rsid w:val="009F07A2"/>
    <w:rsid w:val="009F07B6"/>
    <w:rsid w:val="009F095D"/>
    <w:rsid w:val="009F097A"/>
    <w:rsid w:val="009F097D"/>
    <w:rsid w:val="009F0A53"/>
    <w:rsid w:val="009F0E38"/>
    <w:rsid w:val="009F103A"/>
    <w:rsid w:val="009F1299"/>
    <w:rsid w:val="009F1FE4"/>
    <w:rsid w:val="009F208D"/>
    <w:rsid w:val="009F218F"/>
    <w:rsid w:val="009F23B9"/>
    <w:rsid w:val="009F254E"/>
    <w:rsid w:val="009F282C"/>
    <w:rsid w:val="009F282D"/>
    <w:rsid w:val="009F28D1"/>
    <w:rsid w:val="009F2A3D"/>
    <w:rsid w:val="009F2D9C"/>
    <w:rsid w:val="009F2DF7"/>
    <w:rsid w:val="009F3057"/>
    <w:rsid w:val="009F3062"/>
    <w:rsid w:val="009F30D8"/>
    <w:rsid w:val="009F3166"/>
    <w:rsid w:val="009F347F"/>
    <w:rsid w:val="009F34E3"/>
    <w:rsid w:val="009F375D"/>
    <w:rsid w:val="009F37C9"/>
    <w:rsid w:val="009F3A59"/>
    <w:rsid w:val="009F3B04"/>
    <w:rsid w:val="009F3D67"/>
    <w:rsid w:val="009F3F33"/>
    <w:rsid w:val="009F3F45"/>
    <w:rsid w:val="009F4449"/>
    <w:rsid w:val="009F4485"/>
    <w:rsid w:val="009F4574"/>
    <w:rsid w:val="009F459D"/>
    <w:rsid w:val="009F4801"/>
    <w:rsid w:val="009F49FE"/>
    <w:rsid w:val="009F4B87"/>
    <w:rsid w:val="009F4D35"/>
    <w:rsid w:val="009F4FDA"/>
    <w:rsid w:val="009F5035"/>
    <w:rsid w:val="009F50F4"/>
    <w:rsid w:val="009F5109"/>
    <w:rsid w:val="009F51FA"/>
    <w:rsid w:val="009F584C"/>
    <w:rsid w:val="009F58F2"/>
    <w:rsid w:val="009F591D"/>
    <w:rsid w:val="009F59E8"/>
    <w:rsid w:val="009F5A7D"/>
    <w:rsid w:val="009F5A93"/>
    <w:rsid w:val="009F5EBC"/>
    <w:rsid w:val="009F60AE"/>
    <w:rsid w:val="009F6101"/>
    <w:rsid w:val="009F6111"/>
    <w:rsid w:val="009F620E"/>
    <w:rsid w:val="009F6243"/>
    <w:rsid w:val="009F64E7"/>
    <w:rsid w:val="009F6879"/>
    <w:rsid w:val="009F68C9"/>
    <w:rsid w:val="009F6B31"/>
    <w:rsid w:val="009F6F1B"/>
    <w:rsid w:val="009F6F24"/>
    <w:rsid w:val="009F72B6"/>
    <w:rsid w:val="009F72DE"/>
    <w:rsid w:val="009F7358"/>
    <w:rsid w:val="009F7474"/>
    <w:rsid w:val="009F7475"/>
    <w:rsid w:val="009F7515"/>
    <w:rsid w:val="009F7720"/>
    <w:rsid w:val="009F7A36"/>
    <w:rsid w:val="009F7AEE"/>
    <w:rsid w:val="009F7C7C"/>
    <w:rsid w:val="009F7D95"/>
    <w:rsid w:val="009F7E9B"/>
    <w:rsid w:val="009F7EAE"/>
    <w:rsid w:val="009F7FA2"/>
    <w:rsid w:val="00A0003C"/>
    <w:rsid w:val="00A00199"/>
    <w:rsid w:val="00A001E1"/>
    <w:rsid w:val="00A00241"/>
    <w:rsid w:val="00A00468"/>
    <w:rsid w:val="00A004D4"/>
    <w:rsid w:val="00A006B5"/>
    <w:rsid w:val="00A00782"/>
    <w:rsid w:val="00A007F9"/>
    <w:rsid w:val="00A00875"/>
    <w:rsid w:val="00A009B3"/>
    <w:rsid w:val="00A00C6E"/>
    <w:rsid w:val="00A00FAB"/>
    <w:rsid w:val="00A01005"/>
    <w:rsid w:val="00A01191"/>
    <w:rsid w:val="00A011B4"/>
    <w:rsid w:val="00A0146D"/>
    <w:rsid w:val="00A01523"/>
    <w:rsid w:val="00A016FB"/>
    <w:rsid w:val="00A01A4F"/>
    <w:rsid w:val="00A01AEB"/>
    <w:rsid w:val="00A01CFF"/>
    <w:rsid w:val="00A0218E"/>
    <w:rsid w:val="00A02488"/>
    <w:rsid w:val="00A0248C"/>
    <w:rsid w:val="00A0250D"/>
    <w:rsid w:val="00A02529"/>
    <w:rsid w:val="00A02566"/>
    <w:rsid w:val="00A02DF3"/>
    <w:rsid w:val="00A02F6D"/>
    <w:rsid w:val="00A02FCA"/>
    <w:rsid w:val="00A03046"/>
    <w:rsid w:val="00A03146"/>
    <w:rsid w:val="00A031F2"/>
    <w:rsid w:val="00A03372"/>
    <w:rsid w:val="00A036AD"/>
    <w:rsid w:val="00A0388C"/>
    <w:rsid w:val="00A03A7C"/>
    <w:rsid w:val="00A03B69"/>
    <w:rsid w:val="00A03D38"/>
    <w:rsid w:val="00A03DD6"/>
    <w:rsid w:val="00A03DFA"/>
    <w:rsid w:val="00A046ED"/>
    <w:rsid w:val="00A048ED"/>
    <w:rsid w:val="00A04B45"/>
    <w:rsid w:val="00A04BAE"/>
    <w:rsid w:val="00A04D95"/>
    <w:rsid w:val="00A04F2C"/>
    <w:rsid w:val="00A051F4"/>
    <w:rsid w:val="00A056BA"/>
    <w:rsid w:val="00A0593F"/>
    <w:rsid w:val="00A05946"/>
    <w:rsid w:val="00A059FC"/>
    <w:rsid w:val="00A05A2E"/>
    <w:rsid w:val="00A05A9B"/>
    <w:rsid w:val="00A05B44"/>
    <w:rsid w:val="00A05B7D"/>
    <w:rsid w:val="00A05B92"/>
    <w:rsid w:val="00A05C92"/>
    <w:rsid w:val="00A06063"/>
    <w:rsid w:val="00A060A4"/>
    <w:rsid w:val="00A06160"/>
    <w:rsid w:val="00A06480"/>
    <w:rsid w:val="00A06651"/>
    <w:rsid w:val="00A06830"/>
    <w:rsid w:val="00A0698A"/>
    <w:rsid w:val="00A06A2D"/>
    <w:rsid w:val="00A06AEB"/>
    <w:rsid w:val="00A06C35"/>
    <w:rsid w:val="00A06DB9"/>
    <w:rsid w:val="00A06F04"/>
    <w:rsid w:val="00A0771E"/>
    <w:rsid w:val="00A07762"/>
    <w:rsid w:val="00A078F1"/>
    <w:rsid w:val="00A07940"/>
    <w:rsid w:val="00A07C23"/>
    <w:rsid w:val="00A07C91"/>
    <w:rsid w:val="00A07D10"/>
    <w:rsid w:val="00A105CA"/>
    <w:rsid w:val="00A10852"/>
    <w:rsid w:val="00A109FA"/>
    <w:rsid w:val="00A10B46"/>
    <w:rsid w:val="00A10C05"/>
    <w:rsid w:val="00A10C1E"/>
    <w:rsid w:val="00A10CA9"/>
    <w:rsid w:val="00A10D59"/>
    <w:rsid w:val="00A10D8B"/>
    <w:rsid w:val="00A10DA4"/>
    <w:rsid w:val="00A10FB7"/>
    <w:rsid w:val="00A1115A"/>
    <w:rsid w:val="00A111E7"/>
    <w:rsid w:val="00A1177C"/>
    <w:rsid w:val="00A119CF"/>
    <w:rsid w:val="00A11B27"/>
    <w:rsid w:val="00A11C18"/>
    <w:rsid w:val="00A11CF8"/>
    <w:rsid w:val="00A11EFB"/>
    <w:rsid w:val="00A12121"/>
    <w:rsid w:val="00A12355"/>
    <w:rsid w:val="00A1236C"/>
    <w:rsid w:val="00A12679"/>
    <w:rsid w:val="00A1267A"/>
    <w:rsid w:val="00A126FD"/>
    <w:rsid w:val="00A1275E"/>
    <w:rsid w:val="00A12949"/>
    <w:rsid w:val="00A12DEE"/>
    <w:rsid w:val="00A12F34"/>
    <w:rsid w:val="00A1300B"/>
    <w:rsid w:val="00A130D6"/>
    <w:rsid w:val="00A131C6"/>
    <w:rsid w:val="00A1340A"/>
    <w:rsid w:val="00A1354E"/>
    <w:rsid w:val="00A1359E"/>
    <w:rsid w:val="00A13919"/>
    <w:rsid w:val="00A13BC2"/>
    <w:rsid w:val="00A13BD5"/>
    <w:rsid w:val="00A13BE0"/>
    <w:rsid w:val="00A13E50"/>
    <w:rsid w:val="00A13E5E"/>
    <w:rsid w:val="00A13F52"/>
    <w:rsid w:val="00A13F5F"/>
    <w:rsid w:val="00A14225"/>
    <w:rsid w:val="00A14232"/>
    <w:rsid w:val="00A14646"/>
    <w:rsid w:val="00A14720"/>
    <w:rsid w:val="00A147A8"/>
    <w:rsid w:val="00A148DD"/>
    <w:rsid w:val="00A14998"/>
    <w:rsid w:val="00A14A16"/>
    <w:rsid w:val="00A14CE6"/>
    <w:rsid w:val="00A1531C"/>
    <w:rsid w:val="00A1557D"/>
    <w:rsid w:val="00A15688"/>
    <w:rsid w:val="00A15766"/>
    <w:rsid w:val="00A157D1"/>
    <w:rsid w:val="00A15ACB"/>
    <w:rsid w:val="00A15BCC"/>
    <w:rsid w:val="00A15BFA"/>
    <w:rsid w:val="00A16267"/>
    <w:rsid w:val="00A16277"/>
    <w:rsid w:val="00A163BB"/>
    <w:rsid w:val="00A164A3"/>
    <w:rsid w:val="00A16518"/>
    <w:rsid w:val="00A16550"/>
    <w:rsid w:val="00A1665D"/>
    <w:rsid w:val="00A16ADD"/>
    <w:rsid w:val="00A16ADE"/>
    <w:rsid w:val="00A16C2A"/>
    <w:rsid w:val="00A16D2F"/>
    <w:rsid w:val="00A16ECB"/>
    <w:rsid w:val="00A17006"/>
    <w:rsid w:val="00A17098"/>
    <w:rsid w:val="00A17365"/>
    <w:rsid w:val="00A17515"/>
    <w:rsid w:val="00A1753D"/>
    <w:rsid w:val="00A175A6"/>
    <w:rsid w:val="00A17696"/>
    <w:rsid w:val="00A1788B"/>
    <w:rsid w:val="00A17D8D"/>
    <w:rsid w:val="00A17E91"/>
    <w:rsid w:val="00A17FE2"/>
    <w:rsid w:val="00A20133"/>
    <w:rsid w:val="00A201A1"/>
    <w:rsid w:val="00A2029B"/>
    <w:rsid w:val="00A20317"/>
    <w:rsid w:val="00A2034A"/>
    <w:rsid w:val="00A2062B"/>
    <w:rsid w:val="00A20679"/>
    <w:rsid w:val="00A20761"/>
    <w:rsid w:val="00A20D13"/>
    <w:rsid w:val="00A20D68"/>
    <w:rsid w:val="00A210A7"/>
    <w:rsid w:val="00A212AA"/>
    <w:rsid w:val="00A2142A"/>
    <w:rsid w:val="00A21608"/>
    <w:rsid w:val="00A2168A"/>
    <w:rsid w:val="00A216FC"/>
    <w:rsid w:val="00A2176E"/>
    <w:rsid w:val="00A21B18"/>
    <w:rsid w:val="00A21B21"/>
    <w:rsid w:val="00A21BE5"/>
    <w:rsid w:val="00A21C2D"/>
    <w:rsid w:val="00A21E1A"/>
    <w:rsid w:val="00A21E3B"/>
    <w:rsid w:val="00A21E50"/>
    <w:rsid w:val="00A21E84"/>
    <w:rsid w:val="00A21FE6"/>
    <w:rsid w:val="00A22126"/>
    <w:rsid w:val="00A22864"/>
    <w:rsid w:val="00A22907"/>
    <w:rsid w:val="00A22918"/>
    <w:rsid w:val="00A22996"/>
    <w:rsid w:val="00A22A72"/>
    <w:rsid w:val="00A22CAF"/>
    <w:rsid w:val="00A22EE7"/>
    <w:rsid w:val="00A22EFA"/>
    <w:rsid w:val="00A23256"/>
    <w:rsid w:val="00A2334E"/>
    <w:rsid w:val="00A23625"/>
    <w:rsid w:val="00A23659"/>
    <w:rsid w:val="00A2386C"/>
    <w:rsid w:val="00A23920"/>
    <w:rsid w:val="00A23B60"/>
    <w:rsid w:val="00A23B7D"/>
    <w:rsid w:val="00A23D58"/>
    <w:rsid w:val="00A2411C"/>
    <w:rsid w:val="00A2415D"/>
    <w:rsid w:val="00A2437E"/>
    <w:rsid w:val="00A24391"/>
    <w:rsid w:val="00A24576"/>
    <w:rsid w:val="00A24A50"/>
    <w:rsid w:val="00A24BBB"/>
    <w:rsid w:val="00A24BC3"/>
    <w:rsid w:val="00A24CD1"/>
    <w:rsid w:val="00A24F94"/>
    <w:rsid w:val="00A25033"/>
    <w:rsid w:val="00A252E6"/>
    <w:rsid w:val="00A2537C"/>
    <w:rsid w:val="00A25494"/>
    <w:rsid w:val="00A254F9"/>
    <w:rsid w:val="00A25620"/>
    <w:rsid w:val="00A256E7"/>
    <w:rsid w:val="00A25A8D"/>
    <w:rsid w:val="00A25B05"/>
    <w:rsid w:val="00A25B70"/>
    <w:rsid w:val="00A25C3D"/>
    <w:rsid w:val="00A2601F"/>
    <w:rsid w:val="00A261E7"/>
    <w:rsid w:val="00A263B5"/>
    <w:rsid w:val="00A26475"/>
    <w:rsid w:val="00A2659B"/>
    <w:rsid w:val="00A267A1"/>
    <w:rsid w:val="00A26823"/>
    <w:rsid w:val="00A269AC"/>
    <w:rsid w:val="00A26BA5"/>
    <w:rsid w:val="00A26CC0"/>
    <w:rsid w:val="00A26CDF"/>
    <w:rsid w:val="00A26DEA"/>
    <w:rsid w:val="00A26EED"/>
    <w:rsid w:val="00A26EF1"/>
    <w:rsid w:val="00A2703E"/>
    <w:rsid w:val="00A2739A"/>
    <w:rsid w:val="00A273BF"/>
    <w:rsid w:val="00A274AC"/>
    <w:rsid w:val="00A2759E"/>
    <w:rsid w:val="00A27627"/>
    <w:rsid w:val="00A277AE"/>
    <w:rsid w:val="00A27B0E"/>
    <w:rsid w:val="00A27D36"/>
    <w:rsid w:val="00A27D70"/>
    <w:rsid w:val="00A27E34"/>
    <w:rsid w:val="00A30010"/>
    <w:rsid w:val="00A300B8"/>
    <w:rsid w:val="00A303D5"/>
    <w:rsid w:val="00A303ED"/>
    <w:rsid w:val="00A307EB"/>
    <w:rsid w:val="00A30937"/>
    <w:rsid w:val="00A30AA2"/>
    <w:rsid w:val="00A30FCF"/>
    <w:rsid w:val="00A3113F"/>
    <w:rsid w:val="00A31160"/>
    <w:rsid w:val="00A3127C"/>
    <w:rsid w:val="00A3146B"/>
    <w:rsid w:val="00A3178E"/>
    <w:rsid w:val="00A319D3"/>
    <w:rsid w:val="00A31AF3"/>
    <w:rsid w:val="00A31D7D"/>
    <w:rsid w:val="00A31E42"/>
    <w:rsid w:val="00A325C1"/>
    <w:rsid w:val="00A32744"/>
    <w:rsid w:val="00A32788"/>
    <w:rsid w:val="00A32B24"/>
    <w:rsid w:val="00A32B42"/>
    <w:rsid w:val="00A32B5E"/>
    <w:rsid w:val="00A32B6C"/>
    <w:rsid w:val="00A32BC2"/>
    <w:rsid w:val="00A32C48"/>
    <w:rsid w:val="00A32F28"/>
    <w:rsid w:val="00A330B3"/>
    <w:rsid w:val="00A331D2"/>
    <w:rsid w:val="00A3335B"/>
    <w:rsid w:val="00A33675"/>
    <w:rsid w:val="00A33A21"/>
    <w:rsid w:val="00A33B58"/>
    <w:rsid w:val="00A33B66"/>
    <w:rsid w:val="00A33BA4"/>
    <w:rsid w:val="00A33D72"/>
    <w:rsid w:val="00A33EA6"/>
    <w:rsid w:val="00A33F06"/>
    <w:rsid w:val="00A340A3"/>
    <w:rsid w:val="00A3411A"/>
    <w:rsid w:val="00A344CC"/>
    <w:rsid w:val="00A34689"/>
    <w:rsid w:val="00A347EE"/>
    <w:rsid w:val="00A34988"/>
    <w:rsid w:val="00A349CD"/>
    <w:rsid w:val="00A34A84"/>
    <w:rsid w:val="00A34AF6"/>
    <w:rsid w:val="00A34B53"/>
    <w:rsid w:val="00A35101"/>
    <w:rsid w:val="00A35423"/>
    <w:rsid w:val="00A3545F"/>
    <w:rsid w:val="00A3558E"/>
    <w:rsid w:val="00A357DA"/>
    <w:rsid w:val="00A3582A"/>
    <w:rsid w:val="00A358BC"/>
    <w:rsid w:val="00A35A6A"/>
    <w:rsid w:val="00A35B24"/>
    <w:rsid w:val="00A35C69"/>
    <w:rsid w:val="00A35E6A"/>
    <w:rsid w:val="00A35EDE"/>
    <w:rsid w:val="00A36037"/>
    <w:rsid w:val="00A36475"/>
    <w:rsid w:val="00A367AB"/>
    <w:rsid w:val="00A3688A"/>
    <w:rsid w:val="00A368F9"/>
    <w:rsid w:val="00A369AB"/>
    <w:rsid w:val="00A36B47"/>
    <w:rsid w:val="00A36DE2"/>
    <w:rsid w:val="00A37053"/>
    <w:rsid w:val="00A37122"/>
    <w:rsid w:val="00A37406"/>
    <w:rsid w:val="00A3753B"/>
    <w:rsid w:val="00A3787F"/>
    <w:rsid w:val="00A37971"/>
    <w:rsid w:val="00A37D25"/>
    <w:rsid w:val="00A37D3C"/>
    <w:rsid w:val="00A37DCC"/>
    <w:rsid w:val="00A37DE7"/>
    <w:rsid w:val="00A37E7A"/>
    <w:rsid w:val="00A400B3"/>
    <w:rsid w:val="00A402C4"/>
    <w:rsid w:val="00A40311"/>
    <w:rsid w:val="00A40488"/>
    <w:rsid w:val="00A40837"/>
    <w:rsid w:val="00A40B79"/>
    <w:rsid w:val="00A40D07"/>
    <w:rsid w:val="00A40E81"/>
    <w:rsid w:val="00A40FC8"/>
    <w:rsid w:val="00A4131B"/>
    <w:rsid w:val="00A4137B"/>
    <w:rsid w:val="00A41433"/>
    <w:rsid w:val="00A4148B"/>
    <w:rsid w:val="00A41494"/>
    <w:rsid w:val="00A415D9"/>
    <w:rsid w:val="00A416C2"/>
    <w:rsid w:val="00A41825"/>
    <w:rsid w:val="00A41DE2"/>
    <w:rsid w:val="00A41F2C"/>
    <w:rsid w:val="00A42038"/>
    <w:rsid w:val="00A420D8"/>
    <w:rsid w:val="00A42166"/>
    <w:rsid w:val="00A423C4"/>
    <w:rsid w:val="00A423EA"/>
    <w:rsid w:val="00A4241A"/>
    <w:rsid w:val="00A42715"/>
    <w:rsid w:val="00A427B2"/>
    <w:rsid w:val="00A42929"/>
    <w:rsid w:val="00A4296C"/>
    <w:rsid w:val="00A42A08"/>
    <w:rsid w:val="00A42AB7"/>
    <w:rsid w:val="00A42AF3"/>
    <w:rsid w:val="00A42EEE"/>
    <w:rsid w:val="00A42F4B"/>
    <w:rsid w:val="00A42FF5"/>
    <w:rsid w:val="00A43147"/>
    <w:rsid w:val="00A431C0"/>
    <w:rsid w:val="00A4328D"/>
    <w:rsid w:val="00A43362"/>
    <w:rsid w:val="00A43394"/>
    <w:rsid w:val="00A434D4"/>
    <w:rsid w:val="00A43639"/>
    <w:rsid w:val="00A4370E"/>
    <w:rsid w:val="00A43997"/>
    <w:rsid w:val="00A43A99"/>
    <w:rsid w:val="00A43E40"/>
    <w:rsid w:val="00A43E60"/>
    <w:rsid w:val="00A43FA8"/>
    <w:rsid w:val="00A43FED"/>
    <w:rsid w:val="00A44087"/>
    <w:rsid w:val="00A44226"/>
    <w:rsid w:val="00A4446A"/>
    <w:rsid w:val="00A445DE"/>
    <w:rsid w:val="00A44ACF"/>
    <w:rsid w:val="00A44C4E"/>
    <w:rsid w:val="00A44C62"/>
    <w:rsid w:val="00A45168"/>
    <w:rsid w:val="00A451E5"/>
    <w:rsid w:val="00A453AB"/>
    <w:rsid w:val="00A455CD"/>
    <w:rsid w:val="00A455EA"/>
    <w:rsid w:val="00A457DF"/>
    <w:rsid w:val="00A45A17"/>
    <w:rsid w:val="00A45A77"/>
    <w:rsid w:val="00A45D0D"/>
    <w:rsid w:val="00A45EA5"/>
    <w:rsid w:val="00A46291"/>
    <w:rsid w:val="00A462AB"/>
    <w:rsid w:val="00A46376"/>
    <w:rsid w:val="00A463F5"/>
    <w:rsid w:val="00A46893"/>
    <w:rsid w:val="00A4693E"/>
    <w:rsid w:val="00A46B97"/>
    <w:rsid w:val="00A46FA7"/>
    <w:rsid w:val="00A470AE"/>
    <w:rsid w:val="00A472AE"/>
    <w:rsid w:val="00A472BF"/>
    <w:rsid w:val="00A474A3"/>
    <w:rsid w:val="00A47B35"/>
    <w:rsid w:val="00A47BD7"/>
    <w:rsid w:val="00A47C59"/>
    <w:rsid w:val="00A50053"/>
    <w:rsid w:val="00A5014B"/>
    <w:rsid w:val="00A502CB"/>
    <w:rsid w:val="00A5038E"/>
    <w:rsid w:val="00A504F7"/>
    <w:rsid w:val="00A50899"/>
    <w:rsid w:val="00A50987"/>
    <w:rsid w:val="00A50C29"/>
    <w:rsid w:val="00A50CE0"/>
    <w:rsid w:val="00A50D29"/>
    <w:rsid w:val="00A51526"/>
    <w:rsid w:val="00A5182F"/>
    <w:rsid w:val="00A518B4"/>
    <w:rsid w:val="00A51B87"/>
    <w:rsid w:val="00A51F38"/>
    <w:rsid w:val="00A5220F"/>
    <w:rsid w:val="00A52342"/>
    <w:rsid w:val="00A5244D"/>
    <w:rsid w:val="00A525BF"/>
    <w:rsid w:val="00A52656"/>
    <w:rsid w:val="00A527D1"/>
    <w:rsid w:val="00A52878"/>
    <w:rsid w:val="00A528F4"/>
    <w:rsid w:val="00A529D4"/>
    <w:rsid w:val="00A52B0B"/>
    <w:rsid w:val="00A52BB5"/>
    <w:rsid w:val="00A52C2B"/>
    <w:rsid w:val="00A52CB0"/>
    <w:rsid w:val="00A52D48"/>
    <w:rsid w:val="00A52E8A"/>
    <w:rsid w:val="00A52F60"/>
    <w:rsid w:val="00A52FB4"/>
    <w:rsid w:val="00A530B5"/>
    <w:rsid w:val="00A530CA"/>
    <w:rsid w:val="00A5339C"/>
    <w:rsid w:val="00A53496"/>
    <w:rsid w:val="00A53503"/>
    <w:rsid w:val="00A53578"/>
    <w:rsid w:val="00A53776"/>
    <w:rsid w:val="00A538E6"/>
    <w:rsid w:val="00A53C72"/>
    <w:rsid w:val="00A53C8C"/>
    <w:rsid w:val="00A53F73"/>
    <w:rsid w:val="00A54063"/>
    <w:rsid w:val="00A541C4"/>
    <w:rsid w:val="00A54297"/>
    <w:rsid w:val="00A544C4"/>
    <w:rsid w:val="00A54502"/>
    <w:rsid w:val="00A545B5"/>
    <w:rsid w:val="00A54882"/>
    <w:rsid w:val="00A548D9"/>
    <w:rsid w:val="00A54AE6"/>
    <w:rsid w:val="00A54B83"/>
    <w:rsid w:val="00A54C45"/>
    <w:rsid w:val="00A54C67"/>
    <w:rsid w:val="00A54D5D"/>
    <w:rsid w:val="00A54F37"/>
    <w:rsid w:val="00A5506B"/>
    <w:rsid w:val="00A5517B"/>
    <w:rsid w:val="00A5545B"/>
    <w:rsid w:val="00A55686"/>
    <w:rsid w:val="00A55B21"/>
    <w:rsid w:val="00A55B2C"/>
    <w:rsid w:val="00A55CDA"/>
    <w:rsid w:val="00A55FAD"/>
    <w:rsid w:val="00A5608A"/>
    <w:rsid w:val="00A5647D"/>
    <w:rsid w:val="00A564D9"/>
    <w:rsid w:val="00A56516"/>
    <w:rsid w:val="00A5658A"/>
    <w:rsid w:val="00A56629"/>
    <w:rsid w:val="00A567D5"/>
    <w:rsid w:val="00A569F9"/>
    <w:rsid w:val="00A56E4E"/>
    <w:rsid w:val="00A56F18"/>
    <w:rsid w:val="00A571A3"/>
    <w:rsid w:val="00A5726C"/>
    <w:rsid w:val="00A57773"/>
    <w:rsid w:val="00A579A9"/>
    <w:rsid w:val="00A57A0B"/>
    <w:rsid w:val="00A600A3"/>
    <w:rsid w:val="00A60251"/>
    <w:rsid w:val="00A607CA"/>
    <w:rsid w:val="00A607FB"/>
    <w:rsid w:val="00A60954"/>
    <w:rsid w:val="00A60BE9"/>
    <w:rsid w:val="00A60D3A"/>
    <w:rsid w:val="00A60E3B"/>
    <w:rsid w:val="00A61448"/>
    <w:rsid w:val="00A615CB"/>
    <w:rsid w:val="00A6174A"/>
    <w:rsid w:val="00A61819"/>
    <w:rsid w:val="00A6197B"/>
    <w:rsid w:val="00A619FA"/>
    <w:rsid w:val="00A61A13"/>
    <w:rsid w:val="00A61FEA"/>
    <w:rsid w:val="00A620BF"/>
    <w:rsid w:val="00A62233"/>
    <w:rsid w:val="00A62299"/>
    <w:rsid w:val="00A623EA"/>
    <w:rsid w:val="00A6263C"/>
    <w:rsid w:val="00A62947"/>
    <w:rsid w:val="00A62955"/>
    <w:rsid w:val="00A62B20"/>
    <w:rsid w:val="00A62B2A"/>
    <w:rsid w:val="00A62CA9"/>
    <w:rsid w:val="00A62E8A"/>
    <w:rsid w:val="00A62F3E"/>
    <w:rsid w:val="00A630BF"/>
    <w:rsid w:val="00A6314C"/>
    <w:rsid w:val="00A633B4"/>
    <w:rsid w:val="00A637BE"/>
    <w:rsid w:val="00A63A0F"/>
    <w:rsid w:val="00A63DB9"/>
    <w:rsid w:val="00A63F03"/>
    <w:rsid w:val="00A63FE6"/>
    <w:rsid w:val="00A640C6"/>
    <w:rsid w:val="00A640CA"/>
    <w:rsid w:val="00A644CB"/>
    <w:rsid w:val="00A64572"/>
    <w:rsid w:val="00A646D4"/>
    <w:rsid w:val="00A647D3"/>
    <w:rsid w:val="00A64869"/>
    <w:rsid w:val="00A64A8F"/>
    <w:rsid w:val="00A64B62"/>
    <w:rsid w:val="00A64C4F"/>
    <w:rsid w:val="00A64EBA"/>
    <w:rsid w:val="00A64EDB"/>
    <w:rsid w:val="00A64F72"/>
    <w:rsid w:val="00A65317"/>
    <w:rsid w:val="00A65405"/>
    <w:rsid w:val="00A65708"/>
    <w:rsid w:val="00A657B7"/>
    <w:rsid w:val="00A658C3"/>
    <w:rsid w:val="00A65A31"/>
    <w:rsid w:val="00A660F0"/>
    <w:rsid w:val="00A6615C"/>
    <w:rsid w:val="00A66180"/>
    <w:rsid w:val="00A66192"/>
    <w:rsid w:val="00A66201"/>
    <w:rsid w:val="00A662EF"/>
    <w:rsid w:val="00A666BB"/>
    <w:rsid w:val="00A66757"/>
    <w:rsid w:val="00A6690D"/>
    <w:rsid w:val="00A66B27"/>
    <w:rsid w:val="00A66CC8"/>
    <w:rsid w:val="00A66D04"/>
    <w:rsid w:val="00A66DA0"/>
    <w:rsid w:val="00A66F91"/>
    <w:rsid w:val="00A675A0"/>
    <w:rsid w:val="00A67941"/>
    <w:rsid w:val="00A67A10"/>
    <w:rsid w:val="00A67E2B"/>
    <w:rsid w:val="00A67EA8"/>
    <w:rsid w:val="00A67FDB"/>
    <w:rsid w:val="00A70008"/>
    <w:rsid w:val="00A70260"/>
    <w:rsid w:val="00A70520"/>
    <w:rsid w:val="00A70567"/>
    <w:rsid w:val="00A7095D"/>
    <w:rsid w:val="00A7096F"/>
    <w:rsid w:val="00A70A22"/>
    <w:rsid w:val="00A70A32"/>
    <w:rsid w:val="00A70AA3"/>
    <w:rsid w:val="00A70BD9"/>
    <w:rsid w:val="00A70C1A"/>
    <w:rsid w:val="00A70CC8"/>
    <w:rsid w:val="00A70DD1"/>
    <w:rsid w:val="00A70E3F"/>
    <w:rsid w:val="00A70E4B"/>
    <w:rsid w:val="00A710FD"/>
    <w:rsid w:val="00A713D8"/>
    <w:rsid w:val="00A71520"/>
    <w:rsid w:val="00A71546"/>
    <w:rsid w:val="00A716B4"/>
    <w:rsid w:val="00A7178F"/>
    <w:rsid w:val="00A71B82"/>
    <w:rsid w:val="00A71C1B"/>
    <w:rsid w:val="00A71C94"/>
    <w:rsid w:val="00A71CA4"/>
    <w:rsid w:val="00A71DE3"/>
    <w:rsid w:val="00A71E1A"/>
    <w:rsid w:val="00A72459"/>
    <w:rsid w:val="00A727CE"/>
    <w:rsid w:val="00A727EA"/>
    <w:rsid w:val="00A728B9"/>
    <w:rsid w:val="00A72944"/>
    <w:rsid w:val="00A72A50"/>
    <w:rsid w:val="00A72B45"/>
    <w:rsid w:val="00A72DB5"/>
    <w:rsid w:val="00A72DBB"/>
    <w:rsid w:val="00A72EA6"/>
    <w:rsid w:val="00A730C5"/>
    <w:rsid w:val="00A732AD"/>
    <w:rsid w:val="00A734DA"/>
    <w:rsid w:val="00A7363D"/>
    <w:rsid w:val="00A736EF"/>
    <w:rsid w:val="00A7384E"/>
    <w:rsid w:val="00A73C80"/>
    <w:rsid w:val="00A73C9D"/>
    <w:rsid w:val="00A73E0E"/>
    <w:rsid w:val="00A73E6D"/>
    <w:rsid w:val="00A73F18"/>
    <w:rsid w:val="00A74798"/>
    <w:rsid w:val="00A74881"/>
    <w:rsid w:val="00A749B4"/>
    <w:rsid w:val="00A74EEE"/>
    <w:rsid w:val="00A75097"/>
    <w:rsid w:val="00A7513F"/>
    <w:rsid w:val="00A75154"/>
    <w:rsid w:val="00A7520F"/>
    <w:rsid w:val="00A75420"/>
    <w:rsid w:val="00A7572A"/>
    <w:rsid w:val="00A758B5"/>
    <w:rsid w:val="00A75C1E"/>
    <w:rsid w:val="00A75C43"/>
    <w:rsid w:val="00A75D7C"/>
    <w:rsid w:val="00A75D82"/>
    <w:rsid w:val="00A76040"/>
    <w:rsid w:val="00A763C3"/>
    <w:rsid w:val="00A7648B"/>
    <w:rsid w:val="00A7665B"/>
    <w:rsid w:val="00A76757"/>
    <w:rsid w:val="00A767DE"/>
    <w:rsid w:val="00A76CAF"/>
    <w:rsid w:val="00A76F8E"/>
    <w:rsid w:val="00A7709A"/>
    <w:rsid w:val="00A77161"/>
    <w:rsid w:val="00A771B0"/>
    <w:rsid w:val="00A77248"/>
    <w:rsid w:val="00A77369"/>
    <w:rsid w:val="00A773C4"/>
    <w:rsid w:val="00A774D2"/>
    <w:rsid w:val="00A7779C"/>
    <w:rsid w:val="00A778FE"/>
    <w:rsid w:val="00A779A7"/>
    <w:rsid w:val="00A779B7"/>
    <w:rsid w:val="00A779CE"/>
    <w:rsid w:val="00A77DAD"/>
    <w:rsid w:val="00A77E1B"/>
    <w:rsid w:val="00A77F57"/>
    <w:rsid w:val="00A80094"/>
    <w:rsid w:val="00A80256"/>
    <w:rsid w:val="00A804E2"/>
    <w:rsid w:val="00A807BD"/>
    <w:rsid w:val="00A809DD"/>
    <w:rsid w:val="00A80C8C"/>
    <w:rsid w:val="00A80EA4"/>
    <w:rsid w:val="00A813AC"/>
    <w:rsid w:val="00A814BB"/>
    <w:rsid w:val="00A8174A"/>
    <w:rsid w:val="00A81835"/>
    <w:rsid w:val="00A81AA9"/>
    <w:rsid w:val="00A81D4B"/>
    <w:rsid w:val="00A81DE8"/>
    <w:rsid w:val="00A822A4"/>
    <w:rsid w:val="00A822BD"/>
    <w:rsid w:val="00A8239B"/>
    <w:rsid w:val="00A826A5"/>
    <w:rsid w:val="00A82731"/>
    <w:rsid w:val="00A828CC"/>
    <w:rsid w:val="00A82A17"/>
    <w:rsid w:val="00A82EB7"/>
    <w:rsid w:val="00A82F3D"/>
    <w:rsid w:val="00A83020"/>
    <w:rsid w:val="00A83124"/>
    <w:rsid w:val="00A831B1"/>
    <w:rsid w:val="00A831F3"/>
    <w:rsid w:val="00A8339F"/>
    <w:rsid w:val="00A834E9"/>
    <w:rsid w:val="00A83528"/>
    <w:rsid w:val="00A83587"/>
    <w:rsid w:val="00A8378A"/>
    <w:rsid w:val="00A8396C"/>
    <w:rsid w:val="00A83AE8"/>
    <w:rsid w:val="00A83BDA"/>
    <w:rsid w:val="00A83C0D"/>
    <w:rsid w:val="00A83D50"/>
    <w:rsid w:val="00A83D76"/>
    <w:rsid w:val="00A83D82"/>
    <w:rsid w:val="00A83D9A"/>
    <w:rsid w:val="00A84009"/>
    <w:rsid w:val="00A841EA"/>
    <w:rsid w:val="00A843E0"/>
    <w:rsid w:val="00A84675"/>
    <w:rsid w:val="00A84743"/>
    <w:rsid w:val="00A847C7"/>
    <w:rsid w:val="00A84A19"/>
    <w:rsid w:val="00A84D7D"/>
    <w:rsid w:val="00A84EA0"/>
    <w:rsid w:val="00A84FCC"/>
    <w:rsid w:val="00A8508A"/>
    <w:rsid w:val="00A850CD"/>
    <w:rsid w:val="00A8517B"/>
    <w:rsid w:val="00A851DE"/>
    <w:rsid w:val="00A85292"/>
    <w:rsid w:val="00A85340"/>
    <w:rsid w:val="00A85348"/>
    <w:rsid w:val="00A85402"/>
    <w:rsid w:val="00A8593B"/>
    <w:rsid w:val="00A85B67"/>
    <w:rsid w:val="00A85C1C"/>
    <w:rsid w:val="00A85D4E"/>
    <w:rsid w:val="00A85E8B"/>
    <w:rsid w:val="00A86109"/>
    <w:rsid w:val="00A86371"/>
    <w:rsid w:val="00A86416"/>
    <w:rsid w:val="00A86545"/>
    <w:rsid w:val="00A8672D"/>
    <w:rsid w:val="00A8685D"/>
    <w:rsid w:val="00A869EC"/>
    <w:rsid w:val="00A86C91"/>
    <w:rsid w:val="00A86E8A"/>
    <w:rsid w:val="00A86F00"/>
    <w:rsid w:val="00A86FF4"/>
    <w:rsid w:val="00A871E8"/>
    <w:rsid w:val="00A8723E"/>
    <w:rsid w:val="00A873C0"/>
    <w:rsid w:val="00A875D2"/>
    <w:rsid w:val="00A8772E"/>
    <w:rsid w:val="00A87BC3"/>
    <w:rsid w:val="00A87C53"/>
    <w:rsid w:val="00A87CAB"/>
    <w:rsid w:val="00A87F40"/>
    <w:rsid w:val="00A87FA8"/>
    <w:rsid w:val="00A900EA"/>
    <w:rsid w:val="00A90131"/>
    <w:rsid w:val="00A901F9"/>
    <w:rsid w:val="00A90363"/>
    <w:rsid w:val="00A90405"/>
    <w:rsid w:val="00A9068E"/>
    <w:rsid w:val="00A90C0E"/>
    <w:rsid w:val="00A90DBE"/>
    <w:rsid w:val="00A90DC1"/>
    <w:rsid w:val="00A90EA4"/>
    <w:rsid w:val="00A911B7"/>
    <w:rsid w:val="00A9148A"/>
    <w:rsid w:val="00A9157D"/>
    <w:rsid w:val="00A917B4"/>
    <w:rsid w:val="00A9192B"/>
    <w:rsid w:val="00A91A26"/>
    <w:rsid w:val="00A91A38"/>
    <w:rsid w:val="00A91B55"/>
    <w:rsid w:val="00A91CCE"/>
    <w:rsid w:val="00A9228F"/>
    <w:rsid w:val="00A92329"/>
    <w:rsid w:val="00A923FC"/>
    <w:rsid w:val="00A92503"/>
    <w:rsid w:val="00A929DF"/>
    <w:rsid w:val="00A92AF6"/>
    <w:rsid w:val="00A92C95"/>
    <w:rsid w:val="00A92DCB"/>
    <w:rsid w:val="00A92DD7"/>
    <w:rsid w:val="00A9313B"/>
    <w:rsid w:val="00A9331D"/>
    <w:rsid w:val="00A934C0"/>
    <w:rsid w:val="00A93519"/>
    <w:rsid w:val="00A9378C"/>
    <w:rsid w:val="00A93B9E"/>
    <w:rsid w:val="00A93E70"/>
    <w:rsid w:val="00A93E8E"/>
    <w:rsid w:val="00A93FF4"/>
    <w:rsid w:val="00A941F9"/>
    <w:rsid w:val="00A94211"/>
    <w:rsid w:val="00A9427C"/>
    <w:rsid w:val="00A942B2"/>
    <w:rsid w:val="00A943F5"/>
    <w:rsid w:val="00A9473F"/>
    <w:rsid w:val="00A9495C"/>
    <w:rsid w:val="00A94A19"/>
    <w:rsid w:val="00A94A1C"/>
    <w:rsid w:val="00A94A89"/>
    <w:rsid w:val="00A94C26"/>
    <w:rsid w:val="00A94E6D"/>
    <w:rsid w:val="00A94F7A"/>
    <w:rsid w:val="00A952C9"/>
    <w:rsid w:val="00A952E6"/>
    <w:rsid w:val="00A953FC"/>
    <w:rsid w:val="00A958C9"/>
    <w:rsid w:val="00A95B32"/>
    <w:rsid w:val="00A95D73"/>
    <w:rsid w:val="00A95DD7"/>
    <w:rsid w:val="00A961B7"/>
    <w:rsid w:val="00A962E2"/>
    <w:rsid w:val="00A964EE"/>
    <w:rsid w:val="00A96684"/>
    <w:rsid w:val="00A96714"/>
    <w:rsid w:val="00A96C67"/>
    <w:rsid w:val="00A96EA7"/>
    <w:rsid w:val="00A96EAC"/>
    <w:rsid w:val="00A9707B"/>
    <w:rsid w:val="00A971DB"/>
    <w:rsid w:val="00A973C5"/>
    <w:rsid w:val="00A976BA"/>
    <w:rsid w:val="00A976ED"/>
    <w:rsid w:val="00A978EE"/>
    <w:rsid w:val="00A97916"/>
    <w:rsid w:val="00A97926"/>
    <w:rsid w:val="00A97983"/>
    <w:rsid w:val="00A97BB9"/>
    <w:rsid w:val="00AA013E"/>
    <w:rsid w:val="00AA0194"/>
    <w:rsid w:val="00AA02A9"/>
    <w:rsid w:val="00AA07B6"/>
    <w:rsid w:val="00AA081D"/>
    <w:rsid w:val="00AA0AA8"/>
    <w:rsid w:val="00AA0DEB"/>
    <w:rsid w:val="00AA0F84"/>
    <w:rsid w:val="00AA125F"/>
    <w:rsid w:val="00AA12CE"/>
    <w:rsid w:val="00AA131C"/>
    <w:rsid w:val="00AA1550"/>
    <w:rsid w:val="00AA183A"/>
    <w:rsid w:val="00AA1911"/>
    <w:rsid w:val="00AA19F1"/>
    <w:rsid w:val="00AA1A01"/>
    <w:rsid w:val="00AA1B6D"/>
    <w:rsid w:val="00AA1D57"/>
    <w:rsid w:val="00AA1FAB"/>
    <w:rsid w:val="00AA1FF2"/>
    <w:rsid w:val="00AA208A"/>
    <w:rsid w:val="00AA20AA"/>
    <w:rsid w:val="00AA2198"/>
    <w:rsid w:val="00AA2B02"/>
    <w:rsid w:val="00AA2C95"/>
    <w:rsid w:val="00AA2D6B"/>
    <w:rsid w:val="00AA2D6C"/>
    <w:rsid w:val="00AA2E38"/>
    <w:rsid w:val="00AA2F00"/>
    <w:rsid w:val="00AA302F"/>
    <w:rsid w:val="00AA3052"/>
    <w:rsid w:val="00AA316D"/>
    <w:rsid w:val="00AA3221"/>
    <w:rsid w:val="00AA3399"/>
    <w:rsid w:val="00AA352A"/>
    <w:rsid w:val="00AA3858"/>
    <w:rsid w:val="00AA3901"/>
    <w:rsid w:val="00AA39DA"/>
    <w:rsid w:val="00AA3A50"/>
    <w:rsid w:val="00AA3B32"/>
    <w:rsid w:val="00AA3B91"/>
    <w:rsid w:val="00AA3E30"/>
    <w:rsid w:val="00AA3E32"/>
    <w:rsid w:val="00AA3FD0"/>
    <w:rsid w:val="00AA4173"/>
    <w:rsid w:val="00AA4301"/>
    <w:rsid w:val="00AA43E1"/>
    <w:rsid w:val="00AA461C"/>
    <w:rsid w:val="00AA463D"/>
    <w:rsid w:val="00AA4921"/>
    <w:rsid w:val="00AA4EEB"/>
    <w:rsid w:val="00AA50A0"/>
    <w:rsid w:val="00AA50CB"/>
    <w:rsid w:val="00AA50E7"/>
    <w:rsid w:val="00AA533F"/>
    <w:rsid w:val="00AA5458"/>
    <w:rsid w:val="00AA578A"/>
    <w:rsid w:val="00AA5EBE"/>
    <w:rsid w:val="00AA606A"/>
    <w:rsid w:val="00AA6180"/>
    <w:rsid w:val="00AA6205"/>
    <w:rsid w:val="00AA6235"/>
    <w:rsid w:val="00AA63AD"/>
    <w:rsid w:val="00AA6A1F"/>
    <w:rsid w:val="00AA6A29"/>
    <w:rsid w:val="00AA6E30"/>
    <w:rsid w:val="00AA6F72"/>
    <w:rsid w:val="00AA71A7"/>
    <w:rsid w:val="00AA7457"/>
    <w:rsid w:val="00AA7606"/>
    <w:rsid w:val="00AA76E6"/>
    <w:rsid w:val="00AA78F5"/>
    <w:rsid w:val="00AA79FE"/>
    <w:rsid w:val="00AA7AB4"/>
    <w:rsid w:val="00AA7C70"/>
    <w:rsid w:val="00AA7D51"/>
    <w:rsid w:val="00AA7FE4"/>
    <w:rsid w:val="00AB00CF"/>
    <w:rsid w:val="00AB0195"/>
    <w:rsid w:val="00AB01F4"/>
    <w:rsid w:val="00AB035D"/>
    <w:rsid w:val="00AB06D6"/>
    <w:rsid w:val="00AB06E9"/>
    <w:rsid w:val="00AB09CD"/>
    <w:rsid w:val="00AB0B02"/>
    <w:rsid w:val="00AB0F9E"/>
    <w:rsid w:val="00AB108F"/>
    <w:rsid w:val="00AB1387"/>
    <w:rsid w:val="00AB19FA"/>
    <w:rsid w:val="00AB1AD3"/>
    <w:rsid w:val="00AB1B5A"/>
    <w:rsid w:val="00AB1F3F"/>
    <w:rsid w:val="00AB2051"/>
    <w:rsid w:val="00AB22C4"/>
    <w:rsid w:val="00AB2308"/>
    <w:rsid w:val="00AB2466"/>
    <w:rsid w:val="00AB2477"/>
    <w:rsid w:val="00AB28D1"/>
    <w:rsid w:val="00AB2C3A"/>
    <w:rsid w:val="00AB2C66"/>
    <w:rsid w:val="00AB2E28"/>
    <w:rsid w:val="00AB2E96"/>
    <w:rsid w:val="00AB2F1B"/>
    <w:rsid w:val="00AB2FF4"/>
    <w:rsid w:val="00AB362B"/>
    <w:rsid w:val="00AB36D9"/>
    <w:rsid w:val="00AB3AB4"/>
    <w:rsid w:val="00AB3BAF"/>
    <w:rsid w:val="00AB3C45"/>
    <w:rsid w:val="00AB3E65"/>
    <w:rsid w:val="00AB3F0C"/>
    <w:rsid w:val="00AB3F89"/>
    <w:rsid w:val="00AB407D"/>
    <w:rsid w:val="00AB417A"/>
    <w:rsid w:val="00AB41BD"/>
    <w:rsid w:val="00AB4341"/>
    <w:rsid w:val="00AB44BD"/>
    <w:rsid w:val="00AB44E4"/>
    <w:rsid w:val="00AB49E4"/>
    <w:rsid w:val="00AB4CF7"/>
    <w:rsid w:val="00AB4DFC"/>
    <w:rsid w:val="00AB4FDC"/>
    <w:rsid w:val="00AB52C5"/>
    <w:rsid w:val="00AB570B"/>
    <w:rsid w:val="00AB57A2"/>
    <w:rsid w:val="00AB5896"/>
    <w:rsid w:val="00AB5A8F"/>
    <w:rsid w:val="00AB5BA1"/>
    <w:rsid w:val="00AB5D4F"/>
    <w:rsid w:val="00AB5E41"/>
    <w:rsid w:val="00AB5F2F"/>
    <w:rsid w:val="00AB60FA"/>
    <w:rsid w:val="00AB6229"/>
    <w:rsid w:val="00AB6343"/>
    <w:rsid w:val="00AB6643"/>
    <w:rsid w:val="00AB67D7"/>
    <w:rsid w:val="00AB67E2"/>
    <w:rsid w:val="00AB684A"/>
    <w:rsid w:val="00AB68F9"/>
    <w:rsid w:val="00AB692B"/>
    <w:rsid w:val="00AB69DC"/>
    <w:rsid w:val="00AB6AFD"/>
    <w:rsid w:val="00AB6BB3"/>
    <w:rsid w:val="00AB6BBA"/>
    <w:rsid w:val="00AB6C6B"/>
    <w:rsid w:val="00AB6CE8"/>
    <w:rsid w:val="00AB7466"/>
    <w:rsid w:val="00AB74F0"/>
    <w:rsid w:val="00AB75D4"/>
    <w:rsid w:val="00AB78B3"/>
    <w:rsid w:val="00AB7B60"/>
    <w:rsid w:val="00AB7DD0"/>
    <w:rsid w:val="00AC02C0"/>
    <w:rsid w:val="00AC036D"/>
    <w:rsid w:val="00AC0399"/>
    <w:rsid w:val="00AC06A4"/>
    <w:rsid w:val="00AC07BA"/>
    <w:rsid w:val="00AC08C8"/>
    <w:rsid w:val="00AC0980"/>
    <w:rsid w:val="00AC09D5"/>
    <w:rsid w:val="00AC0A45"/>
    <w:rsid w:val="00AC0AD3"/>
    <w:rsid w:val="00AC0B32"/>
    <w:rsid w:val="00AC0B7D"/>
    <w:rsid w:val="00AC0EEA"/>
    <w:rsid w:val="00AC0FB7"/>
    <w:rsid w:val="00AC11CD"/>
    <w:rsid w:val="00AC125F"/>
    <w:rsid w:val="00AC1260"/>
    <w:rsid w:val="00AC13EA"/>
    <w:rsid w:val="00AC256B"/>
    <w:rsid w:val="00AC2899"/>
    <w:rsid w:val="00AC28EC"/>
    <w:rsid w:val="00AC2A1A"/>
    <w:rsid w:val="00AC2A35"/>
    <w:rsid w:val="00AC2ADA"/>
    <w:rsid w:val="00AC2E08"/>
    <w:rsid w:val="00AC2E77"/>
    <w:rsid w:val="00AC2F04"/>
    <w:rsid w:val="00AC30D1"/>
    <w:rsid w:val="00AC33D8"/>
    <w:rsid w:val="00AC3524"/>
    <w:rsid w:val="00AC35A2"/>
    <w:rsid w:val="00AC3655"/>
    <w:rsid w:val="00AC3764"/>
    <w:rsid w:val="00AC37F9"/>
    <w:rsid w:val="00AC391A"/>
    <w:rsid w:val="00AC3A3D"/>
    <w:rsid w:val="00AC3B3D"/>
    <w:rsid w:val="00AC3C9F"/>
    <w:rsid w:val="00AC3E57"/>
    <w:rsid w:val="00AC3ECA"/>
    <w:rsid w:val="00AC4049"/>
    <w:rsid w:val="00AC4094"/>
    <w:rsid w:val="00AC414A"/>
    <w:rsid w:val="00AC4312"/>
    <w:rsid w:val="00AC4371"/>
    <w:rsid w:val="00AC4511"/>
    <w:rsid w:val="00AC4585"/>
    <w:rsid w:val="00AC4600"/>
    <w:rsid w:val="00AC4666"/>
    <w:rsid w:val="00AC46B5"/>
    <w:rsid w:val="00AC4752"/>
    <w:rsid w:val="00AC4A4C"/>
    <w:rsid w:val="00AC4C9D"/>
    <w:rsid w:val="00AC4CAE"/>
    <w:rsid w:val="00AC4D13"/>
    <w:rsid w:val="00AC4D3A"/>
    <w:rsid w:val="00AC4E18"/>
    <w:rsid w:val="00AC507C"/>
    <w:rsid w:val="00AC50BF"/>
    <w:rsid w:val="00AC528E"/>
    <w:rsid w:val="00AC543F"/>
    <w:rsid w:val="00AC545D"/>
    <w:rsid w:val="00AC5475"/>
    <w:rsid w:val="00AC5628"/>
    <w:rsid w:val="00AC59F5"/>
    <w:rsid w:val="00AC5BCB"/>
    <w:rsid w:val="00AC5E19"/>
    <w:rsid w:val="00AC613D"/>
    <w:rsid w:val="00AC61D8"/>
    <w:rsid w:val="00AC63FD"/>
    <w:rsid w:val="00AC6469"/>
    <w:rsid w:val="00AC6532"/>
    <w:rsid w:val="00AC6618"/>
    <w:rsid w:val="00AC671E"/>
    <w:rsid w:val="00AC683D"/>
    <w:rsid w:val="00AC68F9"/>
    <w:rsid w:val="00AC698B"/>
    <w:rsid w:val="00AC69C7"/>
    <w:rsid w:val="00AC6CD6"/>
    <w:rsid w:val="00AC6E0F"/>
    <w:rsid w:val="00AC6E90"/>
    <w:rsid w:val="00AC7048"/>
    <w:rsid w:val="00AC70D6"/>
    <w:rsid w:val="00AC7110"/>
    <w:rsid w:val="00AC711F"/>
    <w:rsid w:val="00AC7179"/>
    <w:rsid w:val="00AC73E1"/>
    <w:rsid w:val="00AC77AC"/>
    <w:rsid w:val="00AC7864"/>
    <w:rsid w:val="00AC7AE4"/>
    <w:rsid w:val="00AC7D98"/>
    <w:rsid w:val="00AC7F11"/>
    <w:rsid w:val="00AD0094"/>
    <w:rsid w:val="00AD025E"/>
    <w:rsid w:val="00AD03C7"/>
    <w:rsid w:val="00AD0514"/>
    <w:rsid w:val="00AD0528"/>
    <w:rsid w:val="00AD070D"/>
    <w:rsid w:val="00AD0843"/>
    <w:rsid w:val="00AD08BD"/>
    <w:rsid w:val="00AD0A6F"/>
    <w:rsid w:val="00AD0BB8"/>
    <w:rsid w:val="00AD0DB9"/>
    <w:rsid w:val="00AD0E0B"/>
    <w:rsid w:val="00AD0F76"/>
    <w:rsid w:val="00AD1114"/>
    <w:rsid w:val="00AD1148"/>
    <w:rsid w:val="00AD13FD"/>
    <w:rsid w:val="00AD1426"/>
    <w:rsid w:val="00AD15E1"/>
    <w:rsid w:val="00AD184B"/>
    <w:rsid w:val="00AD193D"/>
    <w:rsid w:val="00AD1B08"/>
    <w:rsid w:val="00AD1BBA"/>
    <w:rsid w:val="00AD1D79"/>
    <w:rsid w:val="00AD1EB9"/>
    <w:rsid w:val="00AD1EE2"/>
    <w:rsid w:val="00AD20DF"/>
    <w:rsid w:val="00AD20E3"/>
    <w:rsid w:val="00AD2289"/>
    <w:rsid w:val="00AD258C"/>
    <w:rsid w:val="00AD2644"/>
    <w:rsid w:val="00AD2A30"/>
    <w:rsid w:val="00AD2AC3"/>
    <w:rsid w:val="00AD2B0D"/>
    <w:rsid w:val="00AD2B29"/>
    <w:rsid w:val="00AD2E8B"/>
    <w:rsid w:val="00AD2F6B"/>
    <w:rsid w:val="00AD330A"/>
    <w:rsid w:val="00AD3425"/>
    <w:rsid w:val="00AD3450"/>
    <w:rsid w:val="00AD3918"/>
    <w:rsid w:val="00AD393E"/>
    <w:rsid w:val="00AD39B2"/>
    <w:rsid w:val="00AD3A3E"/>
    <w:rsid w:val="00AD3B58"/>
    <w:rsid w:val="00AD3B88"/>
    <w:rsid w:val="00AD3BBD"/>
    <w:rsid w:val="00AD3BE7"/>
    <w:rsid w:val="00AD3BEC"/>
    <w:rsid w:val="00AD3C10"/>
    <w:rsid w:val="00AD3C1A"/>
    <w:rsid w:val="00AD3C95"/>
    <w:rsid w:val="00AD3E64"/>
    <w:rsid w:val="00AD4053"/>
    <w:rsid w:val="00AD40EB"/>
    <w:rsid w:val="00AD4380"/>
    <w:rsid w:val="00AD4420"/>
    <w:rsid w:val="00AD4457"/>
    <w:rsid w:val="00AD4473"/>
    <w:rsid w:val="00AD4658"/>
    <w:rsid w:val="00AD4750"/>
    <w:rsid w:val="00AD4826"/>
    <w:rsid w:val="00AD48A4"/>
    <w:rsid w:val="00AD48B4"/>
    <w:rsid w:val="00AD491B"/>
    <w:rsid w:val="00AD4CBF"/>
    <w:rsid w:val="00AD4CD5"/>
    <w:rsid w:val="00AD4DAE"/>
    <w:rsid w:val="00AD4DF4"/>
    <w:rsid w:val="00AD5035"/>
    <w:rsid w:val="00AD5173"/>
    <w:rsid w:val="00AD5661"/>
    <w:rsid w:val="00AD5760"/>
    <w:rsid w:val="00AD5A07"/>
    <w:rsid w:val="00AD5E97"/>
    <w:rsid w:val="00AD607F"/>
    <w:rsid w:val="00AD633C"/>
    <w:rsid w:val="00AD6C3B"/>
    <w:rsid w:val="00AD6D0A"/>
    <w:rsid w:val="00AD7027"/>
    <w:rsid w:val="00AD712E"/>
    <w:rsid w:val="00AD722B"/>
    <w:rsid w:val="00AD7583"/>
    <w:rsid w:val="00AD76B6"/>
    <w:rsid w:val="00AD778E"/>
    <w:rsid w:val="00AD7BA6"/>
    <w:rsid w:val="00AD7BAD"/>
    <w:rsid w:val="00AD7F60"/>
    <w:rsid w:val="00AD7FB1"/>
    <w:rsid w:val="00AE004B"/>
    <w:rsid w:val="00AE0069"/>
    <w:rsid w:val="00AE01F7"/>
    <w:rsid w:val="00AE04D3"/>
    <w:rsid w:val="00AE060F"/>
    <w:rsid w:val="00AE0641"/>
    <w:rsid w:val="00AE0744"/>
    <w:rsid w:val="00AE0970"/>
    <w:rsid w:val="00AE0B83"/>
    <w:rsid w:val="00AE0BF9"/>
    <w:rsid w:val="00AE0C14"/>
    <w:rsid w:val="00AE0D23"/>
    <w:rsid w:val="00AE0E65"/>
    <w:rsid w:val="00AE105C"/>
    <w:rsid w:val="00AE1318"/>
    <w:rsid w:val="00AE1440"/>
    <w:rsid w:val="00AE14DB"/>
    <w:rsid w:val="00AE1564"/>
    <w:rsid w:val="00AE15AA"/>
    <w:rsid w:val="00AE1B8B"/>
    <w:rsid w:val="00AE1D7F"/>
    <w:rsid w:val="00AE1E7F"/>
    <w:rsid w:val="00AE22F9"/>
    <w:rsid w:val="00AE242C"/>
    <w:rsid w:val="00AE2498"/>
    <w:rsid w:val="00AE2684"/>
    <w:rsid w:val="00AE2855"/>
    <w:rsid w:val="00AE2894"/>
    <w:rsid w:val="00AE28EB"/>
    <w:rsid w:val="00AE2D2A"/>
    <w:rsid w:val="00AE307A"/>
    <w:rsid w:val="00AE3259"/>
    <w:rsid w:val="00AE3556"/>
    <w:rsid w:val="00AE3B06"/>
    <w:rsid w:val="00AE3B55"/>
    <w:rsid w:val="00AE3D6B"/>
    <w:rsid w:val="00AE3DEB"/>
    <w:rsid w:val="00AE3E48"/>
    <w:rsid w:val="00AE3ECE"/>
    <w:rsid w:val="00AE4393"/>
    <w:rsid w:val="00AE4528"/>
    <w:rsid w:val="00AE466F"/>
    <w:rsid w:val="00AE4718"/>
    <w:rsid w:val="00AE4731"/>
    <w:rsid w:val="00AE4752"/>
    <w:rsid w:val="00AE4792"/>
    <w:rsid w:val="00AE47BD"/>
    <w:rsid w:val="00AE49B3"/>
    <w:rsid w:val="00AE49D9"/>
    <w:rsid w:val="00AE4B17"/>
    <w:rsid w:val="00AE4D30"/>
    <w:rsid w:val="00AE4F92"/>
    <w:rsid w:val="00AE521B"/>
    <w:rsid w:val="00AE5485"/>
    <w:rsid w:val="00AE552C"/>
    <w:rsid w:val="00AE5C21"/>
    <w:rsid w:val="00AE5CC1"/>
    <w:rsid w:val="00AE5DC9"/>
    <w:rsid w:val="00AE5E84"/>
    <w:rsid w:val="00AE614B"/>
    <w:rsid w:val="00AE6406"/>
    <w:rsid w:val="00AE66D8"/>
    <w:rsid w:val="00AE6719"/>
    <w:rsid w:val="00AE6751"/>
    <w:rsid w:val="00AE6908"/>
    <w:rsid w:val="00AE692A"/>
    <w:rsid w:val="00AE6A6E"/>
    <w:rsid w:val="00AE6A78"/>
    <w:rsid w:val="00AE6ADA"/>
    <w:rsid w:val="00AE6BD9"/>
    <w:rsid w:val="00AE6C86"/>
    <w:rsid w:val="00AE6EFB"/>
    <w:rsid w:val="00AE715C"/>
    <w:rsid w:val="00AE7527"/>
    <w:rsid w:val="00AE76D7"/>
    <w:rsid w:val="00AE77EF"/>
    <w:rsid w:val="00AE78B7"/>
    <w:rsid w:val="00AE790A"/>
    <w:rsid w:val="00AE791C"/>
    <w:rsid w:val="00AE7AB0"/>
    <w:rsid w:val="00AE7B04"/>
    <w:rsid w:val="00AE7D70"/>
    <w:rsid w:val="00AE7E10"/>
    <w:rsid w:val="00AF0031"/>
    <w:rsid w:val="00AF0132"/>
    <w:rsid w:val="00AF01C2"/>
    <w:rsid w:val="00AF02E8"/>
    <w:rsid w:val="00AF03A8"/>
    <w:rsid w:val="00AF0422"/>
    <w:rsid w:val="00AF04A0"/>
    <w:rsid w:val="00AF067A"/>
    <w:rsid w:val="00AF084C"/>
    <w:rsid w:val="00AF0872"/>
    <w:rsid w:val="00AF0D39"/>
    <w:rsid w:val="00AF10B1"/>
    <w:rsid w:val="00AF115E"/>
    <w:rsid w:val="00AF15B8"/>
    <w:rsid w:val="00AF1612"/>
    <w:rsid w:val="00AF16AC"/>
    <w:rsid w:val="00AF16EE"/>
    <w:rsid w:val="00AF1933"/>
    <w:rsid w:val="00AF19FC"/>
    <w:rsid w:val="00AF1AAC"/>
    <w:rsid w:val="00AF1AD5"/>
    <w:rsid w:val="00AF1B36"/>
    <w:rsid w:val="00AF1B5B"/>
    <w:rsid w:val="00AF2096"/>
    <w:rsid w:val="00AF214C"/>
    <w:rsid w:val="00AF2216"/>
    <w:rsid w:val="00AF230D"/>
    <w:rsid w:val="00AF2351"/>
    <w:rsid w:val="00AF27DE"/>
    <w:rsid w:val="00AF2891"/>
    <w:rsid w:val="00AF28BC"/>
    <w:rsid w:val="00AF28D4"/>
    <w:rsid w:val="00AF2969"/>
    <w:rsid w:val="00AF29DE"/>
    <w:rsid w:val="00AF29FD"/>
    <w:rsid w:val="00AF30C2"/>
    <w:rsid w:val="00AF3212"/>
    <w:rsid w:val="00AF34CE"/>
    <w:rsid w:val="00AF35DE"/>
    <w:rsid w:val="00AF362E"/>
    <w:rsid w:val="00AF3638"/>
    <w:rsid w:val="00AF367D"/>
    <w:rsid w:val="00AF37B9"/>
    <w:rsid w:val="00AF3C26"/>
    <w:rsid w:val="00AF4016"/>
    <w:rsid w:val="00AF4138"/>
    <w:rsid w:val="00AF446C"/>
    <w:rsid w:val="00AF447B"/>
    <w:rsid w:val="00AF44D2"/>
    <w:rsid w:val="00AF4584"/>
    <w:rsid w:val="00AF4623"/>
    <w:rsid w:val="00AF4774"/>
    <w:rsid w:val="00AF47CA"/>
    <w:rsid w:val="00AF47DF"/>
    <w:rsid w:val="00AF482C"/>
    <w:rsid w:val="00AF490A"/>
    <w:rsid w:val="00AF4AC9"/>
    <w:rsid w:val="00AF4B7D"/>
    <w:rsid w:val="00AF4BF8"/>
    <w:rsid w:val="00AF4C83"/>
    <w:rsid w:val="00AF4D72"/>
    <w:rsid w:val="00AF4DD6"/>
    <w:rsid w:val="00AF4EA1"/>
    <w:rsid w:val="00AF4FD4"/>
    <w:rsid w:val="00AF50E9"/>
    <w:rsid w:val="00AF52F8"/>
    <w:rsid w:val="00AF54BD"/>
    <w:rsid w:val="00AF55EB"/>
    <w:rsid w:val="00AF560A"/>
    <w:rsid w:val="00AF5894"/>
    <w:rsid w:val="00AF5994"/>
    <w:rsid w:val="00AF5D5F"/>
    <w:rsid w:val="00AF5E8F"/>
    <w:rsid w:val="00AF5ECC"/>
    <w:rsid w:val="00AF639C"/>
    <w:rsid w:val="00AF63F1"/>
    <w:rsid w:val="00AF6452"/>
    <w:rsid w:val="00AF6478"/>
    <w:rsid w:val="00AF657E"/>
    <w:rsid w:val="00AF685F"/>
    <w:rsid w:val="00AF6B97"/>
    <w:rsid w:val="00AF6D78"/>
    <w:rsid w:val="00AF6DDF"/>
    <w:rsid w:val="00AF6E15"/>
    <w:rsid w:val="00AF6E17"/>
    <w:rsid w:val="00AF7032"/>
    <w:rsid w:val="00AF7133"/>
    <w:rsid w:val="00AF71B9"/>
    <w:rsid w:val="00AF7607"/>
    <w:rsid w:val="00AF77D9"/>
    <w:rsid w:val="00AF7A35"/>
    <w:rsid w:val="00AF7A65"/>
    <w:rsid w:val="00AF7D71"/>
    <w:rsid w:val="00AF7E53"/>
    <w:rsid w:val="00AF7EAF"/>
    <w:rsid w:val="00B00150"/>
    <w:rsid w:val="00B001D2"/>
    <w:rsid w:val="00B00643"/>
    <w:rsid w:val="00B00780"/>
    <w:rsid w:val="00B00923"/>
    <w:rsid w:val="00B00C9C"/>
    <w:rsid w:val="00B00D3E"/>
    <w:rsid w:val="00B00D61"/>
    <w:rsid w:val="00B00F96"/>
    <w:rsid w:val="00B00FE3"/>
    <w:rsid w:val="00B01087"/>
    <w:rsid w:val="00B014E4"/>
    <w:rsid w:val="00B0171D"/>
    <w:rsid w:val="00B0188B"/>
    <w:rsid w:val="00B01927"/>
    <w:rsid w:val="00B01A45"/>
    <w:rsid w:val="00B01BE9"/>
    <w:rsid w:val="00B01ECA"/>
    <w:rsid w:val="00B01ED8"/>
    <w:rsid w:val="00B020E8"/>
    <w:rsid w:val="00B0218E"/>
    <w:rsid w:val="00B02397"/>
    <w:rsid w:val="00B02523"/>
    <w:rsid w:val="00B025B4"/>
    <w:rsid w:val="00B02BAC"/>
    <w:rsid w:val="00B02C52"/>
    <w:rsid w:val="00B02D93"/>
    <w:rsid w:val="00B02DBD"/>
    <w:rsid w:val="00B02EBA"/>
    <w:rsid w:val="00B02F7B"/>
    <w:rsid w:val="00B03113"/>
    <w:rsid w:val="00B031CC"/>
    <w:rsid w:val="00B03475"/>
    <w:rsid w:val="00B0348A"/>
    <w:rsid w:val="00B037BA"/>
    <w:rsid w:val="00B0396A"/>
    <w:rsid w:val="00B03A7A"/>
    <w:rsid w:val="00B03C4F"/>
    <w:rsid w:val="00B03C8F"/>
    <w:rsid w:val="00B03EAB"/>
    <w:rsid w:val="00B03FD8"/>
    <w:rsid w:val="00B03FEB"/>
    <w:rsid w:val="00B0400E"/>
    <w:rsid w:val="00B0460D"/>
    <w:rsid w:val="00B0495B"/>
    <w:rsid w:val="00B049F5"/>
    <w:rsid w:val="00B04B14"/>
    <w:rsid w:val="00B04D04"/>
    <w:rsid w:val="00B04D2B"/>
    <w:rsid w:val="00B04E1F"/>
    <w:rsid w:val="00B04E26"/>
    <w:rsid w:val="00B0539B"/>
    <w:rsid w:val="00B054CD"/>
    <w:rsid w:val="00B05845"/>
    <w:rsid w:val="00B05884"/>
    <w:rsid w:val="00B05A49"/>
    <w:rsid w:val="00B05C8E"/>
    <w:rsid w:val="00B05CA7"/>
    <w:rsid w:val="00B05D4C"/>
    <w:rsid w:val="00B05D84"/>
    <w:rsid w:val="00B05E60"/>
    <w:rsid w:val="00B06065"/>
    <w:rsid w:val="00B06086"/>
    <w:rsid w:val="00B0619D"/>
    <w:rsid w:val="00B0624B"/>
    <w:rsid w:val="00B0653D"/>
    <w:rsid w:val="00B06553"/>
    <w:rsid w:val="00B06575"/>
    <w:rsid w:val="00B06598"/>
    <w:rsid w:val="00B066A9"/>
    <w:rsid w:val="00B066C7"/>
    <w:rsid w:val="00B068B9"/>
    <w:rsid w:val="00B06941"/>
    <w:rsid w:val="00B069C7"/>
    <w:rsid w:val="00B06ABC"/>
    <w:rsid w:val="00B06AE7"/>
    <w:rsid w:val="00B06BC5"/>
    <w:rsid w:val="00B06CD3"/>
    <w:rsid w:val="00B06DA0"/>
    <w:rsid w:val="00B07229"/>
    <w:rsid w:val="00B07320"/>
    <w:rsid w:val="00B07368"/>
    <w:rsid w:val="00B074D4"/>
    <w:rsid w:val="00B078D2"/>
    <w:rsid w:val="00B100EB"/>
    <w:rsid w:val="00B10154"/>
    <w:rsid w:val="00B10200"/>
    <w:rsid w:val="00B10399"/>
    <w:rsid w:val="00B10424"/>
    <w:rsid w:val="00B1048C"/>
    <w:rsid w:val="00B107CB"/>
    <w:rsid w:val="00B107E2"/>
    <w:rsid w:val="00B10874"/>
    <w:rsid w:val="00B1087C"/>
    <w:rsid w:val="00B10A2A"/>
    <w:rsid w:val="00B10A92"/>
    <w:rsid w:val="00B10ABD"/>
    <w:rsid w:val="00B11215"/>
    <w:rsid w:val="00B11358"/>
    <w:rsid w:val="00B11388"/>
    <w:rsid w:val="00B113EA"/>
    <w:rsid w:val="00B115D5"/>
    <w:rsid w:val="00B11C08"/>
    <w:rsid w:val="00B11D14"/>
    <w:rsid w:val="00B11D29"/>
    <w:rsid w:val="00B11FBD"/>
    <w:rsid w:val="00B11FC0"/>
    <w:rsid w:val="00B120AA"/>
    <w:rsid w:val="00B122BB"/>
    <w:rsid w:val="00B122E7"/>
    <w:rsid w:val="00B123B1"/>
    <w:rsid w:val="00B124ED"/>
    <w:rsid w:val="00B125DF"/>
    <w:rsid w:val="00B126F7"/>
    <w:rsid w:val="00B12782"/>
    <w:rsid w:val="00B129DD"/>
    <w:rsid w:val="00B12A51"/>
    <w:rsid w:val="00B12EAC"/>
    <w:rsid w:val="00B12EBC"/>
    <w:rsid w:val="00B12FB0"/>
    <w:rsid w:val="00B12FF7"/>
    <w:rsid w:val="00B13056"/>
    <w:rsid w:val="00B132CE"/>
    <w:rsid w:val="00B133F7"/>
    <w:rsid w:val="00B13A51"/>
    <w:rsid w:val="00B13C6C"/>
    <w:rsid w:val="00B13C84"/>
    <w:rsid w:val="00B13D88"/>
    <w:rsid w:val="00B13E87"/>
    <w:rsid w:val="00B14070"/>
    <w:rsid w:val="00B140F9"/>
    <w:rsid w:val="00B1454D"/>
    <w:rsid w:val="00B14598"/>
    <w:rsid w:val="00B146AE"/>
    <w:rsid w:val="00B14765"/>
    <w:rsid w:val="00B147CB"/>
    <w:rsid w:val="00B148CA"/>
    <w:rsid w:val="00B14965"/>
    <w:rsid w:val="00B14AC2"/>
    <w:rsid w:val="00B14FF1"/>
    <w:rsid w:val="00B1505D"/>
    <w:rsid w:val="00B152E4"/>
    <w:rsid w:val="00B15418"/>
    <w:rsid w:val="00B1543F"/>
    <w:rsid w:val="00B1559D"/>
    <w:rsid w:val="00B15688"/>
    <w:rsid w:val="00B156B9"/>
    <w:rsid w:val="00B156BC"/>
    <w:rsid w:val="00B15747"/>
    <w:rsid w:val="00B157F1"/>
    <w:rsid w:val="00B15806"/>
    <w:rsid w:val="00B15858"/>
    <w:rsid w:val="00B15932"/>
    <w:rsid w:val="00B15B97"/>
    <w:rsid w:val="00B15BA0"/>
    <w:rsid w:val="00B15EE6"/>
    <w:rsid w:val="00B1629C"/>
    <w:rsid w:val="00B1640B"/>
    <w:rsid w:val="00B16415"/>
    <w:rsid w:val="00B164F7"/>
    <w:rsid w:val="00B16701"/>
    <w:rsid w:val="00B16868"/>
    <w:rsid w:val="00B168D2"/>
    <w:rsid w:val="00B16AA7"/>
    <w:rsid w:val="00B16D33"/>
    <w:rsid w:val="00B16DBA"/>
    <w:rsid w:val="00B16E78"/>
    <w:rsid w:val="00B17283"/>
    <w:rsid w:val="00B1734C"/>
    <w:rsid w:val="00B173CE"/>
    <w:rsid w:val="00B176B7"/>
    <w:rsid w:val="00B17744"/>
    <w:rsid w:val="00B17AFA"/>
    <w:rsid w:val="00B17ED9"/>
    <w:rsid w:val="00B202D3"/>
    <w:rsid w:val="00B203A7"/>
    <w:rsid w:val="00B2047C"/>
    <w:rsid w:val="00B2058B"/>
    <w:rsid w:val="00B207D4"/>
    <w:rsid w:val="00B208C8"/>
    <w:rsid w:val="00B20B3F"/>
    <w:rsid w:val="00B20C28"/>
    <w:rsid w:val="00B20C2A"/>
    <w:rsid w:val="00B20D8F"/>
    <w:rsid w:val="00B20F0F"/>
    <w:rsid w:val="00B21076"/>
    <w:rsid w:val="00B211CB"/>
    <w:rsid w:val="00B21259"/>
    <w:rsid w:val="00B21279"/>
    <w:rsid w:val="00B212AD"/>
    <w:rsid w:val="00B21483"/>
    <w:rsid w:val="00B214C4"/>
    <w:rsid w:val="00B21651"/>
    <w:rsid w:val="00B21748"/>
    <w:rsid w:val="00B2181C"/>
    <w:rsid w:val="00B21916"/>
    <w:rsid w:val="00B21990"/>
    <w:rsid w:val="00B21B93"/>
    <w:rsid w:val="00B21C29"/>
    <w:rsid w:val="00B21D8B"/>
    <w:rsid w:val="00B21DF0"/>
    <w:rsid w:val="00B21F67"/>
    <w:rsid w:val="00B22090"/>
    <w:rsid w:val="00B220F6"/>
    <w:rsid w:val="00B22278"/>
    <w:rsid w:val="00B224FB"/>
    <w:rsid w:val="00B2258E"/>
    <w:rsid w:val="00B226AF"/>
    <w:rsid w:val="00B22718"/>
    <w:rsid w:val="00B22994"/>
    <w:rsid w:val="00B229EB"/>
    <w:rsid w:val="00B229FA"/>
    <w:rsid w:val="00B22C80"/>
    <w:rsid w:val="00B22C8C"/>
    <w:rsid w:val="00B22F28"/>
    <w:rsid w:val="00B2308A"/>
    <w:rsid w:val="00B230EE"/>
    <w:rsid w:val="00B23212"/>
    <w:rsid w:val="00B232F5"/>
    <w:rsid w:val="00B2335D"/>
    <w:rsid w:val="00B23415"/>
    <w:rsid w:val="00B23483"/>
    <w:rsid w:val="00B2361B"/>
    <w:rsid w:val="00B23676"/>
    <w:rsid w:val="00B238D9"/>
    <w:rsid w:val="00B23A14"/>
    <w:rsid w:val="00B23BB4"/>
    <w:rsid w:val="00B23C92"/>
    <w:rsid w:val="00B23CA9"/>
    <w:rsid w:val="00B23F21"/>
    <w:rsid w:val="00B243A4"/>
    <w:rsid w:val="00B248DD"/>
    <w:rsid w:val="00B249D2"/>
    <w:rsid w:val="00B249FB"/>
    <w:rsid w:val="00B24A42"/>
    <w:rsid w:val="00B24DA3"/>
    <w:rsid w:val="00B24EB9"/>
    <w:rsid w:val="00B24EBA"/>
    <w:rsid w:val="00B24ED6"/>
    <w:rsid w:val="00B24F04"/>
    <w:rsid w:val="00B252CC"/>
    <w:rsid w:val="00B256EA"/>
    <w:rsid w:val="00B2579B"/>
    <w:rsid w:val="00B25948"/>
    <w:rsid w:val="00B25E6E"/>
    <w:rsid w:val="00B25F25"/>
    <w:rsid w:val="00B25F90"/>
    <w:rsid w:val="00B2647F"/>
    <w:rsid w:val="00B26719"/>
    <w:rsid w:val="00B267C6"/>
    <w:rsid w:val="00B26A1F"/>
    <w:rsid w:val="00B26DBD"/>
    <w:rsid w:val="00B26EDD"/>
    <w:rsid w:val="00B26FA9"/>
    <w:rsid w:val="00B27137"/>
    <w:rsid w:val="00B271A9"/>
    <w:rsid w:val="00B27258"/>
    <w:rsid w:val="00B27357"/>
    <w:rsid w:val="00B273F0"/>
    <w:rsid w:val="00B273FD"/>
    <w:rsid w:val="00B27899"/>
    <w:rsid w:val="00B278C1"/>
    <w:rsid w:val="00B279E5"/>
    <w:rsid w:val="00B27C9A"/>
    <w:rsid w:val="00B27E2A"/>
    <w:rsid w:val="00B27EB2"/>
    <w:rsid w:val="00B3039D"/>
    <w:rsid w:val="00B303F1"/>
    <w:rsid w:val="00B30744"/>
    <w:rsid w:val="00B307E6"/>
    <w:rsid w:val="00B30A15"/>
    <w:rsid w:val="00B30E8C"/>
    <w:rsid w:val="00B30F32"/>
    <w:rsid w:val="00B3108D"/>
    <w:rsid w:val="00B310A7"/>
    <w:rsid w:val="00B310E3"/>
    <w:rsid w:val="00B3117D"/>
    <w:rsid w:val="00B3125F"/>
    <w:rsid w:val="00B312C8"/>
    <w:rsid w:val="00B315C4"/>
    <w:rsid w:val="00B31682"/>
    <w:rsid w:val="00B317EA"/>
    <w:rsid w:val="00B31858"/>
    <w:rsid w:val="00B319E4"/>
    <w:rsid w:val="00B31B03"/>
    <w:rsid w:val="00B31DF6"/>
    <w:rsid w:val="00B31E24"/>
    <w:rsid w:val="00B31F11"/>
    <w:rsid w:val="00B32140"/>
    <w:rsid w:val="00B321E1"/>
    <w:rsid w:val="00B3278D"/>
    <w:rsid w:val="00B32808"/>
    <w:rsid w:val="00B328C1"/>
    <w:rsid w:val="00B32D45"/>
    <w:rsid w:val="00B32E41"/>
    <w:rsid w:val="00B32F6D"/>
    <w:rsid w:val="00B3312F"/>
    <w:rsid w:val="00B33667"/>
    <w:rsid w:val="00B3379E"/>
    <w:rsid w:val="00B338A0"/>
    <w:rsid w:val="00B339A2"/>
    <w:rsid w:val="00B33A25"/>
    <w:rsid w:val="00B33B8F"/>
    <w:rsid w:val="00B33EA2"/>
    <w:rsid w:val="00B33EAE"/>
    <w:rsid w:val="00B33FA2"/>
    <w:rsid w:val="00B34102"/>
    <w:rsid w:val="00B346DD"/>
    <w:rsid w:val="00B348EF"/>
    <w:rsid w:val="00B349A8"/>
    <w:rsid w:val="00B34A1C"/>
    <w:rsid w:val="00B35455"/>
    <w:rsid w:val="00B3551A"/>
    <w:rsid w:val="00B3561C"/>
    <w:rsid w:val="00B35A66"/>
    <w:rsid w:val="00B35F4D"/>
    <w:rsid w:val="00B36068"/>
    <w:rsid w:val="00B36494"/>
    <w:rsid w:val="00B366A4"/>
    <w:rsid w:val="00B36704"/>
    <w:rsid w:val="00B36788"/>
    <w:rsid w:val="00B368AC"/>
    <w:rsid w:val="00B369FA"/>
    <w:rsid w:val="00B36B0B"/>
    <w:rsid w:val="00B36BBE"/>
    <w:rsid w:val="00B36FFC"/>
    <w:rsid w:val="00B370D7"/>
    <w:rsid w:val="00B373D8"/>
    <w:rsid w:val="00B3788C"/>
    <w:rsid w:val="00B37BDE"/>
    <w:rsid w:val="00B37CA0"/>
    <w:rsid w:val="00B37CBB"/>
    <w:rsid w:val="00B37DAD"/>
    <w:rsid w:val="00B37E14"/>
    <w:rsid w:val="00B37F65"/>
    <w:rsid w:val="00B401ED"/>
    <w:rsid w:val="00B404DC"/>
    <w:rsid w:val="00B406A7"/>
    <w:rsid w:val="00B4087C"/>
    <w:rsid w:val="00B40963"/>
    <w:rsid w:val="00B40A86"/>
    <w:rsid w:val="00B40EF5"/>
    <w:rsid w:val="00B41205"/>
    <w:rsid w:val="00B41470"/>
    <w:rsid w:val="00B4153B"/>
    <w:rsid w:val="00B4179D"/>
    <w:rsid w:val="00B4190C"/>
    <w:rsid w:val="00B41AC1"/>
    <w:rsid w:val="00B41CF1"/>
    <w:rsid w:val="00B41E1D"/>
    <w:rsid w:val="00B41EE9"/>
    <w:rsid w:val="00B41F71"/>
    <w:rsid w:val="00B41FBD"/>
    <w:rsid w:val="00B420EA"/>
    <w:rsid w:val="00B422CE"/>
    <w:rsid w:val="00B42596"/>
    <w:rsid w:val="00B425C1"/>
    <w:rsid w:val="00B4285F"/>
    <w:rsid w:val="00B4289C"/>
    <w:rsid w:val="00B42938"/>
    <w:rsid w:val="00B42972"/>
    <w:rsid w:val="00B42B22"/>
    <w:rsid w:val="00B42BED"/>
    <w:rsid w:val="00B42C74"/>
    <w:rsid w:val="00B42DFB"/>
    <w:rsid w:val="00B42E7E"/>
    <w:rsid w:val="00B42F2C"/>
    <w:rsid w:val="00B4327D"/>
    <w:rsid w:val="00B432C1"/>
    <w:rsid w:val="00B434BE"/>
    <w:rsid w:val="00B4350F"/>
    <w:rsid w:val="00B435C8"/>
    <w:rsid w:val="00B43807"/>
    <w:rsid w:val="00B4382F"/>
    <w:rsid w:val="00B43A67"/>
    <w:rsid w:val="00B43D10"/>
    <w:rsid w:val="00B4413E"/>
    <w:rsid w:val="00B441A2"/>
    <w:rsid w:val="00B441C8"/>
    <w:rsid w:val="00B441F2"/>
    <w:rsid w:val="00B444E8"/>
    <w:rsid w:val="00B44AF4"/>
    <w:rsid w:val="00B44D03"/>
    <w:rsid w:val="00B44EC2"/>
    <w:rsid w:val="00B45165"/>
    <w:rsid w:val="00B451A8"/>
    <w:rsid w:val="00B45284"/>
    <w:rsid w:val="00B452EA"/>
    <w:rsid w:val="00B4593C"/>
    <w:rsid w:val="00B4594B"/>
    <w:rsid w:val="00B45D4E"/>
    <w:rsid w:val="00B45F1C"/>
    <w:rsid w:val="00B46057"/>
    <w:rsid w:val="00B461C4"/>
    <w:rsid w:val="00B4644C"/>
    <w:rsid w:val="00B46631"/>
    <w:rsid w:val="00B4670B"/>
    <w:rsid w:val="00B469E7"/>
    <w:rsid w:val="00B46AF0"/>
    <w:rsid w:val="00B46B5C"/>
    <w:rsid w:val="00B46D54"/>
    <w:rsid w:val="00B47078"/>
    <w:rsid w:val="00B4735F"/>
    <w:rsid w:val="00B473C0"/>
    <w:rsid w:val="00B47407"/>
    <w:rsid w:val="00B4754E"/>
    <w:rsid w:val="00B475E7"/>
    <w:rsid w:val="00B477E9"/>
    <w:rsid w:val="00B47826"/>
    <w:rsid w:val="00B47B67"/>
    <w:rsid w:val="00B47B91"/>
    <w:rsid w:val="00B47D5A"/>
    <w:rsid w:val="00B47FDD"/>
    <w:rsid w:val="00B5058A"/>
    <w:rsid w:val="00B5073C"/>
    <w:rsid w:val="00B5078F"/>
    <w:rsid w:val="00B50856"/>
    <w:rsid w:val="00B50936"/>
    <w:rsid w:val="00B50A14"/>
    <w:rsid w:val="00B50A3D"/>
    <w:rsid w:val="00B50B1C"/>
    <w:rsid w:val="00B50F71"/>
    <w:rsid w:val="00B5104A"/>
    <w:rsid w:val="00B510D7"/>
    <w:rsid w:val="00B512BA"/>
    <w:rsid w:val="00B512D7"/>
    <w:rsid w:val="00B5134F"/>
    <w:rsid w:val="00B51368"/>
    <w:rsid w:val="00B51369"/>
    <w:rsid w:val="00B51438"/>
    <w:rsid w:val="00B514BA"/>
    <w:rsid w:val="00B51720"/>
    <w:rsid w:val="00B51895"/>
    <w:rsid w:val="00B518CB"/>
    <w:rsid w:val="00B518F1"/>
    <w:rsid w:val="00B5191F"/>
    <w:rsid w:val="00B51A0C"/>
    <w:rsid w:val="00B51B35"/>
    <w:rsid w:val="00B51B51"/>
    <w:rsid w:val="00B51BB7"/>
    <w:rsid w:val="00B51BF0"/>
    <w:rsid w:val="00B51E3A"/>
    <w:rsid w:val="00B52287"/>
    <w:rsid w:val="00B5232C"/>
    <w:rsid w:val="00B529F8"/>
    <w:rsid w:val="00B52ACB"/>
    <w:rsid w:val="00B52B51"/>
    <w:rsid w:val="00B52BDD"/>
    <w:rsid w:val="00B52C41"/>
    <w:rsid w:val="00B52CDD"/>
    <w:rsid w:val="00B52D33"/>
    <w:rsid w:val="00B52DEF"/>
    <w:rsid w:val="00B52EBF"/>
    <w:rsid w:val="00B53165"/>
    <w:rsid w:val="00B53260"/>
    <w:rsid w:val="00B5327F"/>
    <w:rsid w:val="00B532D2"/>
    <w:rsid w:val="00B533CF"/>
    <w:rsid w:val="00B534B0"/>
    <w:rsid w:val="00B5378F"/>
    <w:rsid w:val="00B537DD"/>
    <w:rsid w:val="00B538B9"/>
    <w:rsid w:val="00B53911"/>
    <w:rsid w:val="00B5393A"/>
    <w:rsid w:val="00B53CD9"/>
    <w:rsid w:val="00B53F7E"/>
    <w:rsid w:val="00B53FB9"/>
    <w:rsid w:val="00B540AA"/>
    <w:rsid w:val="00B54155"/>
    <w:rsid w:val="00B54243"/>
    <w:rsid w:val="00B542DE"/>
    <w:rsid w:val="00B54461"/>
    <w:rsid w:val="00B544A6"/>
    <w:rsid w:val="00B5458B"/>
    <w:rsid w:val="00B54777"/>
    <w:rsid w:val="00B547F4"/>
    <w:rsid w:val="00B5496C"/>
    <w:rsid w:val="00B54A22"/>
    <w:rsid w:val="00B54BBB"/>
    <w:rsid w:val="00B54D06"/>
    <w:rsid w:val="00B55094"/>
    <w:rsid w:val="00B550F5"/>
    <w:rsid w:val="00B553FE"/>
    <w:rsid w:val="00B5546E"/>
    <w:rsid w:val="00B554A8"/>
    <w:rsid w:val="00B554C1"/>
    <w:rsid w:val="00B554DC"/>
    <w:rsid w:val="00B55534"/>
    <w:rsid w:val="00B55653"/>
    <w:rsid w:val="00B556DB"/>
    <w:rsid w:val="00B55895"/>
    <w:rsid w:val="00B558A6"/>
    <w:rsid w:val="00B55A37"/>
    <w:rsid w:val="00B55A73"/>
    <w:rsid w:val="00B55D56"/>
    <w:rsid w:val="00B55D86"/>
    <w:rsid w:val="00B55DB1"/>
    <w:rsid w:val="00B56283"/>
    <w:rsid w:val="00B56725"/>
    <w:rsid w:val="00B56851"/>
    <w:rsid w:val="00B56AD0"/>
    <w:rsid w:val="00B56CD7"/>
    <w:rsid w:val="00B56D49"/>
    <w:rsid w:val="00B56E68"/>
    <w:rsid w:val="00B56F8C"/>
    <w:rsid w:val="00B57253"/>
    <w:rsid w:val="00B572D7"/>
    <w:rsid w:val="00B57327"/>
    <w:rsid w:val="00B57512"/>
    <w:rsid w:val="00B57796"/>
    <w:rsid w:val="00B57B57"/>
    <w:rsid w:val="00B57D0C"/>
    <w:rsid w:val="00B57F92"/>
    <w:rsid w:val="00B60014"/>
    <w:rsid w:val="00B60206"/>
    <w:rsid w:val="00B60592"/>
    <w:rsid w:val="00B605E4"/>
    <w:rsid w:val="00B6062A"/>
    <w:rsid w:val="00B607B1"/>
    <w:rsid w:val="00B60BF8"/>
    <w:rsid w:val="00B60C99"/>
    <w:rsid w:val="00B60FC1"/>
    <w:rsid w:val="00B61162"/>
    <w:rsid w:val="00B611E4"/>
    <w:rsid w:val="00B61245"/>
    <w:rsid w:val="00B61257"/>
    <w:rsid w:val="00B612EA"/>
    <w:rsid w:val="00B6185D"/>
    <w:rsid w:val="00B6186E"/>
    <w:rsid w:val="00B61981"/>
    <w:rsid w:val="00B61AA2"/>
    <w:rsid w:val="00B61B6D"/>
    <w:rsid w:val="00B61B6E"/>
    <w:rsid w:val="00B61BF9"/>
    <w:rsid w:val="00B61C0E"/>
    <w:rsid w:val="00B61C8B"/>
    <w:rsid w:val="00B61DE8"/>
    <w:rsid w:val="00B61FF5"/>
    <w:rsid w:val="00B623D6"/>
    <w:rsid w:val="00B62434"/>
    <w:rsid w:val="00B624AD"/>
    <w:rsid w:val="00B624B6"/>
    <w:rsid w:val="00B62722"/>
    <w:rsid w:val="00B627DF"/>
    <w:rsid w:val="00B62909"/>
    <w:rsid w:val="00B6296E"/>
    <w:rsid w:val="00B6297F"/>
    <w:rsid w:val="00B62984"/>
    <w:rsid w:val="00B62A11"/>
    <w:rsid w:val="00B62A96"/>
    <w:rsid w:val="00B62D2C"/>
    <w:rsid w:val="00B62DD0"/>
    <w:rsid w:val="00B62F22"/>
    <w:rsid w:val="00B62FC1"/>
    <w:rsid w:val="00B630C9"/>
    <w:rsid w:val="00B6323F"/>
    <w:rsid w:val="00B63367"/>
    <w:rsid w:val="00B63557"/>
    <w:rsid w:val="00B63919"/>
    <w:rsid w:val="00B63A1B"/>
    <w:rsid w:val="00B63AEB"/>
    <w:rsid w:val="00B63C0A"/>
    <w:rsid w:val="00B63DB5"/>
    <w:rsid w:val="00B64021"/>
    <w:rsid w:val="00B640B4"/>
    <w:rsid w:val="00B64564"/>
    <w:rsid w:val="00B64644"/>
    <w:rsid w:val="00B647D8"/>
    <w:rsid w:val="00B647E9"/>
    <w:rsid w:val="00B64868"/>
    <w:rsid w:val="00B64BCD"/>
    <w:rsid w:val="00B64C22"/>
    <w:rsid w:val="00B64CA7"/>
    <w:rsid w:val="00B64DB2"/>
    <w:rsid w:val="00B650B6"/>
    <w:rsid w:val="00B650E3"/>
    <w:rsid w:val="00B651B7"/>
    <w:rsid w:val="00B653B2"/>
    <w:rsid w:val="00B65404"/>
    <w:rsid w:val="00B65447"/>
    <w:rsid w:val="00B654B0"/>
    <w:rsid w:val="00B65565"/>
    <w:rsid w:val="00B65606"/>
    <w:rsid w:val="00B6566C"/>
    <w:rsid w:val="00B656E8"/>
    <w:rsid w:val="00B658B9"/>
    <w:rsid w:val="00B6597B"/>
    <w:rsid w:val="00B65980"/>
    <w:rsid w:val="00B65A16"/>
    <w:rsid w:val="00B66169"/>
    <w:rsid w:val="00B6616D"/>
    <w:rsid w:val="00B661B1"/>
    <w:rsid w:val="00B663BD"/>
    <w:rsid w:val="00B6663D"/>
    <w:rsid w:val="00B6690C"/>
    <w:rsid w:val="00B66966"/>
    <w:rsid w:val="00B66B38"/>
    <w:rsid w:val="00B66CD9"/>
    <w:rsid w:val="00B66EBD"/>
    <w:rsid w:val="00B66F80"/>
    <w:rsid w:val="00B6744B"/>
    <w:rsid w:val="00B67809"/>
    <w:rsid w:val="00B67A86"/>
    <w:rsid w:val="00B67BBB"/>
    <w:rsid w:val="00B67C28"/>
    <w:rsid w:val="00B67C2C"/>
    <w:rsid w:val="00B67D10"/>
    <w:rsid w:val="00B67D4E"/>
    <w:rsid w:val="00B67DFA"/>
    <w:rsid w:val="00B67E42"/>
    <w:rsid w:val="00B67ED6"/>
    <w:rsid w:val="00B67EE4"/>
    <w:rsid w:val="00B67F27"/>
    <w:rsid w:val="00B7013A"/>
    <w:rsid w:val="00B70219"/>
    <w:rsid w:val="00B7034D"/>
    <w:rsid w:val="00B7034F"/>
    <w:rsid w:val="00B70508"/>
    <w:rsid w:val="00B7051A"/>
    <w:rsid w:val="00B70536"/>
    <w:rsid w:val="00B70564"/>
    <w:rsid w:val="00B70674"/>
    <w:rsid w:val="00B70860"/>
    <w:rsid w:val="00B70A4C"/>
    <w:rsid w:val="00B70C40"/>
    <w:rsid w:val="00B70CF2"/>
    <w:rsid w:val="00B70D52"/>
    <w:rsid w:val="00B70F17"/>
    <w:rsid w:val="00B711BA"/>
    <w:rsid w:val="00B715F8"/>
    <w:rsid w:val="00B716EA"/>
    <w:rsid w:val="00B719EA"/>
    <w:rsid w:val="00B71AB6"/>
    <w:rsid w:val="00B71C2B"/>
    <w:rsid w:val="00B71C67"/>
    <w:rsid w:val="00B71E2E"/>
    <w:rsid w:val="00B71F0C"/>
    <w:rsid w:val="00B71F6F"/>
    <w:rsid w:val="00B720E5"/>
    <w:rsid w:val="00B721E7"/>
    <w:rsid w:val="00B72436"/>
    <w:rsid w:val="00B72873"/>
    <w:rsid w:val="00B72902"/>
    <w:rsid w:val="00B72A3C"/>
    <w:rsid w:val="00B72AB9"/>
    <w:rsid w:val="00B72E1A"/>
    <w:rsid w:val="00B7302F"/>
    <w:rsid w:val="00B736C5"/>
    <w:rsid w:val="00B73970"/>
    <w:rsid w:val="00B73A99"/>
    <w:rsid w:val="00B73BB5"/>
    <w:rsid w:val="00B73DDB"/>
    <w:rsid w:val="00B73F74"/>
    <w:rsid w:val="00B73F8B"/>
    <w:rsid w:val="00B7406F"/>
    <w:rsid w:val="00B742EB"/>
    <w:rsid w:val="00B744F2"/>
    <w:rsid w:val="00B747CC"/>
    <w:rsid w:val="00B749A8"/>
    <w:rsid w:val="00B749EC"/>
    <w:rsid w:val="00B749FE"/>
    <w:rsid w:val="00B74BBB"/>
    <w:rsid w:val="00B74D17"/>
    <w:rsid w:val="00B74ECC"/>
    <w:rsid w:val="00B750C3"/>
    <w:rsid w:val="00B75140"/>
    <w:rsid w:val="00B751BE"/>
    <w:rsid w:val="00B75207"/>
    <w:rsid w:val="00B75351"/>
    <w:rsid w:val="00B753A5"/>
    <w:rsid w:val="00B7544F"/>
    <w:rsid w:val="00B75806"/>
    <w:rsid w:val="00B75A1D"/>
    <w:rsid w:val="00B75B75"/>
    <w:rsid w:val="00B75BA1"/>
    <w:rsid w:val="00B75C31"/>
    <w:rsid w:val="00B75D19"/>
    <w:rsid w:val="00B75EB6"/>
    <w:rsid w:val="00B761AC"/>
    <w:rsid w:val="00B761CF"/>
    <w:rsid w:val="00B761DB"/>
    <w:rsid w:val="00B7624B"/>
    <w:rsid w:val="00B76637"/>
    <w:rsid w:val="00B76681"/>
    <w:rsid w:val="00B767E0"/>
    <w:rsid w:val="00B7689B"/>
    <w:rsid w:val="00B768CE"/>
    <w:rsid w:val="00B76E8A"/>
    <w:rsid w:val="00B76EB3"/>
    <w:rsid w:val="00B76F8B"/>
    <w:rsid w:val="00B77144"/>
    <w:rsid w:val="00B771D0"/>
    <w:rsid w:val="00B77381"/>
    <w:rsid w:val="00B7743A"/>
    <w:rsid w:val="00B7778F"/>
    <w:rsid w:val="00B77815"/>
    <w:rsid w:val="00B7792A"/>
    <w:rsid w:val="00B77BAF"/>
    <w:rsid w:val="00B77E7E"/>
    <w:rsid w:val="00B77FAD"/>
    <w:rsid w:val="00B77FD1"/>
    <w:rsid w:val="00B80479"/>
    <w:rsid w:val="00B80622"/>
    <w:rsid w:val="00B80CC5"/>
    <w:rsid w:val="00B80D68"/>
    <w:rsid w:val="00B80E13"/>
    <w:rsid w:val="00B80E7A"/>
    <w:rsid w:val="00B8102C"/>
    <w:rsid w:val="00B810A4"/>
    <w:rsid w:val="00B8116F"/>
    <w:rsid w:val="00B811FB"/>
    <w:rsid w:val="00B8124A"/>
    <w:rsid w:val="00B81439"/>
    <w:rsid w:val="00B814E2"/>
    <w:rsid w:val="00B8151E"/>
    <w:rsid w:val="00B815FB"/>
    <w:rsid w:val="00B816E5"/>
    <w:rsid w:val="00B818B7"/>
    <w:rsid w:val="00B819FA"/>
    <w:rsid w:val="00B81BCE"/>
    <w:rsid w:val="00B81C0D"/>
    <w:rsid w:val="00B81C65"/>
    <w:rsid w:val="00B81D6D"/>
    <w:rsid w:val="00B81E7A"/>
    <w:rsid w:val="00B81FB0"/>
    <w:rsid w:val="00B81FDF"/>
    <w:rsid w:val="00B82096"/>
    <w:rsid w:val="00B82184"/>
    <w:rsid w:val="00B82196"/>
    <w:rsid w:val="00B8244C"/>
    <w:rsid w:val="00B8276B"/>
    <w:rsid w:val="00B82B7B"/>
    <w:rsid w:val="00B82CAD"/>
    <w:rsid w:val="00B83148"/>
    <w:rsid w:val="00B8333C"/>
    <w:rsid w:val="00B8346E"/>
    <w:rsid w:val="00B835D5"/>
    <w:rsid w:val="00B83891"/>
    <w:rsid w:val="00B838DB"/>
    <w:rsid w:val="00B83D2E"/>
    <w:rsid w:val="00B83FCD"/>
    <w:rsid w:val="00B84054"/>
    <w:rsid w:val="00B84150"/>
    <w:rsid w:val="00B84272"/>
    <w:rsid w:val="00B843CA"/>
    <w:rsid w:val="00B84500"/>
    <w:rsid w:val="00B8457F"/>
    <w:rsid w:val="00B84BB6"/>
    <w:rsid w:val="00B84C24"/>
    <w:rsid w:val="00B84D02"/>
    <w:rsid w:val="00B84F76"/>
    <w:rsid w:val="00B8505C"/>
    <w:rsid w:val="00B852B8"/>
    <w:rsid w:val="00B853A9"/>
    <w:rsid w:val="00B853D3"/>
    <w:rsid w:val="00B8541E"/>
    <w:rsid w:val="00B854F7"/>
    <w:rsid w:val="00B85553"/>
    <w:rsid w:val="00B855FA"/>
    <w:rsid w:val="00B856E9"/>
    <w:rsid w:val="00B85793"/>
    <w:rsid w:val="00B857A8"/>
    <w:rsid w:val="00B85925"/>
    <w:rsid w:val="00B85A3A"/>
    <w:rsid w:val="00B85A3E"/>
    <w:rsid w:val="00B85B1A"/>
    <w:rsid w:val="00B85B3E"/>
    <w:rsid w:val="00B85B91"/>
    <w:rsid w:val="00B85BF1"/>
    <w:rsid w:val="00B85C90"/>
    <w:rsid w:val="00B85D02"/>
    <w:rsid w:val="00B85FCB"/>
    <w:rsid w:val="00B8611C"/>
    <w:rsid w:val="00B8617C"/>
    <w:rsid w:val="00B86576"/>
    <w:rsid w:val="00B86590"/>
    <w:rsid w:val="00B8661B"/>
    <w:rsid w:val="00B86776"/>
    <w:rsid w:val="00B86A64"/>
    <w:rsid w:val="00B86C96"/>
    <w:rsid w:val="00B870B9"/>
    <w:rsid w:val="00B870E7"/>
    <w:rsid w:val="00B8724C"/>
    <w:rsid w:val="00B874E1"/>
    <w:rsid w:val="00B876D4"/>
    <w:rsid w:val="00B8777F"/>
    <w:rsid w:val="00B87801"/>
    <w:rsid w:val="00B87954"/>
    <w:rsid w:val="00B879A2"/>
    <w:rsid w:val="00B87AEE"/>
    <w:rsid w:val="00B87D79"/>
    <w:rsid w:val="00B87E6D"/>
    <w:rsid w:val="00B902F3"/>
    <w:rsid w:val="00B9039A"/>
    <w:rsid w:val="00B90501"/>
    <w:rsid w:val="00B9051F"/>
    <w:rsid w:val="00B9059B"/>
    <w:rsid w:val="00B905D5"/>
    <w:rsid w:val="00B905F5"/>
    <w:rsid w:val="00B90601"/>
    <w:rsid w:val="00B90728"/>
    <w:rsid w:val="00B9078F"/>
    <w:rsid w:val="00B90A4E"/>
    <w:rsid w:val="00B90C38"/>
    <w:rsid w:val="00B90F1F"/>
    <w:rsid w:val="00B911B2"/>
    <w:rsid w:val="00B91378"/>
    <w:rsid w:val="00B9142A"/>
    <w:rsid w:val="00B916DA"/>
    <w:rsid w:val="00B917F7"/>
    <w:rsid w:val="00B91B64"/>
    <w:rsid w:val="00B91C02"/>
    <w:rsid w:val="00B91C54"/>
    <w:rsid w:val="00B91C94"/>
    <w:rsid w:val="00B91E97"/>
    <w:rsid w:val="00B91ED1"/>
    <w:rsid w:val="00B91FB4"/>
    <w:rsid w:val="00B92246"/>
    <w:rsid w:val="00B923DF"/>
    <w:rsid w:val="00B9267F"/>
    <w:rsid w:val="00B926D8"/>
    <w:rsid w:val="00B92B2E"/>
    <w:rsid w:val="00B92BF0"/>
    <w:rsid w:val="00B92DF7"/>
    <w:rsid w:val="00B92F25"/>
    <w:rsid w:val="00B92FAE"/>
    <w:rsid w:val="00B93096"/>
    <w:rsid w:val="00B9364E"/>
    <w:rsid w:val="00B93762"/>
    <w:rsid w:val="00B937F6"/>
    <w:rsid w:val="00B93ABA"/>
    <w:rsid w:val="00B93F4C"/>
    <w:rsid w:val="00B94015"/>
    <w:rsid w:val="00B94116"/>
    <w:rsid w:val="00B94363"/>
    <w:rsid w:val="00B943F4"/>
    <w:rsid w:val="00B945BD"/>
    <w:rsid w:val="00B948AB"/>
    <w:rsid w:val="00B948DC"/>
    <w:rsid w:val="00B94A95"/>
    <w:rsid w:val="00B94BCC"/>
    <w:rsid w:val="00B950F1"/>
    <w:rsid w:val="00B9543D"/>
    <w:rsid w:val="00B95645"/>
    <w:rsid w:val="00B95C49"/>
    <w:rsid w:val="00B95CB0"/>
    <w:rsid w:val="00B95E1D"/>
    <w:rsid w:val="00B95E3F"/>
    <w:rsid w:val="00B95EEC"/>
    <w:rsid w:val="00B95F91"/>
    <w:rsid w:val="00B96115"/>
    <w:rsid w:val="00B962F7"/>
    <w:rsid w:val="00B966D1"/>
    <w:rsid w:val="00B96771"/>
    <w:rsid w:val="00B96781"/>
    <w:rsid w:val="00B968CD"/>
    <w:rsid w:val="00B968D0"/>
    <w:rsid w:val="00B96B32"/>
    <w:rsid w:val="00B96BE7"/>
    <w:rsid w:val="00B96F80"/>
    <w:rsid w:val="00B9725F"/>
    <w:rsid w:val="00B97268"/>
    <w:rsid w:val="00B97327"/>
    <w:rsid w:val="00B97399"/>
    <w:rsid w:val="00B974BC"/>
    <w:rsid w:val="00B976B6"/>
    <w:rsid w:val="00B97B0E"/>
    <w:rsid w:val="00B97F60"/>
    <w:rsid w:val="00B97FD4"/>
    <w:rsid w:val="00B97FD8"/>
    <w:rsid w:val="00BA0038"/>
    <w:rsid w:val="00BA025A"/>
    <w:rsid w:val="00BA04FD"/>
    <w:rsid w:val="00BA0527"/>
    <w:rsid w:val="00BA0596"/>
    <w:rsid w:val="00BA084A"/>
    <w:rsid w:val="00BA0922"/>
    <w:rsid w:val="00BA09A4"/>
    <w:rsid w:val="00BA09DB"/>
    <w:rsid w:val="00BA0C96"/>
    <w:rsid w:val="00BA0D9B"/>
    <w:rsid w:val="00BA108B"/>
    <w:rsid w:val="00BA1435"/>
    <w:rsid w:val="00BA1805"/>
    <w:rsid w:val="00BA1850"/>
    <w:rsid w:val="00BA19E6"/>
    <w:rsid w:val="00BA1B02"/>
    <w:rsid w:val="00BA1C1C"/>
    <w:rsid w:val="00BA1F3B"/>
    <w:rsid w:val="00BA1F99"/>
    <w:rsid w:val="00BA2369"/>
    <w:rsid w:val="00BA29FA"/>
    <w:rsid w:val="00BA2C8D"/>
    <w:rsid w:val="00BA2C97"/>
    <w:rsid w:val="00BA2D7C"/>
    <w:rsid w:val="00BA2D8F"/>
    <w:rsid w:val="00BA3109"/>
    <w:rsid w:val="00BA3219"/>
    <w:rsid w:val="00BA32BD"/>
    <w:rsid w:val="00BA33BF"/>
    <w:rsid w:val="00BA357C"/>
    <w:rsid w:val="00BA36AD"/>
    <w:rsid w:val="00BA3B26"/>
    <w:rsid w:val="00BA3BE9"/>
    <w:rsid w:val="00BA3C35"/>
    <w:rsid w:val="00BA3D8D"/>
    <w:rsid w:val="00BA3D90"/>
    <w:rsid w:val="00BA4129"/>
    <w:rsid w:val="00BA41E2"/>
    <w:rsid w:val="00BA4216"/>
    <w:rsid w:val="00BA4270"/>
    <w:rsid w:val="00BA437E"/>
    <w:rsid w:val="00BA45D8"/>
    <w:rsid w:val="00BA4701"/>
    <w:rsid w:val="00BA47BD"/>
    <w:rsid w:val="00BA490C"/>
    <w:rsid w:val="00BA4985"/>
    <w:rsid w:val="00BA4D25"/>
    <w:rsid w:val="00BA4D56"/>
    <w:rsid w:val="00BA4ED1"/>
    <w:rsid w:val="00BA50F8"/>
    <w:rsid w:val="00BA54A1"/>
    <w:rsid w:val="00BA55C8"/>
    <w:rsid w:val="00BA5775"/>
    <w:rsid w:val="00BA5839"/>
    <w:rsid w:val="00BA5909"/>
    <w:rsid w:val="00BA5C6D"/>
    <w:rsid w:val="00BA5F84"/>
    <w:rsid w:val="00BA62CA"/>
    <w:rsid w:val="00BA6796"/>
    <w:rsid w:val="00BA689E"/>
    <w:rsid w:val="00BA695A"/>
    <w:rsid w:val="00BA69CE"/>
    <w:rsid w:val="00BA6A9B"/>
    <w:rsid w:val="00BA6C34"/>
    <w:rsid w:val="00BA766C"/>
    <w:rsid w:val="00BA77FB"/>
    <w:rsid w:val="00BA7827"/>
    <w:rsid w:val="00BA7D5C"/>
    <w:rsid w:val="00BA7F29"/>
    <w:rsid w:val="00BB00A8"/>
    <w:rsid w:val="00BB015E"/>
    <w:rsid w:val="00BB018F"/>
    <w:rsid w:val="00BB05BC"/>
    <w:rsid w:val="00BB0749"/>
    <w:rsid w:val="00BB09FF"/>
    <w:rsid w:val="00BB0B93"/>
    <w:rsid w:val="00BB0D9E"/>
    <w:rsid w:val="00BB0E2E"/>
    <w:rsid w:val="00BB0E47"/>
    <w:rsid w:val="00BB107A"/>
    <w:rsid w:val="00BB10C9"/>
    <w:rsid w:val="00BB1194"/>
    <w:rsid w:val="00BB19D7"/>
    <w:rsid w:val="00BB1B0B"/>
    <w:rsid w:val="00BB1C21"/>
    <w:rsid w:val="00BB1D5E"/>
    <w:rsid w:val="00BB1E33"/>
    <w:rsid w:val="00BB1E55"/>
    <w:rsid w:val="00BB1EC4"/>
    <w:rsid w:val="00BB1F92"/>
    <w:rsid w:val="00BB20B2"/>
    <w:rsid w:val="00BB2308"/>
    <w:rsid w:val="00BB23D9"/>
    <w:rsid w:val="00BB2449"/>
    <w:rsid w:val="00BB24A0"/>
    <w:rsid w:val="00BB2525"/>
    <w:rsid w:val="00BB2660"/>
    <w:rsid w:val="00BB2680"/>
    <w:rsid w:val="00BB26C4"/>
    <w:rsid w:val="00BB26DB"/>
    <w:rsid w:val="00BB2725"/>
    <w:rsid w:val="00BB2767"/>
    <w:rsid w:val="00BB27BC"/>
    <w:rsid w:val="00BB2845"/>
    <w:rsid w:val="00BB2850"/>
    <w:rsid w:val="00BB2921"/>
    <w:rsid w:val="00BB296D"/>
    <w:rsid w:val="00BB29FF"/>
    <w:rsid w:val="00BB2C23"/>
    <w:rsid w:val="00BB2DAA"/>
    <w:rsid w:val="00BB2F3C"/>
    <w:rsid w:val="00BB3299"/>
    <w:rsid w:val="00BB3539"/>
    <w:rsid w:val="00BB363D"/>
    <w:rsid w:val="00BB389C"/>
    <w:rsid w:val="00BB38E3"/>
    <w:rsid w:val="00BB3935"/>
    <w:rsid w:val="00BB3B0E"/>
    <w:rsid w:val="00BB3B3A"/>
    <w:rsid w:val="00BB3F33"/>
    <w:rsid w:val="00BB44BC"/>
    <w:rsid w:val="00BB45A5"/>
    <w:rsid w:val="00BB48B1"/>
    <w:rsid w:val="00BB4AF5"/>
    <w:rsid w:val="00BB4C47"/>
    <w:rsid w:val="00BB4E1E"/>
    <w:rsid w:val="00BB4F99"/>
    <w:rsid w:val="00BB5051"/>
    <w:rsid w:val="00BB51BF"/>
    <w:rsid w:val="00BB5320"/>
    <w:rsid w:val="00BB5373"/>
    <w:rsid w:val="00BB5538"/>
    <w:rsid w:val="00BB59DC"/>
    <w:rsid w:val="00BB60E6"/>
    <w:rsid w:val="00BB6157"/>
    <w:rsid w:val="00BB62BD"/>
    <w:rsid w:val="00BB636F"/>
    <w:rsid w:val="00BB644A"/>
    <w:rsid w:val="00BB65FE"/>
    <w:rsid w:val="00BB68A1"/>
    <w:rsid w:val="00BB6B45"/>
    <w:rsid w:val="00BB6BFC"/>
    <w:rsid w:val="00BB6C13"/>
    <w:rsid w:val="00BB6C29"/>
    <w:rsid w:val="00BB6D4C"/>
    <w:rsid w:val="00BB7002"/>
    <w:rsid w:val="00BB72B7"/>
    <w:rsid w:val="00BB7613"/>
    <w:rsid w:val="00BB7A13"/>
    <w:rsid w:val="00BB7CA2"/>
    <w:rsid w:val="00BB7D48"/>
    <w:rsid w:val="00BB7E41"/>
    <w:rsid w:val="00BB7EA8"/>
    <w:rsid w:val="00BB7F5E"/>
    <w:rsid w:val="00BC0069"/>
    <w:rsid w:val="00BC0192"/>
    <w:rsid w:val="00BC01E6"/>
    <w:rsid w:val="00BC01F3"/>
    <w:rsid w:val="00BC0229"/>
    <w:rsid w:val="00BC0361"/>
    <w:rsid w:val="00BC05A1"/>
    <w:rsid w:val="00BC070F"/>
    <w:rsid w:val="00BC089F"/>
    <w:rsid w:val="00BC0AA6"/>
    <w:rsid w:val="00BC0CC9"/>
    <w:rsid w:val="00BC0E6C"/>
    <w:rsid w:val="00BC10EE"/>
    <w:rsid w:val="00BC1177"/>
    <w:rsid w:val="00BC1254"/>
    <w:rsid w:val="00BC1278"/>
    <w:rsid w:val="00BC1339"/>
    <w:rsid w:val="00BC1758"/>
    <w:rsid w:val="00BC1DB6"/>
    <w:rsid w:val="00BC1E53"/>
    <w:rsid w:val="00BC21E6"/>
    <w:rsid w:val="00BC2435"/>
    <w:rsid w:val="00BC25A3"/>
    <w:rsid w:val="00BC2D04"/>
    <w:rsid w:val="00BC2F91"/>
    <w:rsid w:val="00BC3171"/>
    <w:rsid w:val="00BC31C7"/>
    <w:rsid w:val="00BC322F"/>
    <w:rsid w:val="00BC3357"/>
    <w:rsid w:val="00BC34CB"/>
    <w:rsid w:val="00BC34CE"/>
    <w:rsid w:val="00BC3534"/>
    <w:rsid w:val="00BC3820"/>
    <w:rsid w:val="00BC3A4B"/>
    <w:rsid w:val="00BC3B4C"/>
    <w:rsid w:val="00BC3C70"/>
    <w:rsid w:val="00BC3CF2"/>
    <w:rsid w:val="00BC4146"/>
    <w:rsid w:val="00BC41E6"/>
    <w:rsid w:val="00BC4239"/>
    <w:rsid w:val="00BC46D6"/>
    <w:rsid w:val="00BC4A1F"/>
    <w:rsid w:val="00BC4A8F"/>
    <w:rsid w:val="00BC4C91"/>
    <w:rsid w:val="00BC4E44"/>
    <w:rsid w:val="00BC4ED2"/>
    <w:rsid w:val="00BC5048"/>
    <w:rsid w:val="00BC511C"/>
    <w:rsid w:val="00BC5307"/>
    <w:rsid w:val="00BC53D7"/>
    <w:rsid w:val="00BC5416"/>
    <w:rsid w:val="00BC54BD"/>
    <w:rsid w:val="00BC57A1"/>
    <w:rsid w:val="00BC59CD"/>
    <w:rsid w:val="00BC5CA2"/>
    <w:rsid w:val="00BC5CEB"/>
    <w:rsid w:val="00BC5CF1"/>
    <w:rsid w:val="00BC5CFB"/>
    <w:rsid w:val="00BC5E0C"/>
    <w:rsid w:val="00BC5E57"/>
    <w:rsid w:val="00BC6542"/>
    <w:rsid w:val="00BC67E1"/>
    <w:rsid w:val="00BC680D"/>
    <w:rsid w:val="00BC684F"/>
    <w:rsid w:val="00BC687A"/>
    <w:rsid w:val="00BC696C"/>
    <w:rsid w:val="00BC69C4"/>
    <w:rsid w:val="00BC6BC7"/>
    <w:rsid w:val="00BC6D8F"/>
    <w:rsid w:val="00BC6E02"/>
    <w:rsid w:val="00BC6E9B"/>
    <w:rsid w:val="00BC702A"/>
    <w:rsid w:val="00BC7061"/>
    <w:rsid w:val="00BC7165"/>
    <w:rsid w:val="00BC72BD"/>
    <w:rsid w:val="00BC73FD"/>
    <w:rsid w:val="00BC760B"/>
    <w:rsid w:val="00BC77A3"/>
    <w:rsid w:val="00BC7835"/>
    <w:rsid w:val="00BC7865"/>
    <w:rsid w:val="00BC786D"/>
    <w:rsid w:val="00BC7CD8"/>
    <w:rsid w:val="00BC7E6C"/>
    <w:rsid w:val="00BD0016"/>
    <w:rsid w:val="00BD0043"/>
    <w:rsid w:val="00BD00FF"/>
    <w:rsid w:val="00BD0513"/>
    <w:rsid w:val="00BD06C5"/>
    <w:rsid w:val="00BD087E"/>
    <w:rsid w:val="00BD0B8A"/>
    <w:rsid w:val="00BD0BFC"/>
    <w:rsid w:val="00BD0D3F"/>
    <w:rsid w:val="00BD0D5F"/>
    <w:rsid w:val="00BD0DDA"/>
    <w:rsid w:val="00BD0EEF"/>
    <w:rsid w:val="00BD1100"/>
    <w:rsid w:val="00BD1378"/>
    <w:rsid w:val="00BD138B"/>
    <w:rsid w:val="00BD1455"/>
    <w:rsid w:val="00BD15F6"/>
    <w:rsid w:val="00BD198E"/>
    <w:rsid w:val="00BD1AF9"/>
    <w:rsid w:val="00BD1CE3"/>
    <w:rsid w:val="00BD1D4A"/>
    <w:rsid w:val="00BD1FB9"/>
    <w:rsid w:val="00BD20EA"/>
    <w:rsid w:val="00BD2206"/>
    <w:rsid w:val="00BD22DF"/>
    <w:rsid w:val="00BD2397"/>
    <w:rsid w:val="00BD2622"/>
    <w:rsid w:val="00BD28C2"/>
    <w:rsid w:val="00BD2CF1"/>
    <w:rsid w:val="00BD3162"/>
    <w:rsid w:val="00BD3194"/>
    <w:rsid w:val="00BD31A3"/>
    <w:rsid w:val="00BD3507"/>
    <w:rsid w:val="00BD352E"/>
    <w:rsid w:val="00BD3674"/>
    <w:rsid w:val="00BD37A7"/>
    <w:rsid w:val="00BD3ADB"/>
    <w:rsid w:val="00BD3B56"/>
    <w:rsid w:val="00BD3C9C"/>
    <w:rsid w:val="00BD3CCF"/>
    <w:rsid w:val="00BD3DE5"/>
    <w:rsid w:val="00BD3E68"/>
    <w:rsid w:val="00BD3E71"/>
    <w:rsid w:val="00BD3E79"/>
    <w:rsid w:val="00BD4014"/>
    <w:rsid w:val="00BD402F"/>
    <w:rsid w:val="00BD429A"/>
    <w:rsid w:val="00BD42B5"/>
    <w:rsid w:val="00BD42D6"/>
    <w:rsid w:val="00BD42F1"/>
    <w:rsid w:val="00BD4352"/>
    <w:rsid w:val="00BD4354"/>
    <w:rsid w:val="00BD44D4"/>
    <w:rsid w:val="00BD4694"/>
    <w:rsid w:val="00BD4738"/>
    <w:rsid w:val="00BD481C"/>
    <w:rsid w:val="00BD486C"/>
    <w:rsid w:val="00BD490F"/>
    <w:rsid w:val="00BD4941"/>
    <w:rsid w:val="00BD4A95"/>
    <w:rsid w:val="00BD4C58"/>
    <w:rsid w:val="00BD4CD0"/>
    <w:rsid w:val="00BD4D08"/>
    <w:rsid w:val="00BD4D30"/>
    <w:rsid w:val="00BD4F16"/>
    <w:rsid w:val="00BD4F6C"/>
    <w:rsid w:val="00BD4FA1"/>
    <w:rsid w:val="00BD4FE8"/>
    <w:rsid w:val="00BD502A"/>
    <w:rsid w:val="00BD50A2"/>
    <w:rsid w:val="00BD519B"/>
    <w:rsid w:val="00BD5474"/>
    <w:rsid w:val="00BD551F"/>
    <w:rsid w:val="00BD5568"/>
    <w:rsid w:val="00BD5D99"/>
    <w:rsid w:val="00BD5DCA"/>
    <w:rsid w:val="00BD5E43"/>
    <w:rsid w:val="00BD5EF6"/>
    <w:rsid w:val="00BD5FE4"/>
    <w:rsid w:val="00BD6183"/>
    <w:rsid w:val="00BD621B"/>
    <w:rsid w:val="00BD635E"/>
    <w:rsid w:val="00BD6482"/>
    <w:rsid w:val="00BD6684"/>
    <w:rsid w:val="00BD67C4"/>
    <w:rsid w:val="00BD6B1E"/>
    <w:rsid w:val="00BD6B39"/>
    <w:rsid w:val="00BD6CB5"/>
    <w:rsid w:val="00BD6CF0"/>
    <w:rsid w:val="00BD6D70"/>
    <w:rsid w:val="00BD6EA7"/>
    <w:rsid w:val="00BD71A6"/>
    <w:rsid w:val="00BD7212"/>
    <w:rsid w:val="00BD722E"/>
    <w:rsid w:val="00BD7318"/>
    <w:rsid w:val="00BD74AF"/>
    <w:rsid w:val="00BD755E"/>
    <w:rsid w:val="00BD75A4"/>
    <w:rsid w:val="00BD7695"/>
    <w:rsid w:val="00BD76C8"/>
    <w:rsid w:val="00BD76E2"/>
    <w:rsid w:val="00BD7AD1"/>
    <w:rsid w:val="00BD7DD8"/>
    <w:rsid w:val="00BD7E28"/>
    <w:rsid w:val="00BD7E35"/>
    <w:rsid w:val="00BE0052"/>
    <w:rsid w:val="00BE01CB"/>
    <w:rsid w:val="00BE0266"/>
    <w:rsid w:val="00BE0284"/>
    <w:rsid w:val="00BE02ED"/>
    <w:rsid w:val="00BE0524"/>
    <w:rsid w:val="00BE05AB"/>
    <w:rsid w:val="00BE05D6"/>
    <w:rsid w:val="00BE07C3"/>
    <w:rsid w:val="00BE08A4"/>
    <w:rsid w:val="00BE09DE"/>
    <w:rsid w:val="00BE0A74"/>
    <w:rsid w:val="00BE0C60"/>
    <w:rsid w:val="00BE0D87"/>
    <w:rsid w:val="00BE0D88"/>
    <w:rsid w:val="00BE0FCA"/>
    <w:rsid w:val="00BE1193"/>
    <w:rsid w:val="00BE12E3"/>
    <w:rsid w:val="00BE1321"/>
    <w:rsid w:val="00BE1346"/>
    <w:rsid w:val="00BE13D5"/>
    <w:rsid w:val="00BE1455"/>
    <w:rsid w:val="00BE14E5"/>
    <w:rsid w:val="00BE1531"/>
    <w:rsid w:val="00BE16DD"/>
    <w:rsid w:val="00BE1792"/>
    <w:rsid w:val="00BE17CE"/>
    <w:rsid w:val="00BE185B"/>
    <w:rsid w:val="00BE1973"/>
    <w:rsid w:val="00BE1975"/>
    <w:rsid w:val="00BE1B90"/>
    <w:rsid w:val="00BE1C2D"/>
    <w:rsid w:val="00BE1C43"/>
    <w:rsid w:val="00BE1D06"/>
    <w:rsid w:val="00BE1DD3"/>
    <w:rsid w:val="00BE1E94"/>
    <w:rsid w:val="00BE25D2"/>
    <w:rsid w:val="00BE2674"/>
    <w:rsid w:val="00BE2861"/>
    <w:rsid w:val="00BE2B64"/>
    <w:rsid w:val="00BE2C3D"/>
    <w:rsid w:val="00BE2DAC"/>
    <w:rsid w:val="00BE31F3"/>
    <w:rsid w:val="00BE3563"/>
    <w:rsid w:val="00BE35D7"/>
    <w:rsid w:val="00BE39AB"/>
    <w:rsid w:val="00BE3AAC"/>
    <w:rsid w:val="00BE3BA1"/>
    <w:rsid w:val="00BE3D22"/>
    <w:rsid w:val="00BE3F4E"/>
    <w:rsid w:val="00BE40EA"/>
    <w:rsid w:val="00BE40EF"/>
    <w:rsid w:val="00BE4121"/>
    <w:rsid w:val="00BE41D8"/>
    <w:rsid w:val="00BE42C9"/>
    <w:rsid w:val="00BE42CA"/>
    <w:rsid w:val="00BE453F"/>
    <w:rsid w:val="00BE4717"/>
    <w:rsid w:val="00BE4CF1"/>
    <w:rsid w:val="00BE5042"/>
    <w:rsid w:val="00BE5312"/>
    <w:rsid w:val="00BE54E7"/>
    <w:rsid w:val="00BE554D"/>
    <w:rsid w:val="00BE56FC"/>
    <w:rsid w:val="00BE58B5"/>
    <w:rsid w:val="00BE59D6"/>
    <w:rsid w:val="00BE5A55"/>
    <w:rsid w:val="00BE5B61"/>
    <w:rsid w:val="00BE5BD6"/>
    <w:rsid w:val="00BE5C11"/>
    <w:rsid w:val="00BE5C39"/>
    <w:rsid w:val="00BE5CF4"/>
    <w:rsid w:val="00BE5D33"/>
    <w:rsid w:val="00BE5FFB"/>
    <w:rsid w:val="00BE60CF"/>
    <w:rsid w:val="00BE65BA"/>
    <w:rsid w:val="00BE6AEC"/>
    <w:rsid w:val="00BE6BB6"/>
    <w:rsid w:val="00BE6DB1"/>
    <w:rsid w:val="00BE6E2D"/>
    <w:rsid w:val="00BE723B"/>
    <w:rsid w:val="00BE727B"/>
    <w:rsid w:val="00BE7389"/>
    <w:rsid w:val="00BE768C"/>
    <w:rsid w:val="00BE7730"/>
    <w:rsid w:val="00BE77ED"/>
    <w:rsid w:val="00BE7856"/>
    <w:rsid w:val="00BE78D5"/>
    <w:rsid w:val="00BE78F5"/>
    <w:rsid w:val="00BE7984"/>
    <w:rsid w:val="00BE7ABA"/>
    <w:rsid w:val="00BE7B40"/>
    <w:rsid w:val="00BE7D47"/>
    <w:rsid w:val="00BE7D8A"/>
    <w:rsid w:val="00BE7F5A"/>
    <w:rsid w:val="00BE7FDE"/>
    <w:rsid w:val="00BF00FD"/>
    <w:rsid w:val="00BF01AE"/>
    <w:rsid w:val="00BF024A"/>
    <w:rsid w:val="00BF028B"/>
    <w:rsid w:val="00BF0365"/>
    <w:rsid w:val="00BF0632"/>
    <w:rsid w:val="00BF0967"/>
    <w:rsid w:val="00BF0A13"/>
    <w:rsid w:val="00BF0A7B"/>
    <w:rsid w:val="00BF0B9D"/>
    <w:rsid w:val="00BF0C31"/>
    <w:rsid w:val="00BF0D2E"/>
    <w:rsid w:val="00BF0D67"/>
    <w:rsid w:val="00BF0D8B"/>
    <w:rsid w:val="00BF0EC1"/>
    <w:rsid w:val="00BF0EEE"/>
    <w:rsid w:val="00BF129F"/>
    <w:rsid w:val="00BF1449"/>
    <w:rsid w:val="00BF1478"/>
    <w:rsid w:val="00BF14BF"/>
    <w:rsid w:val="00BF154C"/>
    <w:rsid w:val="00BF167A"/>
    <w:rsid w:val="00BF167D"/>
    <w:rsid w:val="00BF17B8"/>
    <w:rsid w:val="00BF17CA"/>
    <w:rsid w:val="00BF19B3"/>
    <w:rsid w:val="00BF19D9"/>
    <w:rsid w:val="00BF1A81"/>
    <w:rsid w:val="00BF1B64"/>
    <w:rsid w:val="00BF1D2A"/>
    <w:rsid w:val="00BF1DE1"/>
    <w:rsid w:val="00BF1FD1"/>
    <w:rsid w:val="00BF2227"/>
    <w:rsid w:val="00BF2581"/>
    <w:rsid w:val="00BF272D"/>
    <w:rsid w:val="00BF28AD"/>
    <w:rsid w:val="00BF290C"/>
    <w:rsid w:val="00BF2950"/>
    <w:rsid w:val="00BF29D6"/>
    <w:rsid w:val="00BF2AAB"/>
    <w:rsid w:val="00BF2ACA"/>
    <w:rsid w:val="00BF2D2D"/>
    <w:rsid w:val="00BF3025"/>
    <w:rsid w:val="00BF30F9"/>
    <w:rsid w:val="00BF3324"/>
    <w:rsid w:val="00BF3440"/>
    <w:rsid w:val="00BF3490"/>
    <w:rsid w:val="00BF3732"/>
    <w:rsid w:val="00BF3850"/>
    <w:rsid w:val="00BF3A7A"/>
    <w:rsid w:val="00BF3B27"/>
    <w:rsid w:val="00BF3DE1"/>
    <w:rsid w:val="00BF3FA8"/>
    <w:rsid w:val="00BF409B"/>
    <w:rsid w:val="00BF4237"/>
    <w:rsid w:val="00BF4900"/>
    <w:rsid w:val="00BF498B"/>
    <w:rsid w:val="00BF49B6"/>
    <w:rsid w:val="00BF49CC"/>
    <w:rsid w:val="00BF4A21"/>
    <w:rsid w:val="00BF4BB3"/>
    <w:rsid w:val="00BF52A7"/>
    <w:rsid w:val="00BF5518"/>
    <w:rsid w:val="00BF5650"/>
    <w:rsid w:val="00BF5804"/>
    <w:rsid w:val="00BF58DF"/>
    <w:rsid w:val="00BF6048"/>
    <w:rsid w:val="00BF6116"/>
    <w:rsid w:val="00BF611E"/>
    <w:rsid w:val="00BF63A1"/>
    <w:rsid w:val="00BF642F"/>
    <w:rsid w:val="00BF6977"/>
    <w:rsid w:val="00BF6A06"/>
    <w:rsid w:val="00BF6C08"/>
    <w:rsid w:val="00BF6E5A"/>
    <w:rsid w:val="00BF6ED7"/>
    <w:rsid w:val="00BF6F6D"/>
    <w:rsid w:val="00BF714F"/>
    <w:rsid w:val="00BF71D9"/>
    <w:rsid w:val="00BF75FA"/>
    <w:rsid w:val="00BF776B"/>
    <w:rsid w:val="00BF77D2"/>
    <w:rsid w:val="00BF7852"/>
    <w:rsid w:val="00BF78FE"/>
    <w:rsid w:val="00BF79E5"/>
    <w:rsid w:val="00BF7B17"/>
    <w:rsid w:val="00BF7C18"/>
    <w:rsid w:val="00BF7E01"/>
    <w:rsid w:val="00BF7EB6"/>
    <w:rsid w:val="00BF7EC7"/>
    <w:rsid w:val="00BF7F95"/>
    <w:rsid w:val="00C0073F"/>
    <w:rsid w:val="00C007C5"/>
    <w:rsid w:val="00C0087D"/>
    <w:rsid w:val="00C00D6D"/>
    <w:rsid w:val="00C01031"/>
    <w:rsid w:val="00C01360"/>
    <w:rsid w:val="00C014D6"/>
    <w:rsid w:val="00C014DC"/>
    <w:rsid w:val="00C01572"/>
    <w:rsid w:val="00C016AE"/>
    <w:rsid w:val="00C01826"/>
    <w:rsid w:val="00C01907"/>
    <w:rsid w:val="00C0191F"/>
    <w:rsid w:val="00C019FF"/>
    <w:rsid w:val="00C01CB7"/>
    <w:rsid w:val="00C01E0E"/>
    <w:rsid w:val="00C01EFC"/>
    <w:rsid w:val="00C01F09"/>
    <w:rsid w:val="00C021A0"/>
    <w:rsid w:val="00C023DE"/>
    <w:rsid w:val="00C02409"/>
    <w:rsid w:val="00C0257C"/>
    <w:rsid w:val="00C02834"/>
    <w:rsid w:val="00C02CBB"/>
    <w:rsid w:val="00C02E46"/>
    <w:rsid w:val="00C0301A"/>
    <w:rsid w:val="00C0311F"/>
    <w:rsid w:val="00C0315B"/>
    <w:rsid w:val="00C03458"/>
    <w:rsid w:val="00C03521"/>
    <w:rsid w:val="00C035D0"/>
    <w:rsid w:val="00C03647"/>
    <w:rsid w:val="00C038C2"/>
    <w:rsid w:val="00C0395E"/>
    <w:rsid w:val="00C0399C"/>
    <w:rsid w:val="00C039EC"/>
    <w:rsid w:val="00C04040"/>
    <w:rsid w:val="00C04055"/>
    <w:rsid w:val="00C04262"/>
    <w:rsid w:val="00C04372"/>
    <w:rsid w:val="00C045FB"/>
    <w:rsid w:val="00C04C2A"/>
    <w:rsid w:val="00C04CF3"/>
    <w:rsid w:val="00C04D52"/>
    <w:rsid w:val="00C04F71"/>
    <w:rsid w:val="00C05073"/>
    <w:rsid w:val="00C051E8"/>
    <w:rsid w:val="00C05217"/>
    <w:rsid w:val="00C056C2"/>
    <w:rsid w:val="00C05717"/>
    <w:rsid w:val="00C05764"/>
    <w:rsid w:val="00C05811"/>
    <w:rsid w:val="00C059EC"/>
    <w:rsid w:val="00C05B1D"/>
    <w:rsid w:val="00C05B7D"/>
    <w:rsid w:val="00C05CDE"/>
    <w:rsid w:val="00C06572"/>
    <w:rsid w:val="00C06599"/>
    <w:rsid w:val="00C065DD"/>
    <w:rsid w:val="00C067B6"/>
    <w:rsid w:val="00C06825"/>
    <w:rsid w:val="00C06CBF"/>
    <w:rsid w:val="00C06D2E"/>
    <w:rsid w:val="00C06D53"/>
    <w:rsid w:val="00C06DA4"/>
    <w:rsid w:val="00C06E4E"/>
    <w:rsid w:val="00C06E64"/>
    <w:rsid w:val="00C0707D"/>
    <w:rsid w:val="00C07142"/>
    <w:rsid w:val="00C071B4"/>
    <w:rsid w:val="00C07545"/>
    <w:rsid w:val="00C0756B"/>
    <w:rsid w:val="00C07723"/>
    <w:rsid w:val="00C07A91"/>
    <w:rsid w:val="00C07AC4"/>
    <w:rsid w:val="00C07B75"/>
    <w:rsid w:val="00C07BBC"/>
    <w:rsid w:val="00C07C8B"/>
    <w:rsid w:val="00C07D93"/>
    <w:rsid w:val="00C10091"/>
    <w:rsid w:val="00C1010A"/>
    <w:rsid w:val="00C10159"/>
    <w:rsid w:val="00C1057D"/>
    <w:rsid w:val="00C106A6"/>
    <w:rsid w:val="00C1076A"/>
    <w:rsid w:val="00C1078B"/>
    <w:rsid w:val="00C1078E"/>
    <w:rsid w:val="00C109DE"/>
    <w:rsid w:val="00C10A66"/>
    <w:rsid w:val="00C10DE8"/>
    <w:rsid w:val="00C11002"/>
    <w:rsid w:val="00C113A8"/>
    <w:rsid w:val="00C114CB"/>
    <w:rsid w:val="00C114D0"/>
    <w:rsid w:val="00C11580"/>
    <w:rsid w:val="00C11890"/>
    <w:rsid w:val="00C119A2"/>
    <w:rsid w:val="00C11D4F"/>
    <w:rsid w:val="00C11FE8"/>
    <w:rsid w:val="00C120D9"/>
    <w:rsid w:val="00C1215C"/>
    <w:rsid w:val="00C12356"/>
    <w:rsid w:val="00C125F6"/>
    <w:rsid w:val="00C12889"/>
    <w:rsid w:val="00C12B4B"/>
    <w:rsid w:val="00C1307E"/>
    <w:rsid w:val="00C137AB"/>
    <w:rsid w:val="00C13974"/>
    <w:rsid w:val="00C13C46"/>
    <w:rsid w:val="00C13DED"/>
    <w:rsid w:val="00C13FCB"/>
    <w:rsid w:val="00C140D1"/>
    <w:rsid w:val="00C141BF"/>
    <w:rsid w:val="00C141DF"/>
    <w:rsid w:val="00C141E3"/>
    <w:rsid w:val="00C142BE"/>
    <w:rsid w:val="00C14476"/>
    <w:rsid w:val="00C14870"/>
    <w:rsid w:val="00C14989"/>
    <w:rsid w:val="00C14B7F"/>
    <w:rsid w:val="00C14BA6"/>
    <w:rsid w:val="00C14D36"/>
    <w:rsid w:val="00C14EEC"/>
    <w:rsid w:val="00C1513C"/>
    <w:rsid w:val="00C15503"/>
    <w:rsid w:val="00C1592F"/>
    <w:rsid w:val="00C15A59"/>
    <w:rsid w:val="00C15B3B"/>
    <w:rsid w:val="00C15B41"/>
    <w:rsid w:val="00C15BB0"/>
    <w:rsid w:val="00C15CEE"/>
    <w:rsid w:val="00C15E2E"/>
    <w:rsid w:val="00C1600F"/>
    <w:rsid w:val="00C1615F"/>
    <w:rsid w:val="00C16311"/>
    <w:rsid w:val="00C16443"/>
    <w:rsid w:val="00C1679E"/>
    <w:rsid w:val="00C168C8"/>
    <w:rsid w:val="00C16960"/>
    <w:rsid w:val="00C169E8"/>
    <w:rsid w:val="00C16A27"/>
    <w:rsid w:val="00C16AD3"/>
    <w:rsid w:val="00C16B06"/>
    <w:rsid w:val="00C16B80"/>
    <w:rsid w:val="00C16DA9"/>
    <w:rsid w:val="00C16DEC"/>
    <w:rsid w:val="00C16F2D"/>
    <w:rsid w:val="00C16F40"/>
    <w:rsid w:val="00C16FE1"/>
    <w:rsid w:val="00C17079"/>
    <w:rsid w:val="00C1709E"/>
    <w:rsid w:val="00C1713F"/>
    <w:rsid w:val="00C17436"/>
    <w:rsid w:val="00C17450"/>
    <w:rsid w:val="00C17620"/>
    <w:rsid w:val="00C1762A"/>
    <w:rsid w:val="00C1772A"/>
    <w:rsid w:val="00C1772B"/>
    <w:rsid w:val="00C1785B"/>
    <w:rsid w:val="00C178EB"/>
    <w:rsid w:val="00C17AFD"/>
    <w:rsid w:val="00C17CAE"/>
    <w:rsid w:val="00C17D4C"/>
    <w:rsid w:val="00C17EA9"/>
    <w:rsid w:val="00C203DC"/>
    <w:rsid w:val="00C20462"/>
    <w:rsid w:val="00C20508"/>
    <w:rsid w:val="00C2078F"/>
    <w:rsid w:val="00C207AE"/>
    <w:rsid w:val="00C209B2"/>
    <w:rsid w:val="00C20C31"/>
    <w:rsid w:val="00C20CA2"/>
    <w:rsid w:val="00C20CA8"/>
    <w:rsid w:val="00C20D85"/>
    <w:rsid w:val="00C21253"/>
    <w:rsid w:val="00C21360"/>
    <w:rsid w:val="00C2139A"/>
    <w:rsid w:val="00C2141C"/>
    <w:rsid w:val="00C2161B"/>
    <w:rsid w:val="00C216ED"/>
    <w:rsid w:val="00C218F2"/>
    <w:rsid w:val="00C222C6"/>
    <w:rsid w:val="00C2243C"/>
    <w:rsid w:val="00C2261E"/>
    <w:rsid w:val="00C2286A"/>
    <w:rsid w:val="00C22960"/>
    <w:rsid w:val="00C22A04"/>
    <w:rsid w:val="00C22BBA"/>
    <w:rsid w:val="00C22D20"/>
    <w:rsid w:val="00C22D91"/>
    <w:rsid w:val="00C22DEE"/>
    <w:rsid w:val="00C22FE1"/>
    <w:rsid w:val="00C230BD"/>
    <w:rsid w:val="00C230E2"/>
    <w:rsid w:val="00C23163"/>
    <w:rsid w:val="00C231E1"/>
    <w:rsid w:val="00C233B6"/>
    <w:rsid w:val="00C234CB"/>
    <w:rsid w:val="00C237FD"/>
    <w:rsid w:val="00C238D9"/>
    <w:rsid w:val="00C2397C"/>
    <w:rsid w:val="00C23A5D"/>
    <w:rsid w:val="00C23C9F"/>
    <w:rsid w:val="00C24065"/>
    <w:rsid w:val="00C240CB"/>
    <w:rsid w:val="00C24151"/>
    <w:rsid w:val="00C24507"/>
    <w:rsid w:val="00C24A83"/>
    <w:rsid w:val="00C24AB3"/>
    <w:rsid w:val="00C24B38"/>
    <w:rsid w:val="00C24BB1"/>
    <w:rsid w:val="00C24C8C"/>
    <w:rsid w:val="00C24CD0"/>
    <w:rsid w:val="00C24D5E"/>
    <w:rsid w:val="00C24FFA"/>
    <w:rsid w:val="00C2531E"/>
    <w:rsid w:val="00C255EE"/>
    <w:rsid w:val="00C25638"/>
    <w:rsid w:val="00C25842"/>
    <w:rsid w:val="00C25A26"/>
    <w:rsid w:val="00C25A5E"/>
    <w:rsid w:val="00C25B02"/>
    <w:rsid w:val="00C25C4A"/>
    <w:rsid w:val="00C25D65"/>
    <w:rsid w:val="00C25E7A"/>
    <w:rsid w:val="00C25F8F"/>
    <w:rsid w:val="00C260E7"/>
    <w:rsid w:val="00C26227"/>
    <w:rsid w:val="00C2633E"/>
    <w:rsid w:val="00C2642A"/>
    <w:rsid w:val="00C264A5"/>
    <w:rsid w:val="00C26709"/>
    <w:rsid w:val="00C26772"/>
    <w:rsid w:val="00C2684C"/>
    <w:rsid w:val="00C269F5"/>
    <w:rsid w:val="00C26BC8"/>
    <w:rsid w:val="00C26BDD"/>
    <w:rsid w:val="00C26BF5"/>
    <w:rsid w:val="00C27100"/>
    <w:rsid w:val="00C272F6"/>
    <w:rsid w:val="00C27390"/>
    <w:rsid w:val="00C2788B"/>
    <w:rsid w:val="00C27C94"/>
    <w:rsid w:val="00C27E20"/>
    <w:rsid w:val="00C27F8E"/>
    <w:rsid w:val="00C27FE1"/>
    <w:rsid w:val="00C3038A"/>
    <w:rsid w:val="00C303B1"/>
    <w:rsid w:val="00C303BE"/>
    <w:rsid w:val="00C3057C"/>
    <w:rsid w:val="00C307ED"/>
    <w:rsid w:val="00C30A24"/>
    <w:rsid w:val="00C3101C"/>
    <w:rsid w:val="00C312F1"/>
    <w:rsid w:val="00C31362"/>
    <w:rsid w:val="00C31719"/>
    <w:rsid w:val="00C3181C"/>
    <w:rsid w:val="00C31AE6"/>
    <w:rsid w:val="00C31C1A"/>
    <w:rsid w:val="00C31CB9"/>
    <w:rsid w:val="00C31EC9"/>
    <w:rsid w:val="00C320E1"/>
    <w:rsid w:val="00C321B2"/>
    <w:rsid w:val="00C32224"/>
    <w:rsid w:val="00C32430"/>
    <w:rsid w:val="00C3266D"/>
    <w:rsid w:val="00C326FE"/>
    <w:rsid w:val="00C327D3"/>
    <w:rsid w:val="00C327E5"/>
    <w:rsid w:val="00C32802"/>
    <w:rsid w:val="00C32897"/>
    <w:rsid w:val="00C3295E"/>
    <w:rsid w:val="00C329AF"/>
    <w:rsid w:val="00C32AFC"/>
    <w:rsid w:val="00C32BAD"/>
    <w:rsid w:val="00C32CF3"/>
    <w:rsid w:val="00C32DBC"/>
    <w:rsid w:val="00C32E37"/>
    <w:rsid w:val="00C332BF"/>
    <w:rsid w:val="00C332FE"/>
    <w:rsid w:val="00C333FD"/>
    <w:rsid w:val="00C334A6"/>
    <w:rsid w:val="00C334C5"/>
    <w:rsid w:val="00C338D4"/>
    <w:rsid w:val="00C33974"/>
    <w:rsid w:val="00C33A09"/>
    <w:rsid w:val="00C33AF3"/>
    <w:rsid w:val="00C33E40"/>
    <w:rsid w:val="00C33EB3"/>
    <w:rsid w:val="00C33ED7"/>
    <w:rsid w:val="00C34076"/>
    <w:rsid w:val="00C3410C"/>
    <w:rsid w:val="00C34164"/>
    <w:rsid w:val="00C34229"/>
    <w:rsid w:val="00C344C8"/>
    <w:rsid w:val="00C34518"/>
    <w:rsid w:val="00C3463A"/>
    <w:rsid w:val="00C34662"/>
    <w:rsid w:val="00C34772"/>
    <w:rsid w:val="00C3487B"/>
    <w:rsid w:val="00C350E5"/>
    <w:rsid w:val="00C3519E"/>
    <w:rsid w:val="00C35452"/>
    <w:rsid w:val="00C35493"/>
    <w:rsid w:val="00C35598"/>
    <w:rsid w:val="00C35731"/>
    <w:rsid w:val="00C35ABC"/>
    <w:rsid w:val="00C35C5A"/>
    <w:rsid w:val="00C35C69"/>
    <w:rsid w:val="00C361F5"/>
    <w:rsid w:val="00C3627C"/>
    <w:rsid w:val="00C36409"/>
    <w:rsid w:val="00C366ED"/>
    <w:rsid w:val="00C3688D"/>
    <w:rsid w:val="00C36BE4"/>
    <w:rsid w:val="00C36FD0"/>
    <w:rsid w:val="00C3723D"/>
    <w:rsid w:val="00C373DD"/>
    <w:rsid w:val="00C3756F"/>
    <w:rsid w:val="00C37650"/>
    <w:rsid w:val="00C376DD"/>
    <w:rsid w:val="00C3772D"/>
    <w:rsid w:val="00C3793A"/>
    <w:rsid w:val="00C37A7A"/>
    <w:rsid w:val="00C37AD1"/>
    <w:rsid w:val="00C37B58"/>
    <w:rsid w:val="00C37B74"/>
    <w:rsid w:val="00C37B8B"/>
    <w:rsid w:val="00C37CC8"/>
    <w:rsid w:val="00C37D26"/>
    <w:rsid w:val="00C37FC1"/>
    <w:rsid w:val="00C37FC2"/>
    <w:rsid w:val="00C40033"/>
    <w:rsid w:val="00C4004D"/>
    <w:rsid w:val="00C4008E"/>
    <w:rsid w:val="00C40591"/>
    <w:rsid w:val="00C40673"/>
    <w:rsid w:val="00C406ED"/>
    <w:rsid w:val="00C40A5C"/>
    <w:rsid w:val="00C40A9D"/>
    <w:rsid w:val="00C40B21"/>
    <w:rsid w:val="00C40B5C"/>
    <w:rsid w:val="00C40ECA"/>
    <w:rsid w:val="00C4143E"/>
    <w:rsid w:val="00C4149B"/>
    <w:rsid w:val="00C4158F"/>
    <w:rsid w:val="00C4167D"/>
    <w:rsid w:val="00C418CE"/>
    <w:rsid w:val="00C41970"/>
    <w:rsid w:val="00C41A0B"/>
    <w:rsid w:val="00C41ACE"/>
    <w:rsid w:val="00C41C90"/>
    <w:rsid w:val="00C41D57"/>
    <w:rsid w:val="00C41DEE"/>
    <w:rsid w:val="00C4208C"/>
    <w:rsid w:val="00C423A6"/>
    <w:rsid w:val="00C42614"/>
    <w:rsid w:val="00C426D1"/>
    <w:rsid w:val="00C4271C"/>
    <w:rsid w:val="00C42837"/>
    <w:rsid w:val="00C42954"/>
    <w:rsid w:val="00C42C72"/>
    <w:rsid w:val="00C42D5D"/>
    <w:rsid w:val="00C42E26"/>
    <w:rsid w:val="00C4314F"/>
    <w:rsid w:val="00C43403"/>
    <w:rsid w:val="00C43416"/>
    <w:rsid w:val="00C43472"/>
    <w:rsid w:val="00C43754"/>
    <w:rsid w:val="00C43AA2"/>
    <w:rsid w:val="00C43C2E"/>
    <w:rsid w:val="00C43C7E"/>
    <w:rsid w:val="00C43CE3"/>
    <w:rsid w:val="00C43DDA"/>
    <w:rsid w:val="00C44033"/>
    <w:rsid w:val="00C4405C"/>
    <w:rsid w:val="00C44190"/>
    <w:rsid w:val="00C442F0"/>
    <w:rsid w:val="00C44333"/>
    <w:rsid w:val="00C4451C"/>
    <w:rsid w:val="00C445D7"/>
    <w:rsid w:val="00C4497A"/>
    <w:rsid w:val="00C44B8B"/>
    <w:rsid w:val="00C44BD9"/>
    <w:rsid w:val="00C44EEE"/>
    <w:rsid w:val="00C44F12"/>
    <w:rsid w:val="00C44F9F"/>
    <w:rsid w:val="00C44FF4"/>
    <w:rsid w:val="00C4509B"/>
    <w:rsid w:val="00C450A1"/>
    <w:rsid w:val="00C45400"/>
    <w:rsid w:val="00C454A1"/>
    <w:rsid w:val="00C45716"/>
    <w:rsid w:val="00C45A95"/>
    <w:rsid w:val="00C45BB3"/>
    <w:rsid w:val="00C45C55"/>
    <w:rsid w:val="00C45DB9"/>
    <w:rsid w:val="00C45E2C"/>
    <w:rsid w:val="00C45E53"/>
    <w:rsid w:val="00C46047"/>
    <w:rsid w:val="00C46110"/>
    <w:rsid w:val="00C463E9"/>
    <w:rsid w:val="00C463EF"/>
    <w:rsid w:val="00C46482"/>
    <w:rsid w:val="00C466CF"/>
    <w:rsid w:val="00C46864"/>
    <w:rsid w:val="00C468F1"/>
    <w:rsid w:val="00C46A1B"/>
    <w:rsid w:val="00C46A24"/>
    <w:rsid w:val="00C46DC2"/>
    <w:rsid w:val="00C46EAE"/>
    <w:rsid w:val="00C46FC1"/>
    <w:rsid w:val="00C471B8"/>
    <w:rsid w:val="00C47322"/>
    <w:rsid w:val="00C473DC"/>
    <w:rsid w:val="00C4741C"/>
    <w:rsid w:val="00C476F4"/>
    <w:rsid w:val="00C47C80"/>
    <w:rsid w:val="00C5001E"/>
    <w:rsid w:val="00C501C9"/>
    <w:rsid w:val="00C50348"/>
    <w:rsid w:val="00C5061F"/>
    <w:rsid w:val="00C50731"/>
    <w:rsid w:val="00C50A67"/>
    <w:rsid w:val="00C50B91"/>
    <w:rsid w:val="00C50DC0"/>
    <w:rsid w:val="00C50F97"/>
    <w:rsid w:val="00C51149"/>
    <w:rsid w:val="00C51208"/>
    <w:rsid w:val="00C512C7"/>
    <w:rsid w:val="00C512EB"/>
    <w:rsid w:val="00C51323"/>
    <w:rsid w:val="00C51336"/>
    <w:rsid w:val="00C51385"/>
    <w:rsid w:val="00C51484"/>
    <w:rsid w:val="00C51643"/>
    <w:rsid w:val="00C516CB"/>
    <w:rsid w:val="00C516D9"/>
    <w:rsid w:val="00C51911"/>
    <w:rsid w:val="00C5193E"/>
    <w:rsid w:val="00C519A9"/>
    <w:rsid w:val="00C519C8"/>
    <w:rsid w:val="00C51AB9"/>
    <w:rsid w:val="00C51BC8"/>
    <w:rsid w:val="00C51C84"/>
    <w:rsid w:val="00C51CE1"/>
    <w:rsid w:val="00C520CF"/>
    <w:rsid w:val="00C520D8"/>
    <w:rsid w:val="00C52114"/>
    <w:rsid w:val="00C52196"/>
    <w:rsid w:val="00C522A1"/>
    <w:rsid w:val="00C5243A"/>
    <w:rsid w:val="00C52608"/>
    <w:rsid w:val="00C5290B"/>
    <w:rsid w:val="00C52BAE"/>
    <w:rsid w:val="00C52BF7"/>
    <w:rsid w:val="00C52C63"/>
    <w:rsid w:val="00C52E7F"/>
    <w:rsid w:val="00C52E88"/>
    <w:rsid w:val="00C52F09"/>
    <w:rsid w:val="00C52FF0"/>
    <w:rsid w:val="00C531A6"/>
    <w:rsid w:val="00C53226"/>
    <w:rsid w:val="00C532A3"/>
    <w:rsid w:val="00C53386"/>
    <w:rsid w:val="00C5338D"/>
    <w:rsid w:val="00C5355D"/>
    <w:rsid w:val="00C53567"/>
    <w:rsid w:val="00C536A2"/>
    <w:rsid w:val="00C53A8B"/>
    <w:rsid w:val="00C53B5B"/>
    <w:rsid w:val="00C53B73"/>
    <w:rsid w:val="00C5417C"/>
    <w:rsid w:val="00C5420A"/>
    <w:rsid w:val="00C542E2"/>
    <w:rsid w:val="00C5467A"/>
    <w:rsid w:val="00C5481E"/>
    <w:rsid w:val="00C54A7C"/>
    <w:rsid w:val="00C54CEF"/>
    <w:rsid w:val="00C54D0C"/>
    <w:rsid w:val="00C54DC0"/>
    <w:rsid w:val="00C54F35"/>
    <w:rsid w:val="00C5517A"/>
    <w:rsid w:val="00C551A0"/>
    <w:rsid w:val="00C555E9"/>
    <w:rsid w:val="00C557CD"/>
    <w:rsid w:val="00C55845"/>
    <w:rsid w:val="00C55A38"/>
    <w:rsid w:val="00C55BB7"/>
    <w:rsid w:val="00C55C55"/>
    <w:rsid w:val="00C55DE3"/>
    <w:rsid w:val="00C55E38"/>
    <w:rsid w:val="00C55FB1"/>
    <w:rsid w:val="00C55FBD"/>
    <w:rsid w:val="00C5612E"/>
    <w:rsid w:val="00C561DF"/>
    <w:rsid w:val="00C56281"/>
    <w:rsid w:val="00C56332"/>
    <w:rsid w:val="00C563F5"/>
    <w:rsid w:val="00C56773"/>
    <w:rsid w:val="00C567CE"/>
    <w:rsid w:val="00C56814"/>
    <w:rsid w:val="00C56886"/>
    <w:rsid w:val="00C56B1A"/>
    <w:rsid w:val="00C56B21"/>
    <w:rsid w:val="00C56B3D"/>
    <w:rsid w:val="00C56B69"/>
    <w:rsid w:val="00C56EAD"/>
    <w:rsid w:val="00C572E8"/>
    <w:rsid w:val="00C57470"/>
    <w:rsid w:val="00C57516"/>
    <w:rsid w:val="00C57621"/>
    <w:rsid w:val="00C576AD"/>
    <w:rsid w:val="00C5790E"/>
    <w:rsid w:val="00C579DD"/>
    <w:rsid w:val="00C57A58"/>
    <w:rsid w:val="00C57AFA"/>
    <w:rsid w:val="00C57C6F"/>
    <w:rsid w:val="00C57F6C"/>
    <w:rsid w:val="00C57F88"/>
    <w:rsid w:val="00C60059"/>
    <w:rsid w:val="00C600C7"/>
    <w:rsid w:val="00C6021B"/>
    <w:rsid w:val="00C60345"/>
    <w:rsid w:val="00C603D8"/>
    <w:rsid w:val="00C60467"/>
    <w:rsid w:val="00C60537"/>
    <w:rsid w:val="00C605AE"/>
    <w:rsid w:val="00C60A94"/>
    <w:rsid w:val="00C60BF9"/>
    <w:rsid w:val="00C60D2A"/>
    <w:rsid w:val="00C60F29"/>
    <w:rsid w:val="00C60F7A"/>
    <w:rsid w:val="00C613A8"/>
    <w:rsid w:val="00C6149B"/>
    <w:rsid w:val="00C614E3"/>
    <w:rsid w:val="00C6158E"/>
    <w:rsid w:val="00C619EE"/>
    <w:rsid w:val="00C61A11"/>
    <w:rsid w:val="00C61B0D"/>
    <w:rsid w:val="00C61B2E"/>
    <w:rsid w:val="00C61B96"/>
    <w:rsid w:val="00C61E19"/>
    <w:rsid w:val="00C61F17"/>
    <w:rsid w:val="00C62016"/>
    <w:rsid w:val="00C6216A"/>
    <w:rsid w:val="00C62329"/>
    <w:rsid w:val="00C6269C"/>
    <w:rsid w:val="00C627E5"/>
    <w:rsid w:val="00C62873"/>
    <w:rsid w:val="00C6296F"/>
    <w:rsid w:val="00C62A18"/>
    <w:rsid w:val="00C62A32"/>
    <w:rsid w:val="00C62A94"/>
    <w:rsid w:val="00C62BEA"/>
    <w:rsid w:val="00C62D9A"/>
    <w:rsid w:val="00C62E46"/>
    <w:rsid w:val="00C62F12"/>
    <w:rsid w:val="00C63052"/>
    <w:rsid w:val="00C63083"/>
    <w:rsid w:val="00C630D7"/>
    <w:rsid w:val="00C6351E"/>
    <w:rsid w:val="00C63780"/>
    <w:rsid w:val="00C63BA3"/>
    <w:rsid w:val="00C63DE5"/>
    <w:rsid w:val="00C63FE8"/>
    <w:rsid w:val="00C64065"/>
    <w:rsid w:val="00C640EA"/>
    <w:rsid w:val="00C6419F"/>
    <w:rsid w:val="00C641CA"/>
    <w:rsid w:val="00C64432"/>
    <w:rsid w:val="00C64668"/>
    <w:rsid w:val="00C64734"/>
    <w:rsid w:val="00C64768"/>
    <w:rsid w:val="00C64AD3"/>
    <w:rsid w:val="00C64BAC"/>
    <w:rsid w:val="00C64BC9"/>
    <w:rsid w:val="00C64C8D"/>
    <w:rsid w:val="00C64DE0"/>
    <w:rsid w:val="00C64F45"/>
    <w:rsid w:val="00C64F80"/>
    <w:rsid w:val="00C65080"/>
    <w:rsid w:val="00C65566"/>
    <w:rsid w:val="00C656D7"/>
    <w:rsid w:val="00C65718"/>
    <w:rsid w:val="00C65943"/>
    <w:rsid w:val="00C6595E"/>
    <w:rsid w:val="00C65A6B"/>
    <w:rsid w:val="00C65F1F"/>
    <w:rsid w:val="00C65F6B"/>
    <w:rsid w:val="00C65FD9"/>
    <w:rsid w:val="00C66284"/>
    <w:rsid w:val="00C6646F"/>
    <w:rsid w:val="00C66558"/>
    <w:rsid w:val="00C66A78"/>
    <w:rsid w:val="00C66C35"/>
    <w:rsid w:val="00C672FD"/>
    <w:rsid w:val="00C67373"/>
    <w:rsid w:val="00C6786B"/>
    <w:rsid w:val="00C67AFA"/>
    <w:rsid w:val="00C67B4F"/>
    <w:rsid w:val="00C67C61"/>
    <w:rsid w:val="00C67D36"/>
    <w:rsid w:val="00C67E2E"/>
    <w:rsid w:val="00C67F9D"/>
    <w:rsid w:val="00C700FE"/>
    <w:rsid w:val="00C7038E"/>
    <w:rsid w:val="00C70395"/>
    <w:rsid w:val="00C703B7"/>
    <w:rsid w:val="00C703E3"/>
    <w:rsid w:val="00C70575"/>
    <w:rsid w:val="00C7064F"/>
    <w:rsid w:val="00C70827"/>
    <w:rsid w:val="00C7084D"/>
    <w:rsid w:val="00C7091B"/>
    <w:rsid w:val="00C70964"/>
    <w:rsid w:val="00C70B2B"/>
    <w:rsid w:val="00C70CEB"/>
    <w:rsid w:val="00C70E11"/>
    <w:rsid w:val="00C70FF9"/>
    <w:rsid w:val="00C710FB"/>
    <w:rsid w:val="00C71443"/>
    <w:rsid w:val="00C71811"/>
    <w:rsid w:val="00C71965"/>
    <w:rsid w:val="00C71C83"/>
    <w:rsid w:val="00C71F09"/>
    <w:rsid w:val="00C71F4F"/>
    <w:rsid w:val="00C72132"/>
    <w:rsid w:val="00C7216B"/>
    <w:rsid w:val="00C7220A"/>
    <w:rsid w:val="00C72529"/>
    <w:rsid w:val="00C7280E"/>
    <w:rsid w:val="00C72A5F"/>
    <w:rsid w:val="00C72D0F"/>
    <w:rsid w:val="00C72E62"/>
    <w:rsid w:val="00C72FD2"/>
    <w:rsid w:val="00C7304E"/>
    <w:rsid w:val="00C73504"/>
    <w:rsid w:val="00C7387B"/>
    <w:rsid w:val="00C738B7"/>
    <w:rsid w:val="00C73D12"/>
    <w:rsid w:val="00C73F65"/>
    <w:rsid w:val="00C73FB3"/>
    <w:rsid w:val="00C74070"/>
    <w:rsid w:val="00C742EB"/>
    <w:rsid w:val="00C7435B"/>
    <w:rsid w:val="00C7452C"/>
    <w:rsid w:val="00C7461F"/>
    <w:rsid w:val="00C74B9A"/>
    <w:rsid w:val="00C74BDA"/>
    <w:rsid w:val="00C752E7"/>
    <w:rsid w:val="00C756AE"/>
    <w:rsid w:val="00C75755"/>
    <w:rsid w:val="00C7582D"/>
    <w:rsid w:val="00C75831"/>
    <w:rsid w:val="00C75AB2"/>
    <w:rsid w:val="00C75B8F"/>
    <w:rsid w:val="00C76080"/>
    <w:rsid w:val="00C76085"/>
    <w:rsid w:val="00C7629A"/>
    <w:rsid w:val="00C7648A"/>
    <w:rsid w:val="00C76663"/>
    <w:rsid w:val="00C76A35"/>
    <w:rsid w:val="00C76A57"/>
    <w:rsid w:val="00C76E38"/>
    <w:rsid w:val="00C770AD"/>
    <w:rsid w:val="00C7722D"/>
    <w:rsid w:val="00C772FC"/>
    <w:rsid w:val="00C77480"/>
    <w:rsid w:val="00C77770"/>
    <w:rsid w:val="00C77BBC"/>
    <w:rsid w:val="00C77BCF"/>
    <w:rsid w:val="00C77CBB"/>
    <w:rsid w:val="00C77CD0"/>
    <w:rsid w:val="00C77E27"/>
    <w:rsid w:val="00C77F89"/>
    <w:rsid w:val="00C8007C"/>
    <w:rsid w:val="00C800F1"/>
    <w:rsid w:val="00C807DB"/>
    <w:rsid w:val="00C80841"/>
    <w:rsid w:val="00C80870"/>
    <w:rsid w:val="00C80B9E"/>
    <w:rsid w:val="00C80F6F"/>
    <w:rsid w:val="00C81264"/>
    <w:rsid w:val="00C814B8"/>
    <w:rsid w:val="00C8150C"/>
    <w:rsid w:val="00C8174F"/>
    <w:rsid w:val="00C8175F"/>
    <w:rsid w:val="00C818C3"/>
    <w:rsid w:val="00C81AE1"/>
    <w:rsid w:val="00C81BFE"/>
    <w:rsid w:val="00C82030"/>
    <w:rsid w:val="00C8213F"/>
    <w:rsid w:val="00C8215B"/>
    <w:rsid w:val="00C8215C"/>
    <w:rsid w:val="00C82200"/>
    <w:rsid w:val="00C823A0"/>
    <w:rsid w:val="00C825A0"/>
    <w:rsid w:val="00C826A8"/>
    <w:rsid w:val="00C828CA"/>
    <w:rsid w:val="00C82920"/>
    <w:rsid w:val="00C8299C"/>
    <w:rsid w:val="00C82A5C"/>
    <w:rsid w:val="00C82D15"/>
    <w:rsid w:val="00C82FF8"/>
    <w:rsid w:val="00C8313A"/>
    <w:rsid w:val="00C83209"/>
    <w:rsid w:val="00C83268"/>
    <w:rsid w:val="00C83375"/>
    <w:rsid w:val="00C8337C"/>
    <w:rsid w:val="00C8338F"/>
    <w:rsid w:val="00C8343C"/>
    <w:rsid w:val="00C834A4"/>
    <w:rsid w:val="00C834B5"/>
    <w:rsid w:val="00C83518"/>
    <w:rsid w:val="00C8351D"/>
    <w:rsid w:val="00C83584"/>
    <w:rsid w:val="00C83757"/>
    <w:rsid w:val="00C837ED"/>
    <w:rsid w:val="00C838AC"/>
    <w:rsid w:val="00C83ECB"/>
    <w:rsid w:val="00C83F9A"/>
    <w:rsid w:val="00C84149"/>
    <w:rsid w:val="00C8417D"/>
    <w:rsid w:val="00C84552"/>
    <w:rsid w:val="00C8470B"/>
    <w:rsid w:val="00C84798"/>
    <w:rsid w:val="00C847E0"/>
    <w:rsid w:val="00C84893"/>
    <w:rsid w:val="00C848DC"/>
    <w:rsid w:val="00C848EB"/>
    <w:rsid w:val="00C84997"/>
    <w:rsid w:val="00C849D1"/>
    <w:rsid w:val="00C84A6B"/>
    <w:rsid w:val="00C84B53"/>
    <w:rsid w:val="00C84CC7"/>
    <w:rsid w:val="00C84E27"/>
    <w:rsid w:val="00C84E8E"/>
    <w:rsid w:val="00C84F6B"/>
    <w:rsid w:val="00C85141"/>
    <w:rsid w:val="00C854A4"/>
    <w:rsid w:val="00C85693"/>
    <w:rsid w:val="00C8571A"/>
    <w:rsid w:val="00C857D0"/>
    <w:rsid w:val="00C85824"/>
    <w:rsid w:val="00C859BD"/>
    <w:rsid w:val="00C85A3D"/>
    <w:rsid w:val="00C85AD3"/>
    <w:rsid w:val="00C85B1E"/>
    <w:rsid w:val="00C85B3A"/>
    <w:rsid w:val="00C85C6E"/>
    <w:rsid w:val="00C85D66"/>
    <w:rsid w:val="00C86404"/>
    <w:rsid w:val="00C86442"/>
    <w:rsid w:val="00C8657C"/>
    <w:rsid w:val="00C86707"/>
    <w:rsid w:val="00C86A13"/>
    <w:rsid w:val="00C86C92"/>
    <w:rsid w:val="00C874D6"/>
    <w:rsid w:val="00C87576"/>
    <w:rsid w:val="00C875B0"/>
    <w:rsid w:val="00C8764F"/>
    <w:rsid w:val="00C87DF2"/>
    <w:rsid w:val="00C9012E"/>
    <w:rsid w:val="00C901A9"/>
    <w:rsid w:val="00C90255"/>
    <w:rsid w:val="00C902D0"/>
    <w:rsid w:val="00C90456"/>
    <w:rsid w:val="00C904EC"/>
    <w:rsid w:val="00C90506"/>
    <w:rsid w:val="00C905E5"/>
    <w:rsid w:val="00C9062D"/>
    <w:rsid w:val="00C90639"/>
    <w:rsid w:val="00C9070E"/>
    <w:rsid w:val="00C90739"/>
    <w:rsid w:val="00C9090B"/>
    <w:rsid w:val="00C909E7"/>
    <w:rsid w:val="00C90B1B"/>
    <w:rsid w:val="00C90D77"/>
    <w:rsid w:val="00C91008"/>
    <w:rsid w:val="00C91130"/>
    <w:rsid w:val="00C912A2"/>
    <w:rsid w:val="00C9136F"/>
    <w:rsid w:val="00C914A4"/>
    <w:rsid w:val="00C91748"/>
    <w:rsid w:val="00C917E7"/>
    <w:rsid w:val="00C9187E"/>
    <w:rsid w:val="00C918AB"/>
    <w:rsid w:val="00C918E5"/>
    <w:rsid w:val="00C91B4F"/>
    <w:rsid w:val="00C91DA2"/>
    <w:rsid w:val="00C91E6D"/>
    <w:rsid w:val="00C92167"/>
    <w:rsid w:val="00C92241"/>
    <w:rsid w:val="00C92472"/>
    <w:rsid w:val="00C926C0"/>
    <w:rsid w:val="00C9282B"/>
    <w:rsid w:val="00C92C7B"/>
    <w:rsid w:val="00C92ECD"/>
    <w:rsid w:val="00C93079"/>
    <w:rsid w:val="00C93143"/>
    <w:rsid w:val="00C9316D"/>
    <w:rsid w:val="00C93261"/>
    <w:rsid w:val="00C93538"/>
    <w:rsid w:val="00C935EB"/>
    <w:rsid w:val="00C93663"/>
    <w:rsid w:val="00C93A1F"/>
    <w:rsid w:val="00C93BED"/>
    <w:rsid w:val="00C93EDC"/>
    <w:rsid w:val="00C93FED"/>
    <w:rsid w:val="00C94040"/>
    <w:rsid w:val="00C9420B"/>
    <w:rsid w:val="00C94213"/>
    <w:rsid w:val="00C94403"/>
    <w:rsid w:val="00C9444D"/>
    <w:rsid w:val="00C946F6"/>
    <w:rsid w:val="00C9491A"/>
    <w:rsid w:val="00C949F7"/>
    <w:rsid w:val="00C94A3F"/>
    <w:rsid w:val="00C94AAE"/>
    <w:rsid w:val="00C94B24"/>
    <w:rsid w:val="00C94FC6"/>
    <w:rsid w:val="00C951CF"/>
    <w:rsid w:val="00C95356"/>
    <w:rsid w:val="00C95391"/>
    <w:rsid w:val="00C9586A"/>
    <w:rsid w:val="00C95B79"/>
    <w:rsid w:val="00C95C70"/>
    <w:rsid w:val="00C95E67"/>
    <w:rsid w:val="00C95F44"/>
    <w:rsid w:val="00C960D4"/>
    <w:rsid w:val="00C962B7"/>
    <w:rsid w:val="00C962B8"/>
    <w:rsid w:val="00C9641A"/>
    <w:rsid w:val="00C96563"/>
    <w:rsid w:val="00C96996"/>
    <w:rsid w:val="00C96AF7"/>
    <w:rsid w:val="00C96B53"/>
    <w:rsid w:val="00C96CE1"/>
    <w:rsid w:val="00C96D55"/>
    <w:rsid w:val="00C96E30"/>
    <w:rsid w:val="00C97186"/>
    <w:rsid w:val="00C971C2"/>
    <w:rsid w:val="00C97235"/>
    <w:rsid w:val="00C9727E"/>
    <w:rsid w:val="00C9729E"/>
    <w:rsid w:val="00C9730B"/>
    <w:rsid w:val="00C977A3"/>
    <w:rsid w:val="00C97858"/>
    <w:rsid w:val="00C978DC"/>
    <w:rsid w:val="00C97994"/>
    <w:rsid w:val="00C979A8"/>
    <w:rsid w:val="00C97D00"/>
    <w:rsid w:val="00C97F3B"/>
    <w:rsid w:val="00CA02B5"/>
    <w:rsid w:val="00CA04FD"/>
    <w:rsid w:val="00CA05F9"/>
    <w:rsid w:val="00CA06EF"/>
    <w:rsid w:val="00CA0749"/>
    <w:rsid w:val="00CA074D"/>
    <w:rsid w:val="00CA0767"/>
    <w:rsid w:val="00CA07FE"/>
    <w:rsid w:val="00CA0AC3"/>
    <w:rsid w:val="00CA0B61"/>
    <w:rsid w:val="00CA0E14"/>
    <w:rsid w:val="00CA0E5E"/>
    <w:rsid w:val="00CA0FF2"/>
    <w:rsid w:val="00CA1032"/>
    <w:rsid w:val="00CA10D4"/>
    <w:rsid w:val="00CA1181"/>
    <w:rsid w:val="00CA132F"/>
    <w:rsid w:val="00CA1398"/>
    <w:rsid w:val="00CA1414"/>
    <w:rsid w:val="00CA1697"/>
    <w:rsid w:val="00CA1993"/>
    <w:rsid w:val="00CA1B41"/>
    <w:rsid w:val="00CA1DB1"/>
    <w:rsid w:val="00CA1E19"/>
    <w:rsid w:val="00CA1F79"/>
    <w:rsid w:val="00CA201A"/>
    <w:rsid w:val="00CA2108"/>
    <w:rsid w:val="00CA21FC"/>
    <w:rsid w:val="00CA227F"/>
    <w:rsid w:val="00CA25C4"/>
    <w:rsid w:val="00CA28EC"/>
    <w:rsid w:val="00CA29B2"/>
    <w:rsid w:val="00CA2BCF"/>
    <w:rsid w:val="00CA2CD4"/>
    <w:rsid w:val="00CA2D36"/>
    <w:rsid w:val="00CA2F84"/>
    <w:rsid w:val="00CA3413"/>
    <w:rsid w:val="00CA3702"/>
    <w:rsid w:val="00CA3963"/>
    <w:rsid w:val="00CA3A53"/>
    <w:rsid w:val="00CA3B2D"/>
    <w:rsid w:val="00CA3D5C"/>
    <w:rsid w:val="00CA3DF2"/>
    <w:rsid w:val="00CA3E2C"/>
    <w:rsid w:val="00CA4311"/>
    <w:rsid w:val="00CA431E"/>
    <w:rsid w:val="00CA480E"/>
    <w:rsid w:val="00CA4902"/>
    <w:rsid w:val="00CA4963"/>
    <w:rsid w:val="00CA4A37"/>
    <w:rsid w:val="00CA4B7F"/>
    <w:rsid w:val="00CA4C27"/>
    <w:rsid w:val="00CA4E0D"/>
    <w:rsid w:val="00CA4E61"/>
    <w:rsid w:val="00CA5048"/>
    <w:rsid w:val="00CA512A"/>
    <w:rsid w:val="00CA5170"/>
    <w:rsid w:val="00CA5585"/>
    <w:rsid w:val="00CA560F"/>
    <w:rsid w:val="00CA57F1"/>
    <w:rsid w:val="00CA59B6"/>
    <w:rsid w:val="00CA5A0E"/>
    <w:rsid w:val="00CA5AA7"/>
    <w:rsid w:val="00CA5B95"/>
    <w:rsid w:val="00CA5E2B"/>
    <w:rsid w:val="00CA5FE4"/>
    <w:rsid w:val="00CA6033"/>
    <w:rsid w:val="00CA606A"/>
    <w:rsid w:val="00CA60D0"/>
    <w:rsid w:val="00CA6254"/>
    <w:rsid w:val="00CA634E"/>
    <w:rsid w:val="00CA6387"/>
    <w:rsid w:val="00CA65F2"/>
    <w:rsid w:val="00CA66CE"/>
    <w:rsid w:val="00CA6827"/>
    <w:rsid w:val="00CA68F6"/>
    <w:rsid w:val="00CA6973"/>
    <w:rsid w:val="00CA6C5D"/>
    <w:rsid w:val="00CA6DA0"/>
    <w:rsid w:val="00CA6DE7"/>
    <w:rsid w:val="00CA6DE9"/>
    <w:rsid w:val="00CA6F3D"/>
    <w:rsid w:val="00CA7033"/>
    <w:rsid w:val="00CA727E"/>
    <w:rsid w:val="00CA7284"/>
    <w:rsid w:val="00CA73AC"/>
    <w:rsid w:val="00CA73E9"/>
    <w:rsid w:val="00CA7422"/>
    <w:rsid w:val="00CA7560"/>
    <w:rsid w:val="00CA75DA"/>
    <w:rsid w:val="00CA765D"/>
    <w:rsid w:val="00CA7979"/>
    <w:rsid w:val="00CA7B46"/>
    <w:rsid w:val="00CA7BDA"/>
    <w:rsid w:val="00CA7C8A"/>
    <w:rsid w:val="00CB03F7"/>
    <w:rsid w:val="00CB0402"/>
    <w:rsid w:val="00CB045B"/>
    <w:rsid w:val="00CB0C1F"/>
    <w:rsid w:val="00CB0EE4"/>
    <w:rsid w:val="00CB0F9F"/>
    <w:rsid w:val="00CB11CF"/>
    <w:rsid w:val="00CB1354"/>
    <w:rsid w:val="00CB144B"/>
    <w:rsid w:val="00CB14F7"/>
    <w:rsid w:val="00CB179B"/>
    <w:rsid w:val="00CB17EE"/>
    <w:rsid w:val="00CB190D"/>
    <w:rsid w:val="00CB1915"/>
    <w:rsid w:val="00CB1AA6"/>
    <w:rsid w:val="00CB1AD4"/>
    <w:rsid w:val="00CB1BFA"/>
    <w:rsid w:val="00CB1E46"/>
    <w:rsid w:val="00CB2156"/>
    <w:rsid w:val="00CB2278"/>
    <w:rsid w:val="00CB2575"/>
    <w:rsid w:val="00CB268D"/>
    <w:rsid w:val="00CB26C1"/>
    <w:rsid w:val="00CB27BE"/>
    <w:rsid w:val="00CB2828"/>
    <w:rsid w:val="00CB2EF1"/>
    <w:rsid w:val="00CB2FC7"/>
    <w:rsid w:val="00CB3096"/>
    <w:rsid w:val="00CB30E2"/>
    <w:rsid w:val="00CB30F8"/>
    <w:rsid w:val="00CB31AC"/>
    <w:rsid w:val="00CB321D"/>
    <w:rsid w:val="00CB3299"/>
    <w:rsid w:val="00CB35A1"/>
    <w:rsid w:val="00CB366C"/>
    <w:rsid w:val="00CB36FF"/>
    <w:rsid w:val="00CB373E"/>
    <w:rsid w:val="00CB3865"/>
    <w:rsid w:val="00CB389C"/>
    <w:rsid w:val="00CB39B6"/>
    <w:rsid w:val="00CB3D0E"/>
    <w:rsid w:val="00CB3E88"/>
    <w:rsid w:val="00CB4468"/>
    <w:rsid w:val="00CB46AC"/>
    <w:rsid w:val="00CB479A"/>
    <w:rsid w:val="00CB48B0"/>
    <w:rsid w:val="00CB4948"/>
    <w:rsid w:val="00CB4991"/>
    <w:rsid w:val="00CB4C59"/>
    <w:rsid w:val="00CB4CCC"/>
    <w:rsid w:val="00CB4CCF"/>
    <w:rsid w:val="00CB4CE0"/>
    <w:rsid w:val="00CB4D05"/>
    <w:rsid w:val="00CB4D97"/>
    <w:rsid w:val="00CB4EC4"/>
    <w:rsid w:val="00CB4ED7"/>
    <w:rsid w:val="00CB4FC1"/>
    <w:rsid w:val="00CB5528"/>
    <w:rsid w:val="00CB59A8"/>
    <w:rsid w:val="00CB5A8B"/>
    <w:rsid w:val="00CB5BBE"/>
    <w:rsid w:val="00CB5CE5"/>
    <w:rsid w:val="00CB5F02"/>
    <w:rsid w:val="00CB5FA3"/>
    <w:rsid w:val="00CB614E"/>
    <w:rsid w:val="00CB6192"/>
    <w:rsid w:val="00CB634A"/>
    <w:rsid w:val="00CB64E5"/>
    <w:rsid w:val="00CB68C5"/>
    <w:rsid w:val="00CB6A31"/>
    <w:rsid w:val="00CB6C12"/>
    <w:rsid w:val="00CB6C91"/>
    <w:rsid w:val="00CB7190"/>
    <w:rsid w:val="00CB723C"/>
    <w:rsid w:val="00CB749F"/>
    <w:rsid w:val="00CB7753"/>
    <w:rsid w:val="00CB7A14"/>
    <w:rsid w:val="00CB7BB9"/>
    <w:rsid w:val="00CB7C2C"/>
    <w:rsid w:val="00CB7D4E"/>
    <w:rsid w:val="00CB7EA0"/>
    <w:rsid w:val="00CB7F29"/>
    <w:rsid w:val="00CB7FDC"/>
    <w:rsid w:val="00CC0279"/>
    <w:rsid w:val="00CC0299"/>
    <w:rsid w:val="00CC0330"/>
    <w:rsid w:val="00CC05B1"/>
    <w:rsid w:val="00CC0671"/>
    <w:rsid w:val="00CC076C"/>
    <w:rsid w:val="00CC07E2"/>
    <w:rsid w:val="00CC0AF5"/>
    <w:rsid w:val="00CC0DCB"/>
    <w:rsid w:val="00CC0EE8"/>
    <w:rsid w:val="00CC0F28"/>
    <w:rsid w:val="00CC0F79"/>
    <w:rsid w:val="00CC1400"/>
    <w:rsid w:val="00CC1550"/>
    <w:rsid w:val="00CC17BD"/>
    <w:rsid w:val="00CC1B0E"/>
    <w:rsid w:val="00CC1B52"/>
    <w:rsid w:val="00CC1C70"/>
    <w:rsid w:val="00CC1D40"/>
    <w:rsid w:val="00CC1ECB"/>
    <w:rsid w:val="00CC214C"/>
    <w:rsid w:val="00CC222C"/>
    <w:rsid w:val="00CC2232"/>
    <w:rsid w:val="00CC22FA"/>
    <w:rsid w:val="00CC23D2"/>
    <w:rsid w:val="00CC257D"/>
    <w:rsid w:val="00CC2684"/>
    <w:rsid w:val="00CC2782"/>
    <w:rsid w:val="00CC29F0"/>
    <w:rsid w:val="00CC2BC8"/>
    <w:rsid w:val="00CC2CC6"/>
    <w:rsid w:val="00CC2F4F"/>
    <w:rsid w:val="00CC30AE"/>
    <w:rsid w:val="00CC31E5"/>
    <w:rsid w:val="00CC3446"/>
    <w:rsid w:val="00CC3549"/>
    <w:rsid w:val="00CC3781"/>
    <w:rsid w:val="00CC37CC"/>
    <w:rsid w:val="00CC3921"/>
    <w:rsid w:val="00CC39CF"/>
    <w:rsid w:val="00CC3A11"/>
    <w:rsid w:val="00CC3AE3"/>
    <w:rsid w:val="00CC3E51"/>
    <w:rsid w:val="00CC4034"/>
    <w:rsid w:val="00CC40A5"/>
    <w:rsid w:val="00CC40F3"/>
    <w:rsid w:val="00CC411A"/>
    <w:rsid w:val="00CC411D"/>
    <w:rsid w:val="00CC41D2"/>
    <w:rsid w:val="00CC4223"/>
    <w:rsid w:val="00CC43B4"/>
    <w:rsid w:val="00CC4593"/>
    <w:rsid w:val="00CC45A5"/>
    <w:rsid w:val="00CC4722"/>
    <w:rsid w:val="00CC4726"/>
    <w:rsid w:val="00CC4C7F"/>
    <w:rsid w:val="00CC4C93"/>
    <w:rsid w:val="00CC4E30"/>
    <w:rsid w:val="00CC4F26"/>
    <w:rsid w:val="00CC500E"/>
    <w:rsid w:val="00CC5301"/>
    <w:rsid w:val="00CC5324"/>
    <w:rsid w:val="00CC53C0"/>
    <w:rsid w:val="00CC561E"/>
    <w:rsid w:val="00CC5765"/>
    <w:rsid w:val="00CC577E"/>
    <w:rsid w:val="00CC57FD"/>
    <w:rsid w:val="00CC5961"/>
    <w:rsid w:val="00CC5AC5"/>
    <w:rsid w:val="00CC5AF4"/>
    <w:rsid w:val="00CC5B15"/>
    <w:rsid w:val="00CC5D9E"/>
    <w:rsid w:val="00CC6040"/>
    <w:rsid w:val="00CC6140"/>
    <w:rsid w:val="00CC61DF"/>
    <w:rsid w:val="00CC6257"/>
    <w:rsid w:val="00CC627F"/>
    <w:rsid w:val="00CC6422"/>
    <w:rsid w:val="00CC6431"/>
    <w:rsid w:val="00CC6521"/>
    <w:rsid w:val="00CC66D1"/>
    <w:rsid w:val="00CC66F4"/>
    <w:rsid w:val="00CC6A03"/>
    <w:rsid w:val="00CC6AAC"/>
    <w:rsid w:val="00CC6ABA"/>
    <w:rsid w:val="00CC6EE9"/>
    <w:rsid w:val="00CC71BF"/>
    <w:rsid w:val="00CC7407"/>
    <w:rsid w:val="00CC7513"/>
    <w:rsid w:val="00CC762E"/>
    <w:rsid w:val="00CC76BA"/>
    <w:rsid w:val="00CC778A"/>
    <w:rsid w:val="00CC7861"/>
    <w:rsid w:val="00CC7964"/>
    <w:rsid w:val="00CC7AE5"/>
    <w:rsid w:val="00CC7C01"/>
    <w:rsid w:val="00CC7F58"/>
    <w:rsid w:val="00CD00B4"/>
    <w:rsid w:val="00CD0367"/>
    <w:rsid w:val="00CD03CA"/>
    <w:rsid w:val="00CD05D9"/>
    <w:rsid w:val="00CD07FA"/>
    <w:rsid w:val="00CD084B"/>
    <w:rsid w:val="00CD0868"/>
    <w:rsid w:val="00CD08E3"/>
    <w:rsid w:val="00CD0AB3"/>
    <w:rsid w:val="00CD0FA7"/>
    <w:rsid w:val="00CD1155"/>
    <w:rsid w:val="00CD1463"/>
    <w:rsid w:val="00CD1472"/>
    <w:rsid w:val="00CD18F2"/>
    <w:rsid w:val="00CD1AA4"/>
    <w:rsid w:val="00CD1BB9"/>
    <w:rsid w:val="00CD1BCB"/>
    <w:rsid w:val="00CD1BE0"/>
    <w:rsid w:val="00CD1DDE"/>
    <w:rsid w:val="00CD1F13"/>
    <w:rsid w:val="00CD20F0"/>
    <w:rsid w:val="00CD2127"/>
    <w:rsid w:val="00CD215E"/>
    <w:rsid w:val="00CD2164"/>
    <w:rsid w:val="00CD2197"/>
    <w:rsid w:val="00CD2220"/>
    <w:rsid w:val="00CD2252"/>
    <w:rsid w:val="00CD2539"/>
    <w:rsid w:val="00CD2BDD"/>
    <w:rsid w:val="00CD2CDA"/>
    <w:rsid w:val="00CD2D8B"/>
    <w:rsid w:val="00CD2E1B"/>
    <w:rsid w:val="00CD2E67"/>
    <w:rsid w:val="00CD3077"/>
    <w:rsid w:val="00CD30EB"/>
    <w:rsid w:val="00CD363D"/>
    <w:rsid w:val="00CD3726"/>
    <w:rsid w:val="00CD37EC"/>
    <w:rsid w:val="00CD38FA"/>
    <w:rsid w:val="00CD3A2A"/>
    <w:rsid w:val="00CD3C39"/>
    <w:rsid w:val="00CD3C9D"/>
    <w:rsid w:val="00CD3E12"/>
    <w:rsid w:val="00CD3E59"/>
    <w:rsid w:val="00CD40EC"/>
    <w:rsid w:val="00CD41AF"/>
    <w:rsid w:val="00CD440B"/>
    <w:rsid w:val="00CD4425"/>
    <w:rsid w:val="00CD462C"/>
    <w:rsid w:val="00CD46ED"/>
    <w:rsid w:val="00CD47CF"/>
    <w:rsid w:val="00CD48B2"/>
    <w:rsid w:val="00CD48E3"/>
    <w:rsid w:val="00CD491D"/>
    <w:rsid w:val="00CD4A28"/>
    <w:rsid w:val="00CD4A55"/>
    <w:rsid w:val="00CD4AB6"/>
    <w:rsid w:val="00CD4BD8"/>
    <w:rsid w:val="00CD4C57"/>
    <w:rsid w:val="00CD4D9A"/>
    <w:rsid w:val="00CD5408"/>
    <w:rsid w:val="00CD546D"/>
    <w:rsid w:val="00CD5593"/>
    <w:rsid w:val="00CD5862"/>
    <w:rsid w:val="00CD5936"/>
    <w:rsid w:val="00CD5964"/>
    <w:rsid w:val="00CD5EC1"/>
    <w:rsid w:val="00CD61D3"/>
    <w:rsid w:val="00CD64C2"/>
    <w:rsid w:val="00CD652D"/>
    <w:rsid w:val="00CD6664"/>
    <w:rsid w:val="00CD67B8"/>
    <w:rsid w:val="00CD6894"/>
    <w:rsid w:val="00CD68C5"/>
    <w:rsid w:val="00CD68CE"/>
    <w:rsid w:val="00CD6BF5"/>
    <w:rsid w:val="00CD6EC5"/>
    <w:rsid w:val="00CD6FD4"/>
    <w:rsid w:val="00CD70A2"/>
    <w:rsid w:val="00CD70A4"/>
    <w:rsid w:val="00CD70DD"/>
    <w:rsid w:val="00CD7374"/>
    <w:rsid w:val="00CD73B6"/>
    <w:rsid w:val="00CD779C"/>
    <w:rsid w:val="00CD782B"/>
    <w:rsid w:val="00CD794F"/>
    <w:rsid w:val="00CD7A0E"/>
    <w:rsid w:val="00CD7A67"/>
    <w:rsid w:val="00CD7ACF"/>
    <w:rsid w:val="00CD7DA7"/>
    <w:rsid w:val="00CD7E59"/>
    <w:rsid w:val="00CD7F11"/>
    <w:rsid w:val="00CD7F8F"/>
    <w:rsid w:val="00CD7FB7"/>
    <w:rsid w:val="00CE02C7"/>
    <w:rsid w:val="00CE0426"/>
    <w:rsid w:val="00CE0A27"/>
    <w:rsid w:val="00CE0A97"/>
    <w:rsid w:val="00CE0BAB"/>
    <w:rsid w:val="00CE0CAC"/>
    <w:rsid w:val="00CE0D13"/>
    <w:rsid w:val="00CE0EEE"/>
    <w:rsid w:val="00CE0F9C"/>
    <w:rsid w:val="00CE118D"/>
    <w:rsid w:val="00CE11F3"/>
    <w:rsid w:val="00CE1206"/>
    <w:rsid w:val="00CE1278"/>
    <w:rsid w:val="00CE1AEF"/>
    <w:rsid w:val="00CE1C54"/>
    <w:rsid w:val="00CE2321"/>
    <w:rsid w:val="00CE24F2"/>
    <w:rsid w:val="00CE253A"/>
    <w:rsid w:val="00CE272A"/>
    <w:rsid w:val="00CE2956"/>
    <w:rsid w:val="00CE2A6F"/>
    <w:rsid w:val="00CE2BE4"/>
    <w:rsid w:val="00CE2CDC"/>
    <w:rsid w:val="00CE2D19"/>
    <w:rsid w:val="00CE2F42"/>
    <w:rsid w:val="00CE2FAA"/>
    <w:rsid w:val="00CE3137"/>
    <w:rsid w:val="00CE324C"/>
    <w:rsid w:val="00CE3264"/>
    <w:rsid w:val="00CE343F"/>
    <w:rsid w:val="00CE35F0"/>
    <w:rsid w:val="00CE370B"/>
    <w:rsid w:val="00CE380F"/>
    <w:rsid w:val="00CE383B"/>
    <w:rsid w:val="00CE38F2"/>
    <w:rsid w:val="00CE392B"/>
    <w:rsid w:val="00CE39C8"/>
    <w:rsid w:val="00CE39DA"/>
    <w:rsid w:val="00CE3ACA"/>
    <w:rsid w:val="00CE3E0A"/>
    <w:rsid w:val="00CE3E9F"/>
    <w:rsid w:val="00CE3F80"/>
    <w:rsid w:val="00CE40E0"/>
    <w:rsid w:val="00CE4404"/>
    <w:rsid w:val="00CE44D5"/>
    <w:rsid w:val="00CE459B"/>
    <w:rsid w:val="00CE4894"/>
    <w:rsid w:val="00CE4AB7"/>
    <w:rsid w:val="00CE4B06"/>
    <w:rsid w:val="00CE4B41"/>
    <w:rsid w:val="00CE4BDD"/>
    <w:rsid w:val="00CE4C01"/>
    <w:rsid w:val="00CE50C4"/>
    <w:rsid w:val="00CE50D9"/>
    <w:rsid w:val="00CE5177"/>
    <w:rsid w:val="00CE521B"/>
    <w:rsid w:val="00CE5366"/>
    <w:rsid w:val="00CE5379"/>
    <w:rsid w:val="00CE5488"/>
    <w:rsid w:val="00CE54B7"/>
    <w:rsid w:val="00CE553B"/>
    <w:rsid w:val="00CE55E9"/>
    <w:rsid w:val="00CE57E3"/>
    <w:rsid w:val="00CE5A07"/>
    <w:rsid w:val="00CE5A34"/>
    <w:rsid w:val="00CE5C01"/>
    <w:rsid w:val="00CE5F25"/>
    <w:rsid w:val="00CE6229"/>
    <w:rsid w:val="00CE62F3"/>
    <w:rsid w:val="00CE6475"/>
    <w:rsid w:val="00CE653B"/>
    <w:rsid w:val="00CE6590"/>
    <w:rsid w:val="00CE65B9"/>
    <w:rsid w:val="00CE67B4"/>
    <w:rsid w:val="00CE6C0D"/>
    <w:rsid w:val="00CE6D13"/>
    <w:rsid w:val="00CE6EF3"/>
    <w:rsid w:val="00CE70DC"/>
    <w:rsid w:val="00CE737C"/>
    <w:rsid w:val="00CE7590"/>
    <w:rsid w:val="00CE75B3"/>
    <w:rsid w:val="00CE7AAA"/>
    <w:rsid w:val="00CE7B8D"/>
    <w:rsid w:val="00CE7C72"/>
    <w:rsid w:val="00CE7C9F"/>
    <w:rsid w:val="00CE7F8A"/>
    <w:rsid w:val="00CF0127"/>
    <w:rsid w:val="00CF01C7"/>
    <w:rsid w:val="00CF05DC"/>
    <w:rsid w:val="00CF0640"/>
    <w:rsid w:val="00CF0B59"/>
    <w:rsid w:val="00CF0C4A"/>
    <w:rsid w:val="00CF0D12"/>
    <w:rsid w:val="00CF0F7D"/>
    <w:rsid w:val="00CF124B"/>
    <w:rsid w:val="00CF1521"/>
    <w:rsid w:val="00CF1573"/>
    <w:rsid w:val="00CF1642"/>
    <w:rsid w:val="00CF1913"/>
    <w:rsid w:val="00CF1984"/>
    <w:rsid w:val="00CF1C13"/>
    <w:rsid w:val="00CF2105"/>
    <w:rsid w:val="00CF232F"/>
    <w:rsid w:val="00CF2BEF"/>
    <w:rsid w:val="00CF2C99"/>
    <w:rsid w:val="00CF2D31"/>
    <w:rsid w:val="00CF2EAF"/>
    <w:rsid w:val="00CF2F3A"/>
    <w:rsid w:val="00CF3058"/>
    <w:rsid w:val="00CF32C8"/>
    <w:rsid w:val="00CF3423"/>
    <w:rsid w:val="00CF3524"/>
    <w:rsid w:val="00CF3585"/>
    <w:rsid w:val="00CF36BB"/>
    <w:rsid w:val="00CF3954"/>
    <w:rsid w:val="00CF3A90"/>
    <w:rsid w:val="00CF3F05"/>
    <w:rsid w:val="00CF3FD8"/>
    <w:rsid w:val="00CF4079"/>
    <w:rsid w:val="00CF409A"/>
    <w:rsid w:val="00CF43F0"/>
    <w:rsid w:val="00CF4458"/>
    <w:rsid w:val="00CF4544"/>
    <w:rsid w:val="00CF4647"/>
    <w:rsid w:val="00CF46A2"/>
    <w:rsid w:val="00CF4B14"/>
    <w:rsid w:val="00CF4B6C"/>
    <w:rsid w:val="00CF4C6D"/>
    <w:rsid w:val="00CF5077"/>
    <w:rsid w:val="00CF50DD"/>
    <w:rsid w:val="00CF523B"/>
    <w:rsid w:val="00CF53E9"/>
    <w:rsid w:val="00CF5613"/>
    <w:rsid w:val="00CF5773"/>
    <w:rsid w:val="00CF58AD"/>
    <w:rsid w:val="00CF58B6"/>
    <w:rsid w:val="00CF58BB"/>
    <w:rsid w:val="00CF5B87"/>
    <w:rsid w:val="00CF5BCD"/>
    <w:rsid w:val="00CF5D14"/>
    <w:rsid w:val="00CF5DA8"/>
    <w:rsid w:val="00CF5E74"/>
    <w:rsid w:val="00CF60E7"/>
    <w:rsid w:val="00CF6166"/>
    <w:rsid w:val="00CF62C3"/>
    <w:rsid w:val="00CF651C"/>
    <w:rsid w:val="00CF6759"/>
    <w:rsid w:val="00CF697B"/>
    <w:rsid w:val="00CF6AC9"/>
    <w:rsid w:val="00CF6E03"/>
    <w:rsid w:val="00CF6EF3"/>
    <w:rsid w:val="00CF70C4"/>
    <w:rsid w:val="00CF7268"/>
    <w:rsid w:val="00CF72B0"/>
    <w:rsid w:val="00CF7481"/>
    <w:rsid w:val="00CF74CE"/>
    <w:rsid w:val="00CF7559"/>
    <w:rsid w:val="00CF75B0"/>
    <w:rsid w:val="00CF75B6"/>
    <w:rsid w:val="00CF771C"/>
    <w:rsid w:val="00CF7797"/>
    <w:rsid w:val="00CF78BC"/>
    <w:rsid w:val="00CF7C64"/>
    <w:rsid w:val="00CF7F12"/>
    <w:rsid w:val="00D00513"/>
    <w:rsid w:val="00D00674"/>
    <w:rsid w:val="00D007E2"/>
    <w:rsid w:val="00D00857"/>
    <w:rsid w:val="00D0099C"/>
    <w:rsid w:val="00D00A4B"/>
    <w:rsid w:val="00D00BC9"/>
    <w:rsid w:val="00D00E10"/>
    <w:rsid w:val="00D01338"/>
    <w:rsid w:val="00D01732"/>
    <w:rsid w:val="00D0176E"/>
    <w:rsid w:val="00D0193D"/>
    <w:rsid w:val="00D0194E"/>
    <w:rsid w:val="00D01B6F"/>
    <w:rsid w:val="00D01BE6"/>
    <w:rsid w:val="00D01BF5"/>
    <w:rsid w:val="00D01C73"/>
    <w:rsid w:val="00D01ED5"/>
    <w:rsid w:val="00D01EF6"/>
    <w:rsid w:val="00D0200B"/>
    <w:rsid w:val="00D023BC"/>
    <w:rsid w:val="00D02436"/>
    <w:rsid w:val="00D0263B"/>
    <w:rsid w:val="00D026D6"/>
    <w:rsid w:val="00D027C1"/>
    <w:rsid w:val="00D028E9"/>
    <w:rsid w:val="00D02AB5"/>
    <w:rsid w:val="00D02AF0"/>
    <w:rsid w:val="00D02B31"/>
    <w:rsid w:val="00D02D5F"/>
    <w:rsid w:val="00D02EB7"/>
    <w:rsid w:val="00D02EF1"/>
    <w:rsid w:val="00D02F97"/>
    <w:rsid w:val="00D03092"/>
    <w:rsid w:val="00D031A1"/>
    <w:rsid w:val="00D0320A"/>
    <w:rsid w:val="00D033F4"/>
    <w:rsid w:val="00D0349F"/>
    <w:rsid w:val="00D034B7"/>
    <w:rsid w:val="00D034F9"/>
    <w:rsid w:val="00D0355E"/>
    <w:rsid w:val="00D035CE"/>
    <w:rsid w:val="00D035E9"/>
    <w:rsid w:val="00D0362C"/>
    <w:rsid w:val="00D03682"/>
    <w:rsid w:val="00D0369B"/>
    <w:rsid w:val="00D036F0"/>
    <w:rsid w:val="00D03875"/>
    <w:rsid w:val="00D03ABB"/>
    <w:rsid w:val="00D03C51"/>
    <w:rsid w:val="00D03D01"/>
    <w:rsid w:val="00D03F5D"/>
    <w:rsid w:val="00D0410B"/>
    <w:rsid w:val="00D04122"/>
    <w:rsid w:val="00D041DD"/>
    <w:rsid w:val="00D047E0"/>
    <w:rsid w:val="00D0490C"/>
    <w:rsid w:val="00D04CEA"/>
    <w:rsid w:val="00D04F26"/>
    <w:rsid w:val="00D050C5"/>
    <w:rsid w:val="00D050D8"/>
    <w:rsid w:val="00D0518C"/>
    <w:rsid w:val="00D05313"/>
    <w:rsid w:val="00D05428"/>
    <w:rsid w:val="00D0542F"/>
    <w:rsid w:val="00D054F5"/>
    <w:rsid w:val="00D05595"/>
    <w:rsid w:val="00D05757"/>
    <w:rsid w:val="00D05952"/>
    <w:rsid w:val="00D05BAD"/>
    <w:rsid w:val="00D05D96"/>
    <w:rsid w:val="00D05DE3"/>
    <w:rsid w:val="00D05FA8"/>
    <w:rsid w:val="00D061B4"/>
    <w:rsid w:val="00D0622B"/>
    <w:rsid w:val="00D063E5"/>
    <w:rsid w:val="00D063EF"/>
    <w:rsid w:val="00D0643D"/>
    <w:rsid w:val="00D0686E"/>
    <w:rsid w:val="00D06A51"/>
    <w:rsid w:val="00D06B65"/>
    <w:rsid w:val="00D06B9D"/>
    <w:rsid w:val="00D06D96"/>
    <w:rsid w:val="00D070D7"/>
    <w:rsid w:val="00D072B4"/>
    <w:rsid w:val="00D07371"/>
    <w:rsid w:val="00D0753A"/>
    <w:rsid w:val="00D07617"/>
    <w:rsid w:val="00D0789C"/>
    <w:rsid w:val="00D07A11"/>
    <w:rsid w:val="00D07A6A"/>
    <w:rsid w:val="00D07D09"/>
    <w:rsid w:val="00D07E60"/>
    <w:rsid w:val="00D07EB3"/>
    <w:rsid w:val="00D10032"/>
    <w:rsid w:val="00D100FC"/>
    <w:rsid w:val="00D10390"/>
    <w:rsid w:val="00D1043F"/>
    <w:rsid w:val="00D104AB"/>
    <w:rsid w:val="00D107C5"/>
    <w:rsid w:val="00D107D5"/>
    <w:rsid w:val="00D1081C"/>
    <w:rsid w:val="00D10A5A"/>
    <w:rsid w:val="00D10BB9"/>
    <w:rsid w:val="00D10D09"/>
    <w:rsid w:val="00D10D41"/>
    <w:rsid w:val="00D10E75"/>
    <w:rsid w:val="00D10EDB"/>
    <w:rsid w:val="00D10FCC"/>
    <w:rsid w:val="00D1120E"/>
    <w:rsid w:val="00D1127F"/>
    <w:rsid w:val="00D11670"/>
    <w:rsid w:val="00D117B2"/>
    <w:rsid w:val="00D11917"/>
    <w:rsid w:val="00D119A4"/>
    <w:rsid w:val="00D11A6A"/>
    <w:rsid w:val="00D11B82"/>
    <w:rsid w:val="00D11B94"/>
    <w:rsid w:val="00D12014"/>
    <w:rsid w:val="00D120E7"/>
    <w:rsid w:val="00D125AF"/>
    <w:rsid w:val="00D12618"/>
    <w:rsid w:val="00D12631"/>
    <w:rsid w:val="00D12736"/>
    <w:rsid w:val="00D12939"/>
    <w:rsid w:val="00D12A61"/>
    <w:rsid w:val="00D12CFA"/>
    <w:rsid w:val="00D12D2E"/>
    <w:rsid w:val="00D12D50"/>
    <w:rsid w:val="00D12F97"/>
    <w:rsid w:val="00D130D4"/>
    <w:rsid w:val="00D130F5"/>
    <w:rsid w:val="00D1333A"/>
    <w:rsid w:val="00D1336C"/>
    <w:rsid w:val="00D13622"/>
    <w:rsid w:val="00D137DF"/>
    <w:rsid w:val="00D13A7F"/>
    <w:rsid w:val="00D13C2B"/>
    <w:rsid w:val="00D13CD8"/>
    <w:rsid w:val="00D13EBA"/>
    <w:rsid w:val="00D14009"/>
    <w:rsid w:val="00D140AE"/>
    <w:rsid w:val="00D14278"/>
    <w:rsid w:val="00D1427C"/>
    <w:rsid w:val="00D142EB"/>
    <w:rsid w:val="00D143C0"/>
    <w:rsid w:val="00D143C8"/>
    <w:rsid w:val="00D144D4"/>
    <w:rsid w:val="00D1451D"/>
    <w:rsid w:val="00D1455C"/>
    <w:rsid w:val="00D145EE"/>
    <w:rsid w:val="00D14690"/>
    <w:rsid w:val="00D147AE"/>
    <w:rsid w:val="00D148A2"/>
    <w:rsid w:val="00D14B27"/>
    <w:rsid w:val="00D14C69"/>
    <w:rsid w:val="00D14CD5"/>
    <w:rsid w:val="00D15018"/>
    <w:rsid w:val="00D1515F"/>
    <w:rsid w:val="00D152D0"/>
    <w:rsid w:val="00D152D6"/>
    <w:rsid w:val="00D15371"/>
    <w:rsid w:val="00D153DC"/>
    <w:rsid w:val="00D1559D"/>
    <w:rsid w:val="00D15A49"/>
    <w:rsid w:val="00D15BA5"/>
    <w:rsid w:val="00D15D5B"/>
    <w:rsid w:val="00D15D97"/>
    <w:rsid w:val="00D162AA"/>
    <w:rsid w:val="00D16324"/>
    <w:rsid w:val="00D16340"/>
    <w:rsid w:val="00D16593"/>
    <w:rsid w:val="00D165B7"/>
    <w:rsid w:val="00D165EC"/>
    <w:rsid w:val="00D16633"/>
    <w:rsid w:val="00D1671E"/>
    <w:rsid w:val="00D16796"/>
    <w:rsid w:val="00D16CBB"/>
    <w:rsid w:val="00D17107"/>
    <w:rsid w:val="00D1727E"/>
    <w:rsid w:val="00D173A1"/>
    <w:rsid w:val="00D1769C"/>
    <w:rsid w:val="00D1774C"/>
    <w:rsid w:val="00D177D2"/>
    <w:rsid w:val="00D1789E"/>
    <w:rsid w:val="00D17C93"/>
    <w:rsid w:val="00D17D6F"/>
    <w:rsid w:val="00D17FA0"/>
    <w:rsid w:val="00D17FA2"/>
    <w:rsid w:val="00D17FA6"/>
    <w:rsid w:val="00D17FB2"/>
    <w:rsid w:val="00D2014F"/>
    <w:rsid w:val="00D20161"/>
    <w:rsid w:val="00D20251"/>
    <w:rsid w:val="00D2025F"/>
    <w:rsid w:val="00D203B0"/>
    <w:rsid w:val="00D20611"/>
    <w:rsid w:val="00D206B0"/>
    <w:rsid w:val="00D20ACC"/>
    <w:rsid w:val="00D20F07"/>
    <w:rsid w:val="00D215F9"/>
    <w:rsid w:val="00D2170D"/>
    <w:rsid w:val="00D2185B"/>
    <w:rsid w:val="00D218CD"/>
    <w:rsid w:val="00D21D59"/>
    <w:rsid w:val="00D21DEC"/>
    <w:rsid w:val="00D21E58"/>
    <w:rsid w:val="00D21E8F"/>
    <w:rsid w:val="00D22058"/>
    <w:rsid w:val="00D22242"/>
    <w:rsid w:val="00D22384"/>
    <w:rsid w:val="00D225DE"/>
    <w:rsid w:val="00D22A9C"/>
    <w:rsid w:val="00D22B0D"/>
    <w:rsid w:val="00D22E0B"/>
    <w:rsid w:val="00D22E1E"/>
    <w:rsid w:val="00D22F2A"/>
    <w:rsid w:val="00D23161"/>
    <w:rsid w:val="00D2327E"/>
    <w:rsid w:val="00D2339F"/>
    <w:rsid w:val="00D233EA"/>
    <w:rsid w:val="00D234A2"/>
    <w:rsid w:val="00D235AE"/>
    <w:rsid w:val="00D237E7"/>
    <w:rsid w:val="00D2407E"/>
    <w:rsid w:val="00D2453B"/>
    <w:rsid w:val="00D2469F"/>
    <w:rsid w:val="00D246EC"/>
    <w:rsid w:val="00D24786"/>
    <w:rsid w:val="00D247A8"/>
    <w:rsid w:val="00D24811"/>
    <w:rsid w:val="00D24819"/>
    <w:rsid w:val="00D251E5"/>
    <w:rsid w:val="00D252EC"/>
    <w:rsid w:val="00D254EF"/>
    <w:rsid w:val="00D2552B"/>
    <w:rsid w:val="00D25583"/>
    <w:rsid w:val="00D255F2"/>
    <w:rsid w:val="00D25691"/>
    <w:rsid w:val="00D2583F"/>
    <w:rsid w:val="00D25A8F"/>
    <w:rsid w:val="00D25AD0"/>
    <w:rsid w:val="00D25AF8"/>
    <w:rsid w:val="00D25BC8"/>
    <w:rsid w:val="00D25C91"/>
    <w:rsid w:val="00D25DDB"/>
    <w:rsid w:val="00D25FD3"/>
    <w:rsid w:val="00D26211"/>
    <w:rsid w:val="00D2625B"/>
    <w:rsid w:val="00D26554"/>
    <w:rsid w:val="00D2689E"/>
    <w:rsid w:val="00D269E8"/>
    <w:rsid w:val="00D26A0B"/>
    <w:rsid w:val="00D26A24"/>
    <w:rsid w:val="00D26BA3"/>
    <w:rsid w:val="00D26BEB"/>
    <w:rsid w:val="00D26C1B"/>
    <w:rsid w:val="00D26CB5"/>
    <w:rsid w:val="00D26FAE"/>
    <w:rsid w:val="00D272A0"/>
    <w:rsid w:val="00D2740F"/>
    <w:rsid w:val="00D27510"/>
    <w:rsid w:val="00D277AD"/>
    <w:rsid w:val="00D277D9"/>
    <w:rsid w:val="00D27884"/>
    <w:rsid w:val="00D27BFA"/>
    <w:rsid w:val="00D27EBA"/>
    <w:rsid w:val="00D27EC5"/>
    <w:rsid w:val="00D27FCE"/>
    <w:rsid w:val="00D300B7"/>
    <w:rsid w:val="00D301CD"/>
    <w:rsid w:val="00D302CB"/>
    <w:rsid w:val="00D30664"/>
    <w:rsid w:val="00D3076F"/>
    <w:rsid w:val="00D30790"/>
    <w:rsid w:val="00D30830"/>
    <w:rsid w:val="00D30924"/>
    <w:rsid w:val="00D30929"/>
    <w:rsid w:val="00D30B48"/>
    <w:rsid w:val="00D30BF9"/>
    <w:rsid w:val="00D30C07"/>
    <w:rsid w:val="00D30CF6"/>
    <w:rsid w:val="00D30DC8"/>
    <w:rsid w:val="00D30EA8"/>
    <w:rsid w:val="00D30EDA"/>
    <w:rsid w:val="00D312E5"/>
    <w:rsid w:val="00D313DC"/>
    <w:rsid w:val="00D31532"/>
    <w:rsid w:val="00D315A6"/>
    <w:rsid w:val="00D31809"/>
    <w:rsid w:val="00D31C4E"/>
    <w:rsid w:val="00D31DD9"/>
    <w:rsid w:val="00D31E99"/>
    <w:rsid w:val="00D320EB"/>
    <w:rsid w:val="00D321EB"/>
    <w:rsid w:val="00D3226C"/>
    <w:rsid w:val="00D322A1"/>
    <w:rsid w:val="00D32505"/>
    <w:rsid w:val="00D325BB"/>
    <w:rsid w:val="00D3266F"/>
    <w:rsid w:val="00D32820"/>
    <w:rsid w:val="00D32909"/>
    <w:rsid w:val="00D32A7B"/>
    <w:rsid w:val="00D32E8D"/>
    <w:rsid w:val="00D33107"/>
    <w:rsid w:val="00D331E7"/>
    <w:rsid w:val="00D33203"/>
    <w:rsid w:val="00D332A9"/>
    <w:rsid w:val="00D33981"/>
    <w:rsid w:val="00D33B3E"/>
    <w:rsid w:val="00D33BB6"/>
    <w:rsid w:val="00D33E11"/>
    <w:rsid w:val="00D33EDA"/>
    <w:rsid w:val="00D3413E"/>
    <w:rsid w:val="00D3420B"/>
    <w:rsid w:val="00D34248"/>
    <w:rsid w:val="00D34441"/>
    <w:rsid w:val="00D34800"/>
    <w:rsid w:val="00D34809"/>
    <w:rsid w:val="00D348B1"/>
    <w:rsid w:val="00D34F10"/>
    <w:rsid w:val="00D34F22"/>
    <w:rsid w:val="00D34FE6"/>
    <w:rsid w:val="00D350B1"/>
    <w:rsid w:val="00D3518E"/>
    <w:rsid w:val="00D351F8"/>
    <w:rsid w:val="00D3546A"/>
    <w:rsid w:val="00D354D2"/>
    <w:rsid w:val="00D354D5"/>
    <w:rsid w:val="00D3554A"/>
    <w:rsid w:val="00D35619"/>
    <w:rsid w:val="00D35643"/>
    <w:rsid w:val="00D35AD5"/>
    <w:rsid w:val="00D35EC4"/>
    <w:rsid w:val="00D35F2D"/>
    <w:rsid w:val="00D35FA2"/>
    <w:rsid w:val="00D36080"/>
    <w:rsid w:val="00D36187"/>
    <w:rsid w:val="00D363BE"/>
    <w:rsid w:val="00D36670"/>
    <w:rsid w:val="00D366B2"/>
    <w:rsid w:val="00D366B5"/>
    <w:rsid w:val="00D3688B"/>
    <w:rsid w:val="00D368DA"/>
    <w:rsid w:val="00D36A78"/>
    <w:rsid w:val="00D37017"/>
    <w:rsid w:val="00D3705C"/>
    <w:rsid w:val="00D37315"/>
    <w:rsid w:val="00D376C0"/>
    <w:rsid w:val="00D376F5"/>
    <w:rsid w:val="00D37923"/>
    <w:rsid w:val="00D37937"/>
    <w:rsid w:val="00D37C08"/>
    <w:rsid w:val="00D37C95"/>
    <w:rsid w:val="00D37CF1"/>
    <w:rsid w:val="00D40053"/>
    <w:rsid w:val="00D40167"/>
    <w:rsid w:val="00D4031C"/>
    <w:rsid w:val="00D40555"/>
    <w:rsid w:val="00D405AA"/>
    <w:rsid w:val="00D40710"/>
    <w:rsid w:val="00D4084E"/>
    <w:rsid w:val="00D40B97"/>
    <w:rsid w:val="00D40BCF"/>
    <w:rsid w:val="00D40C46"/>
    <w:rsid w:val="00D40D9A"/>
    <w:rsid w:val="00D40DB9"/>
    <w:rsid w:val="00D413AC"/>
    <w:rsid w:val="00D4158C"/>
    <w:rsid w:val="00D41871"/>
    <w:rsid w:val="00D41A39"/>
    <w:rsid w:val="00D41AEA"/>
    <w:rsid w:val="00D41C4C"/>
    <w:rsid w:val="00D41D18"/>
    <w:rsid w:val="00D41D46"/>
    <w:rsid w:val="00D41DA2"/>
    <w:rsid w:val="00D41F07"/>
    <w:rsid w:val="00D41F6F"/>
    <w:rsid w:val="00D4244F"/>
    <w:rsid w:val="00D4258B"/>
    <w:rsid w:val="00D4268D"/>
    <w:rsid w:val="00D42726"/>
    <w:rsid w:val="00D4277C"/>
    <w:rsid w:val="00D429E4"/>
    <w:rsid w:val="00D42D1F"/>
    <w:rsid w:val="00D42D91"/>
    <w:rsid w:val="00D42DB8"/>
    <w:rsid w:val="00D42E5C"/>
    <w:rsid w:val="00D430A7"/>
    <w:rsid w:val="00D43544"/>
    <w:rsid w:val="00D43565"/>
    <w:rsid w:val="00D4375E"/>
    <w:rsid w:val="00D437A6"/>
    <w:rsid w:val="00D438A6"/>
    <w:rsid w:val="00D4399B"/>
    <w:rsid w:val="00D43CFE"/>
    <w:rsid w:val="00D44084"/>
    <w:rsid w:val="00D44314"/>
    <w:rsid w:val="00D4436F"/>
    <w:rsid w:val="00D4443E"/>
    <w:rsid w:val="00D44671"/>
    <w:rsid w:val="00D4476B"/>
    <w:rsid w:val="00D44869"/>
    <w:rsid w:val="00D448AB"/>
    <w:rsid w:val="00D44B15"/>
    <w:rsid w:val="00D44B2E"/>
    <w:rsid w:val="00D44C55"/>
    <w:rsid w:val="00D45027"/>
    <w:rsid w:val="00D4512A"/>
    <w:rsid w:val="00D453B6"/>
    <w:rsid w:val="00D455DE"/>
    <w:rsid w:val="00D45618"/>
    <w:rsid w:val="00D457B5"/>
    <w:rsid w:val="00D45A50"/>
    <w:rsid w:val="00D45C72"/>
    <w:rsid w:val="00D45EEA"/>
    <w:rsid w:val="00D45F53"/>
    <w:rsid w:val="00D45FC6"/>
    <w:rsid w:val="00D462A9"/>
    <w:rsid w:val="00D46411"/>
    <w:rsid w:val="00D464BE"/>
    <w:rsid w:val="00D46505"/>
    <w:rsid w:val="00D46565"/>
    <w:rsid w:val="00D46597"/>
    <w:rsid w:val="00D4696F"/>
    <w:rsid w:val="00D46A24"/>
    <w:rsid w:val="00D46E98"/>
    <w:rsid w:val="00D470EF"/>
    <w:rsid w:val="00D474DE"/>
    <w:rsid w:val="00D47679"/>
    <w:rsid w:val="00D47811"/>
    <w:rsid w:val="00D479F6"/>
    <w:rsid w:val="00D47D82"/>
    <w:rsid w:val="00D47DBA"/>
    <w:rsid w:val="00D47E99"/>
    <w:rsid w:val="00D50266"/>
    <w:rsid w:val="00D50444"/>
    <w:rsid w:val="00D507A1"/>
    <w:rsid w:val="00D507BD"/>
    <w:rsid w:val="00D507F2"/>
    <w:rsid w:val="00D50AB2"/>
    <w:rsid w:val="00D50B21"/>
    <w:rsid w:val="00D50D80"/>
    <w:rsid w:val="00D50E9D"/>
    <w:rsid w:val="00D50FB6"/>
    <w:rsid w:val="00D513B6"/>
    <w:rsid w:val="00D513DA"/>
    <w:rsid w:val="00D514FA"/>
    <w:rsid w:val="00D5155E"/>
    <w:rsid w:val="00D5177B"/>
    <w:rsid w:val="00D51848"/>
    <w:rsid w:val="00D518E6"/>
    <w:rsid w:val="00D51993"/>
    <w:rsid w:val="00D519D7"/>
    <w:rsid w:val="00D51C48"/>
    <w:rsid w:val="00D521DB"/>
    <w:rsid w:val="00D52337"/>
    <w:rsid w:val="00D52353"/>
    <w:rsid w:val="00D52356"/>
    <w:rsid w:val="00D52522"/>
    <w:rsid w:val="00D5256E"/>
    <w:rsid w:val="00D5279C"/>
    <w:rsid w:val="00D528A9"/>
    <w:rsid w:val="00D528BE"/>
    <w:rsid w:val="00D529AB"/>
    <w:rsid w:val="00D52BE2"/>
    <w:rsid w:val="00D52C62"/>
    <w:rsid w:val="00D52C99"/>
    <w:rsid w:val="00D52DD8"/>
    <w:rsid w:val="00D52E05"/>
    <w:rsid w:val="00D52ECF"/>
    <w:rsid w:val="00D530BD"/>
    <w:rsid w:val="00D5337E"/>
    <w:rsid w:val="00D533BF"/>
    <w:rsid w:val="00D53B63"/>
    <w:rsid w:val="00D53B9D"/>
    <w:rsid w:val="00D53DF5"/>
    <w:rsid w:val="00D540A8"/>
    <w:rsid w:val="00D54196"/>
    <w:rsid w:val="00D541F4"/>
    <w:rsid w:val="00D54253"/>
    <w:rsid w:val="00D54359"/>
    <w:rsid w:val="00D544FF"/>
    <w:rsid w:val="00D5455A"/>
    <w:rsid w:val="00D54D11"/>
    <w:rsid w:val="00D54F47"/>
    <w:rsid w:val="00D54F98"/>
    <w:rsid w:val="00D551FB"/>
    <w:rsid w:val="00D55929"/>
    <w:rsid w:val="00D55A60"/>
    <w:rsid w:val="00D56035"/>
    <w:rsid w:val="00D56748"/>
    <w:rsid w:val="00D56A55"/>
    <w:rsid w:val="00D56C8C"/>
    <w:rsid w:val="00D56CCC"/>
    <w:rsid w:val="00D56D47"/>
    <w:rsid w:val="00D56D4E"/>
    <w:rsid w:val="00D56DD7"/>
    <w:rsid w:val="00D56E7E"/>
    <w:rsid w:val="00D57238"/>
    <w:rsid w:val="00D573B8"/>
    <w:rsid w:val="00D57554"/>
    <w:rsid w:val="00D5760A"/>
    <w:rsid w:val="00D57679"/>
    <w:rsid w:val="00D578A9"/>
    <w:rsid w:val="00D578C0"/>
    <w:rsid w:val="00D57B74"/>
    <w:rsid w:val="00D57BC4"/>
    <w:rsid w:val="00D57BCA"/>
    <w:rsid w:val="00D60014"/>
    <w:rsid w:val="00D60187"/>
    <w:rsid w:val="00D601C9"/>
    <w:rsid w:val="00D6038B"/>
    <w:rsid w:val="00D604C2"/>
    <w:rsid w:val="00D606A9"/>
    <w:rsid w:val="00D607F8"/>
    <w:rsid w:val="00D60941"/>
    <w:rsid w:val="00D609C3"/>
    <w:rsid w:val="00D609E8"/>
    <w:rsid w:val="00D60A1C"/>
    <w:rsid w:val="00D60ACB"/>
    <w:rsid w:val="00D60C5C"/>
    <w:rsid w:val="00D60D2A"/>
    <w:rsid w:val="00D610EF"/>
    <w:rsid w:val="00D61155"/>
    <w:rsid w:val="00D6121E"/>
    <w:rsid w:val="00D612A4"/>
    <w:rsid w:val="00D6149C"/>
    <w:rsid w:val="00D614BB"/>
    <w:rsid w:val="00D6157B"/>
    <w:rsid w:val="00D617E8"/>
    <w:rsid w:val="00D6184B"/>
    <w:rsid w:val="00D618DB"/>
    <w:rsid w:val="00D61AC7"/>
    <w:rsid w:val="00D61AE2"/>
    <w:rsid w:val="00D61D2B"/>
    <w:rsid w:val="00D61D3C"/>
    <w:rsid w:val="00D61EA0"/>
    <w:rsid w:val="00D61F88"/>
    <w:rsid w:val="00D621B0"/>
    <w:rsid w:val="00D62246"/>
    <w:rsid w:val="00D62249"/>
    <w:rsid w:val="00D62530"/>
    <w:rsid w:val="00D6280C"/>
    <w:rsid w:val="00D628D6"/>
    <w:rsid w:val="00D62ACB"/>
    <w:rsid w:val="00D62AEB"/>
    <w:rsid w:val="00D62C45"/>
    <w:rsid w:val="00D6303C"/>
    <w:rsid w:val="00D63058"/>
    <w:rsid w:val="00D6338E"/>
    <w:rsid w:val="00D63427"/>
    <w:rsid w:val="00D636E9"/>
    <w:rsid w:val="00D637D4"/>
    <w:rsid w:val="00D63B65"/>
    <w:rsid w:val="00D63DD5"/>
    <w:rsid w:val="00D63E1B"/>
    <w:rsid w:val="00D63ED5"/>
    <w:rsid w:val="00D63F74"/>
    <w:rsid w:val="00D6407F"/>
    <w:rsid w:val="00D64231"/>
    <w:rsid w:val="00D64334"/>
    <w:rsid w:val="00D643B4"/>
    <w:rsid w:val="00D643BA"/>
    <w:rsid w:val="00D64507"/>
    <w:rsid w:val="00D64828"/>
    <w:rsid w:val="00D64A32"/>
    <w:rsid w:val="00D64BEA"/>
    <w:rsid w:val="00D64F04"/>
    <w:rsid w:val="00D65011"/>
    <w:rsid w:val="00D65246"/>
    <w:rsid w:val="00D65553"/>
    <w:rsid w:val="00D6589A"/>
    <w:rsid w:val="00D658D5"/>
    <w:rsid w:val="00D65951"/>
    <w:rsid w:val="00D65AC9"/>
    <w:rsid w:val="00D65B21"/>
    <w:rsid w:val="00D65E60"/>
    <w:rsid w:val="00D65F2F"/>
    <w:rsid w:val="00D660BA"/>
    <w:rsid w:val="00D661E7"/>
    <w:rsid w:val="00D66286"/>
    <w:rsid w:val="00D66395"/>
    <w:rsid w:val="00D6654B"/>
    <w:rsid w:val="00D665ED"/>
    <w:rsid w:val="00D66612"/>
    <w:rsid w:val="00D66935"/>
    <w:rsid w:val="00D669B3"/>
    <w:rsid w:val="00D66A65"/>
    <w:rsid w:val="00D66ACF"/>
    <w:rsid w:val="00D66CE8"/>
    <w:rsid w:val="00D66D55"/>
    <w:rsid w:val="00D66DC4"/>
    <w:rsid w:val="00D66E7A"/>
    <w:rsid w:val="00D66ED1"/>
    <w:rsid w:val="00D672EC"/>
    <w:rsid w:val="00D67683"/>
    <w:rsid w:val="00D676BF"/>
    <w:rsid w:val="00D67A5A"/>
    <w:rsid w:val="00D67AFC"/>
    <w:rsid w:val="00D67B26"/>
    <w:rsid w:val="00D67BE8"/>
    <w:rsid w:val="00D67C54"/>
    <w:rsid w:val="00D67CD2"/>
    <w:rsid w:val="00D70019"/>
    <w:rsid w:val="00D70423"/>
    <w:rsid w:val="00D705D0"/>
    <w:rsid w:val="00D7094F"/>
    <w:rsid w:val="00D709CB"/>
    <w:rsid w:val="00D70A3E"/>
    <w:rsid w:val="00D70C3D"/>
    <w:rsid w:val="00D70F19"/>
    <w:rsid w:val="00D71065"/>
    <w:rsid w:val="00D71463"/>
    <w:rsid w:val="00D7192B"/>
    <w:rsid w:val="00D71930"/>
    <w:rsid w:val="00D7199E"/>
    <w:rsid w:val="00D71ACF"/>
    <w:rsid w:val="00D71C5B"/>
    <w:rsid w:val="00D71E5E"/>
    <w:rsid w:val="00D71F3C"/>
    <w:rsid w:val="00D71F77"/>
    <w:rsid w:val="00D72208"/>
    <w:rsid w:val="00D72297"/>
    <w:rsid w:val="00D72303"/>
    <w:rsid w:val="00D72392"/>
    <w:rsid w:val="00D723D0"/>
    <w:rsid w:val="00D7249E"/>
    <w:rsid w:val="00D72578"/>
    <w:rsid w:val="00D728D9"/>
    <w:rsid w:val="00D7292C"/>
    <w:rsid w:val="00D72A61"/>
    <w:rsid w:val="00D72D36"/>
    <w:rsid w:val="00D72FA6"/>
    <w:rsid w:val="00D73108"/>
    <w:rsid w:val="00D731CC"/>
    <w:rsid w:val="00D73464"/>
    <w:rsid w:val="00D73512"/>
    <w:rsid w:val="00D7391E"/>
    <w:rsid w:val="00D73A8C"/>
    <w:rsid w:val="00D73AB2"/>
    <w:rsid w:val="00D73BDE"/>
    <w:rsid w:val="00D73C30"/>
    <w:rsid w:val="00D73D02"/>
    <w:rsid w:val="00D74293"/>
    <w:rsid w:val="00D746EB"/>
    <w:rsid w:val="00D74929"/>
    <w:rsid w:val="00D74989"/>
    <w:rsid w:val="00D74AD0"/>
    <w:rsid w:val="00D74C7B"/>
    <w:rsid w:val="00D7500B"/>
    <w:rsid w:val="00D75053"/>
    <w:rsid w:val="00D750D5"/>
    <w:rsid w:val="00D751CD"/>
    <w:rsid w:val="00D75381"/>
    <w:rsid w:val="00D753AC"/>
    <w:rsid w:val="00D75411"/>
    <w:rsid w:val="00D758B2"/>
    <w:rsid w:val="00D75944"/>
    <w:rsid w:val="00D75A76"/>
    <w:rsid w:val="00D75B9F"/>
    <w:rsid w:val="00D75BD6"/>
    <w:rsid w:val="00D75EB1"/>
    <w:rsid w:val="00D75F08"/>
    <w:rsid w:val="00D75FC2"/>
    <w:rsid w:val="00D760AC"/>
    <w:rsid w:val="00D76111"/>
    <w:rsid w:val="00D7634A"/>
    <w:rsid w:val="00D76554"/>
    <w:rsid w:val="00D76591"/>
    <w:rsid w:val="00D76642"/>
    <w:rsid w:val="00D767F1"/>
    <w:rsid w:val="00D76A84"/>
    <w:rsid w:val="00D76B3F"/>
    <w:rsid w:val="00D76BC8"/>
    <w:rsid w:val="00D76C68"/>
    <w:rsid w:val="00D76C70"/>
    <w:rsid w:val="00D76E9B"/>
    <w:rsid w:val="00D76F89"/>
    <w:rsid w:val="00D76F9F"/>
    <w:rsid w:val="00D7706A"/>
    <w:rsid w:val="00D77083"/>
    <w:rsid w:val="00D77477"/>
    <w:rsid w:val="00D7764E"/>
    <w:rsid w:val="00D777FB"/>
    <w:rsid w:val="00D77856"/>
    <w:rsid w:val="00D77867"/>
    <w:rsid w:val="00D778E6"/>
    <w:rsid w:val="00D779A0"/>
    <w:rsid w:val="00D779CE"/>
    <w:rsid w:val="00D77AA6"/>
    <w:rsid w:val="00D77ADE"/>
    <w:rsid w:val="00D77D64"/>
    <w:rsid w:val="00D77DA5"/>
    <w:rsid w:val="00D77F74"/>
    <w:rsid w:val="00D77FED"/>
    <w:rsid w:val="00D8008E"/>
    <w:rsid w:val="00D80447"/>
    <w:rsid w:val="00D80602"/>
    <w:rsid w:val="00D80661"/>
    <w:rsid w:val="00D80799"/>
    <w:rsid w:val="00D80B13"/>
    <w:rsid w:val="00D80CBB"/>
    <w:rsid w:val="00D80CE7"/>
    <w:rsid w:val="00D80D6C"/>
    <w:rsid w:val="00D80F55"/>
    <w:rsid w:val="00D81170"/>
    <w:rsid w:val="00D81175"/>
    <w:rsid w:val="00D81182"/>
    <w:rsid w:val="00D81223"/>
    <w:rsid w:val="00D81456"/>
    <w:rsid w:val="00D814ED"/>
    <w:rsid w:val="00D815D3"/>
    <w:rsid w:val="00D815F3"/>
    <w:rsid w:val="00D817D0"/>
    <w:rsid w:val="00D81889"/>
    <w:rsid w:val="00D81AB5"/>
    <w:rsid w:val="00D81E15"/>
    <w:rsid w:val="00D81F8C"/>
    <w:rsid w:val="00D821C5"/>
    <w:rsid w:val="00D8239E"/>
    <w:rsid w:val="00D82506"/>
    <w:rsid w:val="00D8267D"/>
    <w:rsid w:val="00D82A9C"/>
    <w:rsid w:val="00D82C1F"/>
    <w:rsid w:val="00D82C7D"/>
    <w:rsid w:val="00D82D9E"/>
    <w:rsid w:val="00D82E97"/>
    <w:rsid w:val="00D82F19"/>
    <w:rsid w:val="00D82FC3"/>
    <w:rsid w:val="00D831A8"/>
    <w:rsid w:val="00D8324D"/>
    <w:rsid w:val="00D83322"/>
    <w:rsid w:val="00D8338F"/>
    <w:rsid w:val="00D833D5"/>
    <w:rsid w:val="00D835B1"/>
    <w:rsid w:val="00D8369A"/>
    <w:rsid w:val="00D837D8"/>
    <w:rsid w:val="00D83AA2"/>
    <w:rsid w:val="00D83B36"/>
    <w:rsid w:val="00D83B44"/>
    <w:rsid w:val="00D83C22"/>
    <w:rsid w:val="00D83C92"/>
    <w:rsid w:val="00D83EBA"/>
    <w:rsid w:val="00D84201"/>
    <w:rsid w:val="00D84374"/>
    <w:rsid w:val="00D8439D"/>
    <w:rsid w:val="00D843C0"/>
    <w:rsid w:val="00D848D6"/>
    <w:rsid w:val="00D849B6"/>
    <w:rsid w:val="00D84A79"/>
    <w:rsid w:val="00D84AA4"/>
    <w:rsid w:val="00D84CCD"/>
    <w:rsid w:val="00D84D14"/>
    <w:rsid w:val="00D84E39"/>
    <w:rsid w:val="00D84E43"/>
    <w:rsid w:val="00D84F0E"/>
    <w:rsid w:val="00D8502A"/>
    <w:rsid w:val="00D85348"/>
    <w:rsid w:val="00D85364"/>
    <w:rsid w:val="00D855D2"/>
    <w:rsid w:val="00D857E7"/>
    <w:rsid w:val="00D858AC"/>
    <w:rsid w:val="00D859AB"/>
    <w:rsid w:val="00D85A22"/>
    <w:rsid w:val="00D85AAC"/>
    <w:rsid w:val="00D85AED"/>
    <w:rsid w:val="00D86040"/>
    <w:rsid w:val="00D861F4"/>
    <w:rsid w:val="00D8635A"/>
    <w:rsid w:val="00D8644C"/>
    <w:rsid w:val="00D8649F"/>
    <w:rsid w:val="00D864AE"/>
    <w:rsid w:val="00D864BC"/>
    <w:rsid w:val="00D8651D"/>
    <w:rsid w:val="00D86540"/>
    <w:rsid w:val="00D86729"/>
    <w:rsid w:val="00D8685C"/>
    <w:rsid w:val="00D86979"/>
    <w:rsid w:val="00D869B2"/>
    <w:rsid w:val="00D86C95"/>
    <w:rsid w:val="00D86CC5"/>
    <w:rsid w:val="00D87216"/>
    <w:rsid w:val="00D873C8"/>
    <w:rsid w:val="00D8742A"/>
    <w:rsid w:val="00D877CA"/>
    <w:rsid w:val="00D877D1"/>
    <w:rsid w:val="00D87989"/>
    <w:rsid w:val="00D87A09"/>
    <w:rsid w:val="00D87ADD"/>
    <w:rsid w:val="00D87B8E"/>
    <w:rsid w:val="00D87E5E"/>
    <w:rsid w:val="00D90201"/>
    <w:rsid w:val="00D90435"/>
    <w:rsid w:val="00D904EE"/>
    <w:rsid w:val="00D90702"/>
    <w:rsid w:val="00D90850"/>
    <w:rsid w:val="00D90C8B"/>
    <w:rsid w:val="00D90CD9"/>
    <w:rsid w:val="00D90D8F"/>
    <w:rsid w:val="00D911BB"/>
    <w:rsid w:val="00D91272"/>
    <w:rsid w:val="00D914A3"/>
    <w:rsid w:val="00D91524"/>
    <w:rsid w:val="00D9153A"/>
    <w:rsid w:val="00D915A0"/>
    <w:rsid w:val="00D91697"/>
    <w:rsid w:val="00D91A2D"/>
    <w:rsid w:val="00D91A34"/>
    <w:rsid w:val="00D91E56"/>
    <w:rsid w:val="00D91F8B"/>
    <w:rsid w:val="00D92393"/>
    <w:rsid w:val="00D924C7"/>
    <w:rsid w:val="00D927ED"/>
    <w:rsid w:val="00D929A9"/>
    <w:rsid w:val="00D92A2C"/>
    <w:rsid w:val="00D92F2E"/>
    <w:rsid w:val="00D92FC1"/>
    <w:rsid w:val="00D9320D"/>
    <w:rsid w:val="00D93219"/>
    <w:rsid w:val="00D934EC"/>
    <w:rsid w:val="00D93619"/>
    <w:rsid w:val="00D93624"/>
    <w:rsid w:val="00D93809"/>
    <w:rsid w:val="00D9399E"/>
    <w:rsid w:val="00D93AAD"/>
    <w:rsid w:val="00D93CEF"/>
    <w:rsid w:val="00D93E6C"/>
    <w:rsid w:val="00D93E6E"/>
    <w:rsid w:val="00D93FF5"/>
    <w:rsid w:val="00D94060"/>
    <w:rsid w:val="00D94093"/>
    <w:rsid w:val="00D943E1"/>
    <w:rsid w:val="00D94408"/>
    <w:rsid w:val="00D944EA"/>
    <w:rsid w:val="00D944F8"/>
    <w:rsid w:val="00D94658"/>
    <w:rsid w:val="00D94735"/>
    <w:rsid w:val="00D947FE"/>
    <w:rsid w:val="00D94882"/>
    <w:rsid w:val="00D94DEE"/>
    <w:rsid w:val="00D952AB"/>
    <w:rsid w:val="00D95308"/>
    <w:rsid w:val="00D95403"/>
    <w:rsid w:val="00D955EA"/>
    <w:rsid w:val="00D95610"/>
    <w:rsid w:val="00D957D5"/>
    <w:rsid w:val="00D95C2A"/>
    <w:rsid w:val="00D95F09"/>
    <w:rsid w:val="00D96022"/>
    <w:rsid w:val="00D96033"/>
    <w:rsid w:val="00D9610B"/>
    <w:rsid w:val="00D962EB"/>
    <w:rsid w:val="00D96634"/>
    <w:rsid w:val="00D9694C"/>
    <w:rsid w:val="00D96A68"/>
    <w:rsid w:val="00D96AA8"/>
    <w:rsid w:val="00D96B52"/>
    <w:rsid w:val="00D96B8A"/>
    <w:rsid w:val="00D96BC2"/>
    <w:rsid w:val="00D970B7"/>
    <w:rsid w:val="00D9712B"/>
    <w:rsid w:val="00D97194"/>
    <w:rsid w:val="00D971A8"/>
    <w:rsid w:val="00D9759D"/>
    <w:rsid w:val="00D97693"/>
    <w:rsid w:val="00D97AA6"/>
    <w:rsid w:val="00D97B1B"/>
    <w:rsid w:val="00D97FFA"/>
    <w:rsid w:val="00DA013B"/>
    <w:rsid w:val="00DA0210"/>
    <w:rsid w:val="00DA025F"/>
    <w:rsid w:val="00DA0670"/>
    <w:rsid w:val="00DA0688"/>
    <w:rsid w:val="00DA0A40"/>
    <w:rsid w:val="00DA0A4D"/>
    <w:rsid w:val="00DA0B82"/>
    <w:rsid w:val="00DA0E0E"/>
    <w:rsid w:val="00DA101A"/>
    <w:rsid w:val="00DA151A"/>
    <w:rsid w:val="00DA180C"/>
    <w:rsid w:val="00DA1846"/>
    <w:rsid w:val="00DA1941"/>
    <w:rsid w:val="00DA1955"/>
    <w:rsid w:val="00DA19B7"/>
    <w:rsid w:val="00DA1AAC"/>
    <w:rsid w:val="00DA1EA1"/>
    <w:rsid w:val="00DA20FE"/>
    <w:rsid w:val="00DA2323"/>
    <w:rsid w:val="00DA2338"/>
    <w:rsid w:val="00DA233A"/>
    <w:rsid w:val="00DA24A6"/>
    <w:rsid w:val="00DA24B4"/>
    <w:rsid w:val="00DA2516"/>
    <w:rsid w:val="00DA27C0"/>
    <w:rsid w:val="00DA2858"/>
    <w:rsid w:val="00DA29A4"/>
    <w:rsid w:val="00DA2A1C"/>
    <w:rsid w:val="00DA2D89"/>
    <w:rsid w:val="00DA2EB5"/>
    <w:rsid w:val="00DA2EC3"/>
    <w:rsid w:val="00DA2EE1"/>
    <w:rsid w:val="00DA2EEE"/>
    <w:rsid w:val="00DA2F55"/>
    <w:rsid w:val="00DA2FEC"/>
    <w:rsid w:val="00DA3077"/>
    <w:rsid w:val="00DA323A"/>
    <w:rsid w:val="00DA3355"/>
    <w:rsid w:val="00DA3399"/>
    <w:rsid w:val="00DA366F"/>
    <w:rsid w:val="00DA3A5B"/>
    <w:rsid w:val="00DA3A80"/>
    <w:rsid w:val="00DA3ADA"/>
    <w:rsid w:val="00DA3EF6"/>
    <w:rsid w:val="00DA41B3"/>
    <w:rsid w:val="00DA426D"/>
    <w:rsid w:val="00DA42BA"/>
    <w:rsid w:val="00DA43CC"/>
    <w:rsid w:val="00DA44C4"/>
    <w:rsid w:val="00DA46AC"/>
    <w:rsid w:val="00DA48A6"/>
    <w:rsid w:val="00DA49F6"/>
    <w:rsid w:val="00DA4A83"/>
    <w:rsid w:val="00DA4FB2"/>
    <w:rsid w:val="00DA5007"/>
    <w:rsid w:val="00DA5129"/>
    <w:rsid w:val="00DA51F8"/>
    <w:rsid w:val="00DA5259"/>
    <w:rsid w:val="00DA52A9"/>
    <w:rsid w:val="00DA537F"/>
    <w:rsid w:val="00DA53CB"/>
    <w:rsid w:val="00DA547F"/>
    <w:rsid w:val="00DA54A7"/>
    <w:rsid w:val="00DA569F"/>
    <w:rsid w:val="00DA56D5"/>
    <w:rsid w:val="00DA5EA4"/>
    <w:rsid w:val="00DA5EB7"/>
    <w:rsid w:val="00DA5F17"/>
    <w:rsid w:val="00DA6051"/>
    <w:rsid w:val="00DA60CE"/>
    <w:rsid w:val="00DA61ED"/>
    <w:rsid w:val="00DA6240"/>
    <w:rsid w:val="00DA640E"/>
    <w:rsid w:val="00DA6555"/>
    <w:rsid w:val="00DA65EE"/>
    <w:rsid w:val="00DA662F"/>
    <w:rsid w:val="00DA66C8"/>
    <w:rsid w:val="00DA6863"/>
    <w:rsid w:val="00DA68AA"/>
    <w:rsid w:val="00DA68E7"/>
    <w:rsid w:val="00DA6A00"/>
    <w:rsid w:val="00DA6A7B"/>
    <w:rsid w:val="00DA6B74"/>
    <w:rsid w:val="00DA6E1F"/>
    <w:rsid w:val="00DA6ECB"/>
    <w:rsid w:val="00DA712F"/>
    <w:rsid w:val="00DA715A"/>
    <w:rsid w:val="00DA7243"/>
    <w:rsid w:val="00DA736F"/>
    <w:rsid w:val="00DA746C"/>
    <w:rsid w:val="00DA7932"/>
    <w:rsid w:val="00DA7A7C"/>
    <w:rsid w:val="00DA7AA4"/>
    <w:rsid w:val="00DA7AFB"/>
    <w:rsid w:val="00DA7CA1"/>
    <w:rsid w:val="00DA7D34"/>
    <w:rsid w:val="00DA7D4A"/>
    <w:rsid w:val="00DA7D5D"/>
    <w:rsid w:val="00DA7D6C"/>
    <w:rsid w:val="00DB01F1"/>
    <w:rsid w:val="00DB01F6"/>
    <w:rsid w:val="00DB030F"/>
    <w:rsid w:val="00DB034D"/>
    <w:rsid w:val="00DB086C"/>
    <w:rsid w:val="00DB0D36"/>
    <w:rsid w:val="00DB0DEF"/>
    <w:rsid w:val="00DB0F25"/>
    <w:rsid w:val="00DB0FA5"/>
    <w:rsid w:val="00DB1083"/>
    <w:rsid w:val="00DB10B6"/>
    <w:rsid w:val="00DB1219"/>
    <w:rsid w:val="00DB1245"/>
    <w:rsid w:val="00DB12E3"/>
    <w:rsid w:val="00DB1457"/>
    <w:rsid w:val="00DB1640"/>
    <w:rsid w:val="00DB16A9"/>
    <w:rsid w:val="00DB16FB"/>
    <w:rsid w:val="00DB184E"/>
    <w:rsid w:val="00DB1B25"/>
    <w:rsid w:val="00DB1B84"/>
    <w:rsid w:val="00DB1B93"/>
    <w:rsid w:val="00DB1DAE"/>
    <w:rsid w:val="00DB1FFA"/>
    <w:rsid w:val="00DB20CC"/>
    <w:rsid w:val="00DB2187"/>
    <w:rsid w:val="00DB2293"/>
    <w:rsid w:val="00DB24D1"/>
    <w:rsid w:val="00DB2613"/>
    <w:rsid w:val="00DB26A7"/>
    <w:rsid w:val="00DB28A9"/>
    <w:rsid w:val="00DB2A83"/>
    <w:rsid w:val="00DB2B76"/>
    <w:rsid w:val="00DB2E02"/>
    <w:rsid w:val="00DB2EFF"/>
    <w:rsid w:val="00DB3109"/>
    <w:rsid w:val="00DB32A1"/>
    <w:rsid w:val="00DB33C0"/>
    <w:rsid w:val="00DB3415"/>
    <w:rsid w:val="00DB34B4"/>
    <w:rsid w:val="00DB34BC"/>
    <w:rsid w:val="00DB34C5"/>
    <w:rsid w:val="00DB3556"/>
    <w:rsid w:val="00DB36A3"/>
    <w:rsid w:val="00DB3712"/>
    <w:rsid w:val="00DB372C"/>
    <w:rsid w:val="00DB38DE"/>
    <w:rsid w:val="00DB39A6"/>
    <w:rsid w:val="00DB39CC"/>
    <w:rsid w:val="00DB3AE0"/>
    <w:rsid w:val="00DB3B1D"/>
    <w:rsid w:val="00DB3C75"/>
    <w:rsid w:val="00DB3E48"/>
    <w:rsid w:val="00DB3EE6"/>
    <w:rsid w:val="00DB4183"/>
    <w:rsid w:val="00DB45F5"/>
    <w:rsid w:val="00DB4A04"/>
    <w:rsid w:val="00DB518F"/>
    <w:rsid w:val="00DB5190"/>
    <w:rsid w:val="00DB52E1"/>
    <w:rsid w:val="00DB539B"/>
    <w:rsid w:val="00DB5416"/>
    <w:rsid w:val="00DB5446"/>
    <w:rsid w:val="00DB54E9"/>
    <w:rsid w:val="00DB5A95"/>
    <w:rsid w:val="00DB5AFD"/>
    <w:rsid w:val="00DB5BA4"/>
    <w:rsid w:val="00DB5DF7"/>
    <w:rsid w:val="00DB5F9F"/>
    <w:rsid w:val="00DB6349"/>
    <w:rsid w:val="00DB6395"/>
    <w:rsid w:val="00DB648C"/>
    <w:rsid w:val="00DB652D"/>
    <w:rsid w:val="00DB6658"/>
    <w:rsid w:val="00DB66CF"/>
    <w:rsid w:val="00DB682F"/>
    <w:rsid w:val="00DB6942"/>
    <w:rsid w:val="00DB694C"/>
    <w:rsid w:val="00DB6DBD"/>
    <w:rsid w:val="00DB6E27"/>
    <w:rsid w:val="00DB6EAC"/>
    <w:rsid w:val="00DB7193"/>
    <w:rsid w:val="00DB7207"/>
    <w:rsid w:val="00DB7460"/>
    <w:rsid w:val="00DB761B"/>
    <w:rsid w:val="00DB76A7"/>
    <w:rsid w:val="00DB76CC"/>
    <w:rsid w:val="00DB7A2B"/>
    <w:rsid w:val="00DB7A50"/>
    <w:rsid w:val="00DB7B19"/>
    <w:rsid w:val="00DB7C76"/>
    <w:rsid w:val="00DB7D87"/>
    <w:rsid w:val="00DB7F05"/>
    <w:rsid w:val="00DC005D"/>
    <w:rsid w:val="00DC00F4"/>
    <w:rsid w:val="00DC03B4"/>
    <w:rsid w:val="00DC047F"/>
    <w:rsid w:val="00DC07A3"/>
    <w:rsid w:val="00DC07CA"/>
    <w:rsid w:val="00DC08F0"/>
    <w:rsid w:val="00DC0927"/>
    <w:rsid w:val="00DC09DE"/>
    <w:rsid w:val="00DC0A96"/>
    <w:rsid w:val="00DC0BF9"/>
    <w:rsid w:val="00DC0D1F"/>
    <w:rsid w:val="00DC0E20"/>
    <w:rsid w:val="00DC0E85"/>
    <w:rsid w:val="00DC114B"/>
    <w:rsid w:val="00DC11A1"/>
    <w:rsid w:val="00DC1587"/>
    <w:rsid w:val="00DC15D8"/>
    <w:rsid w:val="00DC16F6"/>
    <w:rsid w:val="00DC1795"/>
    <w:rsid w:val="00DC19CC"/>
    <w:rsid w:val="00DC1AD5"/>
    <w:rsid w:val="00DC1C13"/>
    <w:rsid w:val="00DC209E"/>
    <w:rsid w:val="00DC23A2"/>
    <w:rsid w:val="00DC2515"/>
    <w:rsid w:val="00DC272E"/>
    <w:rsid w:val="00DC2913"/>
    <w:rsid w:val="00DC2AC8"/>
    <w:rsid w:val="00DC2BBE"/>
    <w:rsid w:val="00DC3062"/>
    <w:rsid w:val="00DC31D0"/>
    <w:rsid w:val="00DC31EF"/>
    <w:rsid w:val="00DC335F"/>
    <w:rsid w:val="00DC3468"/>
    <w:rsid w:val="00DC3546"/>
    <w:rsid w:val="00DC3836"/>
    <w:rsid w:val="00DC3A7B"/>
    <w:rsid w:val="00DC3A81"/>
    <w:rsid w:val="00DC3C60"/>
    <w:rsid w:val="00DC3DF3"/>
    <w:rsid w:val="00DC3E23"/>
    <w:rsid w:val="00DC3F4E"/>
    <w:rsid w:val="00DC3F53"/>
    <w:rsid w:val="00DC40F2"/>
    <w:rsid w:val="00DC4374"/>
    <w:rsid w:val="00DC440B"/>
    <w:rsid w:val="00DC446C"/>
    <w:rsid w:val="00DC492A"/>
    <w:rsid w:val="00DC4950"/>
    <w:rsid w:val="00DC4B87"/>
    <w:rsid w:val="00DC4BB0"/>
    <w:rsid w:val="00DC4E4A"/>
    <w:rsid w:val="00DC4F3C"/>
    <w:rsid w:val="00DC4F97"/>
    <w:rsid w:val="00DC5138"/>
    <w:rsid w:val="00DC54A5"/>
    <w:rsid w:val="00DC569A"/>
    <w:rsid w:val="00DC58CA"/>
    <w:rsid w:val="00DC5A13"/>
    <w:rsid w:val="00DC5BD9"/>
    <w:rsid w:val="00DC5D6E"/>
    <w:rsid w:val="00DC5D95"/>
    <w:rsid w:val="00DC5E01"/>
    <w:rsid w:val="00DC5EC0"/>
    <w:rsid w:val="00DC5F4B"/>
    <w:rsid w:val="00DC6003"/>
    <w:rsid w:val="00DC6365"/>
    <w:rsid w:val="00DC6377"/>
    <w:rsid w:val="00DC6490"/>
    <w:rsid w:val="00DC6660"/>
    <w:rsid w:val="00DC688B"/>
    <w:rsid w:val="00DC6D37"/>
    <w:rsid w:val="00DC6DB8"/>
    <w:rsid w:val="00DC6DE4"/>
    <w:rsid w:val="00DC6F8F"/>
    <w:rsid w:val="00DC6FFA"/>
    <w:rsid w:val="00DC709A"/>
    <w:rsid w:val="00DC709D"/>
    <w:rsid w:val="00DC713A"/>
    <w:rsid w:val="00DC7505"/>
    <w:rsid w:val="00DC7566"/>
    <w:rsid w:val="00DC770B"/>
    <w:rsid w:val="00DC7A2F"/>
    <w:rsid w:val="00DC7AE4"/>
    <w:rsid w:val="00DC7C77"/>
    <w:rsid w:val="00DC7CDF"/>
    <w:rsid w:val="00DC7E95"/>
    <w:rsid w:val="00DD016D"/>
    <w:rsid w:val="00DD044A"/>
    <w:rsid w:val="00DD09BA"/>
    <w:rsid w:val="00DD0D5C"/>
    <w:rsid w:val="00DD0E0C"/>
    <w:rsid w:val="00DD0E86"/>
    <w:rsid w:val="00DD114E"/>
    <w:rsid w:val="00DD12DC"/>
    <w:rsid w:val="00DD12F5"/>
    <w:rsid w:val="00DD14C8"/>
    <w:rsid w:val="00DD1504"/>
    <w:rsid w:val="00DD1583"/>
    <w:rsid w:val="00DD1821"/>
    <w:rsid w:val="00DD186C"/>
    <w:rsid w:val="00DD1A46"/>
    <w:rsid w:val="00DD1CE4"/>
    <w:rsid w:val="00DD1DD1"/>
    <w:rsid w:val="00DD1E96"/>
    <w:rsid w:val="00DD1EDF"/>
    <w:rsid w:val="00DD2031"/>
    <w:rsid w:val="00DD20FD"/>
    <w:rsid w:val="00DD213E"/>
    <w:rsid w:val="00DD2169"/>
    <w:rsid w:val="00DD2545"/>
    <w:rsid w:val="00DD263C"/>
    <w:rsid w:val="00DD2834"/>
    <w:rsid w:val="00DD28F2"/>
    <w:rsid w:val="00DD2C5C"/>
    <w:rsid w:val="00DD2D06"/>
    <w:rsid w:val="00DD2EC6"/>
    <w:rsid w:val="00DD3016"/>
    <w:rsid w:val="00DD30F4"/>
    <w:rsid w:val="00DD3261"/>
    <w:rsid w:val="00DD37A7"/>
    <w:rsid w:val="00DD3A8F"/>
    <w:rsid w:val="00DD3BA2"/>
    <w:rsid w:val="00DD3BCB"/>
    <w:rsid w:val="00DD3C69"/>
    <w:rsid w:val="00DD42B8"/>
    <w:rsid w:val="00DD43F9"/>
    <w:rsid w:val="00DD4874"/>
    <w:rsid w:val="00DD495F"/>
    <w:rsid w:val="00DD4BDB"/>
    <w:rsid w:val="00DD4DE9"/>
    <w:rsid w:val="00DD4EAF"/>
    <w:rsid w:val="00DD4EBB"/>
    <w:rsid w:val="00DD50F3"/>
    <w:rsid w:val="00DD5177"/>
    <w:rsid w:val="00DD54A1"/>
    <w:rsid w:val="00DD5826"/>
    <w:rsid w:val="00DD59D7"/>
    <w:rsid w:val="00DD5A7F"/>
    <w:rsid w:val="00DD5BA9"/>
    <w:rsid w:val="00DD5C82"/>
    <w:rsid w:val="00DD5D54"/>
    <w:rsid w:val="00DD5D8E"/>
    <w:rsid w:val="00DD5EC4"/>
    <w:rsid w:val="00DD5EE6"/>
    <w:rsid w:val="00DD5F8B"/>
    <w:rsid w:val="00DD6385"/>
    <w:rsid w:val="00DD682B"/>
    <w:rsid w:val="00DD69F6"/>
    <w:rsid w:val="00DD6A3D"/>
    <w:rsid w:val="00DD6A71"/>
    <w:rsid w:val="00DD6AD2"/>
    <w:rsid w:val="00DD6C76"/>
    <w:rsid w:val="00DD6C8E"/>
    <w:rsid w:val="00DD6E28"/>
    <w:rsid w:val="00DD6F0A"/>
    <w:rsid w:val="00DD73A3"/>
    <w:rsid w:val="00DD7509"/>
    <w:rsid w:val="00DD75EC"/>
    <w:rsid w:val="00DD76D8"/>
    <w:rsid w:val="00DD78CE"/>
    <w:rsid w:val="00DD7900"/>
    <w:rsid w:val="00DD79A8"/>
    <w:rsid w:val="00DD79F4"/>
    <w:rsid w:val="00DD7AFD"/>
    <w:rsid w:val="00DD7EE2"/>
    <w:rsid w:val="00DE01E2"/>
    <w:rsid w:val="00DE0672"/>
    <w:rsid w:val="00DE0698"/>
    <w:rsid w:val="00DE0878"/>
    <w:rsid w:val="00DE0AEF"/>
    <w:rsid w:val="00DE0C28"/>
    <w:rsid w:val="00DE0C3B"/>
    <w:rsid w:val="00DE0F2A"/>
    <w:rsid w:val="00DE10DF"/>
    <w:rsid w:val="00DE1144"/>
    <w:rsid w:val="00DE1279"/>
    <w:rsid w:val="00DE1675"/>
    <w:rsid w:val="00DE1697"/>
    <w:rsid w:val="00DE1A9F"/>
    <w:rsid w:val="00DE1AF1"/>
    <w:rsid w:val="00DE1D35"/>
    <w:rsid w:val="00DE1DD7"/>
    <w:rsid w:val="00DE1DEA"/>
    <w:rsid w:val="00DE1F89"/>
    <w:rsid w:val="00DE1FAD"/>
    <w:rsid w:val="00DE1FC7"/>
    <w:rsid w:val="00DE203C"/>
    <w:rsid w:val="00DE2267"/>
    <w:rsid w:val="00DE259D"/>
    <w:rsid w:val="00DE262B"/>
    <w:rsid w:val="00DE27A4"/>
    <w:rsid w:val="00DE2CE7"/>
    <w:rsid w:val="00DE2D43"/>
    <w:rsid w:val="00DE2F4B"/>
    <w:rsid w:val="00DE2F93"/>
    <w:rsid w:val="00DE3032"/>
    <w:rsid w:val="00DE3062"/>
    <w:rsid w:val="00DE3145"/>
    <w:rsid w:val="00DE3285"/>
    <w:rsid w:val="00DE34F8"/>
    <w:rsid w:val="00DE3576"/>
    <w:rsid w:val="00DE3611"/>
    <w:rsid w:val="00DE36EA"/>
    <w:rsid w:val="00DE374B"/>
    <w:rsid w:val="00DE377C"/>
    <w:rsid w:val="00DE3816"/>
    <w:rsid w:val="00DE3881"/>
    <w:rsid w:val="00DE3C7C"/>
    <w:rsid w:val="00DE3DFD"/>
    <w:rsid w:val="00DE3E6E"/>
    <w:rsid w:val="00DE3F3E"/>
    <w:rsid w:val="00DE3FD3"/>
    <w:rsid w:val="00DE4029"/>
    <w:rsid w:val="00DE40E0"/>
    <w:rsid w:val="00DE467D"/>
    <w:rsid w:val="00DE4725"/>
    <w:rsid w:val="00DE4869"/>
    <w:rsid w:val="00DE4925"/>
    <w:rsid w:val="00DE4AAE"/>
    <w:rsid w:val="00DE4B81"/>
    <w:rsid w:val="00DE4D17"/>
    <w:rsid w:val="00DE4E63"/>
    <w:rsid w:val="00DE4EC6"/>
    <w:rsid w:val="00DE500B"/>
    <w:rsid w:val="00DE51FD"/>
    <w:rsid w:val="00DE53FC"/>
    <w:rsid w:val="00DE548C"/>
    <w:rsid w:val="00DE54A5"/>
    <w:rsid w:val="00DE55C4"/>
    <w:rsid w:val="00DE5630"/>
    <w:rsid w:val="00DE5779"/>
    <w:rsid w:val="00DE5AA6"/>
    <w:rsid w:val="00DE5CF9"/>
    <w:rsid w:val="00DE5DB0"/>
    <w:rsid w:val="00DE5F5A"/>
    <w:rsid w:val="00DE60BB"/>
    <w:rsid w:val="00DE60F5"/>
    <w:rsid w:val="00DE65BD"/>
    <w:rsid w:val="00DE688D"/>
    <w:rsid w:val="00DE695E"/>
    <w:rsid w:val="00DE6A4E"/>
    <w:rsid w:val="00DE6AD3"/>
    <w:rsid w:val="00DE6B4A"/>
    <w:rsid w:val="00DE6C74"/>
    <w:rsid w:val="00DE6CD0"/>
    <w:rsid w:val="00DE6F5F"/>
    <w:rsid w:val="00DE6FDC"/>
    <w:rsid w:val="00DE70FF"/>
    <w:rsid w:val="00DE72BC"/>
    <w:rsid w:val="00DE7308"/>
    <w:rsid w:val="00DE735C"/>
    <w:rsid w:val="00DE7577"/>
    <w:rsid w:val="00DE77DF"/>
    <w:rsid w:val="00DE7AE4"/>
    <w:rsid w:val="00DE7BD5"/>
    <w:rsid w:val="00DE7C22"/>
    <w:rsid w:val="00DE7CAF"/>
    <w:rsid w:val="00DE7F98"/>
    <w:rsid w:val="00DF0040"/>
    <w:rsid w:val="00DF011B"/>
    <w:rsid w:val="00DF0190"/>
    <w:rsid w:val="00DF01B8"/>
    <w:rsid w:val="00DF03CE"/>
    <w:rsid w:val="00DF0441"/>
    <w:rsid w:val="00DF04B9"/>
    <w:rsid w:val="00DF04F1"/>
    <w:rsid w:val="00DF058F"/>
    <w:rsid w:val="00DF05B9"/>
    <w:rsid w:val="00DF077E"/>
    <w:rsid w:val="00DF0953"/>
    <w:rsid w:val="00DF0DCA"/>
    <w:rsid w:val="00DF0E2B"/>
    <w:rsid w:val="00DF110A"/>
    <w:rsid w:val="00DF1111"/>
    <w:rsid w:val="00DF11D6"/>
    <w:rsid w:val="00DF144C"/>
    <w:rsid w:val="00DF1486"/>
    <w:rsid w:val="00DF14FA"/>
    <w:rsid w:val="00DF1764"/>
    <w:rsid w:val="00DF193D"/>
    <w:rsid w:val="00DF1F23"/>
    <w:rsid w:val="00DF1FB8"/>
    <w:rsid w:val="00DF20A0"/>
    <w:rsid w:val="00DF20A5"/>
    <w:rsid w:val="00DF20C9"/>
    <w:rsid w:val="00DF21C9"/>
    <w:rsid w:val="00DF22A4"/>
    <w:rsid w:val="00DF22DE"/>
    <w:rsid w:val="00DF22FA"/>
    <w:rsid w:val="00DF23C3"/>
    <w:rsid w:val="00DF23CE"/>
    <w:rsid w:val="00DF2494"/>
    <w:rsid w:val="00DF2497"/>
    <w:rsid w:val="00DF24DD"/>
    <w:rsid w:val="00DF24E0"/>
    <w:rsid w:val="00DF2506"/>
    <w:rsid w:val="00DF257B"/>
    <w:rsid w:val="00DF2912"/>
    <w:rsid w:val="00DF2934"/>
    <w:rsid w:val="00DF2936"/>
    <w:rsid w:val="00DF2A77"/>
    <w:rsid w:val="00DF2EB0"/>
    <w:rsid w:val="00DF2ED2"/>
    <w:rsid w:val="00DF2F4F"/>
    <w:rsid w:val="00DF311D"/>
    <w:rsid w:val="00DF3167"/>
    <w:rsid w:val="00DF31C5"/>
    <w:rsid w:val="00DF34A8"/>
    <w:rsid w:val="00DF3904"/>
    <w:rsid w:val="00DF3953"/>
    <w:rsid w:val="00DF3B5C"/>
    <w:rsid w:val="00DF3BF9"/>
    <w:rsid w:val="00DF3D3A"/>
    <w:rsid w:val="00DF3E5D"/>
    <w:rsid w:val="00DF40F5"/>
    <w:rsid w:val="00DF4328"/>
    <w:rsid w:val="00DF436F"/>
    <w:rsid w:val="00DF4384"/>
    <w:rsid w:val="00DF461B"/>
    <w:rsid w:val="00DF482A"/>
    <w:rsid w:val="00DF49B7"/>
    <w:rsid w:val="00DF4A09"/>
    <w:rsid w:val="00DF4B69"/>
    <w:rsid w:val="00DF5000"/>
    <w:rsid w:val="00DF503C"/>
    <w:rsid w:val="00DF514F"/>
    <w:rsid w:val="00DF51EE"/>
    <w:rsid w:val="00DF521B"/>
    <w:rsid w:val="00DF541F"/>
    <w:rsid w:val="00DF57DF"/>
    <w:rsid w:val="00DF5CE6"/>
    <w:rsid w:val="00DF5DAC"/>
    <w:rsid w:val="00DF5E1B"/>
    <w:rsid w:val="00DF5E23"/>
    <w:rsid w:val="00DF616A"/>
    <w:rsid w:val="00DF6179"/>
    <w:rsid w:val="00DF625C"/>
    <w:rsid w:val="00DF64DF"/>
    <w:rsid w:val="00DF64F6"/>
    <w:rsid w:val="00DF6582"/>
    <w:rsid w:val="00DF6774"/>
    <w:rsid w:val="00DF6C37"/>
    <w:rsid w:val="00DF6D57"/>
    <w:rsid w:val="00DF700E"/>
    <w:rsid w:val="00DF7070"/>
    <w:rsid w:val="00DF70F7"/>
    <w:rsid w:val="00DF7138"/>
    <w:rsid w:val="00DF74D3"/>
    <w:rsid w:val="00DF76A3"/>
    <w:rsid w:val="00DF79E7"/>
    <w:rsid w:val="00DF7B77"/>
    <w:rsid w:val="00E001DE"/>
    <w:rsid w:val="00E0029A"/>
    <w:rsid w:val="00E0035B"/>
    <w:rsid w:val="00E00510"/>
    <w:rsid w:val="00E00554"/>
    <w:rsid w:val="00E00621"/>
    <w:rsid w:val="00E006D5"/>
    <w:rsid w:val="00E0071F"/>
    <w:rsid w:val="00E0076F"/>
    <w:rsid w:val="00E0077A"/>
    <w:rsid w:val="00E00A04"/>
    <w:rsid w:val="00E00A84"/>
    <w:rsid w:val="00E00F32"/>
    <w:rsid w:val="00E00FEE"/>
    <w:rsid w:val="00E01010"/>
    <w:rsid w:val="00E010AE"/>
    <w:rsid w:val="00E0116B"/>
    <w:rsid w:val="00E011D4"/>
    <w:rsid w:val="00E015FB"/>
    <w:rsid w:val="00E01686"/>
    <w:rsid w:val="00E016F2"/>
    <w:rsid w:val="00E0192D"/>
    <w:rsid w:val="00E0195E"/>
    <w:rsid w:val="00E01ADB"/>
    <w:rsid w:val="00E01B1F"/>
    <w:rsid w:val="00E01B89"/>
    <w:rsid w:val="00E01F18"/>
    <w:rsid w:val="00E01FCF"/>
    <w:rsid w:val="00E02012"/>
    <w:rsid w:val="00E020B1"/>
    <w:rsid w:val="00E020D3"/>
    <w:rsid w:val="00E02118"/>
    <w:rsid w:val="00E022E2"/>
    <w:rsid w:val="00E0231E"/>
    <w:rsid w:val="00E02738"/>
    <w:rsid w:val="00E0289D"/>
    <w:rsid w:val="00E029FC"/>
    <w:rsid w:val="00E02AF4"/>
    <w:rsid w:val="00E02B6A"/>
    <w:rsid w:val="00E02D42"/>
    <w:rsid w:val="00E02DF1"/>
    <w:rsid w:val="00E02FC0"/>
    <w:rsid w:val="00E0310E"/>
    <w:rsid w:val="00E032D4"/>
    <w:rsid w:val="00E03602"/>
    <w:rsid w:val="00E03675"/>
    <w:rsid w:val="00E036D2"/>
    <w:rsid w:val="00E0378E"/>
    <w:rsid w:val="00E038CE"/>
    <w:rsid w:val="00E03A26"/>
    <w:rsid w:val="00E03B96"/>
    <w:rsid w:val="00E03BB7"/>
    <w:rsid w:val="00E03C27"/>
    <w:rsid w:val="00E03E72"/>
    <w:rsid w:val="00E03F57"/>
    <w:rsid w:val="00E03FF8"/>
    <w:rsid w:val="00E04234"/>
    <w:rsid w:val="00E042E3"/>
    <w:rsid w:val="00E04518"/>
    <w:rsid w:val="00E04552"/>
    <w:rsid w:val="00E04589"/>
    <w:rsid w:val="00E046BA"/>
    <w:rsid w:val="00E04730"/>
    <w:rsid w:val="00E047F5"/>
    <w:rsid w:val="00E04A9D"/>
    <w:rsid w:val="00E04DCD"/>
    <w:rsid w:val="00E04DE6"/>
    <w:rsid w:val="00E04FB1"/>
    <w:rsid w:val="00E0509C"/>
    <w:rsid w:val="00E051D4"/>
    <w:rsid w:val="00E0524D"/>
    <w:rsid w:val="00E0564F"/>
    <w:rsid w:val="00E05711"/>
    <w:rsid w:val="00E058E1"/>
    <w:rsid w:val="00E059CE"/>
    <w:rsid w:val="00E05A5F"/>
    <w:rsid w:val="00E05B92"/>
    <w:rsid w:val="00E05CAC"/>
    <w:rsid w:val="00E05D3F"/>
    <w:rsid w:val="00E05E7F"/>
    <w:rsid w:val="00E05FA3"/>
    <w:rsid w:val="00E06066"/>
    <w:rsid w:val="00E060BA"/>
    <w:rsid w:val="00E06681"/>
    <w:rsid w:val="00E067D8"/>
    <w:rsid w:val="00E069CC"/>
    <w:rsid w:val="00E06A16"/>
    <w:rsid w:val="00E06A6E"/>
    <w:rsid w:val="00E06B37"/>
    <w:rsid w:val="00E07177"/>
    <w:rsid w:val="00E071B1"/>
    <w:rsid w:val="00E071B6"/>
    <w:rsid w:val="00E0726A"/>
    <w:rsid w:val="00E07307"/>
    <w:rsid w:val="00E07368"/>
    <w:rsid w:val="00E07560"/>
    <w:rsid w:val="00E07565"/>
    <w:rsid w:val="00E077BF"/>
    <w:rsid w:val="00E07815"/>
    <w:rsid w:val="00E07CFB"/>
    <w:rsid w:val="00E103AB"/>
    <w:rsid w:val="00E104BD"/>
    <w:rsid w:val="00E1061F"/>
    <w:rsid w:val="00E1062D"/>
    <w:rsid w:val="00E1068C"/>
    <w:rsid w:val="00E106E3"/>
    <w:rsid w:val="00E10B0D"/>
    <w:rsid w:val="00E10DE2"/>
    <w:rsid w:val="00E10E98"/>
    <w:rsid w:val="00E10EE5"/>
    <w:rsid w:val="00E111B7"/>
    <w:rsid w:val="00E1121A"/>
    <w:rsid w:val="00E112F1"/>
    <w:rsid w:val="00E11533"/>
    <w:rsid w:val="00E11CEE"/>
    <w:rsid w:val="00E11D16"/>
    <w:rsid w:val="00E11D52"/>
    <w:rsid w:val="00E11DAA"/>
    <w:rsid w:val="00E1238F"/>
    <w:rsid w:val="00E124BD"/>
    <w:rsid w:val="00E12562"/>
    <w:rsid w:val="00E125BD"/>
    <w:rsid w:val="00E1270F"/>
    <w:rsid w:val="00E12827"/>
    <w:rsid w:val="00E12836"/>
    <w:rsid w:val="00E129B9"/>
    <w:rsid w:val="00E12BD5"/>
    <w:rsid w:val="00E12DF1"/>
    <w:rsid w:val="00E12E57"/>
    <w:rsid w:val="00E12FC3"/>
    <w:rsid w:val="00E13004"/>
    <w:rsid w:val="00E13056"/>
    <w:rsid w:val="00E13108"/>
    <w:rsid w:val="00E13227"/>
    <w:rsid w:val="00E133F7"/>
    <w:rsid w:val="00E13457"/>
    <w:rsid w:val="00E13473"/>
    <w:rsid w:val="00E1354D"/>
    <w:rsid w:val="00E1367D"/>
    <w:rsid w:val="00E13A0B"/>
    <w:rsid w:val="00E13AC0"/>
    <w:rsid w:val="00E13AFE"/>
    <w:rsid w:val="00E13BC5"/>
    <w:rsid w:val="00E13C9F"/>
    <w:rsid w:val="00E13D1F"/>
    <w:rsid w:val="00E14023"/>
    <w:rsid w:val="00E140FD"/>
    <w:rsid w:val="00E14223"/>
    <w:rsid w:val="00E1424E"/>
    <w:rsid w:val="00E14253"/>
    <w:rsid w:val="00E142F3"/>
    <w:rsid w:val="00E1440F"/>
    <w:rsid w:val="00E145EE"/>
    <w:rsid w:val="00E147B5"/>
    <w:rsid w:val="00E14C27"/>
    <w:rsid w:val="00E14C9B"/>
    <w:rsid w:val="00E14EFB"/>
    <w:rsid w:val="00E151D7"/>
    <w:rsid w:val="00E151EA"/>
    <w:rsid w:val="00E1533A"/>
    <w:rsid w:val="00E153BF"/>
    <w:rsid w:val="00E155B9"/>
    <w:rsid w:val="00E15660"/>
    <w:rsid w:val="00E157AD"/>
    <w:rsid w:val="00E15899"/>
    <w:rsid w:val="00E15AD7"/>
    <w:rsid w:val="00E15D0F"/>
    <w:rsid w:val="00E15D76"/>
    <w:rsid w:val="00E16147"/>
    <w:rsid w:val="00E16370"/>
    <w:rsid w:val="00E163F9"/>
    <w:rsid w:val="00E16598"/>
    <w:rsid w:val="00E16607"/>
    <w:rsid w:val="00E166E7"/>
    <w:rsid w:val="00E1676C"/>
    <w:rsid w:val="00E16829"/>
    <w:rsid w:val="00E16DE7"/>
    <w:rsid w:val="00E16FA6"/>
    <w:rsid w:val="00E172FE"/>
    <w:rsid w:val="00E17481"/>
    <w:rsid w:val="00E17495"/>
    <w:rsid w:val="00E17A98"/>
    <w:rsid w:val="00E17B72"/>
    <w:rsid w:val="00E17BA1"/>
    <w:rsid w:val="00E17D63"/>
    <w:rsid w:val="00E17E47"/>
    <w:rsid w:val="00E17E6A"/>
    <w:rsid w:val="00E17EF4"/>
    <w:rsid w:val="00E2002B"/>
    <w:rsid w:val="00E20158"/>
    <w:rsid w:val="00E20488"/>
    <w:rsid w:val="00E209EA"/>
    <w:rsid w:val="00E209F8"/>
    <w:rsid w:val="00E20A21"/>
    <w:rsid w:val="00E20B18"/>
    <w:rsid w:val="00E20BF4"/>
    <w:rsid w:val="00E20DA9"/>
    <w:rsid w:val="00E21084"/>
    <w:rsid w:val="00E210DD"/>
    <w:rsid w:val="00E21159"/>
    <w:rsid w:val="00E2125D"/>
    <w:rsid w:val="00E213F7"/>
    <w:rsid w:val="00E21631"/>
    <w:rsid w:val="00E21AD2"/>
    <w:rsid w:val="00E21F3E"/>
    <w:rsid w:val="00E21FB1"/>
    <w:rsid w:val="00E22190"/>
    <w:rsid w:val="00E22216"/>
    <w:rsid w:val="00E223EB"/>
    <w:rsid w:val="00E2249E"/>
    <w:rsid w:val="00E226AE"/>
    <w:rsid w:val="00E22A4B"/>
    <w:rsid w:val="00E22B5B"/>
    <w:rsid w:val="00E22C15"/>
    <w:rsid w:val="00E22F55"/>
    <w:rsid w:val="00E2302B"/>
    <w:rsid w:val="00E23232"/>
    <w:rsid w:val="00E2363A"/>
    <w:rsid w:val="00E23A3E"/>
    <w:rsid w:val="00E23CE3"/>
    <w:rsid w:val="00E23D4C"/>
    <w:rsid w:val="00E23F1E"/>
    <w:rsid w:val="00E23F45"/>
    <w:rsid w:val="00E241A1"/>
    <w:rsid w:val="00E2435F"/>
    <w:rsid w:val="00E24489"/>
    <w:rsid w:val="00E2472E"/>
    <w:rsid w:val="00E247E0"/>
    <w:rsid w:val="00E2497C"/>
    <w:rsid w:val="00E249B7"/>
    <w:rsid w:val="00E24ACA"/>
    <w:rsid w:val="00E24ACF"/>
    <w:rsid w:val="00E24AE8"/>
    <w:rsid w:val="00E24D4A"/>
    <w:rsid w:val="00E250BA"/>
    <w:rsid w:val="00E251B4"/>
    <w:rsid w:val="00E251CD"/>
    <w:rsid w:val="00E25256"/>
    <w:rsid w:val="00E252AE"/>
    <w:rsid w:val="00E256C1"/>
    <w:rsid w:val="00E257F1"/>
    <w:rsid w:val="00E25A60"/>
    <w:rsid w:val="00E25CE3"/>
    <w:rsid w:val="00E25D1F"/>
    <w:rsid w:val="00E25D73"/>
    <w:rsid w:val="00E26298"/>
    <w:rsid w:val="00E263DB"/>
    <w:rsid w:val="00E26563"/>
    <w:rsid w:val="00E26D5C"/>
    <w:rsid w:val="00E26DF3"/>
    <w:rsid w:val="00E26E13"/>
    <w:rsid w:val="00E26E8D"/>
    <w:rsid w:val="00E271C5"/>
    <w:rsid w:val="00E272F1"/>
    <w:rsid w:val="00E273B4"/>
    <w:rsid w:val="00E27845"/>
    <w:rsid w:val="00E27883"/>
    <w:rsid w:val="00E27A9D"/>
    <w:rsid w:val="00E27B25"/>
    <w:rsid w:val="00E30015"/>
    <w:rsid w:val="00E302E1"/>
    <w:rsid w:val="00E30337"/>
    <w:rsid w:val="00E30629"/>
    <w:rsid w:val="00E30724"/>
    <w:rsid w:val="00E307A2"/>
    <w:rsid w:val="00E307C3"/>
    <w:rsid w:val="00E30880"/>
    <w:rsid w:val="00E309F1"/>
    <w:rsid w:val="00E30CEC"/>
    <w:rsid w:val="00E30F4F"/>
    <w:rsid w:val="00E31317"/>
    <w:rsid w:val="00E3143D"/>
    <w:rsid w:val="00E31456"/>
    <w:rsid w:val="00E31506"/>
    <w:rsid w:val="00E315D0"/>
    <w:rsid w:val="00E315F8"/>
    <w:rsid w:val="00E316C4"/>
    <w:rsid w:val="00E31791"/>
    <w:rsid w:val="00E3181C"/>
    <w:rsid w:val="00E3199C"/>
    <w:rsid w:val="00E31BFE"/>
    <w:rsid w:val="00E31CCA"/>
    <w:rsid w:val="00E31E8A"/>
    <w:rsid w:val="00E31EC3"/>
    <w:rsid w:val="00E3206F"/>
    <w:rsid w:val="00E323AB"/>
    <w:rsid w:val="00E325EC"/>
    <w:rsid w:val="00E326E3"/>
    <w:rsid w:val="00E326F0"/>
    <w:rsid w:val="00E32859"/>
    <w:rsid w:val="00E32905"/>
    <w:rsid w:val="00E32BC5"/>
    <w:rsid w:val="00E32D2D"/>
    <w:rsid w:val="00E32DCE"/>
    <w:rsid w:val="00E32FC6"/>
    <w:rsid w:val="00E33001"/>
    <w:rsid w:val="00E330B6"/>
    <w:rsid w:val="00E330D3"/>
    <w:rsid w:val="00E331D2"/>
    <w:rsid w:val="00E3329E"/>
    <w:rsid w:val="00E332FE"/>
    <w:rsid w:val="00E33333"/>
    <w:rsid w:val="00E33B69"/>
    <w:rsid w:val="00E33E09"/>
    <w:rsid w:val="00E33EF8"/>
    <w:rsid w:val="00E33F55"/>
    <w:rsid w:val="00E34910"/>
    <w:rsid w:val="00E349AE"/>
    <w:rsid w:val="00E34DAC"/>
    <w:rsid w:val="00E35292"/>
    <w:rsid w:val="00E35370"/>
    <w:rsid w:val="00E3545A"/>
    <w:rsid w:val="00E3559C"/>
    <w:rsid w:val="00E3566D"/>
    <w:rsid w:val="00E35761"/>
    <w:rsid w:val="00E358A4"/>
    <w:rsid w:val="00E3598B"/>
    <w:rsid w:val="00E359A9"/>
    <w:rsid w:val="00E359DE"/>
    <w:rsid w:val="00E35C58"/>
    <w:rsid w:val="00E360CF"/>
    <w:rsid w:val="00E364A3"/>
    <w:rsid w:val="00E36553"/>
    <w:rsid w:val="00E36570"/>
    <w:rsid w:val="00E366C1"/>
    <w:rsid w:val="00E366F3"/>
    <w:rsid w:val="00E36711"/>
    <w:rsid w:val="00E36796"/>
    <w:rsid w:val="00E3693B"/>
    <w:rsid w:val="00E369F9"/>
    <w:rsid w:val="00E36AC0"/>
    <w:rsid w:val="00E36AC2"/>
    <w:rsid w:val="00E36AEF"/>
    <w:rsid w:val="00E36B75"/>
    <w:rsid w:val="00E36C9D"/>
    <w:rsid w:val="00E36CCD"/>
    <w:rsid w:val="00E36EE3"/>
    <w:rsid w:val="00E36F09"/>
    <w:rsid w:val="00E36F0E"/>
    <w:rsid w:val="00E36F19"/>
    <w:rsid w:val="00E36F1B"/>
    <w:rsid w:val="00E36F40"/>
    <w:rsid w:val="00E37015"/>
    <w:rsid w:val="00E37391"/>
    <w:rsid w:val="00E37642"/>
    <w:rsid w:val="00E3769D"/>
    <w:rsid w:val="00E37887"/>
    <w:rsid w:val="00E37B89"/>
    <w:rsid w:val="00E37BF6"/>
    <w:rsid w:val="00E37C12"/>
    <w:rsid w:val="00E37FE9"/>
    <w:rsid w:val="00E40262"/>
    <w:rsid w:val="00E4026C"/>
    <w:rsid w:val="00E404E7"/>
    <w:rsid w:val="00E4050A"/>
    <w:rsid w:val="00E4065B"/>
    <w:rsid w:val="00E4092B"/>
    <w:rsid w:val="00E4094F"/>
    <w:rsid w:val="00E40B74"/>
    <w:rsid w:val="00E40C02"/>
    <w:rsid w:val="00E40C72"/>
    <w:rsid w:val="00E40D2C"/>
    <w:rsid w:val="00E40E16"/>
    <w:rsid w:val="00E4121C"/>
    <w:rsid w:val="00E4129D"/>
    <w:rsid w:val="00E4138B"/>
    <w:rsid w:val="00E41A3A"/>
    <w:rsid w:val="00E41AFC"/>
    <w:rsid w:val="00E42105"/>
    <w:rsid w:val="00E4220D"/>
    <w:rsid w:val="00E42299"/>
    <w:rsid w:val="00E423F8"/>
    <w:rsid w:val="00E424D0"/>
    <w:rsid w:val="00E424F0"/>
    <w:rsid w:val="00E42598"/>
    <w:rsid w:val="00E426AF"/>
    <w:rsid w:val="00E427D5"/>
    <w:rsid w:val="00E427D7"/>
    <w:rsid w:val="00E428A5"/>
    <w:rsid w:val="00E42AAC"/>
    <w:rsid w:val="00E42B7D"/>
    <w:rsid w:val="00E42EBE"/>
    <w:rsid w:val="00E43006"/>
    <w:rsid w:val="00E4300D"/>
    <w:rsid w:val="00E4322A"/>
    <w:rsid w:val="00E43292"/>
    <w:rsid w:val="00E432D9"/>
    <w:rsid w:val="00E43789"/>
    <w:rsid w:val="00E438E0"/>
    <w:rsid w:val="00E43BA3"/>
    <w:rsid w:val="00E43C69"/>
    <w:rsid w:val="00E43CB0"/>
    <w:rsid w:val="00E43ED2"/>
    <w:rsid w:val="00E4429B"/>
    <w:rsid w:val="00E44410"/>
    <w:rsid w:val="00E4456C"/>
    <w:rsid w:val="00E44766"/>
    <w:rsid w:val="00E44788"/>
    <w:rsid w:val="00E4483A"/>
    <w:rsid w:val="00E44982"/>
    <w:rsid w:val="00E449E7"/>
    <w:rsid w:val="00E45133"/>
    <w:rsid w:val="00E45193"/>
    <w:rsid w:val="00E452C7"/>
    <w:rsid w:val="00E455BE"/>
    <w:rsid w:val="00E455D2"/>
    <w:rsid w:val="00E45757"/>
    <w:rsid w:val="00E45828"/>
    <w:rsid w:val="00E45A41"/>
    <w:rsid w:val="00E45AD6"/>
    <w:rsid w:val="00E45D3A"/>
    <w:rsid w:val="00E460C1"/>
    <w:rsid w:val="00E4646C"/>
    <w:rsid w:val="00E4658F"/>
    <w:rsid w:val="00E465BC"/>
    <w:rsid w:val="00E46617"/>
    <w:rsid w:val="00E4661D"/>
    <w:rsid w:val="00E4670D"/>
    <w:rsid w:val="00E467AB"/>
    <w:rsid w:val="00E46B6D"/>
    <w:rsid w:val="00E46C9F"/>
    <w:rsid w:val="00E46DA2"/>
    <w:rsid w:val="00E46E03"/>
    <w:rsid w:val="00E46F32"/>
    <w:rsid w:val="00E46FD2"/>
    <w:rsid w:val="00E4708E"/>
    <w:rsid w:val="00E470B6"/>
    <w:rsid w:val="00E47396"/>
    <w:rsid w:val="00E47493"/>
    <w:rsid w:val="00E475F5"/>
    <w:rsid w:val="00E478CD"/>
    <w:rsid w:val="00E47A08"/>
    <w:rsid w:val="00E47A55"/>
    <w:rsid w:val="00E47AA1"/>
    <w:rsid w:val="00E47ADE"/>
    <w:rsid w:val="00E47BAB"/>
    <w:rsid w:val="00E47C1E"/>
    <w:rsid w:val="00E47EAD"/>
    <w:rsid w:val="00E47FDE"/>
    <w:rsid w:val="00E5011B"/>
    <w:rsid w:val="00E5018F"/>
    <w:rsid w:val="00E5033F"/>
    <w:rsid w:val="00E5040D"/>
    <w:rsid w:val="00E50A78"/>
    <w:rsid w:val="00E50D5F"/>
    <w:rsid w:val="00E50D98"/>
    <w:rsid w:val="00E50F50"/>
    <w:rsid w:val="00E510E8"/>
    <w:rsid w:val="00E51224"/>
    <w:rsid w:val="00E51362"/>
    <w:rsid w:val="00E51395"/>
    <w:rsid w:val="00E5142D"/>
    <w:rsid w:val="00E5159E"/>
    <w:rsid w:val="00E5163E"/>
    <w:rsid w:val="00E51860"/>
    <w:rsid w:val="00E51BBA"/>
    <w:rsid w:val="00E51C6B"/>
    <w:rsid w:val="00E51D04"/>
    <w:rsid w:val="00E51EC3"/>
    <w:rsid w:val="00E520E6"/>
    <w:rsid w:val="00E52180"/>
    <w:rsid w:val="00E5244B"/>
    <w:rsid w:val="00E5247F"/>
    <w:rsid w:val="00E52577"/>
    <w:rsid w:val="00E526F6"/>
    <w:rsid w:val="00E52884"/>
    <w:rsid w:val="00E528E4"/>
    <w:rsid w:val="00E52AA7"/>
    <w:rsid w:val="00E52CCC"/>
    <w:rsid w:val="00E52E97"/>
    <w:rsid w:val="00E53020"/>
    <w:rsid w:val="00E5318F"/>
    <w:rsid w:val="00E531D6"/>
    <w:rsid w:val="00E532A2"/>
    <w:rsid w:val="00E53D89"/>
    <w:rsid w:val="00E53F0A"/>
    <w:rsid w:val="00E53F38"/>
    <w:rsid w:val="00E53F3B"/>
    <w:rsid w:val="00E53F43"/>
    <w:rsid w:val="00E53F6E"/>
    <w:rsid w:val="00E53FB5"/>
    <w:rsid w:val="00E5403B"/>
    <w:rsid w:val="00E54064"/>
    <w:rsid w:val="00E540AE"/>
    <w:rsid w:val="00E540C5"/>
    <w:rsid w:val="00E544F2"/>
    <w:rsid w:val="00E546FD"/>
    <w:rsid w:val="00E54876"/>
    <w:rsid w:val="00E548C5"/>
    <w:rsid w:val="00E54AA6"/>
    <w:rsid w:val="00E54D5F"/>
    <w:rsid w:val="00E54E90"/>
    <w:rsid w:val="00E54F2F"/>
    <w:rsid w:val="00E55049"/>
    <w:rsid w:val="00E5512F"/>
    <w:rsid w:val="00E551F9"/>
    <w:rsid w:val="00E55270"/>
    <w:rsid w:val="00E55392"/>
    <w:rsid w:val="00E5560D"/>
    <w:rsid w:val="00E559DD"/>
    <w:rsid w:val="00E55A3C"/>
    <w:rsid w:val="00E55B06"/>
    <w:rsid w:val="00E55B9F"/>
    <w:rsid w:val="00E55C0B"/>
    <w:rsid w:val="00E55D2D"/>
    <w:rsid w:val="00E56014"/>
    <w:rsid w:val="00E56257"/>
    <w:rsid w:val="00E5636F"/>
    <w:rsid w:val="00E56408"/>
    <w:rsid w:val="00E56456"/>
    <w:rsid w:val="00E56495"/>
    <w:rsid w:val="00E56601"/>
    <w:rsid w:val="00E5670A"/>
    <w:rsid w:val="00E56909"/>
    <w:rsid w:val="00E56AC5"/>
    <w:rsid w:val="00E56B51"/>
    <w:rsid w:val="00E56D6D"/>
    <w:rsid w:val="00E57947"/>
    <w:rsid w:val="00E579EA"/>
    <w:rsid w:val="00E57B19"/>
    <w:rsid w:val="00E57D97"/>
    <w:rsid w:val="00E57FB2"/>
    <w:rsid w:val="00E603BC"/>
    <w:rsid w:val="00E6042B"/>
    <w:rsid w:val="00E606E3"/>
    <w:rsid w:val="00E608C6"/>
    <w:rsid w:val="00E60C07"/>
    <w:rsid w:val="00E60C77"/>
    <w:rsid w:val="00E60CAA"/>
    <w:rsid w:val="00E60EAB"/>
    <w:rsid w:val="00E60F13"/>
    <w:rsid w:val="00E61094"/>
    <w:rsid w:val="00E61206"/>
    <w:rsid w:val="00E61230"/>
    <w:rsid w:val="00E61257"/>
    <w:rsid w:val="00E612B2"/>
    <w:rsid w:val="00E612BE"/>
    <w:rsid w:val="00E613EF"/>
    <w:rsid w:val="00E614B8"/>
    <w:rsid w:val="00E61591"/>
    <w:rsid w:val="00E61900"/>
    <w:rsid w:val="00E61AE4"/>
    <w:rsid w:val="00E61AE6"/>
    <w:rsid w:val="00E61CE8"/>
    <w:rsid w:val="00E61D69"/>
    <w:rsid w:val="00E61F2E"/>
    <w:rsid w:val="00E61FBD"/>
    <w:rsid w:val="00E620C7"/>
    <w:rsid w:val="00E62148"/>
    <w:rsid w:val="00E6221A"/>
    <w:rsid w:val="00E62580"/>
    <w:rsid w:val="00E628A5"/>
    <w:rsid w:val="00E628DE"/>
    <w:rsid w:val="00E62A64"/>
    <w:rsid w:val="00E62BDD"/>
    <w:rsid w:val="00E62D3F"/>
    <w:rsid w:val="00E62E0B"/>
    <w:rsid w:val="00E631CF"/>
    <w:rsid w:val="00E632E7"/>
    <w:rsid w:val="00E63400"/>
    <w:rsid w:val="00E634BB"/>
    <w:rsid w:val="00E6353F"/>
    <w:rsid w:val="00E636F6"/>
    <w:rsid w:val="00E6371C"/>
    <w:rsid w:val="00E637B0"/>
    <w:rsid w:val="00E63866"/>
    <w:rsid w:val="00E63BC5"/>
    <w:rsid w:val="00E63D20"/>
    <w:rsid w:val="00E64064"/>
    <w:rsid w:val="00E640CE"/>
    <w:rsid w:val="00E642F2"/>
    <w:rsid w:val="00E643F4"/>
    <w:rsid w:val="00E64776"/>
    <w:rsid w:val="00E64923"/>
    <w:rsid w:val="00E649AD"/>
    <w:rsid w:val="00E64EDC"/>
    <w:rsid w:val="00E651F7"/>
    <w:rsid w:val="00E654D0"/>
    <w:rsid w:val="00E6557C"/>
    <w:rsid w:val="00E655E3"/>
    <w:rsid w:val="00E657E7"/>
    <w:rsid w:val="00E6583B"/>
    <w:rsid w:val="00E65986"/>
    <w:rsid w:val="00E65B75"/>
    <w:rsid w:val="00E65C89"/>
    <w:rsid w:val="00E65ED1"/>
    <w:rsid w:val="00E65F83"/>
    <w:rsid w:val="00E65FD1"/>
    <w:rsid w:val="00E66074"/>
    <w:rsid w:val="00E660CB"/>
    <w:rsid w:val="00E663F9"/>
    <w:rsid w:val="00E664F6"/>
    <w:rsid w:val="00E6666B"/>
    <w:rsid w:val="00E66774"/>
    <w:rsid w:val="00E66BB8"/>
    <w:rsid w:val="00E66D6E"/>
    <w:rsid w:val="00E66EC8"/>
    <w:rsid w:val="00E6701E"/>
    <w:rsid w:val="00E67114"/>
    <w:rsid w:val="00E6719A"/>
    <w:rsid w:val="00E6736B"/>
    <w:rsid w:val="00E674F2"/>
    <w:rsid w:val="00E67CA3"/>
    <w:rsid w:val="00E67E4D"/>
    <w:rsid w:val="00E67F64"/>
    <w:rsid w:val="00E67FA0"/>
    <w:rsid w:val="00E67FCF"/>
    <w:rsid w:val="00E700C4"/>
    <w:rsid w:val="00E701F4"/>
    <w:rsid w:val="00E70291"/>
    <w:rsid w:val="00E7031E"/>
    <w:rsid w:val="00E7054E"/>
    <w:rsid w:val="00E70635"/>
    <w:rsid w:val="00E7084F"/>
    <w:rsid w:val="00E709CD"/>
    <w:rsid w:val="00E70A7D"/>
    <w:rsid w:val="00E70AF3"/>
    <w:rsid w:val="00E70BA5"/>
    <w:rsid w:val="00E70D61"/>
    <w:rsid w:val="00E71018"/>
    <w:rsid w:val="00E71094"/>
    <w:rsid w:val="00E710E0"/>
    <w:rsid w:val="00E711BF"/>
    <w:rsid w:val="00E71207"/>
    <w:rsid w:val="00E71784"/>
    <w:rsid w:val="00E71B29"/>
    <w:rsid w:val="00E71C6C"/>
    <w:rsid w:val="00E71D70"/>
    <w:rsid w:val="00E71E42"/>
    <w:rsid w:val="00E71EEC"/>
    <w:rsid w:val="00E72077"/>
    <w:rsid w:val="00E72381"/>
    <w:rsid w:val="00E7247B"/>
    <w:rsid w:val="00E72531"/>
    <w:rsid w:val="00E72723"/>
    <w:rsid w:val="00E72CA9"/>
    <w:rsid w:val="00E72D2E"/>
    <w:rsid w:val="00E72D6C"/>
    <w:rsid w:val="00E72E3E"/>
    <w:rsid w:val="00E72EAF"/>
    <w:rsid w:val="00E7311F"/>
    <w:rsid w:val="00E73194"/>
    <w:rsid w:val="00E731B9"/>
    <w:rsid w:val="00E73292"/>
    <w:rsid w:val="00E7365B"/>
    <w:rsid w:val="00E736F6"/>
    <w:rsid w:val="00E73743"/>
    <w:rsid w:val="00E7389E"/>
    <w:rsid w:val="00E73A42"/>
    <w:rsid w:val="00E73B70"/>
    <w:rsid w:val="00E73CB3"/>
    <w:rsid w:val="00E73D8F"/>
    <w:rsid w:val="00E73E24"/>
    <w:rsid w:val="00E73F42"/>
    <w:rsid w:val="00E7401B"/>
    <w:rsid w:val="00E7401D"/>
    <w:rsid w:val="00E7403D"/>
    <w:rsid w:val="00E7412A"/>
    <w:rsid w:val="00E74189"/>
    <w:rsid w:val="00E7418C"/>
    <w:rsid w:val="00E741CF"/>
    <w:rsid w:val="00E742FF"/>
    <w:rsid w:val="00E74483"/>
    <w:rsid w:val="00E74527"/>
    <w:rsid w:val="00E749DC"/>
    <w:rsid w:val="00E74B84"/>
    <w:rsid w:val="00E74BFE"/>
    <w:rsid w:val="00E74D45"/>
    <w:rsid w:val="00E7526D"/>
    <w:rsid w:val="00E7543C"/>
    <w:rsid w:val="00E75A21"/>
    <w:rsid w:val="00E75B12"/>
    <w:rsid w:val="00E75B15"/>
    <w:rsid w:val="00E75BCA"/>
    <w:rsid w:val="00E75D14"/>
    <w:rsid w:val="00E75F71"/>
    <w:rsid w:val="00E76072"/>
    <w:rsid w:val="00E760B9"/>
    <w:rsid w:val="00E76278"/>
    <w:rsid w:val="00E7641C"/>
    <w:rsid w:val="00E7643B"/>
    <w:rsid w:val="00E767CE"/>
    <w:rsid w:val="00E768E5"/>
    <w:rsid w:val="00E76959"/>
    <w:rsid w:val="00E7697F"/>
    <w:rsid w:val="00E7722D"/>
    <w:rsid w:val="00E77268"/>
    <w:rsid w:val="00E77515"/>
    <w:rsid w:val="00E77520"/>
    <w:rsid w:val="00E7786C"/>
    <w:rsid w:val="00E778B9"/>
    <w:rsid w:val="00E77910"/>
    <w:rsid w:val="00E77D25"/>
    <w:rsid w:val="00E77DE7"/>
    <w:rsid w:val="00E77E44"/>
    <w:rsid w:val="00E77F13"/>
    <w:rsid w:val="00E8030F"/>
    <w:rsid w:val="00E803B5"/>
    <w:rsid w:val="00E8064A"/>
    <w:rsid w:val="00E80901"/>
    <w:rsid w:val="00E80A3F"/>
    <w:rsid w:val="00E80AC8"/>
    <w:rsid w:val="00E80D38"/>
    <w:rsid w:val="00E80DF5"/>
    <w:rsid w:val="00E80E43"/>
    <w:rsid w:val="00E80FD3"/>
    <w:rsid w:val="00E810D5"/>
    <w:rsid w:val="00E810DB"/>
    <w:rsid w:val="00E8114A"/>
    <w:rsid w:val="00E812A1"/>
    <w:rsid w:val="00E81621"/>
    <w:rsid w:val="00E816CD"/>
    <w:rsid w:val="00E816ED"/>
    <w:rsid w:val="00E81707"/>
    <w:rsid w:val="00E81945"/>
    <w:rsid w:val="00E81A09"/>
    <w:rsid w:val="00E81E3A"/>
    <w:rsid w:val="00E81EBA"/>
    <w:rsid w:val="00E81F62"/>
    <w:rsid w:val="00E822C4"/>
    <w:rsid w:val="00E8251A"/>
    <w:rsid w:val="00E8257D"/>
    <w:rsid w:val="00E825E1"/>
    <w:rsid w:val="00E829DA"/>
    <w:rsid w:val="00E82AE6"/>
    <w:rsid w:val="00E82CAB"/>
    <w:rsid w:val="00E82CB2"/>
    <w:rsid w:val="00E82DA8"/>
    <w:rsid w:val="00E82EE5"/>
    <w:rsid w:val="00E82FB1"/>
    <w:rsid w:val="00E8335E"/>
    <w:rsid w:val="00E835AD"/>
    <w:rsid w:val="00E8376D"/>
    <w:rsid w:val="00E8395C"/>
    <w:rsid w:val="00E839D9"/>
    <w:rsid w:val="00E839FF"/>
    <w:rsid w:val="00E83A8F"/>
    <w:rsid w:val="00E83DC9"/>
    <w:rsid w:val="00E83EEB"/>
    <w:rsid w:val="00E83F2E"/>
    <w:rsid w:val="00E840AE"/>
    <w:rsid w:val="00E84121"/>
    <w:rsid w:val="00E84709"/>
    <w:rsid w:val="00E84839"/>
    <w:rsid w:val="00E8493E"/>
    <w:rsid w:val="00E84A2A"/>
    <w:rsid w:val="00E84AF5"/>
    <w:rsid w:val="00E84BBE"/>
    <w:rsid w:val="00E84CD7"/>
    <w:rsid w:val="00E84DF4"/>
    <w:rsid w:val="00E84E29"/>
    <w:rsid w:val="00E84E9A"/>
    <w:rsid w:val="00E84EC9"/>
    <w:rsid w:val="00E84FC5"/>
    <w:rsid w:val="00E85233"/>
    <w:rsid w:val="00E852A7"/>
    <w:rsid w:val="00E8536E"/>
    <w:rsid w:val="00E85532"/>
    <w:rsid w:val="00E855D1"/>
    <w:rsid w:val="00E85776"/>
    <w:rsid w:val="00E85A42"/>
    <w:rsid w:val="00E85A50"/>
    <w:rsid w:val="00E85AF7"/>
    <w:rsid w:val="00E85C05"/>
    <w:rsid w:val="00E85C4B"/>
    <w:rsid w:val="00E85CCE"/>
    <w:rsid w:val="00E85F19"/>
    <w:rsid w:val="00E860A5"/>
    <w:rsid w:val="00E860CA"/>
    <w:rsid w:val="00E8611C"/>
    <w:rsid w:val="00E86386"/>
    <w:rsid w:val="00E86463"/>
    <w:rsid w:val="00E865B3"/>
    <w:rsid w:val="00E86606"/>
    <w:rsid w:val="00E86991"/>
    <w:rsid w:val="00E86996"/>
    <w:rsid w:val="00E86A0F"/>
    <w:rsid w:val="00E86BB6"/>
    <w:rsid w:val="00E86FAA"/>
    <w:rsid w:val="00E8740B"/>
    <w:rsid w:val="00E87449"/>
    <w:rsid w:val="00E875D5"/>
    <w:rsid w:val="00E8763A"/>
    <w:rsid w:val="00E8778F"/>
    <w:rsid w:val="00E87825"/>
    <w:rsid w:val="00E878A9"/>
    <w:rsid w:val="00E878AC"/>
    <w:rsid w:val="00E87A3D"/>
    <w:rsid w:val="00E87B16"/>
    <w:rsid w:val="00E87DC0"/>
    <w:rsid w:val="00E87F83"/>
    <w:rsid w:val="00E90053"/>
    <w:rsid w:val="00E9006D"/>
    <w:rsid w:val="00E901BB"/>
    <w:rsid w:val="00E901D7"/>
    <w:rsid w:val="00E90302"/>
    <w:rsid w:val="00E90397"/>
    <w:rsid w:val="00E90588"/>
    <w:rsid w:val="00E905E5"/>
    <w:rsid w:val="00E9071C"/>
    <w:rsid w:val="00E90776"/>
    <w:rsid w:val="00E90948"/>
    <w:rsid w:val="00E90A2A"/>
    <w:rsid w:val="00E90D70"/>
    <w:rsid w:val="00E90D7C"/>
    <w:rsid w:val="00E90FF3"/>
    <w:rsid w:val="00E91336"/>
    <w:rsid w:val="00E913DB"/>
    <w:rsid w:val="00E9187C"/>
    <w:rsid w:val="00E918F1"/>
    <w:rsid w:val="00E91979"/>
    <w:rsid w:val="00E919C9"/>
    <w:rsid w:val="00E91F84"/>
    <w:rsid w:val="00E92049"/>
    <w:rsid w:val="00E92184"/>
    <w:rsid w:val="00E9228F"/>
    <w:rsid w:val="00E9254C"/>
    <w:rsid w:val="00E92702"/>
    <w:rsid w:val="00E927B8"/>
    <w:rsid w:val="00E92855"/>
    <w:rsid w:val="00E928D1"/>
    <w:rsid w:val="00E9292A"/>
    <w:rsid w:val="00E92B7E"/>
    <w:rsid w:val="00E92BF8"/>
    <w:rsid w:val="00E92C28"/>
    <w:rsid w:val="00E92CE4"/>
    <w:rsid w:val="00E92E9D"/>
    <w:rsid w:val="00E9317B"/>
    <w:rsid w:val="00E9319C"/>
    <w:rsid w:val="00E932C2"/>
    <w:rsid w:val="00E93431"/>
    <w:rsid w:val="00E934D3"/>
    <w:rsid w:val="00E934F2"/>
    <w:rsid w:val="00E937A4"/>
    <w:rsid w:val="00E937BB"/>
    <w:rsid w:val="00E937C9"/>
    <w:rsid w:val="00E93BE8"/>
    <w:rsid w:val="00E93CBD"/>
    <w:rsid w:val="00E93D48"/>
    <w:rsid w:val="00E9419E"/>
    <w:rsid w:val="00E942F8"/>
    <w:rsid w:val="00E943D0"/>
    <w:rsid w:val="00E94444"/>
    <w:rsid w:val="00E944B4"/>
    <w:rsid w:val="00E9460F"/>
    <w:rsid w:val="00E94624"/>
    <w:rsid w:val="00E94807"/>
    <w:rsid w:val="00E949EA"/>
    <w:rsid w:val="00E94B75"/>
    <w:rsid w:val="00E95163"/>
    <w:rsid w:val="00E95350"/>
    <w:rsid w:val="00E9575C"/>
    <w:rsid w:val="00E958CB"/>
    <w:rsid w:val="00E958FB"/>
    <w:rsid w:val="00E95922"/>
    <w:rsid w:val="00E95A69"/>
    <w:rsid w:val="00E95B85"/>
    <w:rsid w:val="00E95EB5"/>
    <w:rsid w:val="00E95FB9"/>
    <w:rsid w:val="00E96069"/>
    <w:rsid w:val="00E96387"/>
    <w:rsid w:val="00E9677E"/>
    <w:rsid w:val="00E96865"/>
    <w:rsid w:val="00E96962"/>
    <w:rsid w:val="00E96F51"/>
    <w:rsid w:val="00E970AD"/>
    <w:rsid w:val="00E9734D"/>
    <w:rsid w:val="00E97375"/>
    <w:rsid w:val="00E9742C"/>
    <w:rsid w:val="00E9745D"/>
    <w:rsid w:val="00E97799"/>
    <w:rsid w:val="00E97921"/>
    <w:rsid w:val="00E97A38"/>
    <w:rsid w:val="00E97C2A"/>
    <w:rsid w:val="00E97C8D"/>
    <w:rsid w:val="00E97F81"/>
    <w:rsid w:val="00EA007A"/>
    <w:rsid w:val="00EA029D"/>
    <w:rsid w:val="00EA02DE"/>
    <w:rsid w:val="00EA0379"/>
    <w:rsid w:val="00EA048D"/>
    <w:rsid w:val="00EA067A"/>
    <w:rsid w:val="00EA0743"/>
    <w:rsid w:val="00EA0760"/>
    <w:rsid w:val="00EA07D7"/>
    <w:rsid w:val="00EA0821"/>
    <w:rsid w:val="00EA09C0"/>
    <w:rsid w:val="00EA0A46"/>
    <w:rsid w:val="00EA0AD1"/>
    <w:rsid w:val="00EA0DDB"/>
    <w:rsid w:val="00EA0E47"/>
    <w:rsid w:val="00EA0E97"/>
    <w:rsid w:val="00EA1283"/>
    <w:rsid w:val="00EA150C"/>
    <w:rsid w:val="00EA1895"/>
    <w:rsid w:val="00EA18E8"/>
    <w:rsid w:val="00EA1BCA"/>
    <w:rsid w:val="00EA1E00"/>
    <w:rsid w:val="00EA1E2E"/>
    <w:rsid w:val="00EA1E81"/>
    <w:rsid w:val="00EA23BA"/>
    <w:rsid w:val="00EA2518"/>
    <w:rsid w:val="00EA2709"/>
    <w:rsid w:val="00EA2722"/>
    <w:rsid w:val="00EA2729"/>
    <w:rsid w:val="00EA2741"/>
    <w:rsid w:val="00EA278F"/>
    <w:rsid w:val="00EA2954"/>
    <w:rsid w:val="00EA29B4"/>
    <w:rsid w:val="00EA2A18"/>
    <w:rsid w:val="00EA2C52"/>
    <w:rsid w:val="00EA2CC9"/>
    <w:rsid w:val="00EA2D74"/>
    <w:rsid w:val="00EA2F8B"/>
    <w:rsid w:val="00EA2F9C"/>
    <w:rsid w:val="00EA30BF"/>
    <w:rsid w:val="00EA3109"/>
    <w:rsid w:val="00EA31E2"/>
    <w:rsid w:val="00EA3228"/>
    <w:rsid w:val="00EA34D8"/>
    <w:rsid w:val="00EA35CF"/>
    <w:rsid w:val="00EA35FE"/>
    <w:rsid w:val="00EA36C0"/>
    <w:rsid w:val="00EA37D2"/>
    <w:rsid w:val="00EA37D7"/>
    <w:rsid w:val="00EA3862"/>
    <w:rsid w:val="00EA3A8E"/>
    <w:rsid w:val="00EA3AF1"/>
    <w:rsid w:val="00EA3B54"/>
    <w:rsid w:val="00EA3B88"/>
    <w:rsid w:val="00EA3EA6"/>
    <w:rsid w:val="00EA3F47"/>
    <w:rsid w:val="00EA4085"/>
    <w:rsid w:val="00EA408C"/>
    <w:rsid w:val="00EA43A7"/>
    <w:rsid w:val="00EA45BB"/>
    <w:rsid w:val="00EA45EB"/>
    <w:rsid w:val="00EA469A"/>
    <w:rsid w:val="00EA475B"/>
    <w:rsid w:val="00EA47C7"/>
    <w:rsid w:val="00EA484A"/>
    <w:rsid w:val="00EA491E"/>
    <w:rsid w:val="00EA4997"/>
    <w:rsid w:val="00EA4BA2"/>
    <w:rsid w:val="00EA4D0F"/>
    <w:rsid w:val="00EA4DDB"/>
    <w:rsid w:val="00EA5166"/>
    <w:rsid w:val="00EA54FC"/>
    <w:rsid w:val="00EA571E"/>
    <w:rsid w:val="00EA576C"/>
    <w:rsid w:val="00EA5771"/>
    <w:rsid w:val="00EA58B3"/>
    <w:rsid w:val="00EA5A27"/>
    <w:rsid w:val="00EA5ADD"/>
    <w:rsid w:val="00EA5CB8"/>
    <w:rsid w:val="00EA5DF0"/>
    <w:rsid w:val="00EA664F"/>
    <w:rsid w:val="00EA680F"/>
    <w:rsid w:val="00EA6841"/>
    <w:rsid w:val="00EA6A0E"/>
    <w:rsid w:val="00EA6AA2"/>
    <w:rsid w:val="00EA6AAD"/>
    <w:rsid w:val="00EA6DBB"/>
    <w:rsid w:val="00EA6E7B"/>
    <w:rsid w:val="00EA710F"/>
    <w:rsid w:val="00EA71C0"/>
    <w:rsid w:val="00EA7501"/>
    <w:rsid w:val="00EA772B"/>
    <w:rsid w:val="00EA77AB"/>
    <w:rsid w:val="00EA7AA4"/>
    <w:rsid w:val="00EA7CCB"/>
    <w:rsid w:val="00EA7CD8"/>
    <w:rsid w:val="00EA7FAC"/>
    <w:rsid w:val="00EB03CF"/>
    <w:rsid w:val="00EB0459"/>
    <w:rsid w:val="00EB051E"/>
    <w:rsid w:val="00EB0CC9"/>
    <w:rsid w:val="00EB0D3D"/>
    <w:rsid w:val="00EB0E04"/>
    <w:rsid w:val="00EB0E98"/>
    <w:rsid w:val="00EB0EB3"/>
    <w:rsid w:val="00EB12A5"/>
    <w:rsid w:val="00EB134E"/>
    <w:rsid w:val="00EB167E"/>
    <w:rsid w:val="00EB169A"/>
    <w:rsid w:val="00EB1822"/>
    <w:rsid w:val="00EB193A"/>
    <w:rsid w:val="00EB19F9"/>
    <w:rsid w:val="00EB1A7B"/>
    <w:rsid w:val="00EB1C1C"/>
    <w:rsid w:val="00EB1ECF"/>
    <w:rsid w:val="00EB2015"/>
    <w:rsid w:val="00EB2085"/>
    <w:rsid w:val="00EB20FE"/>
    <w:rsid w:val="00EB24D4"/>
    <w:rsid w:val="00EB2845"/>
    <w:rsid w:val="00EB2BEA"/>
    <w:rsid w:val="00EB2CA2"/>
    <w:rsid w:val="00EB2D19"/>
    <w:rsid w:val="00EB2D3C"/>
    <w:rsid w:val="00EB2DAD"/>
    <w:rsid w:val="00EB2F9B"/>
    <w:rsid w:val="00EB3144"/>
    <w:rsid w:val="00EB323F"/>
    <w:rsid w:val="00EB329B"/>
    <w:rsid w:val="00EB38D4"/>
    <w:rsid w:val="00EB3A63"/>
    <w:rsid w:val="00EB3BBE"/>
    <w:rsid w:val="00EB3C31"/>
    <w:rsid w:val="00EB3CEE"/>
    <w:rsid w:val="00EB3DA7"/>
    <w:rsid w:val="00EB3E4A"/>
    <w:rsid w:val="00EB46A5"/>
    <w:rsid w:val="00EB47BC"/>
    <w:rsid w:val="00EB47FF"/>
    <w:rsid w:val="00EB4936"/>
    <w:rsid w:val="00EB4AFC"/>
    <w:rsid w:val="00EB4F1F"/>
    <w:rsid w:val="00EB52C8"/>
    <w:rsid w:val="00EB5454"/>
    <w:rsid w:val="00EB563D"/>
    <w:rsid w:val="00EB566A"/>
    <w:rsid w:val="00EB575F"/>
    <w:rsid w:val="00EB57A4"/>
    <w:rsid w:val="00EB5A11"/>
    <w:rsid w:val="00EB5A90"/>
    <w:rsid w:val="00EB5ACD"/>
    <w:rsid w:val="00EB5E3C"/>
    <w:rsid w:val="00EB6172"/>
    <w:rsid w:val="00EB6321"/>
    <w:rsid w:val="00EB641A"/>
    <w:rsid w:val="00EB647A"/>
    <w:rsid w:val="00EB64AA"/>
    <w:rsid w:val="00EB651D"/>
    <w:rsid w:val="00EB6604"/>
    <w:rsid w:val="00EB6833"/>
    <w:rsid w:val="00EB69BC"/>
    <w:rsid w:val="00EB6B85"/>
    <w:rsid w:val="00EB6C7D"/>
    <w:rsid w:val="00EB7223"/>
    <w:rsid w:val="00EB7244"/>
    <w:rsid w:val="00EB728B"/>
    <w:rsid w:val="00EB7345"/>
    <w:rsid w:val="00EB73A4"/>
    <w:rsid w:val="00EB759B"/>
    <w:rsid w:val="00EB75D0"/>
    <w:rsid w:val="00EB75FD"/>
    <w:rsid w:val="00EB76D0"/>
    <w:rsid w:val="00EB76F3"/>
    <w:rsid w:val="00EB779B"/>
    <w:rsid w:val="00EB79EC"/>
    <w:rsid w:val="00EB7AB9"/>
    <w:rsid w:val="00EB7D1E"/>
    <w:rsid w:val="00EB7E52"/>
    <w:rsid w:val="00EC00AE"/>
    <w:rsid w:val="00EC00E4"/>
    <w:rsid w:val="00EC00F2"/>
    <w:rsid w:val="00EC0294"/>
    <w:rsid w:val="00EC06AF"/>
    <w:rsid w:val="00EC07E4"/>
    <w:rsid w:val="00EC0975"/>
    <w:rsid w:val="00EC09BF"/>
    <w:rsid w:val="00EC0DC0"/>
    <w:rsid w:val="00EC0E7C"/>
    <w:rsid w:val="00EC0FB2"/>
    <w:rsid w:val="00EC1361"/>
    <w:rsid w:val="00EC19B2"/>
    <w:rsid w:val="00EC1ABA"/>
    <w:rsid w:val="00EC1B21"/>
    <w:rsid w:val="00EC1FD0"/>
    <w:rsid w:val="00EC2188"/>
    <w:rsid w:val="00EC22F0"/>
    <w:rsid w:val="00EC28BA"/>
    <w:rsid w:val="00EC29E8"/>
    <w:rsid w:val="00EC2AAC"/>
    <w:rsid w:val="00EC30DB"/>
    <w:rsid w:val="00EC3773"/>
    <w:rsid w:val="00EC384E"/>
    <w:rsid w:val="00EC3866"/>
    <w:rsid w:val="00EC3927"/>
    <w:rsid w:val="00EC3A2B"/>
    <w:rsid w:val="00EC3C0E"/>
    <w:rsid w:val="00EC3E72"/>
    <w:rsid w:val="00EC3ED4"/>
    <w:rsid w:val="00EC410C"/>
    <w:rsid w:val="00EC41EF"/>
    <w:rsid w:val="00EC4213"/>
    <w:rsid w:val="00EC421C"/>
    <w:rsid w:val="00EC45C2"/>
    <w:rsid w:val="00EC48B3"/>
    <w:rsid w:val="00EC497D"/>
    <w:rsid w:val="00EC4B82"/>
    <w:rsid w:val="00EC4D8B"/>
    <w:rsid w:val="00EC4E1F"/>
    <w:rsid w:val="00EC4F38"/>
    <w:rsid w:val="00EC5189"/>
    <w:rsid w:val="00EC51D8"/>
    <w:rsid w:val="00EC5430"/>
    <w:rsid w:val="00EC5494"/>
    <w:rsid w:val="00EC54B6"/>
    <w:rsid w:val="00EC5933"/>
    <w:rsid w:val="00EC5A02"/>
    <w:rsid w:val="00EC5BB9"/>
    <w:rsid w:val="00EC5D0A"/>
    <w:rsid w:val="00EC5F14"/>
    <w:rsid w:val="00EC5F37"/>
    <w:rsid w:val="00EC5F74"/>
    <w:rsid w:val="00EC5FCD"/>
    <w:rsid w:val="00EC6107"/>
    <w:rsid w:val="00EC6244"/>
    <w:rsid w:val="00EC62F4"/>
    <w:rsid w:val="00EC640D"/>
    <w:rsid w:val="00EC6752"/>
    <w:rsid w:val="00EC6A09"/>
    <w:rsid w:val="00EC6BF0"/>
    <w:rsid w:val="00EC6C98"/>
    <w:rsid w:val="00EC6CA2"/>
    <w:rsid w:val="00EC6D3F"/>
    <w:rsid w:val="00EC6D4A"/>
    <w:rsid w:val="00EC7079"/>
    <w:rsid w:val="00EC70C0"/>
    <w:rsid w:val="00EC710A"/>
    <w:rsid w:val="00EC71B3"/>
    <w:rsid w:val="00EC7580"/>
    <w:rsid w:val="00EC76E7"/>
    <w:rsid w:val="00EC7717"/>
    <w:rsid w:val="00ED00B7"/>
    <w:rsid w:val="00ED0152"/>
    <w:rsid w:val="00ED0442"/>
    <w:rsid w:val="00ED046E"/>
    <w:rsid w:val="00ED08E3"/>
    <w:rsid w:val="00ED099A"/>
    <w:rsid w:val="00ED0BF7"/>
    <w:rsid w:val="00ED0C57"/>
    <w:rsid w:val="00ED0CE2"/>
    <w:rsid w:val="00ED0DCC"/>
    <w:rsid w:val="00ED100D"/>
    <w:rsid w:val="00ED12D4"/>
    <w:rsid w:val="00ED1388"/>
    <w:rsid w:val="00ED1419"/>
    <w:rsid w:val="00ED1436"/>
    <w:rsid w:val="00ED1950"/>
    <w:rsid w:val="00ED1BAD"/>
    <w:rsid w:val="00ED1C8F"/>
    <w:rsid w:val="00ED1DE9"/>
    <w:rsid w:val="00ED2035"/>
    <w:rsid w:val="00ED20A1"/>
    <w:rsid w:val="00ED20A7"/>
    <w:rsid w:val="00ED235F"/>
    <w:rsid w:val="00ED23E2"/>
    <w:rsid w:val="00ED24B6"/>
    <w:rsid w:val="00ED256F"/>
    <w:rsid w:val="00ED25D1"/>
    <w:rsid w:val="00ED260D"/>
    <w:rsid w:val="00ED26F5"/>
    <w:rsid w:val="00ED287F"/>
    <w:rsid w:val="00ED2A2F"/>
    <w:rsid w:val="00ED2CB3"/>
    <w:rsid w:val="00ED2D27"/>
    <w:rsid w:val="00ED2DCD"/>
    <w:rsid w:val="00ED30AA"/>
    <w:rsid w:val="00ED3140"/>
    <w:rsid w:val="00ED3194"/>
    <w:rsid w:val="00ED32FE"/>
    <w:rsid w:val="00ED36F7"/>
    <w:rsid w:val="00ED3819"/>
    <w:rsid w:val="00ED392B"/>
    <w:rsid w:val="00ED3B90"/>
    <w:rsid w:val="00ED3BFF"/>
    <w:rsid w:val="00ED3CE0"/>
    <w:rsid w:val="00ED3E87"/>
    <w:rsid w:val="00ED410E"/>
    <w:rsid w:val="00ED42B0"/>
    <w:rsid w:val="00ED4337"/>
    <w:rsid w:val="00ED43C9"/>
    <w:rsid w:val="00ED4650"/>
    <w:rsid w:val="00ED4CC4"/>
    <w:rsid w:val="00ED4EB6"/>
    <w:rsid w:val="00ED50BF"/>
    <w:rsid w:val="00ED52CF"/>
    <w:rsid w:val="00ED530E"/>
    <w:rsid w:val="00ED53B0"/>
    <w:rsid w:val="00ED57EE"/>
    <w:rsid w:val="00ED5ADB"/>
    <w:rsid w:val="00ED5AF8"/>
    <w:rsid w:val="00ED5BAC"/>
    <w:rsid w:val="00ED5BCE"/>
    <w:rsid w:val="00ED5FCA"/>
    <w:rsid w:val="00ED627E"/>
    <w:rsid w:val="00ED6403"/>
    <w:rsid w:val="00ED650F"/>
    <w:rsid w:val="00ED661A"/>
    <w:rsid w:val="00ED67D4"/>
    <w:rsid w:val="00ED6961"/>
    <w:rsid w:val="00ED6A54"/>
    <w:rsid w:val="00ED6A60"/>
    <w:rsid w:val="00ED6B23"/>
    <w:rsid w:val="00ED6B3E"/>
    <w:rsid w:val="00ED6F1E"/>
    <w:rsid w:val="00ED7246"/>
    <w:rsid w:val="00ED732E"/>
    <w:rsid w:val="00ED7338"/>
    <w:rsid w:val="00ED73F6"/>
    <w:rsid w:val="00ED74DA"/>
    <w:rsid w:val="00ED76C6"/>
    <w:rsid w:val="00ED7D6C"/>
    <w:rsid w:val="00ED7EA6"/>
    <w:rsid w:val="00ED7F55"/>
    <w:rsid w:val="00ED7FE6"/>
    <w:rsid w:val="00EE007F"/>
    <w:rsid w:val="00EE009E"/>
    <w:rsid w:val="00EE00B7"/>
    <w:rsid w:val="00EE0242"/>
    <w:rsid w:val="00EE02F9"/>
    <w:rsid w:val="00EE0386"/>
    <w:rsid w:val="00EE041C"/>
    <w:rsid w:val="00EE0492"/>
    <w:rsid w:val="00EE05CC"/>
    <w:rsid w:val="00EE0656"/>
    <w:rsid w:val="00EE0AF5"/>
    <w:rsid w:val="00EE0B88"/>
    <w:rsid w:val="00EE0CCA"/>
    <w:rsid w:val="00EE0D40"/>
    <w:rsid w:val="00EE0F42"/>
    <w:rsid w:val="00EE0FD3"/>
    <w:rsid w:val="00EE108B"/>
    <w:rsid w:val="00EE1283"/>
    <w:rsid w:val="00EE16FF"/>
    <w:rsid w:val="00EE1815"/>
    <w:rsid w:val="00EE1860"/>
    <w:rsid w:val="00EE18E7"/>
    <w:rsid w:val="00EE1A4D"/>
    <w:rsid w:val="00EE1B2A"/>
    <w:rsid w:val="00EE1E9A"/>
    <w:rsid w:val="00EE1F81"/>
    <w:rsid w:val="00EE2129"/>
    <w:rsid w:val="00EE222D"/>
    <w:rsid w:val="00EE22EB"/>
    <w:rsid w:val="00EE244E"/>
    <w:rsid w:val="00EE286E"/>
    <w:rsid w:val="00EE293F"/>
    <w:rsid w:val="00EE2BD2"/>
    <w:rsid w:val="00EE2CB6"/>
    <w:rsid w:val="00EE2D59"/>
    <w:rsid w:val="00EE2E36"/>
    <w:rsid w:val="00EE2E91"/>
    <w:rsid w:val="00EE3179"/>
    <w:rsid w:val="00EE31E5"/>
    <w:rsid w:val="00EE32CF"/>
    <w:rsid w:val="00EE3417"/>
    <w:rsid w:val="00EE35CB"/>
    <w:rsid w:val="00EE360E"/>
    <w:rsid w:val="00EE36D5"/>
    <w:rsid w:val="00EE3878"/>
    <w:rsid w:val="00EE38C7"/>
    <w:rsid w:val="00EE3AF7"/>
    <w:rsid w:val="00EE3B0E"/>
    <w:rsid w:val="00EE3E50"/>
    <w:rsid w:val="00EE3EEE"/>
    <w:rsid w:val="00EE3F27"/>
    <w:rsid w:val="00EE40EB"/>
    <w:rsid w:val="00EE413C"/>
    <w:rsid w:val="00EE414A"/>
    <w:rsid w:val="00EE41FA"/>
    <w:rsid w:val="00EE470E"/>
    <w:rsid w:val="00EE48E5"/>
    <w:rsid w:val="00EE4AD2"/>
    <w:rsid w:val="00EE4C81"/>
    <w:rsid w:val="00EE4E3D"/>
    <w:rsid w:val="00EE4FCA"/>
    <w:rsid w:val="00EE50E1"/>
    <w:rsid w:val="00EE510B"/>
    <w:rsid w:val="00EE543A"/>
    <w:rsid w:val="00EE54F1"/>
    <w:rsid w:val="00EE55C5"/>
    <w:rsid w:val="00EE56BD"/>
    <w:rsid w:val="00EE5858"/>
    <w:rsid w:val="00EE58B0"/>
    <w:rsid w:val="00EE5A13"/>
    <w:rsid w:val="00EE5A4F"/>
    <w:rsid w:val="00EE5C31"/>
    <w:rsid w:val="00EE5CCD"/>
    <w:rsid w:val="00EE5D92"/>
    <w:rsid w:val="00EE5FEF"/>
    <w:rsid w:val="00EE6268"/>
    <w:rsid w:val="00EE63A3"/>
    <w:rsid w:val="00EE68EE"/>
    <w:rsid w:val="00EE6900"/>
    <w:rsid w:val="00EE6AEA"/>
    <w:rsid w:val="00EE6B38"/>
    <w:rsid w:val="00EE6DFA"/>
    <w:rsid w:val="00EE6E26"/>
    <w:rsid w:val="00EE6EEC"/>
    <w:rsid w:val="00EE6F03"/>
    <w:rsid w:val="00EE70CA"/>
    <w:rsid w:val="00EE70F3"/>
    <w:rsid w:val="00EE7377"/>
    <w:rsid w:val="00EE73BB"/>
    <w:rsid w:val="00EE7676"/>
    <w:rsid w:val="00EE7704"/>
    <w:rsid w:val="00EE7A4D"/>
    <w:rsid w:val="00EE7AA7"/>
    <w:rsid w:val="00EE7AF4"/>
    <w:rsid w:val="00EE7BAE"/>
    <w:rsid w:val="00EE7BDA"/>
    <w:rsid w:val="00EE7D40"/>
    <w:rsid w:val="00EE7ECF"/>
    <w:rsid w:val="00EE7FEB"/>
    <w:rsid w:val="00EF00FA"/>
    <w:rsid w:val="00EF03ED"/>
    <w:rsid w:val="00EF0433"/>
    <w:rsid w:val="00EF0451"/>
    <w:rsid w:val="00EF073A"/>
    <w:rsid w:val="00EF09A0"/>
    <w:rsid w:val="00EF09FA"/>
    <w:rsid w:val="00EF0B26"/>
    <w:rsid w:val="00EF0BE5"/>
    <w:rsid w:val="00EF0FC4"/>
    <w:rsid w:val="00EF1113"/>
    <w:rsid w:val="00EF174C"/>
    <w:rsid w:val="00EF17C8"/>
    <w:rsid w:val="00EF1BBD"/>
    <w:rsid w:val="00EF1D57"/>
    <w:rsid w:val="00EF1DD1"/>
    <w:rsid w:val="00EF1ED0"/>
    <w:rsid w:val="00EF203F"/>
    <w:rsid w:val="00EF2222"/>
    <w:rsid w:val="00EF2440"/>
    <w:rsid w:val="00EF248E"/>
    <w:rsid w:val="00EF253B"/>
    <w:rsid w:val="00EF268D"/>
    <w:rsid w:val="00EF2745"/>
    <w:rsid w:val="00EF291E"/>
    <w:rsid w:val="00EF2E39"/>
    <w:rsid w:val="00EF2F64"/>
    <w:rsid w:val="00EF2F8A"/>
    <w:rsid w:val="00EF2FC8"/>
    <w:rsid w:val="00EF3438"/>
    <w:rsid w:val="00EF3443"/>
    <w:rsid w:val="00EF3551"/>
    <w:rsid w:val="00EF3713"/>
    <w:rsid w:val="00EF3765"/>
    <w:rsid w:val="00EF379D"/>
    <w:rsid w:val="00EF3B0E"/>
    <w:rsid w:val="00EF3B9C"/>
    <w:rsid w:val="00EF3DD6"/>
    <w:rsid w:val="00EF3E5A"/>
    <w:rsid w:val="00EF414B"/>
    <w:rsid w:val="00EF41B2"/>
    <w:rsid w:val="00EF4311"/>
    <w:rsid w:val="00EF453D"/>
    <w:rsid w:val="00EF4573"/>
    <w:rsid w:val="00EF4741"/>
    <w:rsid w:val="00EF4876"/>
    <w:rsid w:val="00EF4B64"/>
    <w:rsid w:val="00EF4C42"/>
    <w:rsid w:val="00EF4E7A"/>
    <w:rsid w:val="00EF50AB"/>
    <w:rsid w:val="00EF539A"/>
    <w:rsid w:val="00EF542D"/>
    <w:rsid w:val="00EF54F4"/>
    <w:rsid w:val="00EF5572"/>
    <w:rsid w:val="00EF56B5"/>
    <w:rsid w:val="00EF5713"/>
    <w:rsid w:val="00EF5806"/>
    <w:rsid w:val="00EF5875"/>
    <w:rsid w:val="00EF5912"/>
    <w:rsid w:val="00EF5A21"/>
    <w:rsid w:val="00EF5A7B"/>
    <w:rsid w:val="00EF5B69"/>
    <w:rsid w:val="00EF5BFA"/>
    <w:rsid w:val="00EF602B"/>
    <w:rsid w:val="00EF6144"/>
    <w:rsid w:val="00EF6455"/>
    <w:rsid w:val="00EF6912"/>
    <w:rsid w:val="00EF696F"/>
    <w:rsid w:val="00EF6DFE"/>
    <w:rsid w:val="00EF6F72"/>
    <w:rsid w:val="00EF7003"/>
    <w:rsid w:val="00EF70AF"/>
    <w:rsid w:val="00EF714B"/>
    <w:rsid w:val="00EF7219"/>
    <w:rsid w:val="00EF7280"/>
    <w:rsid w:val="00EF74A4"/>
    <w:rsid w:val="00EF74E7"/>
    <w:rsid w:val="00EF7601"/>
    <w:rsid w:val="00EF79B9"/>
    <w:rsid w:val="00EF7B4B"/>
    <w:rsid w:val="00EF7CE4"/>
    <w:rsid w:val="00EF7D1E"/>
    <w:rsid w:val="00EF7DF0"/>
    <w:rsid w:val="00F00129"/>
    <w:rsid w:val="00F002F7"/>
    <w:rsid w:val="00F014C1"/>
    <w:rsid w:val="00F01D40"/>
    <w:rsid w:val="00F01D9A"/>
    <w:rsid w:val="00F01EDB"/>
    <w:rsid w:val="00F0200F"/>
    <w:rsid w:val="00F020B6"/>
    <w:rsid w:val="00F020E1"/>
    <w:rsid w:val="00F0211B"/>
    <w:rsid w:val="00F021CA"/>
    <w:rsid w:val="00F02337"/>
    <w:rsid w:val="00F0239C"/>
    <w:rsid w:val="00F025E9"/>
    <w:rsid w:val="00F028BD"/>
    <w:rsid w:val="00F02B60"/>
    <w:rsid w:val="00F02BB8"/>
    <w:rsid w:val="00F02CB3"/>
    <w:rsid w:val="00F02E57"/>
    <w:rsid w:val="00F03200"/>
    <w:rsid w:val="00F03211"/>
    <w:rsid w:val="00F03295"/>
    <w:rsid w:val="00F03340"/>
    <w:rsid w:val="00F03391"/>
    <w:rsid w:val="00F034C5"/>
    <w:rsid w:val="00F036CD"/>
    <w:rsid w:val="00F03A81"/>
    <w:rsid w:val="00F03AB7"/>
    <w:rsid w:val="00F03AC0"/>
    <w:rsid w:val="00F03B24"/>
    <w:rsid w:val="00F03B6E"/>
    <w:rsid w:val="00F03B99"/>
    <w:rsid w:val="00F03E08"/>
    <w:rsid w:val="00F04116"/>
    <w:rsid w:val="00F043E4"/>
    <w:rsid w:val="00F04451"/>
    <w:rsid w:val="00F044DD"/>
    <w:rsid w:val="00F04530"/>
    <w:rsid w:val="00F04713"/>
    <w:rsid w:val="00F048E8"/>
    <w:rsid w:val="00F049A9"/>
    <w:rsid w:val="00F04B37"/>
    <w:rsid w:val="00F0519B"/>
    <w:rsid w:val="00F053EF"/>
    <w:rsid w:val="00F0542E"/>
    <w:rsid w:val="00F05480"/>
    <w:rsid w:val="00F05537"/>
    <w:rsid w:val="00F05651"/>
    <w:rsid w:val="00F059C0"/>
    <w:rsid w:val="00F05A14"/>
    <w:rsid w:val="00F05ADF"/>
    <w:rsid w:val="00F05B2D"/>
    <w:rsid w:val="00F05D86"/>
    <w:rsid w:val="00F05E66"/>
    <w:rsid w:val="00F060E8"/>
    <w:rsid w:val="00F060FF"/>
    <w:rsid w:val="00F06151"/>
    <w:rsid w:val="00F061C4"/>
    <w:rsid w:val="00F06229"/>
    <w:rsid w:val="00F0627A"/>
    <w:rsid w:val="00F063B2"/>
    <w:rsid w:val="00F064C3"/>
    <w:rsid w:val="00F0657E"/>
    <w:rsid w:val="00F0659C"/>
    <w:rsid w:val="00F066BA"/>
    <w:rsid w:val="00F06760"/>
    <w:rsid w:val="00F06940"/>
    <w:rsid w:val="00F0694A"/>
    <w:rsid w:val="00F06ACC"/>
    <w:rsid w:val="00F06F20"/>
    <w:rsid w:val="00F0734C"/>
    <w:rsid w:val="00F07361"/>
    <w:rsid w:val="00F0749E"/>
    <w:rsid w:val="00F078C5"/>
    <w:rsid w:val="00F07B4D"/>
    <w:rsid w:val="00F07BE6"/>
    <w:rsid w:val="00F07C65"/>
    <w:rsid w:val="00F07CAD"/>
    <w:rsid w:val="00F07CCE"/>
    <w:rsid w:val="00F07E9C"/>
    <w:rsid w:val="00F07F0A"/>
    <w:rsid w:val="00F100A6"/>
    <w:rsid w:val="00F10258"/>
    <w:rsid w:val="00F10577"/>
    <w:rsid w:val="00F108BB"/>
    <w:rsid w:val="00F10BB5"/>
    <w:rsid w:val="00F10D9C"/>
    <w:rsid w:val="00F10DF6"/>
    <w:rsid w:val="00F10E04"/>
    <w:rsid w:val="00F1149D"/>
    <w:rsid w:val="00F11626"/>
    <w:rsid w:val="00F11678"/>
    <w:rsid w:val="00F116DE"/>
    <w:rsid w:val="00F118E1"/>
    <w:rsid w:val="00F11E7D"/>
    <w:rsid w:val="00F11FB2"/>
    <w:rsid w:val="00F12075"/>
    <w:rsid w:val="00F121B4"/>
    <w:rsid w:val="00F122B4"/>
    <w:rsid w:val="00F12304"/>
    <w:rsid w:val="00F12434"/>
    <w:rsid w:val="00F12615"/>
    <w:rsid w:val="00F126BA"/>
    <w:rsid w:val="00F1277C"/>
    <w:rsid w:val="00F12B87"/>
    <w:rsid w:val="00F12C41"/>
    <w:rsid w:val="00F12E63"/>
    <w:rsid w:val="00F130C0"/>
    <w:rsid w:val="00F131BF"/>
    <w:rsid w:val="00F134CF"/>
    <w:rsid w:val="00F137AB"/>
    <w:rsid w:val="00F13968"/>
    <w:rsid w:val="00F13AA2"/>
    <w:rsid w:val="00F13B07"/>
    <w:rsid w:val="00F13CCD"/>
    <w:rsid w:val="00F13D27"/>
    <w:rsid w:val="00F13D70"/>
    <w:rsid w:val="00F13DE1"/>
    <w:rsid w:val="00F13F09"/>
    <w:rsid w:val="00F13FFC"/>
    <w:rsid w:val="00F14109"/>
    <w:rsid w:val="00F141C6"/>
    <w:rsid w:val="00F1426B"/>
    <w:rsid w:val="00F143A2"/>
    <w:rsid w:val="00F144B7"/>
    <w:rsid w:val="00F144EF"/>
    <w:rsid w:val="00F146E7"/>
    <w:rsid w:val="00F1473C"/>
    <w:rsid w:val="00F14744"/>
    <w:rsid w:val="00F14B23"/>
    <w:rsid w:val="00F14C15"/>
    <w:rsid w:val="00F14EC7"/>
    <w:rsid w:val="00F151EE"/>
    <w:rsid w:val="00F15224"/>
    <w:rsid w:val="00F15388"/>
    <w:rsid w:val="00F155DE"/>
    <w:rsid w:val="00F15667"/>
    <w:rsid w:val="00F158F5"/>
    <w:rsid w:val="00F159EC"/>
    <w:rsid w:val="00F15C33"/>
    <w:rsid w:val="00F15DF9"/>
    <w:rsid w:val="00F15FCE"/>
    <w:rsid w:val="00F15FF9"/>
    <w:rsid w:val="00F16142"/>
    <w:rsid w:val="00F16220"/>
    <w:rsid w:val="00F164D5"/>
    <w:rsid w:val="00F16668"/>
    <w:rsid w:val="00F166BF"/>
    <w:rsid w:val="00F16B7E"/>
    <w:rsid w:val="00F16C5F"/>
    <w:rsid w:val="00F16C98"/>
    <w:rsid w:val="00F1709A"/>
    <w:rsid w:val="00F1713D"/>
    <w:rsid w:val="00F1723C"/>
    <w:rsid w:val="00F17380"/>
    <w:rsid w:val="00F173D8"/>
    <w:rsid w:val="00F17690"/>
    <w:rsid w:val="00F1779A"/>
    <w:rsid w:val="00F17816"/>
    <w:rsid w:val="00F17D27"/>
    <w:rsid w:val="00F17D97"/>
    <w:rsid w:val="00F17E2A"/>
    <w:rsid w:val="00F17EA9"/>
    <w:rsid w:val="00F200A0"/>
    <w:rsid w:val="00F201E0"/>
    <w:rsid w:val="00F20277"/>
    <w:rsid w:val="00F203CD"/>
    <w:rsid w:val="00F20637"/>
    <w:rsid w:val="00F20770"/>
    <w:rsid w:val="00F2081B"/>
    <w:rsid w:val="00F2086D"/>
    <w:rsid w:val="00F208E3"/>
    <w:rsid w:val="00F20967"/>
    <w:rsid w:val="00F20A8C"/>
    <w:rsid w:val="00F20B9A"/>
    <w:rsid w:val="00F20DEB"/>
    <w:rsid w:val="00F21379"/>
    <w:rsid w:val="00F213DE"/>
    <w:rsid w:val="00F21822"/>
    <w:rsid w:val="00F21BD6"/>
    <w:rsid w:val="00F22088"/>
    <w:rsid w:val="00F22149"/>
    <w:rsid w:val="00F2215A"/>
    <w:rsid w:val="00F22227"/>
    <w:rsid w:val="00F22388"/>
    <w:rsid w:val="00F22565"/>
    <w:rsid w:val="00F22760"/>
    <w:rsid w:val="00F23451"/>
    <w:rsid w:val="00F2345D"/>
    <w:rsid w:val="00F23683"/>
    <w:rsid w:val="00F2385F"/>
    <w:rsid w:val="00F23925"/>
    <w:rsid w:val="00F23EA8"/>
    <w:rsid w:val="00F23F25"/>
    <w:rsid w:val="00F24251"/>
    <w:rsid w:val="00F24286"/>
    <w:rsid w:val="00F244E7"/>
    <w:rsid w:val="00F24511"/>
    <w:rsid w:val="00F2492F"/>
    <w:rsid w:val="00F25094"/>
    <w:rsid w:val="00F2514A"/>
    <w:rsid w:val="00F25255"/>
    <w:rsid w:val="00F254DB"/>
    <w:rsid w:val="00F2588F"/>
    <w:rsid w:val="00F258E2"/>
    <w:rsid w:val="00F25920"/>
    <w:rsid w:val="00F25AED"/>
    <w:rsid w:val="00F25B82"/>
    <w:rsid w:val="00F25BA5"/>
    <w:rsid w:val="00F25E4E"/>
    <w:rsid w:val="00F25F62"/>
    <w:rsid w:val="00F25F9D"/>
    <w:rsid w:val="00F26065"/>
    <w:rsid w:val="00F262F8"/>
    <w:rsid w:val="00F2639C"/>
    <w:rsid w:val="00F2639D"/>
    <w:rsid w:val="00F26558"/>
    <w:rsid w:val="00F26684"/>
    <w:rsid w:val="00F2669C"/>
    <w:rsid w:val="00F26844"/>
    <w:rsid w:val="00F269FE"/>
    <w:rsid w:val="00F26A47"/>
    <w:rsid w:val="00F2710C"/>
    <w:rsid w:val="00F27437"/>
    <w:rsid w:val="00F275A9"/>
    <w:rsid w:val="00F2775E"/>
    <w:rsid w:val="00F2780A"/>
    <w:rsid w:val="00F27A68"/>
    <w:rsid w:val="00F27BA2"/>
    <w:rsid w:val="00F300CB"/>
    <w:rsid w:val="00F30284"/>
    <w:rsid w:val="00F302A6"/>
    <w:rsid w:val="00F302F4"/>
    <w:rsid w:val="00F30588"/>
    <w:rsid w:val="00F309C5"/>
    <w:rsid w:val="00F30AB0"/>
    <w:rsid w:val="00F30CF5"/>
    <w:rsid w:val="00F30F30"/>
    <w:rsid w:val="00F3136B"/>
    <w:rsid w:val="00F3163E"/>
    <w:rsid w:val="00F31A3F"/>
    <w:rsid w:val="00F31D4C"/>
    <w:rsid w:val="00F31E15"/>
    <w:rsid w:val="00F31F6F"/>
    <w:rsid w:val="00F3270F"/>
    <w:rsid w:val="00F328C6"/>
    <w:rsid w:val="00F32A04"/>
    <w:rsid w:val="00F32A6B"/>
    <w:rsid w:val="00F32E55"/>
    <w:rsid w:val="00F33198"/>
    <w:rsid w:val="00F331CF"/>
    <w:rsid w:val="00F3321A"/>
    <w:rsid w:val="00F33341"/>
    <w:rsid w:val="00F3337F"/>
    <w:rsid w:val="00F33489"/>
    <w:rsid w:val="00F33568"/>
    <w:rsid w:val="00F33580"/>
    <w:rsid w:val="00F3375D"/>
    <w:rsid w:val="00F33BAD"/>
    <w:rsid w:val="00F33EE2"/>
    <w:rsid w:val="00F3414C"/>
    <w:rsid w:val="00F3433D"/>
    <w:rsid w:val="00F344D2"/>
    <w:rsid w:val="00F34797"/>
    <w:rsid w:val="00F348BE"/>
    <w:rsid w:val="00F34B46"/>
    <w:rsid w:val="00F34DA2"/>
    <w:rsid w:val="00F34EB7"/>
    <w:rsid w:val="00F35038"/>
    <w:rsid w:val="00F35113"/>
    <w:rsid w:val="00F35122"/>
    <w:rsid w:val="00F35229"/>
    <w:rsid w:val="00F3522C"/>
    <w:rsid w:val="00F35264"/>
    <w:rsid w:val="00F356A4"/>
    <w:rsid w:val="00F358FC"/>
    <w:rsid w:val="00F359DE"/>
    <w:rsid w:val="00F35F51"/>
    <w:rsid w:val="00F3640D"/>
    <w:rsid w:val="00F3653E"/>
    <w:rsid w:val="00F369D7"/>
    <w:rsid w:val="00F36A57"/>
    <w:rsid w:val="00F36DF6"/>
    <w:rsid w:val="00F36E7D"/>
    <w:rsid w:val="00F36F66"/>
    <w:rsid w:val="00F37070"/>
    <w:rsid w:val="00F37164"/>
    <w:rsid w:val="00F3726D"/>
    <w:rsid w:val="00F372AD"/>
    <w:rsid w:val="00F3752B"/>
    <w:rsid w:val="00F37535"/>
    <w:rsid w:val="00F377E4"/>
    <w:rsid w:val="00F37A2A"/>
    <w:rsid w:val="00F37A44"/>
    <w:rsid w:val="00F37D8D"/>
    <w:rsid w:val="00F37E2E"/>
    <w:rsid w:val="00F403A3"/>
    <w:rsid w:val="00F403B4"/>
    <w:rsid w:val="00F4049A"/>
    <w:rsid w:val="00F404FA"/>
    <w:rsid w:val="00F406FB"/>
    <w:rsid w:val="00F407B9"/>
    <w:rsid w:val="00F40AB1"/>
    <w:rsid w:val="00F40B20"/>
    <w:rsid w:val="00F40C2C"/>
    <w:rsid w:val="00F40C72"/>
    <w:rsid w:val="00F40C7F"/>
    <w:rsid w:val="00F40E37"/>
    <w:rsid w:val="00F40EA5"/>
    <w:rsid w:val="00F40EEA"/>
    <w:rsid w:val="00F40EF8"/>
    <w:rsid w:val="00F40EFA"/>
    <w:rsid w:val="00F410DE"/>
    <w:rsid w:val="00F4113A"/>
    <w:rsid w:val="00F4115F"/>
    <w:rsid w:val="00F41484"/>
    <w:rsid w:val="00F41551"/>
    <w:rsid w:val="00F416E6"/>
    <w:rsid w:val="00F417D4"/>
    <w:rsid w:val="00F4183F"/>
    <w:rsid w:val="00F41861"/>
    <w:rsid w:val="00F41AFC"/>
    <w:rsid w:val="00F41BB6"/>
    <w:rsid w:val="00F41F1A"/>
    <w:rsid w:val="00F42105"/>
    <w:rsid w:val="00F421EC"/>
    <w:rsid w:val="00F422C5"/>
    <w:rsid w:val="00F4236A"/>
    <w:rsid w:val="00F42552"/>
    <w:rsid w:val="00F42634"/>
    <w:rsid w:val="00F42708"/>
    <w:rsid w:val="00F42982"/>
    <w:rsid w:val="00F42C1F"/>
    <w:rsid w:val="00F42DC8"/>
    <w:rsid w:val="00F42EB4"/>
    <w:rsid w:val="00F42F97"/>
    <w:rsid w:val="00F4308F"/>
    <w:rsid w:val="00F4316C"/>
    <w:rsid w:val="00F4318B"/>
    <w:rsid w:val="00F432B0"/>
    <w:rsid w:val="00F433BA"/>
    <w:rsid w:val="00F4354E"/>
    <w:rsid w:val="00F43579"/>
    <w:rsid w:val="00F4357A"/>
    <w:rsid w:val="00F4369B"/>
    <w:rsid w:val="00F436E8"/>
    <w:rsid w:val="00F4386E"/>
    <w:rsid w:val="00F43929"/>
    <w:rsid w:val="00F43933"/>
    <w:rsid w:val="00F43974"/>
    <w:rsid w:val="00F43A80"/>
    <w:rsid w:val="00F43AE8"/>
    <w:rsid w:val="00F43DBB"/>
    <w:rsid w:val="00F43F57"/>
    <w:rsid w:val="00F4406E"/>
    <w:rsid w:val="00F442C5"/>
    <w:rsid w:val="00F44587"/>
    <w:rsid w:val="00F44706"/>
    <w:rsid w:val="00F447FA"/>
    <w:rsid w:val="00F44898"/>
    <w:rsid w:val="00F448C4"/>
    <w:rsid w:val="00F4493E"/>
    <w:rsid w:val="00F44AC9"/>
    <w:rsid w:val="00F44B2D"/>
    <w:rsid w:val="00F44B99"/>
    <w:rsid w:val="00F45008"/>
    <w:rsid w:val="00F45218"/>
    <w:rsid w:val="00F45416"/>
    <w:rsid w:val="00F45421"/>
    <w:rsid w:val="00F4583F"/>
    <w:rsid w:val="00F45B04"/>
    <w:rsid w:val="00F45B8E"/>
    <w:rsid w:val="00F45DF0"/>
    <w:rsid w:val="00F45F0E"/>
    <w:rsid w:val="00F46131"/>
    <w:rsid w:val="00F4619D"/>
    <w:rsid w:val="00F462F4"/>
    <w:rsid w:val="00F46339"/>
    <w:rsid w:val="00F463AD"/>
    <w:rsid w:val="00F46664"/>
    <w:rsid w:val="00F46A1C"/>
    <w:rsid w:val="00F46BDA"/>
    <w:rsid w:val="00F46C2D"/>
    <w:rsid w:val="00F46E53"/>
    <w:rsid w:val="00F47101"/>
    <w:rsid w:val="00F4757B"/>
    <w:rsid w:val="00F476FA"/>
    <w:rsid w:val="00F47735"/>
    <w:rsid w:val="00F4786E"/>
    <w:rsid w:val="00F47999"/>
    <w:rsid w:val="00F47ABA"/>
    <w:rsid w:val="00F47CF6"/>
    <w:rsid w:val="00F500C3"/>
    <w:rsid w:val="00F502D7"/>
    <w:rsid w:val="00F502F1"/>
    <w:rsid w:val="00F502F3"/>
    <w:rsid w:val="00F50333"/>
    <w:rsid w:val="00F5042B"/>
    <w:rsid w:val="00F504AE"/>
    <w:rsid w:val="00F5078C"/>
    <w:rsid w:val="00F50863"/>
    <w:rsid w:val="00F50C46"/>
    <w:rsid w:val="00F50C8C"/>
    <w:rsid w:val="00F50CE0"/>
    <w:rsid w:val="00F50DCC"/>
    <w:rsid w:val="00F50F20"/>
    <w:rsid w:val="00F51084"/>
    <w:rsid w:val="00F510D5"/>
    <w:rsid w:val="00F51239"/>
    <w:rsid w:val="00F51552"/>
    <w:rsid w:val="00F519CA"/>
    <w:rsid w:val="00F51A53"/>
    <w:rsid w:val="00F51D7F"/>
    <w:rsid w:val="00F51F0B"/>
    <w:rsid w:val="00F520AD"/>
    <w:rsid w:val="00F520D4"/>
    <w:rsid w:val="00F52182"/>
    <w:rsid w:val="00F5235A"/>
    <w:rsid w:val="00F52412"/>
    <w:rsid w:val="00F525BA"/>
    <w:rsid w:val="00F52948"/>
    <w:rsid w:val="00F52A5C"/>
    <w:rsid w:val="00F52B6C"/>
    <w:rsid w:val="00F52E34"/>
    <w:rsid w:val="00F5328E"/>
    <w:rsid w:val="00F53464"/>
    <w:rsid w:val="00F535BE"/>
    <w:rsid w:val="00F537D5"/>
    <w:rsid w:val="00F53962"/>
    <w:rsid w:val="00F53DAF"/>
    <w:rsid w:val="00F53F50"/>
    <w:rsid w:val="00F53FE0"/>
    <w:rsid w:val="00F53FEF"/>
    <w:rsid w:val="00F54970"/>
    <w:rsid w:val="00F54B17"/>
    <w:rsid w:val="00F54CF6"/>
    <w:rsid w:val="00F55023"/>
    <w:rsid w:val="00F55155"/>
    <w:rsid w:val="00F551C0"/>
    <w:rsid w:val="00F5531B"/>
    <w:rsid w:val="00F554DC"/>
    <w:rsid w:val="00F5557F"/>
    <w:rsid w:val="00F55695"/>
    <w:rsid w:val="00F55A25"/>
    <w:rsid w:val="00F55A8F"/>
    <w:rsid w:val="00F55F53"/>
    <w:rsid w:val="00F55FDD"/>
    <w:rsid w:val="00F562ED"/>
    <w:rsid w:val="00F562F3"/>
    <w:rsid w:val="00F56442"/>
    <w:rsid w:val="00F56629"/>
    <w:rsid w:val="00F56A69"/>
    <w:rsid w:val="00F56A86"/>
    <w:rsid w:val="00F56FE1"/>
    <w:rsid w:val="00F57046"/>
    <w:rsid w:val="00F57125"/>
    <w:rsid w:val="00F57158"/>
    <w:rsid w:val="00F571AC"/>
    <w:rsid w:val="00F5722B"/>
    <w:rsid w:val="00F57285"/>
    <w:rsid w:val="00F572F9"/>
    <w:rsid w:val="00F57371"/>
    <w:rsid w:val="00F57760"/>
    <w:rsid w:val="00F57C9C"/>
    <w:rsid w:val="00F57D4E"/>
    <w:rsid w:val="00F57E12"/>
    <w:rsid w:val="00F57E78"/>
    <w:rsid w:val="00F600B0"/>
    <w:rsid w:val="00F60172"/>
    <w:rsid w:val="00F60187"/>
    <w:rsid w:val="00F60313"/>
    <w:rsid w:val="00F6061E"/>
    <w:rsid w:val="00F608E5"/>
    <w:rsid w:val="00F60B2B"/>
    <w:rsid w:val="00F60D3C"/>
    <w:rsid w:val="00F60D59"/>
    <w:rsid w:val="00F60E42"/>
    <w:rsid w:val="00F60EE5"/>
    <w:rsid w:val="00F60F34"/>
    <w:rsid w:val="00F60F58"/>
    <w:rsid w:val="00F60FB4"/>
    <w:rsid w:val="00F61077"/>
    <w:rsid w:val="00F61373"/>
    <w:rsid w:val="00F6139C"/>
    <w:rsid w:val="00F615DC"/>
    <w:rsid w:val="00F61711"/>
    <w:rsid w:val="00F619C7"/>
    <w:rsid w:val="00F619D7"/>
    <w:rsid w:val="00F61A78"/>
    <w:rsid w:val="00F61B49"/>
    <w:rsid w:val="00F61FBF"/>
    <w:rsid w:val="00F621EF"/>
    <w:rsid w:val="00F62379"/>
    <w:rsid w:val="00F62489"/>
    <w:rsid w:val="00F6251E"/>
    <w:rsid w:val="00F6265A"/>
    <w:rsid w:val="00F628A4"/>
    <w:rsid w:val="00F629EB"/>
    <w:rsid w:val="00F62BC0"/>
    <w:rsid w:val="00F62C5F"/>
    <w:rsid w:val="00F62D85"/>
    <w:rsid w:val="00F62FE2"/>
    <w:rsid w:val="00F63878"/>
    <w:rsid w:val="00F639B7"/>
    <w:rsid w:val="00F63B26"/>
    <w:rsid w:val="00F63C68"/>
    <w:rsid w:val="00F63DD7"/>
    <w:rsid w:val="00F63F58"/>
    <w:rsid w:val="00F64346"/>
    <w:rsid w:val="00F64520"/>
    <w:rsid w:val="00F6486A"/>
    <w:rsid w:val="00F649FE"/>
    <w:rsid w:val="00F64A55"/>
    <w:rsid w:val="00F64A56"/>
    <w:rsid w:val="00F64B91"/>
    <w:rsid w:val="00F64C66"/>
    <w:rsid w:val="00F64C68"/>
    <w:rsid w:val="00F64D77"/>
    <w:rsid w:val="00F64EDD"/>
    <w:rsid w:val="00F651E0"/>
    <w:rsid w:val="00F652DF"/>
    <w:rsid w:val="00F65301"/>
    <w:rsid w:val="00F6547D"/>
    <w:rsid w:val="00F65532"/>
    <w:rsid w:val="00F65613"/>
    <w:rsid w:val="00F65664"/>
    <w:rsid w:val="00F658CF"/>
    <w:rsid w:val="00F65C41"/>
    <w:rsid w:val="00F65C92"/>
    <w:rsid w:val="00F65F27"/>
    <w:rsid w:val="00F65F71"/>
    <w:rsid w:val="00F66115"/>
    <w:rsid w:val="00F6611F"/>
    <w:rsid w:val="00F66376"/>
    <w:rsid w:val="00F66460"/>
    <w:rsid w:val="00F664E9"/>
    <w:rsid w:val="00F66535"/>
    <w:rsid w:val="00F66541"/>
    <w:rsid w:val="00F6667F"/>
    <w:rsid w:val="00F66ADC"/>
    <w:rsid w:val="00F66C6F"/>
    <w:rsid w:val="00F66D1D"/>
    <w:rsid w:val="00F66D71"/>
    <w:rsid w:val="00F66D7F"/>
    <w:rsid w:val="00F66E7E"/>
    <w:rsid w:val="00F672DA"/>
    <w:rsid w:val="00F67547"/>
    <w:rsid w:val="00F6773D"/>
    <w:rsid w:val="00F6777C"/>
    <w:rsid w:val="00F67800"/>
    <w:rsid w:val="00F6789C"/>
    <w:rsid w:val="00F67911"/>
    <w:rsid w:val="00F679BF"/>
    <w:rsid w:val="00F679EE"/>
    <w:rsid w:val="00F67A68"/>
    <w:rsid w:val="00F67AC6"/>
    <w:rsid w:val="00F67D26"/>
    <w:rsid w:val="00F67DF4"/>
    <w:rsid w:val="00F67EEA"/>
    <w:rsid w:val="00F70023"/>
    <w:rsid w:val="00F70159"/>
    <w:rsid w:val="00F701E2"/>
    <w:rsid w:val="00F702B5"/>
    <w:rsid w:val="00F702E9"/>
    <w:rsid w:val="00F703AB"/>
    <w:rsid w:val="00F704AE"/>
    <w:rsid w:val="00F70777"/>
    <w:rsid w:val="00F708E5"/>
    <w:rsid w:val="00F70B13"/>
    <w:rsid w:val="00F70BEE"/>
    <w:rsid w:val="00F70C1E"/>
    <w:rsid w:val="00F70C55"/>
    <w:rsid w:val="00F70CA8"/>
    <w:rsid w:val="00F70D24"/>
    <w:rsid w:val="00F70D68"/>
    <w:rsid w:val="00F70F17"/>
    <w:rsid w:val="00F70F9C"/>
    <w:rsid w:val="00F7112E"/>
    <w:rsid w:val="00F71688"/>
    <w:rsid w:val="00F71A63"/>
    <w:rsid w:val="00F71B32"/>
    <w:rsid w:val="00F71B54"/>
    <w:rsid w:val="00F71BC1"/>
    <w:rsid w:val="00F71DB8"/>
    <w:rsid w:val="00F71DF8"/>
    <w:rsid w:val="00F7229F"/>
    <w:rsid w:val="00F72426"/>
    <w:rsid w:val="00F727E3"/>
    <w:rsid w:val="00F72849"/>
    <w:rsid w:val="00F7288D"/>
    <w:rsid w:val="00F72A33"/>
    <w:rsid w:val="00F72AB4"/>
    <w:rsid w:val="00F72C6E"/>
    <w:rsid w:val="00F72D5D"/>
    <w:rsid w:val="00F72E61"/>
    <w:rsid w:val="00F72E97"/>
    <w:rsid w:val="00F72EB1"/>
    <w:rsid w:val="00F72ED1"/>
    <w:rsid w:val="00F730B2"/>
    <w:rsid w:val="00F73284"/>
    <w:rsid w:val="00F734AE"/>
    <w:rsid w:val="00F736B6"/>
    <w:rsid w:val="00F73814"/>
    <w:rsid w:val="00F73838"/>
    <w:rsid w:val="00F7384D"/>
    <w:rsid w:val="00F73A6E"/>
    <w:rsid w:val="00F73D57"/>
    <w:rsid w:val="00F73EBD"/>
    <w:rsid w:val="00F73ED3"/>
    <w:rsid w:val="00F7407E"/>
    <w:rsid w:val="00F74106"/>
    <w:rsid w:val="00F741D2"/>
    <w:rsid w:val="00F741FB"/>
    <w:rsid w:val="00F74230"/>
    <w:rsid w:val="00F7427C"/>
    <w:rsid w:val="00F7432D"/>
    <w:rsid w:val="00F743AD"/>
    <w:rsid w:val="00F743C6"/>
    <w:rsid w:val="00F7442D"/>
    <w:rsid w:val="00F744A0"/>
    <w:rsid w:val="00F744E3"/>
    <w:rsid w:val="00F74644"/>
    <w:rsid w:val="00F746E3"/>
    <w:rsid w:val="00F7493F"/>
    <w:rsid w:val="00F74941"/>
    <w:rsid w:val="00F74B78"/>
    <w:rsid w:val="00F74C20"/>
    <w:rsid w:val="00F74F15"/>
    <w:rsid w:val="00F75695"/>
    <w:rsid w:val="00F75874"/>
    <w:rsid w:val="00F75D34"/>
    <w:rsid w:val="00F75E57"/>
    <w:rsid w:val="00F75F1B"/>
    <w:rsid w:val="00F7629A"/>
    <w:rsid w:val="00F76587"/>
    <w:rsid w:val="00F767DE"/>
    <w:rsid w:val="00F76956"/>
    <w:rsid w:val="00F769BD"/>
    <w:rsid w:val="00F76C25"/>
    <w:rsid w:val="00F76C8A"/>
    <w:rsid w:val="00F76E0F"/>
    <w:rsid w:val="00F76E4D"/>
    <w:rsid w:val="00F7701C"/>
    <w:rsid w:val="00F77382"/>
    <w:rsid w:val="00F773BF"/>
    <w:rsid w:val="00F77611"/>
    <w:rsid w:val="00F776B4"/>
    <w:rsid w:val="00F77D40"/>
    <w:rsid w:val="00F77D7A"/>
    <w:rsid w:val="00F77F0D"/>
    <w:rsid w:val="00F80280"/>
    <w:rsid w:val="00F8030F"/>
    <w:rsid w:val="00F8035E"/>
    <w:rsid w:val="00F80395"/>
    <w:rsid w:val="00F8054E"/>
    <w:rsid w:val="00F806B1"/>
    <w:rsid w:val="00F8086E"/>
    <w:rsid w:val="00F808BC"/>
    <w:rsid w:val="00F811B0"/>
    <w:rsid w:val="00F81280"/>
    <w:rsid w:val="00F81481"/>
    <w:rsid w:val="00F81591"/>
    <w:rsid w:val="00F817DF"/>
    <w:rsid w:val="00F8196A"/>
    <w:rsid w:val="00F819DE"/>
    <w:rsid w:val="00F81A44"/>
    <w:rsid w:val="00F81AAC"/>
    <w:rsid w:val="00F81D94"/>
    <w:rsid w:val="00F81F6F"/>
    <w:rsid w:val="00F82094"/>
    <w:rsid w:val="00F820F8"/>
    <w:rsid w:val="00F82110"/>
    <w:rsid w:val="00F821B1"/>
    <w:rsid w:val="00F822D4"/>
    <w:rsid w:val="00F82303"/>
    <w:rsid w:val="00F823F0"/>
    <w:rsid w:val="00F82657"/>
    <w:rsid w:val="00F82821"/>
    <w:rsid w:val="00F82971"/>
    <w:rsid w:val="00F82AAE"/>
    <w:rsid w:val="00F82C36"/>
    <w:rsid w:val="00F82D86"/>
    <w:rsid w:val="00F82F51"/>
    <w:rsid w:val="00F836C0"/>
    <w:rsid w:val="00F83851"/>
    <w:rsid w:val="00F8390C"/>
    <w:rsid w:val="00F83995"/>
    <w:rsid w:val="00F83DE6"/>
    <w:rsid w:val="00F83E1E"/>
    <w:rsid w:val="00F83F44"/>
    <w:rsid w:val="00F8419C"/>
    <w:rsid w:val="00F84204"/>
    <w:rsid w:val="00F84225"/>
    <w:rsid w:val="00F845D8"/>
    <w:rsid w:val="00F8474B"/>
    <w:rsid w:val="00F848E1"/>
    <w:rsid w:val="00F8492F"/>
    <w:rsid w:val="00F849A3"/>
    <w:rsid w:val="00F84AE6"/>
    <w:rsid w:val="00F84B1F"/>
    <w:rsid w:val="00F84B87"/>
    <w:rsid w:val="00F85500"/>
    <w:rsid w:val="00F85592"/>
    <w:rsid w:val="00F856DA"/>
    <w:rsid w:val="00F85958"/>
    <w:rsid w:val="00F85AE0"/>
    <w:rsid w:val="00F85D1E"/>
    <w:rsid w:val="00F85D7C"/>
    <w:rsid w:val="00F86005"/>
    <w:rsid w:val="00F8626E"/>
    <w:rsid w:val="00F86734"/>
    <w:rsid w:val="00F86783"/>
    <w:rsid w:val="00F867AA"/>
    <w:rsid w:val="00F867FF"/>
    <w:rsid w:val="00F86E07"/>
    <w:rsid w:val="00F86F4D"/>
    <w:rsid w:val="00F8703D"/>
    <w:rsid w:val="00F8703E"/>
    <w:rsid w:val="00F8705E"/>
    <w:rsid w:val="00F87483"/>
    <w:rsid w:val="00F876DB"/>
    <w:rsid w:val="00F87916"/>
    <w:rsid w:val="00F87BB6"/>
    <w:rsid w:val="00F87C1E"/>
    <w:rsid w:val="00F87D6D"/>
    <w:rsid w:val="00F87DF9"/>
    <w:rsid w:val="00F87FA9"/>
    <w:rsid w:val="00F9002E"/>
    <w:rsid w:val="00F90187"/>
    <w:rsid w:val="00F902AE"/>
    <w:rsid w:val="00F902D9"/>
    <w:rsid w:val="00F9030D"/>
    <w:rsid w:val="00F90484"/>
    <w:rsid w:val="00F90486"/>
    <w:rsid w:val="00F9056E"/>
    <w:rsid w:val="00F90642"/>
    <w:rsid w:val="00F9065C"/>
    <w:rsid w:val="00F907B3"/>
    <w:rsid w:val="00F909BA"/>
    <w:rsid w:val="00F90AAB"/>
    <w:rsid w:val="00F90AF4"/>
    <w:rsid w:val="00F90DC4"/>
    <w:rsid w:val="00F90EBA"/>
    <w:rsid w:val="00F90F75"/>
    <w:rsid w:val="00F90F9D"/>
    <w:rsid w:val="00F913E3"/>
    <w:rsid w:val="00F9143E"/>
    <w:rsid w:val="00F91627"/>
    <w:rsid w:val="00F91E5C"/>
    <w:rsid w:val="00F91E74"/>
    <w:rsid w:val="00F91F57"/>
    <w:rsid w:val="00F9203F"/>
    <w:rsid w:val="00F920A7"/>
    <w:rsid w:val="00F921D0"/>
    <w:rsid w:val="00F9285A"/>
    <w:rsid w:val="00F92AF2"/>
    <w:rsid w:val="00F92C65"/>
    <w:rsid w:val="00F92D03"/>
    <w:rsid w:val="00F931C1"/>
    <w:rsid w:val="00F93207"/>
    <w:rsid w:val="00F9323B"/>
    <w:rsid w:val="00F933DF"/>
    <w:rsid w:val="00F933FD"/>
    <w:rsid w:val="00F934B2"/>
    <w:rsid w:val="00F9357A"/>
    <w:rsid w:val="00F93633"/>
    <w:rsid w:val="00F9363A"/>
    <w:rsid w:val="00F9363E"/>
    <w:rsid w:val="00F93752"/>
    <w:rsid w:val="00F93851"/>
    <w:rsid w:val="00F93938"/>
    <w:rsid w:val="00F93A8C"/>
    <w:rsid w:val="00F93B47"/>
    <w:rsid w:val="00F94248"/>
    <w:rsid w:val="00F94307"/>
    <w:rsid w:val="00F944E7"/>
    <w:rsid w:val="00F94529"/>
    <w:rsid w:val="00F94579"/>
    <w:rsid w:val="00F94769"/>
    <w:rsid w:val="00F94838"/>
    <w:rsid w:val="00F94868"/>
    <w:rsid w:val="00F94973"/>
    <w:rsid w:val="00F94B6E"/>
    <w:rsid w:val="00F94C05"/>
    <w:rsid w:val="00F94CF5"/>
    <w:rsid w:val="00F94DEB"/>
    <w:rsid w:val="00F94F25"/>
    <w:rsid w:val="00F95040"/>
    <w:rsid w:val="00F95257"/>
    <w:rsid w:val="00F957E3"/>
    <w:rsid w:val="00F959F0"/>
    <w:rsid w:val="00F95ABC"/>
    <w:rsid w:val="00F95BAE"/>
    <w:rsid w:val="00F95E2B"/>
    <w:rsid w:val="00F95E56"/>
    <w:rsid w:val="00F9601C"/>
    <w:rsid w:val="00F9671A"/>
    <w:rsid w:val="00F967AE"/>
    <w:rsid w:val="00F969D5"/>
    <w:rsid w:val="00F96A99"/>
    <w:rsid w:val="00F96E57"/>
    <w:rsid w:val="00F97067"/>
    <w:rsid w:val="00F97274"/>
    <w:rsid w:val="00F9730B"/>
    <w:rsid w:val="00F974C5"/>
    <w:rsid w:val="00F9759B"/>
    <w:rsid w:val="00F975AC"/>
    <w:rsid w:val="00F976C7"/>
    <w:rsid w:val="00F9770E"/>
    <w:rsid w:val="00F97B1A"/>
    <w:rsid w:val="00F97C51"/>
    <w:rsid w:val="00F97E1E"/>
    <w:rsid w:val="00FA000A"/>
    <w:rsid w:val="00FA0154"/>
    <w:rsid w:val="00FA01FC"/>
    <w:rsid w:val="00FA04C4"/>
    <w:rsid w:val="00FA04ED"/>
    <w:rsid w:val="00FA05AB"/>
    <w:rsid w:val="00FA074E"/>
    <w:rsid w:val="00FA0862"/>
    <w:rsid w:val="00FA0877"/>
    <w:rsid w:val="00FA09D1"/>
    <w:rsid w:val="00FA0A1B"/>
    <w:rsid w:val="00FA0DB7"/>
    <w:rsid w:val="00FA0E89"/>
    <w:rsid w:val="00FA13BF"/>
    <w:rsid w:val="00FA1782"/>
    <w:rsid w:val="00FA1825"/>
    <w:rsid w:val="00FA1992"/>
    <w:rsid w:val="00FA1A89"/>
    <w:rsid w:val="00FA1AEC"/>
    <w:rsid w:val="00FA1DD0"/>
    <w:rsid w:val="00FA1ECB"/>
    <w:rsid w:val="00FA225D"/>
    <w:rsid w:val="00FA232F"/>
    <w:rsid w:val="00FA2346"/>
    <w:rsid w:val="00FA251C"/>
    <w:rsid w:val="00FA257A"/>
    <w:rsid w:val="00FA26F8"/>
    <w:rsid w:val="00FA26FF"/>
    <w:rsid w:val="00FA28E2"/>
    <w:rsid w:val="00FA2D3A"/>
    <w:rsid w:val="00FA2F49"/>
    <w:rsid w:val="00FA3217"/>
    <w:rsid w:val="00FA328C"/>
    <w:rsid w:val="00FA3429"/>
    <w:rsid w:val="00FA3449"/>
    <w:rsid w:val="00FA37C1"/>
    <w:rsid w:val="00FA3B02"/>
    <w:rsid w:val="00FA3BB6"/>
    <w:rsid w:val="00FA3CAF"/>
    <w:rsid w:val="00FA3F9C"/>
    <w:rsid w:val="00FA4172"/>
    <w:rsid w:val="00FA4225"/>
    <w:rsid w:val="00FA4385"/>
    <w:rsid w:val="00FA43DF"/>
    <w:rsid w:val="00FA45CD"/>
    <w:rsid w:val="00FA45EC"/>
    <w:rsid w:val="00FA47A0"/>
    <w:rsid w:val="00FA47F5"/>
    <w:rsid w:val="00FA48C2"/>
    <w:rsid w:val="00FA49EF"/>
    <w:rsid w:val="00FA4A24"/>
    <w:rsid w:val="00FA4A89"/>
    <w:rsid w:val="00FA4BE7"/>
    <w:rsid w:val="00FA4E17"/>
    <w:rsid w:val="00FA4EED"/>
    <w:rsid w:val="00FA5187"/>
    <w:rsid w:val="00FA584A"/>
    <w:rsid w:val="00FA5A7F"/>
    <w:rsid w:val="00FA5D4F"/>
    <w:rsid w:val="00FA5E85"/>
    <w:rsid w:val="00FA5FC9"/>
    <w:rsid w:val="00FA616B"/>
    <w:rsid w:val="00FA61F7"/>
    <w:rsid w:val="00FA63D9"/>
    <w:rsid w:val="00FA6513"/>
    <w:rsid w:val="00FA68DF"/>
    <w:rsid w:val="00FA6953"/>
    <w:rsid w:val="00FA6962"/>
    <w:rsid w:val="00FA6A6F"/>
    <w:rsid w:val="00FA6AC0"/>
    <w:rsid w:val="00FA6C1D"/>
    <w:rsid w:val="00FA6C7F"/>
    <w:rsid w:val="00FA740C"/>
    <w:rsid w:val="00FA750F"/>
    <w:rsid w:val="00FA76B1"/>
    <w:rsid w:val="00FA791C"/>
    <w:rsid w:val="00FA7D1F"/>
    <w:rsid w:val="00FA7DDB"/>
    <w:rsid w:val="00FB0180"/>
    <w:rsid w:val="00FB04F9"/>
    <w:rsid w:val="00FB05E1"/>
    <w:rsid w:val="00FB05F9"/>
    <w:rsid w:val="00FB080E"/>
    <w:rsid w:val="00FB08F4"/>
    <w:rsid w:val="00FB09D8"/>
    <w:rsid w:val="00FB0AB7"/>
    <w:rsid w:val="00FB0AB9"/>
    <w:rsid w:val="00FB0B24"/>
    <w:rsid w:val="00FB0B48"/>
    <w:rsid w:val="00FB0EB9"/>
    <w:rsid w:val="00FB10D6"/>
    <w:rsid w:val="00FB112D"/>
    <w:rsid w:val="00FB1160"/>
    <w:rsid w:val="00FB1276"/>
    <w:rsid w:val="00FB15D1"/>
    <w:rsid w:val="00FB16AB"/>
    <w:rsid w:val="00FB1A44"/>
    <w:rsid w:val="00FB1D10"/>
    <w:rsid w:val="00FB1F19"/>
    <w:rsid w:val="00FB1F32"/>
    <w:rsid w:val="00FB21A6"/>
    <w:rsid w:val="00FB274E"/>
    <w:rsid w:val="00FB2BCB"/>
    <w:rsid w:val="00FB2DE5"/>
    <w:rsid w:val="00FB2EA3"/>
    <w:rsid w:val="00FB2F42"/>
    <w:rsid w:val="00FB30C1"/>
    <w:rsid w:val="00FB30E3"/>
    <w:rsid w:val="00FB32C1"/>
    <w:rsid w:val="00FB3539"/>
    <w:rsid w:val="00FB35C6"/>
    <w:rsid w:val="00FB3A29"/>
    <w:rsid w:val="00FB3A7A"/>
    <w:rsid w:val="00FB3DAF"/>
    <w:rsid w:val="00FB3F72"/>
    <w:rsid w:val="00FB41BA"/>
    <w:rsid w:val="00FB4474"/>
    <w:rsid w:val="00FB4530"/>
    <w:rsid w:val="00FB45B7"/>
    <w:rsid w:val="00FB4631"/>
    <w:rsid w:val="00FB4718"/>
    <w:rsid w:val="00FB4787"/>
    <w:rsid w:val="00FB49D1"/>
    <w:rsid w:val="00FB4AB6"/>
    <w:rsid w:val="00FB4C08"/>
    <w:rsid w:val="00FB4C09"/>
    <w:rsid w:val="00FB4E94"/>
    <w:rsid w:val="00FB501A"/>
    <w:rsid w:val="00FB502E"/>
    <w:rsid w:val="00FB51D5"/>
    <w:rsid w:val="00FB5CA2"/>
    <w:rsid w:val="00FB5F5C"/>
    <w:rsid w:val="00FB638D"/>
    <w:rsid w:val="00FB639E"/>
    <w:rsid w:val="00FB64BD"/>
    <w:rsid w:val="00FB66A9"/>
    <w:rsid w:val="00FB678D"/>
    <w:rsid w:val="00FB6890"/>
    <w:rsid w:val="00FB691D"/>
    <w:rsid w:val="00FB6A51"/>
    <w:rsid w:val="00FB6BC4"/>
    <w:rsid w:val="00FB6CC7"/>
    <w:rsid w:val="00FB6CD5"/>
    <w:rsid w:val="00FB6DDD"/>
    <w:rsid w:val="00FB710A"/>
    <w:rsid w:val="00FB73EB"/>
    <w:rsid w:val="00FB7A49"/>
    <w:rsid w:val="00FB7A90"/>
    <w:rsid w:val="00FB7ADD"/>
    <w:rsid w:val="00FB7D69"/>
    <w:rsid w:val="00FB7E1E"/>
    <w:rsid w:val="00FB7EB6"/>
    <w:rsid w:val="00FC0251"/>
    <w:rsid w:val="00FC03C8"/>
    <w:rsid w:val="00FC08EC"/>
    <w:rsid w:val="00FC0946"/>
    <w:rsid w:val="00FC0AA4"/>
    <w:rsid w:val="00FC0AD3"/>
    <w:rsid w:val="00FC0DB8"/>
    <w:rsid w:val="00FC0FB8"/>
    <w:rsid w:val="00FC10A6"/>
    <w:rsid w:val="00FC1299"/>
    <w:rsid w:val="00FC13E1"/>
    <w:rsid w:val="00FC1472"/>
    <w:rsid w:val="00FC1551"/>
    <w:rsid w:val="00FC18A1"/>
    <w:rsid w:val="00FC18CB"/>
    <w:rsid w:val="00FC18D6"/>
    <w:rsid w:val="00FC1975"/>
    <w:rsid w:val="00FC1986"/>
    <w:rsid w:val="00FC1ADE"/>
    <w:rsid w:val="00FC1AF5"/>
    <w:rsid w:val="00FC1FD7"/>
    <w:rsid w:val="00FC211D"/>
    <w:rsid w:val="00FC23F1"/>
    <w:rsid w:val="00FC28CD"/>
    <w:rsid w:val="00FC2DAC"/>
    <w:rsid w:val="00FC2E3A"/>
    <w:rsid w:val="00FC2F8B"/>
    <w:rsid w:val="00FC2FBE"/>
    <w:rsid w:val="00FC306B"/>
    <w:rsid w:val="00FC31A7"/>
    <w:rsid w:val="00FC328C"/>
    <w:rsid w:val="00FC34F9"/>
    <w:rsid w:val="00FC3568"/>
    <w:rsid w:val="00FC3683"/>
    <w:rsid w:val="00FC36A3"/>
    <w:rsid w:val="00FC3F3F"/>
    <w:rsid w:val="00FC40A0"/>
    <w:rsid w:val="00FC423C"/>
    <w:rsid w:val="00FC431D"/>
    <w:rsid w:val="00FC4394"/>
    <w:rsid w:val="00FC4413"/>
    <w:rsid w:val="00FC4840"/>
    <w:rsid w:val="00FC49AF"/>
    <w:rsid w:val="00FC4A22"/>
    <w:rsid w:val="00FC4A2C"/>
    <w:rsid w:val="00FC4F6F"/>
    <w:rsid w:val="00FC50DC"/>
    <w:rsid w:val="00FC5183"/>
    <w:rsid w:val="00FC5230"/>
    <w:rsid w:val="00FC54A6"/>
    <w:rsid w:val="00FC54F3"/>
    <w:rsid w:val="00FC55B5"/>
    <w:rsid w:val="00FC5602"/>
    <w:rsid w:val="00FC5AAC"/>
    <w:rsid w:val="00FC5DA5"/>
    <w:rsid w:val="00FC5E2D"/>
    <w:rsid w:val="00FC6250"/>
    <w:rsid w:val="00FC633F"/>
    <w:rsid w:val="00FC69AA"/>
    <w:rsid w:val="00FC6D5D"/>
    <w:rsid w:val="00FC6F7B"/>
    <w:rsid w:val="00FC7264"/>
    <w:rsid w:val="00FC7311"/>
    <w:rsid w:val="00FC735D"/>
    <w:rsid w:val="00FC7442"/>
    <w:rsid w:val="00FC757B"/>
    <w:rsid w:val="00FC7654"/>
    <w:rsid w:val="00FC76D4"/>
    <w:rsid w:val="00FC77E6"/>
    <w:rsid w:val="00FC7859"/>
    <w:rsid w:val="00FC786A"/>
    <w:rsid w:val="00FC7A0A"/>
    <w:rsid w:val="00FC7AFE"/>
    <w:rsid w:val="00FC7DAA"/>
    <w:rsid w:val="00FC7DF1"/>
    <w:rsid w:val="00FD0321"/>
    <w:rsid w:val="00FD0661"/>
    <w:rsid w:val="00FD0799"/>
    <w:rsid w:val="00FD0858"/>
    <w:rsid w:val="00FD09CD"/>
    <w:rsid w:val="00FD0BB8"/>
    <w:rsid w:val="00FD0DA9"/>
    <w:rsid w:val="00FD0E6E"/>
    <w:rsid w:val="00FD10D4"/>
    <w:rsid w:val="00FD13DD"/>
    <w:rsid w:val="00FD1436"/>
    <w:rsid w:val="00FD181C"/>
    <w:rsid w:val="00FD1855"/>
    <w:rsid w:val="00FD192B"/>
    <w:rsid w:val="00FD1B1C"/>
    <w:rsid w:val="00FD1B43"/>
    <w:rsid w:val="00FD1B5C"/>
    <w:rsid w:val="00FD1DCC"/>
    <w:rsid w:val="00FD1E21"/>
    <w:rsid w:val="00FD1E91"/>
    <w:rsid w:val="00FD1FAB"/>
    <w:rsid w:val="00FD209E"/>
    <w:rsid w:val="00FD217C"/>
    <w:rsid w:val="00FD21B4"/>
    <w:rsid w:val="00FD2351"/>
    <w:rsid w:val="00FD24D5"/>
    <w:rsid w:val="00FD24F1"/>
    <w:rsid w:val="00FD274F"/>
    <w:rsid w:val="00FD2A37"/>
    <w:rsid w:val="00FD2B14"/>
    <w:rsid w:val="00FD3359"/>
    <w:rsid w:val="00FD34F7"/>
    <w:rsid w:val="00FD3798"/>
    <w:rsid w:val="00FD37D2"/>
    <w:rsid w:val="00FD3859"/>
    <w:rsid w:val="00FD3933"/>
    <w:rsid w:val="00FD3A4E"/>
    <w:rsid w:val="00FD3A80"/>
    <w:rsid w:val="00FD3C4C"/>
    <w:rsid w:val="00FD3CF4"/>
    <w:rsid w:val="00FD3E10"/>
    <w:rsid w:val="00FD3F65"/>
    <w:rsid w:val="00FD3FD5"/>
    <w:rsid w:val="00FD40B7"/>
    <w:rsid w:val="00FD41D7"/>
    <w:rsid w:val="00FD4252"/>
    <w:rsid w:val="00FD427E"/>
    <w:rsid w:val="00FD4315"/>
    <w:rsid w:val="00FD44F4"/>
    <w:rsid w:val="00FD4506"/>
    <w:rsid w:val="00FD4AB5"/>
    <w:rsid w:val="00FD4B6F"/>
    <w:rsid w:val="00FD4DF1"/>
    <w:rsid w:val="00FD5066"/>
    <w:rsid w:val="00FD51D7"/>
    <w:rsid w:val="00FD5203"/>
    <w:rsid w:val="00FD521C"/>
    <w:rsid w:val="00FD55C2"/>
    <w:rsid w:val="00FD5826"/>
    <w:rsid w:val="00FD58A4"/>
    <w:rsid w:val="00FD58C0"/>
    <w:rsid w:val="00FD58EE"/>
    <w:rsid w:val="00FD5990"/>
    <w:rsid w:val="00FD5B18"/>
    <w:rsid w:val="00FD5CB9"/>
    <w:rsid w:val="00FD5D51"/>
    <w:rsid w:val="00FD5D79"/>
    <w:rsid w:val="00FD6122"/>
    <w:rsid w:val="00FD61C4"/>
    <w:rsid w:val="00FD61ED"/>
    <w:rsid w:val="00FD62AD"/>
    <w:rsid w:val="00FD6418"/>
    <w:rsid w:val="00FD6863"/>
    <w:rsid w:val="00FD6959"/>
    <w:rsid w:val="00FD6ADD"/>
    <w:rsid w:val="00FD6CA8"/>
    <w:rsid w:val="00FD6E88"/>
    <w:rsid w:val="00FD6EE9"/>
    <w:rsid w:val="00FD7114"/>
    <w:rsid w:val="00FD72FC"/>
    <w:rsid w:val="00FD73AA"/>
    <w:rsid w:val="00FD74A7"/>
    <w:rsid w:val="00FD7ABD"/>
    <w:rsid w:val="00FD7AFB"/>
    <w:rsid w:val="00FD7D48"/>
    <w:rsid w:val="00FD7DBE"/>
    <w:rsid w:val="00FD7EBC"/>
    <w:rsid w:val="00FD7F4B"/>
    <w:rsid w:val="00FE026B"/>
    <w:rsid w:val="00FE049B"/>
    <w:rsid w:val="00FE05D2"/>
    <w:rsid w:val="00FE07BC"/>
    <w:rsid w:val="00FE0927"/>
    <w:rsid w:val="00FE0A6A"/>
    <w:rsid w:val="00FE0B04"/>
    <w:rsid w:val="00FE0C62"/>
    <w:rsid w:val="00FE11D1"/>
    <w:rsid w:val="00FE138A"/>
    <w:rsid w:val="00FE14FB"/>
    <w:rsid w:val="00FE1529"/>
    <w:rsid w:val="00FE15AC"/>
    <w:rsid w:val="00FE15ED"/>
    <w:rsid w:val="00FE16EA"/>
    <w:rsid w:val="00FE1B39"/>
    <w:rsid w:val="00FE1B8F"/>
    <w:rsid w:val="00FE1D4B"/>
    <w:rsid w:val="00FE1DAB"/>
    <w:rsid w:val="00FE1E12"/>
    <w:rsid w:val="00FE1F06"/>
    <w:rsid w:val="00FE221A"/>
    <w:rsid w:val="00FE2379"/>
    <w:rsid w:val="00FE2403"/>
    <w:rsid w:val="00FE24B2"/>
    <w:rsid w:val="00FE27C9"/>
    <w:rsid w:val="00FE2877"/>
    <w:rsid w:val="00FE2888"/>
    <w:rsid w:val="00FE28CF"/>
    <w:rsid w:val="00FE28DD"/>
    <w:rsid w:val="00FE2965"/>
    <w:rsid w:val="00FE2973"/>
    <w:rsid w:val="00FE2ADB"/>
    <w:rsid w:val="00FE2B2F"/>
    <w:rsid w:val="00FE2BFE"/>
    <w:rsid w:val="00FE2E58"/>
    <w:rsid w:val="00FE2E63"/>
    <w:rsid w:val="00FE2E7F"/>
    <w:rsid w:val="00FE2EC4"/>
    <w:rsid w:val="00FE3063"/>
    <w:rsid w:val="00FE32DA"/>
    <w:rsid w:val="00FE33AE"/>
    <w:rsid w:val="00FE344C"/>
    <w:rsid w:val="00FE346E"/>
    <w:rsid w:val="00FE353A"/>
    <w:rsid w:val="00FE3550"/>
    <w:rsid w:val="00FE36E4"/>
    <w:rsid w:val="00FE39C2"/>
    <w:rsid w:val="00FE3ACD"/>
    <w:rsid w:val="00FE3AFC"/>
    <w:rsid w:val="00FE3D1C"/>
    <w:rsid w:val="00FE3FE8"/>
    <w:rsid w:val="00FE40D4"/>
    <w:rsid w:val="00FE41F2"/>
    <w:rsid w:val="00FE42FE"/>
    <w:rsid w:val="00FE435D"/>
    <w:rsid w:val="00FE47B1"/>
    <w:rsid w:val="00FE4AEC"/>
    <w:rsid w:val="00FE4B50"/>
    <w:rsid w:val="00FE4B91"/>
    <w:rsid w:val="00FE4C26"/>
    <w:rsid w:val="00FE4C74"/>
    <w:rsid w:val="00FE4F54"/>
    <w:rsid w:val="00FE5294"/>
    <w:rsid w:val="00FE52BF"/>
    <w:rsid w:val="00FE52D2"/>
    <w:rsid w:val="00FE567B"/>
    <w:rsid w:val="00FE5890"/>
    <w:rsid w:val="00FE58A6"/>
    <w:rsid w:val="00FE5ABA"/>
    <w:rsid w:val="00FE5DC1"/>
    <w:rsid w:val="00FE5EC7"/>
    <w:rsid w:val="00FE605F"/>
    <w:rsid w:val="00FE60E2"/>
    <w:rsid w:val="00FE6119"/>
    <w:rsid w:val="00FE667A"/>
    <w:rsid w:val="00FE68EB"/>
    <w:rsid w:val="00FE6A01"/>
    <w:rsid w:val="00FE6C51"/>
    <w:rsid w:val="00FE6DE5"/>
    <w:rsid w:val="00FE6E3C"/>
    <w:rsid w:val="00FE6EC7"/>
    <w:rsid w:val="00FE703D"/>
    <w:rsid w:val="00FE71EA"/>
    <w:rsid w:val="00FE727A"/>
    <w:rsid w:val="00FE73A8"/>
    <w:rsid w:val="00FE74A5"/>
    <w:rsid w:val="00FE7542"/>
    <w:rsid w:val="00FE76E1"/>
    <w:rsid w:val="00FE77AD"/>
    <w:rsid w:val="00FE78AF"/>
    <w:rsid w:val="00FE78C0"/>
    <w:rsid w:val="00FE7922"/>
    <w:rsid w:val="00FE7A1B"/>
    <w:rsid w:val="00FE7B13"/>
    <w:rsid w:val="00FE7C4A"/>
    <w:rsid w:val="00FE7C68"/>
    <w:rsid w:val="00FE7D38"/>
    <w:rsid w:val="00FE7EC1"/>
    <w:rsid w:val="00FF012C"/>
    <w:rsid w:val="00FF015A"/>
    <w:rsid w:val="00FF0179"/>
    <w:rsid w:val="00FF0404"/>
    <w:rsid w:val="00FF0442"/>
    <w:rsid w:val="00FF051B"/>
    <w:rsid w:val="00FF066C"/>
    <w:rsid w:val="00FF0787"/>
    <w:rsid w:val="00FF09A0"/>
    <w:rsid w:val="00FF0B72"/>
    <w:rsid w:val="00FF0C0E"/>
    <w:rsid w:val="00FF0E5B"/>
    <w:rsid w:val="00FF0FDC"/>
    <w:rsid w:val="00FF1046"/>
    <w:rsid w:val="00FF12EF"/>
    <w:rsid w:val="00FF13BB"/>
    <w:rsid w:val="00FF1501"/>
    <w:rsid w:val="00FF1686"/>
    <w:rsid w:val="00FF19C8"/>
    <w:rsid w:val="00FF1AB3"/>
    <w:rsid w:val="00FF1BDA"/>
    <w:rsid w:val="00FF1C5F"/>
    <w:rsid w:val="00FF1D58"/>
    <w:rsid w:val="00FF1DC9"/>
    <w:rsid w:val="00FF1EA0"/>
    <w:rsid w:val="00FF1F85"/>
    <w:rsid w:val="00FF1FDE"/>
    <w:rsid w:val="00FF2147"/>
    <w:rsid w:val="00FF214A"/>
    <w:rsid w:val="00FF23B4"/>
    <w:rsid w:val="00FF2585"/>
    <w:rsid w:val="00FF27B2"/>
    <w:rsid w:val="00FF27C5"/>
    <w:rsid w:val="00FF27E2"/>
    <w:rsid w:val="00FF290F"/>
    <w:rsid w:val="00FF2984"/>
    <w:rsid w:val="00FF2AB5"/>
    <w:rsid w:val="00FF2AEC"/>
    <w:rsid w:val="00FF2B6C"/>
    <w:rsid w:val="00FF2C8F"/>
    <w:rsid w:val="00FF2DC8"/>
    <w:rsid w:val="00FF2EE2"/>
    <w:rsid w:val="00FF310F"/>
    <w:rsid w:val="00FF32D0"/>
    <w:rsid w:val="00FF3353"/>
    <w:rsid w:val="00FF367A"/>
    <w:rsid w:val="00FF373A"/>
    <w:rsid w:val="00FF3BCA"/>
    <w:rsid w:val="00FF3C00"/>
    <w:rsid w:val="00FF3C03"/>
    <w:rsid w:val="00FF4122"/>
    <w:rsid w:val="00FF425F"/>
    <w:rsid w:val="00FF42AA"/>
    <w:rsid w:val="00FF4302"/>
    <w:rsid w:val="00FF4325"/>
    <w:rsid w:val="00FF4380"/>
    <w:rsid w:val="00FF439E"/>
    <w:rsid w:val="00FF43C1"/>
    <w:rsid w:val="00FF44D6"/>
    <w:rsid w:val="00FF485B"/>
    <w:rsid w:val="00FF4B57"/>
    <w:rsid w:val="00FF4CD3"/>
    <w:rsid w:val="00FF4D27"/>
    <w:rsid w:val="00FF50FB"/>
    <w:rsid w:val="00FF51F5"/>
    <w:rsid w:val="00FF54FC"/>
    <w:rsid w:val="00FF558B"/>
    <w:rsid w:val="00FF5738"/>
    <w:rsid w:val="00FF5863"/>
    <w:rsid w:val="00FF58AE"/>
    <w:rsid w:val="00FF5A0A"/>
    <w:rsid w:val="00FF5C1F"/>
    <w:rsid w:val="00FF5C2A"/>
    <w:rsid w:val="00FF5CC7"/>
    <w:rsid w:val="00FF5F10"/>
    <w:rsid w:val="00FF6443"/>
    <w:rsid w:val="00FF64C5"/>
    <w:rsid w:val="00FF6794"/>
    <w:rsid w:val="00FF6A31"/>
    <w:rsid w:val="00FF6C32"/>
    <w:rsid w:val="00FF6CB2"/>
    <w:rsid w:val="00FF6D37"/>
    <w:rsid w:val="00FF6D54"/>
    <w:rsid w:val="00FF6DFA"/>
    <w:rsid w:val="00FF6E5C"/>
    <w:rsid w:val="00FF75FC"/>
    <w:rsid w:val="00FF76A0"/>
    <w:rsid w:val="00FF7823"/>
    <w:rsid w:val="00FF7BF3"/>
    <w:rsid w:val="00FF7D41"/>
    <w:rsid w:val="00FF7D6F"/>
    <w:rsid w:val="00FF7DAC"/>
    <w:rsid w:val="00FF7F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C1E36"/>
  <w15:chartTrackingRefBased/>
  <w15:docId w15:val="{549BBEAD-BC2F-4A62-8EC6-8EBFD0B92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405DC"/>
    <w:rPr>
      <w:sz w:val="16"/>
      <w:szCs w:val="16"/>
    </w:rPr>
  </w:style>
  <w:style w:type="paragraph" w:styleId="CommentText">
    <w:name w:val="annotation text"/>
    <w:basedOn w:val="Normal"/>
    <w:link w:val="CommentTextChar"/>
    <w:uiPriority w:val="99"/>
    <w:unhideWhenUsed/>
    <w:rsid w:val="006405DC"/>
    <w:pPr>
      <w:spacing w:line="240" w:lineRule="auto"/>
    </w:pPr>
    <w:rPr>
      <w:sz w:val="20"/>
      <w:szCs w:val="20"/>
    </w:rPr>
  </w:style>
  <w:style w:type="character" w:customStyle="1" w:styleId="CommentTextChar">
    <w:name w:val="Comment Text Char"/>
    <w:basedOn w:val="DefaultParagraphFont"/>
    <w:link w:val="CommentText"/>
    <w:uiPriority w:val="99"/>
    <w:rsid w:val="006405DC"/>
    <w:rPr>
      <w:sz w:val="20"/>
      <w:szCs w:val="20"/>
    </w:rPr>
  </w:style>
  <w:style w:type="paragraph" w:styleId="CommentSubject">
    <w:name w:val="annotation subject"/>
    <w:basedOn w:val="CommentText"/>
    <w:next w:val="CommentText"/>
    <w:link w:val="CommentSubjectChar"/>
    <w:uiPriority w:val="99"/>
    <w:semiHidden/>
    <w:unhideWhenUsed/>
    <w:rsid w:val="006405DC"/>
    <w:rPr>
      <w:b/>
      <w:bCs/>
    </w:rPr>
  </w:style>
  <w:style w:type="character" w:customStyle="1" w:styleId="CommentSubjectChar">
    <w:name w:val="Comment Subject Char"/>
    <w:basedOn w:val="CommentTextChar"/>
    <w:link w:val="CommentSubject"/>
    <w:uiPriority w:val="99"/>
    <w:semiHidden/>
    <w:rsid w:val="006405DC"/>
    <w:rPr>
      <w:b/>
      <w:bCs/>
      <w:sz w:val="20"/>
      <w:szCs w:val="20"/>
    </w:rPr>
  </w:style>
  <w:style w:type="character" w:styleId="Hyperlink">
    <w:name w:val="Hyperlink"/>
    <w:basedOn w:val="DefaultParagraphFont"/>
    <w:uiPriority w:val="99"/>
    <w:unhideWhenUsed/>
    <w:rsid w:val="000F0DC9"/>
    <w:rPr>
      <w:color w:val="0563C1" w:themeColor="hyperlink"/>
      <w:u w:val="single"/>
    </w:rPr>
  </w:style>
  <w:style w:type="character" w:styleId="UnresolvedMention">
    <w:name w:val="Unresolved Mention"/>
    <w:basedOn w:val="DefaultParagraphFont"/>
    <w:uiPriority w:val="99"/>
    <w:semiHidden/>
    <w:unhideWhenUsed/>
    <w:rsid w:val="000F0DC9"/>
    <w:rPr>
      <w:color w:val="605E5C"/>
      <w:shd w:val="clear" w:color="auto" w:fill="E1DFDD"/>
    </w:rPr>
  </w:style>
  <w:style w:type="paragraph" w:styleId="Revision">
    <w:name w:val="Revision"/>
    <w:hidden/>
    <w:uiPriority w:val="99"/>
    <w:semiHidden/>
    <w:rsid w:val="002E572C"/>
    <w:pPr>
      <w:spacing w:after="0" w:line="240" w:lineRule="auto"/>
    </w:pPr>
  </w:style>
  <w:style w:type="paragraph" w:styleId="Bibliography">
    <w:name w:val="Bibliography"/>
    <w:basedOn w:val="Normal"/>
    <w:next w:val="Normal"/>
    <w:uiPriority w:val="37"/>
    <w:unhideWhenUsed/>
    <w:rsid w:val="00DE0AEF"/>
    <w:pPr>
      <w:spacing w:after="0" w:line="480" w:lineRule="auto"/>
      <w:ind w:left="720" w:hanging="720"/>
    </w:pPr>
  </w:style>
  <w:style w:type="paragraph" w:styleId="ListParagraph">
    <w:name w:val="List Paragraph"/>
    <w:basedOn w:val="Normal"/>
    <w:uiPriority w:val="34"/>
    <w:qFormat/>
    <w:rsid w:val="003F2B21"/>
    <w:pPr>
      <w:ind w:left="720"/>
      <w:contextualSpacing/>
    </w:pPr>
  </w:style>
  <w:style w:type="paragraph" w:styleId="Header">
    <w:name w:val="header"/>
    <w:basedOn w:val="Normal"/>
    <w:link w:val="HeaderChar"/>
    <w:uiPriority w:val="99"/>
    <w:unhideWhenUsed/>
    <w:rsid w:val="00165B22"/>
    <w:pPr>
      <w:tabs>
        <w:tab w:val="center" w:pos="4320"/>
        <w:tab w:val="right" w:pos="8640"/>
      </w:tabs>
      <w:spacing w:after="0" w:line="240" w:lineRule="auto"/>
    </w:pPr>
  </w:style>
  <w:style w:type="character" w:customStyle="1" w:styleId="HeaderChar">
    <w:name w:val="Header Char"/>
    <w:basedOn w:val="DefaultParagraphFont"/>
    <w:link w:val="Header"/>
    <w:uiPriority w:val="99"/>
    <w:rsid w:val="00165B22"/>
  </w:style>
  <w:style w:type="paragraph" w:styleId="Footer">
    <w:name w:val="footer"/>
    <w:basedOn w:val="Normal"/>
    <w:link w:val="FooterChar"/>
    <w:uiPriority w:val="99"/>
    <w:unhideWhenUsed/>
    <w:rsid w:val="00165B22"/>
    <w:pPr>
      <w:tabs>
        <w:tab w:val="center" w:pos="4320"/>
        <w:tab w:val="right" w:pos="8640"/>
      </w:tabs>
      <w:spacing w:after="0" w:line="240" w:lineRule="auto"/>
    </w:pPr>
  </w:style>
  <w:style w:type="character" w:customStyle="1" w:styleId="FooterChar">
    <w:name w:val="Footer Char"/>
    <w:basedOn w:val="DefaultParagraphFont"/>
    <w:link w:val="Footer"/>
    <w:uiPriority w:val="99"/>
    <w:rsid w:val="00165B22"/>
  </w:style>
  <w:style w:type="table" w:styleId="TableGrid">
    <w:name w:val="Table Grid"/>
    <w:basedOn w:val="TableNormal"/>
    <w:uiPriority w:val="39"/>
    <w:rsid w:val="003B0F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5F12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F12C1"/>
    <w:rPr>
      <w:rFonts w:ascii="Courier New" w:eastAsia="Times New Roman" w:hAnsi="Courier New" w:cs="Courier New"/>
      <w:sz w:val="20"/>
      <w:szCs w:val="20"/>
    </w:rPr>
  </w:style>
  <w:style w:type="character" w:customStyle="1" w:styleId="gnd-iwgdh3b">
    <w:name w:val="gnd-iwgdh3b"/>
    <w:basedOn w:val="DefaultParagraphFont"/>
    <w:rsid w:val="005F12C1"/>
  </w:style>
  <w:style w:type="paragraph" w:styleId="EndnoteText">
    <w:name w:val="endnote text"/>
    <w:basedOn w:val="Normal"/>
    <w:link w:val="EndnoteTextChar"/>
    <w:uiPriority w:val="99"/>
    <w:semiHidden/>
    <w:unhideWhenUsed/>
    <w:rsid w:val="003A026D"/>
    <w:pPr>
      <w:snapToGrid w:val="0"/>
    </w:pPr>
  </w:style>
  <w:style w:type="character" w:customStyle="1" w:styleId="EndnoteTextChar">
    <w:name w:val="Endnote Text Char"/>
    <w:basedOn w:val="DefaultParagraphFont"/>
    <w:link w:val="EndnoteText"/>
    <w:uiPriority w:val="99"/>
    <w:semiHidden/>
    <w:rsid w:val="003A026D"/>
  </w:style>
  <w:style w:type="character" w:styleId="EndnoteReference">
    <w:name w:val="endnote reference"/>
    <w:basedOn w:val="DefaultParagraphFont"/>
    <w:uiPriority w:val="99"/>
    <w:semiHidden/>
    <w:unhideWhenUsed/>
    <w:rsid w:val="003A026D"/>
    <w:rPr>
      <w:vertAlign w:val="superscript"/>
    </w:rPr>
  </w:style>
  <w:style w:type="paragraph" w:styleId="FootnoteText">
    <w:name w:val="footnote text"/>
    <w:basedOn w:val="Normal"/>
    <w:link w:val="FootnoteTextChar"/>
    <w:uiPriority w:val="99"/>
    <w:semiHidden/>
    <w:unhideWhenUsed/>
    <w:rsid w:val="003A026D"/>
    <w:pPr>
      <w:snapToGrid w:val="0"/>
    </w:pPr>
    <w:rPr>
      <w:sz w:val="18"/>
      <w:szCs w:val="18"/>
    </w:rPr>
  </w:style>
  <w:style w:type="character" w:customStyle="1" w:styleId="FootnoteTextChar">
    <w:name w:val="Footnote Text Char"/>
    <w:basedOn w:val="DefaultParagraphFont"/>
    <w:link w:val="FootnoteText"/>
    <w:uiPriority w:val="99"/>
    <w:semiHidden/>
    <w:rsid w:val="003A026D"/>
    <w:rPr>
      <w:sz w:val="18"/>
      <w:szCs w:val="18"/>
    </w:rPr>
  </w:style>
  <w:style w:type="character" w:styleId="FootnoteReference">
    <w:name w:val="footnote reference"/>
    <w:basedOn w:val="DefaultParagraphFont"/>
    <w:uiPriority w:val="99"/>
    <w:semiHidden/>
    <w:unhideWhenUsed/>
    <w:rsid w:val="003A026D"/>
    <w:rPr>
      <w:vertAlign w:val="superscript"/>
    </w:rPr>
  </w:style>
  <w:style w:type="character" w:styleId="FollowedHyperlink">
    <w:name w:val="FollowedHyperlink"/>
    <w:basedOn w:val="DefaultParagraphFont"/>
    <w:uiPriority w:val="99"/>
    <w:semiHidden/>
    <w:unhideWhenUsed/>
    <w:rsid w:val="00142500"/>
    <w:rPr>
      <w:color w:val="954F72" w:themeColor="followedHyperlink"/>
      <w:u w:val="single"/>
    </w:rPr>
  </w:style>
  <w:style w:type="character" w:styleId="PlaceholderText">
    <w:name w:val="Placeholder Text"/>
    <w:basedOn w:val="DefaultParagraphFont"/>
    <w:uiPriority w:val="99"/>
    <w:semiHidden/>
    <w:rsid w:val="002D468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043">
      <w:bodyDiv w:val="1"/>
      <w:marLeft w:val="0"/>
      <w:marRight w:val="0"/>
      <w:marTop w:val="0"/>
      <w:marBottom w:val="0"/>
      <w:divBdr>
        <w:top w:val="none" w:sz="0" w:space="0" w:color="auto"/>
        <w:left w:val="none" w:sz="0" w:space="0" w:color="auto"/>
        <w:bottom w:val="none" w:sz="0" w:space="0" w:color="auto"/>
        <w:right w:val="none" w:sz="0" w:space="0" w:color="auto"/>
      </w:divBdr>
    </w:div>
    <w:div w:id="15086806">
      <w:bodyDiv w:val="1"/>
      <w:marLeft w:val="0"/>
      <w:marRight w:val="0"/>
      <w:marTop w:val="0"/>
      <w:marBottom w:val="0"/>
      <w:divBdr>
        <w:top w:val="none" w:sz="0" w:space="0" w:color="auto"/>
        <w:left w:val="none" w:sz="0" w:space="0" w:color="auto"/>
        <w:bottom w:val="none" w:sz="0" w:space="0" w:color="auto"/>
        <w:right w:val="none" w:sz="0" w:space="0" w:color="auto"/>
      </w:divBdr>
    </w:div>
    <w:div w:id="24868636">
      <w:bodyDiv w:val="1"/>
      <w:marLeft w:val="0"/>
      <w:marRight w:val="0"/>
      <w:marTop w:val="0"/>
      <w:marBottom w:val="0"/>
      <w:divBdr>
        <w:top w:val="none" w:sz="0" w:space="0" w:color="auto"/>
        <w:left w:val="none" w:sz="0" w:space="0" w:color="auto"/>
        <w:bottom w:val="none" w:sz="0" w:space="0" w:color="auto"/>
        <w:right w:val="none" w:sz="0" w:space="0" w:color="auto"/>
      </w:divBdr>
    </w:div>
    <w:div w:id="26958052">
      <w:bodyDiv w:val="1"/>
      <w:marLeft w:val="0"/>
      <w:marRight w:val="0"/>
      <w:marTop w:val="0"/>
      <w:marBottom w:val="0"/>
      <w:divBdr>
        <w:top w:val="none" w:sz="0" w:space="0" w:color="auto"/>
        <w:left w:val="none" w:sz="0" w:space="0" w:color="auto"/>
        <w:bottom w:val="none" w:sz="0" w:space="0" w:color="auto"/>
        <w:right w:val="none" w:sz="0" w:space="0" w:color="auto"/>
      </w:divBdr>
    </w:div>
    <w:div w:id="46759411">
      <w:bodyDiv w:val="1"/>
      <w:marLeft w:val="0"/>
      <w:marRight w:val="0"/>
      <w:marTop w:val="0"/>
      <w:marBottom w:val="0"/>
      <w:divBdr>
        <w:top w:val="none" w:sz="0" w:space="0" w:color="auto"/>
        <w:left w:val="none" w:sz="0" w:space="0" w:color="auto"/>
        <w:bottom w:val="none" w:sz="0" w:space="0" w:color="auto"/>
        <w:right w:val="none" w:sz="0" w:space="0" w:color="auto"/>
      </w:divBdr>
    </w:div>
    <w:div w:id="59448364">
      <w:bodyDiv w:val="1"/>
      <w:marLeft w:val="0"/>
      <w:marRight w:val="0"/>
      <w:marTop w:val="0"/>
      <w:marBottom w:val="0"/>
      <w:divBdr>
        <w:top w:val="none" w:sz="0" w:space="0" w:color="auto"/>
        <w:left w:val="none" w:sz="0" w:space="0" w:color="auto"/>
        <w:bottom w:val="none" w:sz="0" w:space="0" w:color="auto"/>
        <w:right w:val="none" w:sz="0" w:space="0" w:color="auto"/>
      </w:divBdr>
    </w:div>
    <w:div w:id="60104644">
      <w:bodyDiv w:val="1"/>
      <w:marLeft w:val="0"/>
      <w:marRight w:val="0"/>
      <w:marTop w:val="0"/>
      <w:marBottom w:val="0"/>
      <w:divBdr>
        <w:top w:val="none" w:sz="0" w:space="0" w:color="auto"/>
        <w:left w:val="none" w:sz="0" w:space="0" w:color="auto"/>
        <w:bottom w:val="none" w:sz="0" w:space="0" w:color="auto"/>
        <w:right w:val="none" w:sz="0" w:space="0" w:color="auto"/>
      </w:divBdr>
    </w:div>
    <w:div w:id="88015011">
      <w:bodyDiv w:val="1"/>
      <w:marLeft w:val="0"/>
      <w:marRight w:val="0"/>
      <w:marTop w:val="0"/>
      <w:marBottom w:val="0"/>
      <w:divBdr>
        <w:top w:val="none" w:sz="0" w:space="0" w:color="auto"/>
        <w:left w:val="none" w:sz="0" w:space="0" w:color="auto"/>
        <w:bottom w:val="none" w:sz="0" w:space="0" w:color="auto"/>
        <w:right w:val="none" w:sz="0" w:space="0" w:color="auto"/>
      </w:divBdr>
    </w:div>
    <w:div w:id="120266269">
      <w:bodyDiv w:val="1"/>
      <w:marLeft w:val="0"/>
      <w:marRight w:val="0"/>
      <w:marTop w:val="0"/>
      <w:marBottom w:val="0"/>
      <w:divBdr>
        <w:top w:val="none" w:sz="0" w:space="0" w:color="auto"/>
        <w:left w:val="none" w:sz="0" w:space="0" w:color="auto"/>
        <w:bottom w:val="none" w:sz="0" w:space="0" w:color="auto"/>
        <w:right w:val="none" w:sz="0" w:space="0" w:color="auto"/>
      </w:divBdr>
    </w:div>
    <w:div w:id="134371401">
      <w:bodyDiv w:val="1"/>
      <w:marLeft w:val="0"/>
      <w:marRight w:val="0"/>
      <w:marTop w:val="0"/>
      <w:marBottom w:val="0"/>
      <w:divBdr>
        <w:top w:val="none" w:sz="0" w:space="0" w:color="auto"/>
        <w:left w:val="none" w:sz="0" w:space="0" w:color="auto"/>
        <w:bottom w:val="none" w:sz="0" w:space="0" w:color="auto"/>
        <w:right w:val="none" w:sz="0" w:space="0" w:color="auto"/>
      </w:divBdr>
    </w:div>
    <w:div w:id="146673991">
      <w:bodyDiv w:val="1"/>
      <w:marLeft w:val="0"/>
      <w:marRight w:val="0"/>
      <w:marTop w:val="0"/>
      <w:marBottom w:val="0"/>
      <w:divBdr>
        <w:top w:val="none" w:sz="0" w:space="0" w:color="auto"/>
        <w:left w:val="none" w:sz="0" w:space="0" w:color="auto"/>
        <w:bottom w:val="none" w:sz="0" w:space="0" w:color="auto"/>
        <w:right w:val="none" w:sz="0" w:space="0" w:color="auto"/>
      </w:divBdr>
    </w:div>
    <w:div w:id="183134532">
      <w:bodyDiv w:val="1"/>
      <w:marLeft w:val="0"/>
      <w:marRight w:val="0"/>
      <w:marTop w:val="0"/>
      <w:marBottom w:val="0"/>
      <w:divBdr>
        <w:top w:val="none" w:sz="0" w:space="0" w:color="auto"/>
        <w:left w:val="none" w:sz="0" w:space="0" w:color="auto"/>
        <w:bottom w:val="none" w:sz="0" w:space="0" w:color="auto"/>
        <w:right w:val="none" w:sz="0" w:space="0" w:color="auto"/>
      </w:divBdr>
    </w:div>
    <w:div w:id="195386943">
      <w:bodyDiv w:val="1"/>
      <w:marLeft w:val="0"/>
      <w:marRight w:val="0"/>
      <w:marTop w:val="0"/>
      <w:marBottom w:val="0"/>
      <w:divBdr>
        <w:top w:val="none" w:sz="0" w:space="0" w:color="auto"/>
        <w:left w:val="none" w:sz="0" w:space="0" w:color="auto"/>
        <w:bottom w:val="none" w:sz="0" w:space="0" w:color="auto"/>
        <w:right w:val="none" w:sz="0" w:space="0" w:color="auto"/>
      </w:divBdr>
    </w:div>
    <w:div w:id="240602576">
      <w:bodyDiv w:val="1"/>
      <w:marLeft w:val="0"/>
      <w:marRight w:val="0"/>
      <w:marTop w:val="0"/>
      <w:marBottom w:val="0"/>
      <w:divBdr>
        <w:top w:val="none" w:sz="0" w:space="0" w:color="auto"/>
        <w:left w:val="none" w:sz="0" w:space="0" w:color="auto"/>
        <w:bottom w:val="none" w:sz="0" w:space="0" w:color="auto"/>
        <w:right w:val="none" w:sz="0" w:space="0" w:color="auto"/>
      </w:divBdr>
    </w:div>
    <w:div w:id="274138310">
      <w:bodyDiv w:val="1"/>
      <w:marLeft w:val="0"/>
      <w:marRight w:val="0"/>
      <w:marTop w:val="0"/>
      <w:marBottom w:val="0"/>
      <w:divBdr>
        <w:top w:val="none" w:sz="0" w:space="0" w:color="auto"/>
        <w:left w:val="none" w:sz="0" w:space="0" w:color="auto"/>
        <w:bottom w:val="none" w:sz="0" w:space="0" w:color="auto"/>
        <w:right w:val="none" w:sz="0" w:space="0" w:color="auto"/>
      </w:divBdr>
    </w:div>
    <w:div w:id="307901345">
      <w:bodyDiv w:val="1"/>
      <w:marLeft w:val="0"/>
      <w:marRight w:val="0"/>
      <w:marTop w:val="0"/>
      <w:marBottom w:val="0"/>
      <w:divBdr>
        <w:top w:val="none" w:sz="0" w:space="0" w:color="auto"/>
        <w:left w:val="none" w:sz="0" w:space="0" w:color="auto"/>
        <w:bottom w:val="none" w:sz="0" w:space="0" w:color="auto"/>
        <w:right w:val="none" w:sz="0" w:space="0" w:color="auto"/>
      </w:divBdr>
    </w:div>
    <w:div w:id="402917138">
      <w:bodyDiv w:val="1"/>
      <w:marLeft w:val="0"/>
      <w:marRight w:val="0"/>
      <w:marTop w:val="0"/>
      <w:marBottom w:val="0"/>
      <w:divBdr>
        <w:top w:val="none" w:sz="0" w:space="0" w:color="auto"/>
        <w:left w:val="none" w:sz="0" w:space="0" w:color="auto"/>
        <w:bottom w:val="none" w:sz="0" w:space="0" w:color="auto"/>
        <w:right w:val="none" w:sz="0" w:space="0" w:color="auto"/>
      </w:divBdr>
    </w:div>
    <w:div w:id="442461396">
      <w:bodyDiv w:val="1"/>
      <w:marLeft w:val="0"/>
      <w:marRight w:val="0"/>
      <w:marTop w:val="0"/>
      <w:marBottom w:val="0"/>
      <w:divBdr>
        <w:top w:val="none" w:sz="0" w:space="0" w:color="auto"/>
        <w:left w:val="none" w:sz="0" w:space="0" w:color="auto"/>
        <w:bottom w:val="none" w:sz="0" w:space="0" w:color="auto"/>
        <w:right w:val="none" w:sz="0" w:space="0" w:color="auto"/>
      </w:divBdr>
    </w:div>
    <w:div w:id="444009929">
      <w:bodyDiv w:val="1"/>
      <w:marLeft w:val="0"/>
      <w:marRight w:val="0"/>
      <w:marTop w:val="0"/>
      <w:marBottom w:val="0"/>
      <w:divBdr>
        <w:top w:val="none" w:sz="0" w:space="0" w:color="auto"/>
        <w:left w:val="none" w:sz="0" w:space="0" w:color="auto"/>
        <w:bottom w:val="none" w:sz="0" w:space="0" w:color="auto"/>
        <w:right w:val="none" w:sz="0" w:space="0" w:color="auto"/>
      </w:divBdr>
      <w:divsChild>
        <w:div w:id="2043898504">
          <w:marLeft w:val="480"/>
          <w:marRight w:val="0"/>
          <w:marTop w:val="0"/>
          <w:marBottom w:val="0"/>
          <w:divBdr>
            <w:top w:val="none" w:sz="0" w:space="0" w:color="auto"/>
            <w:left w:val="none" w:sz="0" w:space="0" w:color="auto"/>
            <w:bottom w:val="none" w:sz="0" w:space="0" w:color="auto"/>
            <w:right w:val="none" w:sz="0" w:space="0" w:color="auto"/>
          </w:divBdr>
          <w:divsChild>
            <w:div w:id="77022487">
              <w:marLeft w:val="0"/>
              <w:marRight w:val="0"/>
              <w:marTop w:val="0"/>
              <w:marBottom w:val="240"/>
              <w:divBdr>
                <w:top w:val="none" w:sz="0" w:space="0" w:color="auto"/>
                <w:left w:val="none" w:sz="0" w:space="0" w:color="auto"/>
                <w:bottom w:val="none" w:sz="0" w:space="0" w:color="auto"/>
                <w:right w:val="none" w:sz="0" w:space="0" w:color="auto"/>
              </w:divBdr>
            </w:div>
            <w:div w:id="126316711">
              <w:marLeft w:val="0"/>
              <w:marRight w:val="0"/>
              <w:marTop w:val="0"/>
              <w:marBottom w:val="240"/>
              <w:divBdr>
                <w:top w:val="none" w:sz="0" w:space="0" w:color="auto"/>
                <w:left w:val="none" w:sz="0" w:space="0" w:color="auto"/>
                <w:bottom w:val="none" w:sz="0" w:space="0" w:color="auto"/>
                <w:right w:val="none" w:sz="0" w:space="0" w:color="auto"/>
              </w:divBdr>
            </w:div>
            <w:div w:id="157886656">
              <w:marLeft w:val="0"/>
              <w:marRight w:val="0"/>
              <w:marTop w:val="0"/>
              <w:marBottom w:val="240"/>
              <w:divBdr>
                <w:top w:val="none" w:sz="0" w:space="0" w:color="auto"/>
                <w:left w:val="none" w:sz="0" w:space="0" w:color="auto"/>
                <w:bottom w:val="none" w:sz="0" w:space="0" w:color="auto"/>
                <w:right w:val="none" w:sz="0" w:space="0" w:color="auto"/>
              </w:divBdr>
            </w:div>
            <w:div w:id="176389268">
              <w:marLeft w:val="0"/>
              <w:marRight w:val="0"/>
              <w:marTop w:val="0"/>
              <w:marBottom w:val="240"/>
              <w:divBdr>
                <w:top w:val="none" w:sz="0" w:space="0" w:color="auto"/>
                <w:left w:val="none" w:sz="0" w:space="0" w:color="auto"/>
                <w:bottom w:val="none" w:sz="0" w:space="0" w:color="auto"/>
                <w:right w:val="none" w:sz="0" w:space="0" w:color="auto"/>
              </w:divBdr>
            </w:div>
            <w:div w:id="218788898">
              <w:marLeft w:val="0"/>
              <w:marRight w:val="0"/>
              <w:marTop w:val="0"/>
              <w:marBottom w:val="240"/>
              <w:divBdr>
                <w:top w:val="none" w:sz="0" w:space="0" w:color="auto"/>
                <w:left w:val="none" w:sz="0" w:space="0" w:color="auto"/>
                <w:bottom w:val="none" w:sz="0" w:space="0" w:color="auto"/>
                <w:right w:val="none" w:sz="0" w:space="0" w:color="auto"/>
              </w:divBdr>
            </w:div>
            <w:div w:id="224026585">
              <w:marLeft w:val="0"/>
              <w:marRight w:val="0"/>
              <w:marTop w:val="0"/>
              <w:marBottom w:val="240"/>
              <w:divBdr>
                <w:top w:val="none" w:sz="0" w:space="0" w:color="auto"/>
                <w:left w:val="none" w:sz="0" w:space="0" w:color="auto"/>
                <w:bottom w:val="none" w:sz="0" w:space="0" w:color="auto"/>
                <w:right w:val="none" w:sz="0" w:space="0" w:color="auto"/>
              </w:divBdr>
            </w:div>
            <w:div w:id="234709537">
              <w:marLeft w:val="0"/>
              <w:marRight w:val="0"/>
              <w:marTop w:val="0"/>
              <w:marBottom w:val="240"/>
              <w:divBdr>
                <w:top w:val="none" w:sz="0" w:space="0" w:color="auto"/>
                <w:left w:val="none" w:sz="0" w:space="0" w:color="auto"/>
                <w:bottom w:val="none" w:sz="0" w:space="0" w:color="auto"/>
                <w:right w:val="none" w:sz="0" w:space="0" w:color="auto"/>
              </w:divBdr>
            </w:div>
            <w:div w:id="319508230">
              <w:marLeft w:val="0"/>
              <w:marRight w:val="0"/>
              <w:marTop w:val="0"/>
              <w:marBottom w:val="240"/>
              <w:divBdr>
                <w:top w:val="none" w:sz="0" w:space="0" w:color="auto"/>
                <w:left w:val="none" w:sz="0" w:space="0" w:color="auto"/>
                <w:bottom w:val="none" w:sz="0" w:space="0" w:color="auto"/>
                <w:right w:val="none" w:sz="0" w:space="0" w:color="auto"/>
              </w:divBdr>
            </w:div>
            <w:div w:id="381949646">
              <w:marLeft w:val="0"/>
              <w:marRight w:val="0"/>
              <w:marTop w:val="0"/>
              <w:marBottom w:val="240"/>
              <w:divBdr>
                <w:top w:val="none" w:sz="0" w:space="0" w:color="auto"/>
                <w:left w:val="none" w:sz="0" w:space="0" w:color="auto"/>
                <w:bottom w:val="none" w:sz="0" w:space="0" w:color="auto"/>
                <w:right w:val="none" w:sz="0" w:space="0" w:color="auto"/>
              </w:divBdr>
            </w:div>
            <w:div w:id="398408481">
              <w:marLeft w:val="0"/>
              <w:marRight w:val="0"/>
              <w:marTop w:val="0"/>
              <w:marBottom w:val="240"/>
              <w:divBdr>
                <w:top w:val="none" w:sz="0" w:space="0" w:color="auto"/>
                <w:left w:val="none" w:sz="0" w:space="0" w:color="auto"/>
                <w:bottom w:val="none" w:sz="0" w:space="0" w:color="auto"/>
                <w:right w:val="none" w:sz="0" w:space="0" w:color="auto"/>
              </w:divBdr>
            </w:div>
            <w:div w:id="406197539">
              <w:marLeft w:val="0"/>
              <w:marRight w:val="0"/>
              <w:marTop w:val="0"/>
              <w:marBottom w:val="240"/>
              <w:divBdr>
                <w:top w:val="none" w:sz="0" w:space="0" w:color="auto"/>
                <w:left w:val="none" w:sz="0" w:space="0" w:color="auto"/>
                <w:bottom w:val="none" w:sz="0" w:space="0" w:color="auto"/>
                <w:right w:val="none" w:sz="0" w:space="0" w:color="auto"/>
              </w:divBdr>
            </w:div>
            <w:div w:id="416755108">
              <w:marLeft w:val="0"/>
              <w:marRight w:val="0"/>
              <w:marTop w:val="0"/>
              <w:marBottom w:val="240"/>
              <w:divBdr>
                <w:top w:val="none" w:sz="0" w:space="0" w:color="auto"/>
                <w:left w:val="none" w:sz="0" w:space="0" w:color="auto"/>
                <w:bottom w:val="none" w:sz="0" w:space="0" w:color="auto"/>
                <w:right w:val="none" w:sz="0" w:space="0" w:color="auto"/>
              </w:divBdr>
            </w:div>
            <w:div w:id="426006331">
              <w:marLeft w:val="0"/>
              <w:marRight w:val="0"/>
              <w:marTop w:val="0"/>
              <w:marBottom w:val="240"/>
              <w:divBdr>
                <w:top w:val="none" w:sz="0" w:space="0" w:color="auto"/>
                <w:left w:val="none" w:sz="0" w:space="0" w:color="auto"/>
                <w:bottom w:val="none" w:sz="0" w:space="0" w:color="auto"/>
                <w:right w:val="none" w:sz="0" w:space="0" w:color="auto"/>
              </w:divBdr>
            </w:div>
            <w:div w:id="439960559">
              <w:marLeft w:val="0"/>
              <w:marRight w:val="0"/>
              <w:marTop w:val="0"/>
              <w:marBottom w:val="240"/>
              <w:divBdr>
                <w:top w:val="none" w:sz="0" w:space="0" w:color="auto"/>
                <w:left w:val="none" w:sz="0" w:space="0" w:color="auto"/>
                <w:bottom w:val="none" w:sz="0" w:space="0" w:color="auto"/>
                <w:right w:val="none" w:sz="0" w:space="0" w:color="auto"/>
              </w:divBdr>
            </w:div>
            <w:div w:id="450711665">
              <w:marLeft w:val="0"/>
              <w:marRight w:val="0"/>
              <w:marTop w:val="0"/>
              <w:marBottom w:val="240"/>
              <w:divBdr>
                <w:top w:val="none" w:sz="0" w:space="0" w:color="auto"/>
                <w:left w:val="none" w:sz="0" w:space="0" w:color="auto"/>
                <w:bottom w:val="none" w:sz="0" w:space="0" w:color="auto"/>
                <w:right w:val="none" w:sz="0" w:space="0" w:color="auto"/>
              </w:divBdr>
            </w:div>
            <w:div w:id="463623618">
              <w:marLeft w:val="0"/>
              <w:marRight w:val="0"/>
              <w:marTop w:val="0"/>
              <w:marBottom w:val="240"/>
              <w:divBdr>
                <w:top w:val="none" w:sz="0" w:space="0" w:color="auto"/>
                <w:left w:val="none" w:sz="0" w:space="0" w:color="auto"/>
                <w:bottom w:val="none" w:sz="0" w:space="0" w:color="auto"/>
                <w:right w:val="none" w:sz="0" w:space="0" w:color="auto"/>
              </w:divBdr>
            </w:div>
            <w:div w:id="504248222">
              <w:marLeft w:val="0"/>
              <w:marRight w:val="0"/>
              <w:marTop w:val="0"/>
              <w:marBottom w:val="240"/>
              <w:divBdr>
                <w:top w:val="none" w:sz="0" w:space="0" w:color="auto"/>
                <w:left w:val="none" w:sz="0" w:space="0" w:color="auto"/>
                <w:bottom w:val="none" w:sz="0" w:space="0" w:color="auto"/>
                <w:right w:val="none" w:sz="0" w:space="0" w:color="auto"/>
              </w:divBdr>
            </w:div>
            <w:div w:id="509609736">
              <w:marLeft w:val="0"/>
              <w:marRight w:val="0"/>
              <w:marTop w:val="0"/>
              <w:marBottom w:val="240"/>
              <w:divBdr>
                <w:top w:val="none" w:sz="0" w:space="0" w:color="auto"/>
                <w:left w:val="none" w:sz="0" w:space="0" w:color="auto"/>
                <w:bottom w:val="none" w:sz="0" w:space="0" w:color="auto"/>
                <w:right w:val="none" w:sz="0" w:space="0" w:color="auto"/>
              </w:divBdr>
            </w:div>
            <w:div w:id="566578302">
              <w:marLeft w:val="0"/>
              <w:marRight w:val="0"/>
              <w:marTop w:val="0"/>
              <w:marBottom w:val="240"/>
              <w:divBdr>
                <w:top w:val="none" w:sz="0" w:space="0" w:color="auto"/>
                <w:left w:val="none" w:sz="0" w:space="0" w:color="auto"/>
                <w:bottom w:val="none" w:sz="0" w:space="0" w:color="auto"/>
                <w:right w:val="none" w:sz="0" w:space="0" w:color="auto"/>
              </w:divBdr>
            </w:div>
            <w:div w:id="583221093">
              <w:marLeft w:val="0"/>
              <w:marRight w:val="0"/>
              <w:marTop w:val="0"/>
              <w:marBottom w:val="240"/>
              <w:divBdr>
                <w:top w:val="none" w:sz="0" w:space="0" w:color="auto"/>
                <w:left w:val="none" w:sz="0" w:space="0" w:color="auto"/>
                <w:bottom w:val="none" w:sz="0" w:space="0" w:color="auto"/>
                <w:right w:val="none" w:sz="0" w:space="0" w:color="auto"/>
              </w:divBdr>
            </w:div>
            <w:div w:id="599216773">
              <w:marLeft w:val="0"/>
              <w:marRight w:val="0"/>
              <w:marTop w:val="0"/>
              <w:marBottom w:val="240"/>
              <w:divBdr>
                <w:top w:val="none" w:sz="0" w:space="0" w:color="auto"/>
                <w:left w:val="none" w:sz="0" w:space="0" w:color="auto"/>
                <w:bottom w:val="none" w:sz="0" w:space="0" w:color="auto"/>
                <w:right w:val="none" w:sz="0" w:space="0" w:color="auto"/>
              </w:divBdr>
            </w:div>
            <w:div w:id="622464401">
              <w:marLeft w:val="0"/>
              <w:marRight w:val="0"/>
              <w:marTop w:val="0"/>
              <w:marBottom w:val="240"/>
              <w:divBdr>
                <w:top w:val="none" w:sz="0" w:space="0" w:color="auto"/>
                <w:left w:val="none" w:sz="0" w:space="0" w:color="auto"/>
                <w:bottom w:val="none" w:sz="0" w:space="0" w:color="auto"/>
                <w:right w:val="none" w:sz="0" w:space="0" w:color="auto"/>
              </w:divBdr>
            </w:div>
            <w:div w:id="664823463">
              <w:marLeft w:val="0"/>
              <w:marRight w:val="0"/>
              <w:marTop w:val="0"/>
              <w:marBottom w:val="240"/>
              <w:divBdr>
                <w:top w:val="none" w:sz="0" w:space="0" w:color="auto"/>
                <w:left w:val="none" w:sz="0" w:space="0" w:color="auto"/>
                <w:bottom w:val="none" w:sz="0" w:space="0" w:color="auto"/>
                <w:right w:val="none" w:sz="0" w:space="0" w:color="auto"/>
              </w:divBdr>
            </w:div>
            <w:div w:id="681664945">
              <w:marLeft w:val="0"/>
              <w:marRight w:val="0"/>
              <w:marTop w:val="0"/>
              <w:marBottom w:val="240"/>
              <w:divBdr>
                <w:top w:val="none" w:sz="0" w:space="0" w:color="auto"/>
                <w:left w:val="none" w:sz="0" w:space="0" w:color="auto"/>
                <w:bottom w:val="none" w:sz="0" w:space="0" w:color="auto"/>
                <w:right w:val="none" w:sz="0" w:space="0" w:color="auto"/>
              </w:divBdr>
            </w:div>
            <w:div w:id="684870890">
              <w:marLeft w:val="0"/>
              <w:marRight w:val="0"/>
              <w:marTop w:val="0"/>
              <w:marBottom w:val="240"/>
              <w:divBdr>
                <w:top w:val="none" w:sz="0" w:space="0" w:color="auto"/>
                <w:left w:val="none" w:sz="0" w:space="0" w:color="auto"/>
                <w:bottom w:val="none" w:sz="0" w:space="0" w:color="auto"/>
                <w:right w:val="none" w:sz="0" w:space="0" w:color="auto"/>
              </w:divBdr>
            </w:div>
            <w:div w:id="687022816">
              <w:marLeft w:val="0"/>
              <w:marRight w:val="0"/>
              <w:marTop w:val="0"/>
              <w:marBottom w:val="240"/>
              <w:divBdr>
                <w:top w:val="none" w:sz="0" w:space="0" w:color="auto"/>
                <w:left w:val="none" w:sz="0" w:space="0" w:color="auto"/>
                <w:bottom w:val="none" w:sz="0" w:space="0" w:color="auto"/>
                <w:right w:val="none" w:sz="0" w:space="0" w:color="auto"/>
              </w:divBdr>
            </w:div>
            <w:div w:id="693768643">
              <w:marLeft w:val="0"/>
              <w:marRight w:val="0"/>
              <w:marTop w:val="0"/>
              <w:marBottom w:val="240"/>
              <w:divBdr>
                <w:top w:val="none" w:sz="0" w:space="0" w:color="auto"/>
                <w:left w:val="none" w:sz="0" w:space="0" w:color="auto"/>
                <w:bottom w:val="none" w:sz="0" w:space="0" w:color="auto"/>
                <w:right w:val="none" w:sz="0" w:space="0" w:color="auto"/>
              </w:divBdr>
            </w:div>
            <w:div w:id="694698173">
              <w:marLeft w:val="0"/>
              <w:marRight w:val="0"/>
              <w:marTop w:val="0"/>
              <w:marBottom w:val="240"/>
              <w:divBdr>
                <w:top w:val="none" w:sz="0" w:space="0" w:color="auto"/>
                <w:left w:val="none" w:sz="0" w:space="0" w:color="auto"/>
                <w:bottom w:val="none" w:sz="0" w:space="0" w:color="auto"/>
                <w:right w:val="none" w:sz="0" w:space="0" w:color="auto"/>
              </w:divBdr>
            </w:div>
            <w:div w:id="745423281">
              <w:marLeft w:val="0"/>
              <w:marRight w:val="0"/>
              <w:marTop w:val="0"/>
              <w:marBottom w:val="240"/>
              <w:divBdr>
                <w:top w:val="none" w:sz="0" w:space="0" w:color="auto"/>
                <w:left w:val="none" w:sz="0" w:space="0" w:color="auto"/>
                <w:bottom w:val="none" w:sz="0" w:space="0" w:color="auto"/>
                <w:right w:val="none" w:sz="0" w:space="0" w:color="auto"/>
              </w:divBdr>
            </w:div>
            <w:div w:id="789202666">
              <w:marLeft w:val="0"/>
              <w:marRight w:val="0"/>
              <w:marTop w:val="0"/>
              <w:marBottom w:val="240"/>
              <w:divBdr>
                <w:top w:val="none" w:sz="0" w:space="0" w:color="auto"/>
                <w:left w:val="none" w:sz="0" w:space="0" w:color="auto"/>
                <w:bottom w:val="none" w:sz="0" w:space="0" w:color="auto"/>
                <w:right w:val="none" w:sz="0" w:space="0" w:color="auto"/>
              </w:divBdr>
            </w:div>
            <w:div w:id="792943932">
              <w:marLeft w:val="0"/>
              <w:marRight w:val="0"/>
              <w:marTop w:val="0"/>
              <w:marBottom w:val="240"/>
              <w:divBdr>
                <w:top w:val="none" w:sz="0" w:space="0" w:color="auto"/>
                <w:left w:val="none" w:sz="0" w:space="0" w:color="auto"/>
                <w:bottom w:val="none" w:sz="0" w:space="0" w:color="auto"/>
                <w:right w:val="none" w:sz="0" w:space="0" w:color="auto"/>
              </w:divBdr>
            </w:div>
            <w:div w:id="856622202">
              <w:marLeft w:val="0"/>
              <w:marRight w:val="0"/>
              <w:marTop w:val="0"/>
              <w:marBottom w:val="240"/>
              <w:divBdr>
                <w:top w:val="none" w:sz="0" w:space="0" w:color="auto"/>
                <w:left w:val="none" w:sz="0" w:space="0" w:color="auto"/>
                <w:bottom w:val="none" w:sz="0" w:space="0" w:color="auto"/>
                <w:right w:val="none" w:sz="0" w:space="0" w:color="auto"/>
              </w:divBdr>
            </w:div>
            <w:div w:id="881557315">
              <w:marLeft w:val="0"/>
              <w:marRight w:val="0"/>
              <w:marTop w:val="0"/>
              <w:marBottom w:val="240"/>
              <w:divBdr>
                <w:top w:val="none" w:sz="0" w:space="0" w:color="auto"/>
                <w:left w:val="none" w:sz="0" w:space="0" w:color="auto"/>
                <w:bottom w:val="none" w:sz="0" w:space="0" w:color="auto"/>
                <w:right w:val="none" w:sz="0" w:space="0" w:color="auto"/>
              </w:divBdr>
            </w:div>
            <w:div w:id="884753748">
              <w:marLeft w:val="0"/>
              <w:marRight w:val="0"/>
              <w:marTop w:val="0"/>
              <w:marBottom w:val="240"/>
              <w:divBdr>
                <w:top w:val="none" w:sz="0" w:space="0" w:color="auto"/>
                <w:left w:val="none" w:sz="0" w:space="0" w:color="auto"/>
                <w:bottom w:val="none" w:sz="0" w:space="0" w:color="auto"/>
                <w:right w:val="none" w:sz="0" w:space="0" w:color="auto"/>
              </w:divBdr>
            </w:div>
            <w:div w:id="971518274">
              <w:marLeft w:val="0"/>
              <w:marRight w:val="0"/>
              <w:marTop w:val="0"/>
              <w:marBottom w:val="240"/>
              <w:divBdr>
                <w:top w:val="none" w:sz="0" w:space="0" w:color="auto"/>
                <w:left w:val="none" w:sz="0" w:space="0" w:color="auto"/>
                <w:bottom w:val="none" w:sz="0" w:space="0" w:color="auto"/>
                <w:right w:val="none" w:sz="0" w:space="0" w:color="auto"/>
              </w:divBdr>
            </w:div>
            <w:div w:id="997226001">
              <w:marLeft w:val="0"/>
              <w:marRight w:val="0"/>
              <w:marTop w:val="0"/>
              <w:marBottom w:val="240"/>
              <w:divBdr>
                <w:top w:val="none" w:sz="0" w:space="0" w:color="auto"/>
                <w:left w:val="none" w:sz="0" w:space="0" w:color="auto"/>
                <w:bottom w:val="none" w:sz="0" w:space="0" w:color="auto"/>
                <w:right w:val="none" w:sz="0" w:space="0" w:color="auto"/>
              </w:divBdr>
            </w:div>
            <w:div w:id="1087193207">
              <w:marLeft w:val="0"/>
              <w:marRight w:val="0"/>
              <w:marTop w:val="0"/>
              <w:marBottom w:val="240"/>
              <w:divBdr>
                <w:top w:val="none" w:sz="0" w:space="0" w:color="auto"/>
                <w:left w:val="none" w:sz="0" w:space="0" w:color="auto"/>
                <w:bottom w:val="none" w:sz="0" w:space="0" w:color="auto"/>
                <w:right w:val="none" w:sz="0" w:space="0" w:color="auto"/>
              </w:divBdr>
            </w:div>
            <w:div w:id="1105808274">
              <w:marLeft w:val="0"/>
              <w:marRight w:val="0"/>
              <w:marTop w:val="0"/>
              <w:marBottom w:val="240"/>
              <w:divBdr>
                <w:top w:val="none" w:sz="0" w:space="0" w:color="auto"/>
                <w:left w:val="none" w:sz="0" w:space="0" w:color="auto"/>
                <w:bottom w:val="none" w:sz="0" w:space="0" w:color="auto"/>
                <w:right w:val="none" w:sz="0" w:space="0" w:color="auto"/>
              </w:divBdr>
            </w:div>
            <w:div w:id="1131559777">
              <w:marLeft w:val="0"/>
              <w:marRight w:val="0"/>
              <w:marTop w:val="0"/>
              <w:marBottom w:val="240"/>
              <w:divBdr>
                <w:top w:val="none" w:sz="0" w:space="0" w:color="auto"/>
                <w:left w:val="none" w:sz="0" w:space="0" w:color="auto"/>
                <w:bottom w:val="none" w:sz="0" w:space="0" w:color="auto"/>
                <w:right w:val="none" w:sz="0" w:space="0" w:color="auto"/>
              </w:divBdr>
            </w:div>
            <w:div w:id="1132208583">
              <w:marLeft w:val="0"/>
              <w:marRight w:val="0"/>
              <w:marTop w:val="0"/>
              <w:marBottom w:val="240"/>
              <w:divBdr>
                <w:top w:val="none" w:sz="0" w:space="0" w:color="auto"/>
                <w:left w:val="none" w:sz="0" w:space="0" w:color="auto"/>
                <w:bottom w:val="none" w:sz="0" w:space="0" w:color="auto"/>
                <w:right w:val="none" w:sz="0" w:space="0" w:color="auto"/>
              </w:divBdr>
            </w:div>
            <w:div w:id="1133016589">
              <w:marLeft w:val="0"/>
              <w:marRight w:val="0"/>
              <w:marTop w:val="0"/>
              <w:marBottom w:val="240"/>
              <w:divBdr>
                <w:top w:val="none" w:sz="0" w:space="0" w:color="auto"/>
                <w:left w:val="none" w:sz="0" w:space="0" w:color="auto"/>
                <w:bottom w:val="none" w:sz="0" w:space="0" w:color="auto"/>
                <w:right w:val="none" w:sz="0" w:space="0" w:color="auto"/>
              </w:divBdr>
            </w:div>
            <w:div w:id="1150173411">
              <w:marLeft w:val="0"/>
              <w:marRight w:val="0"/>
              <w:marTop w:val="0"/>
              <w:marBottom w:val="240"/>
              <w:divBdr>
                <w:top w:val="none" w:sz="0" w:space="0" w:color="auto"/>
                <w:left w:val="none" w:sz="0" w:space="0" w:color="auto"/>
                <w:bottom w:val="none" w:sz="0" w:space="0" w:color="auto"/>
                <w:right w:val="none" w:sz="0" w:space="0" w:color="auto"/>
              </w:divBdr>
            </w:div>
            <w:div w:id="1226644301">
              <w:marLeft w:val="0"/>
              <w:marRight w:val="0"/>
              <w:marTop w:val="0"/>
              <w:marBottom w:val="240"/>
              <w:divBdr>
                <w:top w:val="none" w:sz="0" w:space="0" w:color="auto"/>
                <w:left w:val="none" w:sz="0" w:space="0" w:color="auto"/>
                <w:bottom w:val="none" w:sz="0" w:space="0" w:color="auto"/>
                <w:right w:val="none" w:sz="0" w:space="0" w:color="auto"/>
              </w:divBdr>
            </w:div>
            <w:div w:id="1257787567">
              <w:marLeft w:val="0"/>
              <w:marRight w:val="0"/>
              <w:marTop w:val="0"/>
              <w:marBottom w:val="240"/>
              <w:divBdr>
                <w:top w:val="none" w:sz="0" w:space="0" w:color="auto"/>
                <w:left w:val="none" w:sz="0" w:space="0" w:color="auto"/>
                <w:bottom w:val="none" w:sz="0" w:space="0" w:color="auto"/>
                <w:right w:val="none" w:sz="0" w:space="0" w:color="auto"/>
              </w:divBdr>
            </w:div>
            <w:div w:id="1264806522">
              <w:marLeft w:val="0"/>
              <w:marRight w:val="0"/>
              <w:marTop w:val="0"/>
              <w:marBottom w:val="240"/>
              <w:divBdr>
                <w:top w:val="none" w:sz="0" w:space="0" w:color="auto"/>
                <w:left w:val="none" w:sz="0" w:space="0" w:color="auto"/>
                <w:bottom w:val="none" w:sz="0" w:space="0" w:color="auto"/>
                <w:right w:val="none" w:sz="0" w:space="0" w:color="auto"/>
              </w:divBdr>
            </w:div>
            <w:div w:id="1293949950">
              <w:marLeft w:val="0"/>
              <w:marRight w:val="0"/>
              <w:marTop w:val="0"/>
              <w:marBottom w:val="240"/>
              <w:divBdr>
                <w:top w:val="none" w:sz="0" w:space="0" w:color="auto"/>
                <w:left w:val="none" w:sz="0" w:space="0" w:color="auto"/>
                <w:bottom w:val="none" w:sz="0" w:space="0" w:color="auto"/>
                <w:right w:val="none" w:sz="0" w:space="0" w:color="auto"/>
              </w:divBdr>
            </w:div>
            <w:div w:id="1298334446">
              <w:marLeft w:val="0"/>
              <w:marRight w:val="0"/>
              <w:marTop w:val="0"/>
              <w:marBottom w:val="240"/>
              <w:divBdr>
                <w:top w:val="none" w:sz="0" w:space="0" w:color="auto"/>
                <w:left w:val="none" w:sz="0" w:space="0" w:color="auto"/>
                <w:bottom w:val="none" w:sz="0" w:space="0" w:color="auto"/>
                <w:right w:val="none" w:sz="0" w:space="0" w:color="auto"/>
              </w:divBdr>
            </w:div>
            <w:div w:id="1301377847">
              <w:marLeft w:val="0"/>
              <w:marRight w:val="0"/>
              <w:marTop w:val="0"/>
              <w:marBottom w:val="240"/>
              <w:divBdr>
                <w:top w:val="none" w:sz="0" w:space="0" w:color="auto"/>
                <w:left w:val="none" w:sz="0" w:space="0" w:color="auto"/>
                <w:bottom w:val="none" w:sz="0" w:space="0" w:color="auto"/>
                <w:right w:val="none" w:sz="0" w:space="0" w:color="auto"/>
              </w:divBdr>
            </w:div>
            <w:div w:id="1322931131">
              <w:marLeft w:val="0"/>
              <w:marRight w:val="0"/>
              <w:marTop w:val="0"/>
              <w:marBottom w:val="240"/>
              <w:divBdr>
                <w:top w:val="none" w:sz="0" w:space="0" w:color="auto"/>
                <w:left w:val="none" w:sz="0" w:space="0" w:color="auto"/>
                <w:bottom w:val="none" w:sz="0" w:space="0" w:color="auto"/>
                <w:right w:val="none" w:sz="0" w:space="0" w:color="auto"/>
              </w:divBdr>
            </w:div>
            <w:div w:id="1323773656">
              <w:marLeft w:val="0"/>
              <w:marRight w:val="0"/>
              <w:marTop w:val="0"/>
              <w:marBottom w:val="240"/>
              <w:divBdr>
                <w:top w:val="none" w:sz="0" w:space="0" w:color="auto"/>
                <w:left w:val="none" w:sz="0" w:space="0" w:color="auto"/>
                <w:bottom w:val="none" w:sz="0" w:space="0" w:color="auto"/>
                <w:right w:val="none" w:sz="0" w:space="0" w:color="auto"/>
              </w:divBdr>
            </w:div>
            <w:div w:id="1337879856">
              <w:marLeft w:val="0"/>
              <w:marRight w:val="0"/>
              <w:marTop w:val="0"/>
              <w:marBottom w:val="240"/>
              <w:divBdr>
                <w:top w:val="none" w:sz="0" w:space="0" w:color="auto"/>
                <w:left w:val="none" w:sz="0" w:space="0" w:color="auto"/>
                <w:bottom w:val="none" w:sz="0" w:space="0" w:color="auto"/>
                <w:right w:val="none" w:sz="0" w:space="0" w:color="auto"/>
              </w:divBdr>
            </w:div>
            <w:div w:id="1357197974">
              <w:marLeft w:val="0"/>
              <w:marRight w:val="0"/>
              <w:marTop w:val="0"/>
              <w:marBottom w:val="240"/>
              <w:divBdr>
                <w:top w:val="none" w:sz="0" w:space="0" w:color="auto"/>
                <w:left w:val="none" w:sz="0" w:space="0" w:color="auto"/>
                <w:bottom w:val="none" w:sz="0" w:space="0" w:color="auto"/>
                <w:right w:val="none" w:sz="0" w:space="0" w:color="auto"/>
              </w:divBdr>
            </w:div>
            <w:div w:id="1383214687">
              <w:marLeft w:val="0"/>
              <w:marRight w:val="0"/>
              <w:marTop w:val="0"/>
              <w:marBottom w:val="240"/>
              <w:divBdr>
                <w:top w:val="none" w:sz="0" w:space="0" w:color="auto"/>
                <w:left w:val="none" w:sz="0" w:space="0" w:color="auto"/>
                <w:bottom w:val="none" w:sz="0" w:space="0" w:color="auto"/>
                <w:right w:val="none" w:sz="0" w:space="0" w:color="auto"/>
              </w:divBdr>
            </w:div>
            <w:div w:id="1426612973">
              <w:marLeft w:val="0"/>
              <w:marRight w:val="0"/>
              <w:marTop w:val="0"/>
              <w:marBottom w:val="240"/>
              <w:divBdr>
                <w:top w:val="none" w:sz="0" w:space="0" w:color="auto"/>
                <w:left w:val="none" w:sz="0" w:space="0" w:color="auto"/>
                <w:bottom w:val="none" w:sz="0" w:space="0" w:color="auto"/>
                <w:right w:val="none" w:sz="0" w:space="0" w:color="auto"/>
              </w:divBdr>
            </w:div>
            <w:div w:id="1449199334">
              <w:marLeft w:val="0"/>
              <w:marRight w:val="0"/>
              <w:marTop w:val="0"/>
              <w:marBottom w:val="240"/>
              <w:divBdr>
                <w:top w:val="none" w:sz="0" w:space="0" w:color="auto"/>
                <w:left w:val="none" w:sz="0" w:space="0" w:color="auto"/>
                <w:bottom w:val="none" w:sz="0" w:space="0" w:color="auto"/>
                <w:right w:val="none" w:sz="0" w:space="0" w:color="auto"/>
              </w:divBdr>
            </w:div>
            <w:div w:id="1465385511">
              <w:marLeft w:val="0"/>
              <w:marRight w:val="0"/>
              <w:marTop w:val="0"/>
              <w:marBottom w:val="240"/>
              <w:divBdr>
                <w:top w:val="none" w:sz="0" w:space="0" w:color="auto"/>
                <w:left w:val="none" w:sz="0" w:space="0" w:color="auto"/>
                <w:bottom w:val="none" w:sz="0" w:space="0" w:color="auto"/>
                <w:right w:val="none" w:sz="0" w:space="0" w:color="auto"/>
              </w:divBdr>
            </w:div>
            <w:div w:id="1497263270">
              <w:marLeft w:val="0"/>
              <w:marRight w:val="0"/>
              <w:marTop w:val="0"/>
              <w:marBottom w:val="240"/>
              <w:divBdr>
                <w:top w:val="none" w:sz="0" w:space="0" w:color="auto"/>
                <w:left w:val="none" w:sz="0" w:space="0" w:color="auto"/>
                <w:bottom w:val="none" w:sz="0" w:space="0" w:color="auto"/>
                <w:right w:val="none" w:sz="0" w:space="0" w:color="auto"/>
              </w:divBdr>
            </w:div>
            <w:div w:id="1499610294">
              <w:marLeft w:val="0"/>
              <w:marRight w:val="0"/>
              <w:marTop w:val="0"/>
              <w:marBottom w:val="240"/>
              <w:divBdr>
                <w:top w:val="none" w:sz="0" w:space="0" w:color="auto"/>
                <w:left w:val="none" w:sz="0" w:space="0" w:color="auto"/>
                <w:bottom w:val="none" w:sz="0" w:space="0" w:color="auto"/>
                <w:right w:val="none" w:sz="0" w:space="0" w:color="auto"/>
              </w:divBdr>
            </w:div>
            <w:div w:id="1556231911">
              <w:marLeft w:val="0"/>
              <w:marRight w:val="0"/>
              <w:marTop w:val="0"/>
              <w:marBottom w:val="240"/>
              <w:divBdr>
                <w:top w:val="none" w:sz="0" w:space="0" w:color="auto"/>
                <w:left w:val="none" w:sz="0" w:space="0" w:color="auto"/>
                <w:bottom w:val="none" w:sz="0" w:space="0" w:color="auto"/>
                <w:right w:val="none" w:sz="0" w:space="0" w:color="auto"/>
              </w:divBdr>
            </w:div>
            <w:div w:id="1570531169">
              <w:marLeft w:val="0"/>
              <w:marRight w:val="0"/>
              <w:marTop w:val="0"/>
              <w:marBottom w:val="240"/>
              <w:divBdr>
                <w:top w:val="none" w:sz="0" w:space="0" w:color="auto"/>
                <w:left w:val="none" w:sz="0" w:space="0" w:color="auto"/>
                <w:bottom w:val="none" w:sz="0" w:space="0" w:color="auto"/>
                <w:right w:val="none" w:sz="0" w:space="0" w:color="auto"/>
              </w:divBdr>
            </w:div>
            <w:div w:id="1577546073">
              <w:marLeft w:val="0"/>
              <w:marRight w:val="0"/>
              <w:marTop w:val="0"/>
              <w:marBottom w:val="240"/>
              <w:divBdr>
                <w:top w:val="none" w:sz="0" w:space="0" w:color="auto"/>
                <w:left w:val="none" w:sz="0" w:space="0" w:color="auto"/>
                <w:bottom w:val="none" w:sz="0" w:space="0" w:color="auto"/>
                <w:right w:val="none" w:sz="0" w:space="0" w:color="auto"/>
              </w:divBdr>
            </w:div>
            <w:div w:id="1588226648">
              <w:marLeft w:val="0"/>
              <w:marRight w:val="0"/>
              <w:marTop w:val="0"/>
              <w:marBottom w:val="240"/>
              <w:divBdr>
                <w:top w:val="none" w:sz="0" w:space="0" w:color="auto"/>
                <w:left w:val="none" w:sz="0" w:space="0" w:color="auto"/>
                <w:bottom w:val="none" w:sz="0" w:space="0" w:color="auto"/>
                <w:right w:val="none" w:sz="0" w:space="0" w:color="auto"/>
              </w:divBdr>
            </w:div>
            <w:div w:id="1591543264">
              <w:marLeft w:val="0"/>
              <w:marRight w:val="0"/>
              <w:marTop w:val="0"/>
              <w:marBottom w:val="240"/>
              <w:divBdr>
                <w:top w:val="none" w:sz="0" w:space="0" w:color="auto"/>
                <w:left w:val="none" w:sz="0" w:space="0" w:color="auto"/>
                <w:bottom w:val="none" w:sz="0" w:space="0" w:color="auto"/>
                <w:right w:val="none" w:sz="0" w:space="0" w:color="auto"/>
              </w:divBdr>
            </w:div>
            <w:div w:id="1605847148">
              <w:marLeft w:val="0"/>
              <w:marRight w:val="0"/>
              <w:marTop w:val="0"/>
              <w:marBottom w:val="240"/>
              <w:divBdr>
                <w:top w:val="none" w:sz="0" w:space="0" w:color="auto"/>
                <w:left w:val="none" w:sz="0" w:space="0" w:color="auto"/>
                <w:bottom w:val="none" w:sz="0" w:space="0" w:color="auto"/>
                <w:right w:val="none" w:sz="0" w:space="0" w:color="auto"/>
              </w:divBdr>
            </w:div>
            <w:div w:id="1608200592">
              <w:marLeft w:val="0"/>
              <w:marRight w:val="0"/>
              <w:marTop w:val="0"/>
              <w:marBottom w:val="240"/>
              <w:divBdr>
                <w:top w:val="none" w:sz="0" w:space="0" w:color="auto"/>
                <w:left w:val="none" w:sz="0" w:space="0" w:color="auto"/>
                <w:bottom w:val="none" w:sz="0" w:space="0" w:color="auto"/>
                <w:right w:val="none" w:sz="0" w:space="0" w:color="auto"/>
              </w:divBdr>
            </w:div>
            <w:div w:id="1674524722">
              <w:marLeft w:val="0"/>
              <w:marRight w:val="0"/>
              <w:marTop w:val="0"/>
              <w:marBottom w:val="240"/>
              <w:divBdr>
                <w:top w:val="none" w:sz="0" w:space="0" w:color="auto"/>
                <w:left w:val="none" w:sz="0" w:space="0" w:color="auto"/>
                <w:bottom w:val="none" w:sz="0" w:space="0" w:color="auto"/>
                <w:right w:val="none" w:sz="0" w:space="0" w:color="auto"/>
              </w:divBdr>
            </w:div>
            <w:div w:id="1712416881">
              <w:marLeft w:val="0"/>
              <w:marRight w:val="0"/>
              <w:marTop w:val="0"/>
              <w:marBottom w:val="240"/>
              <w:divBdr>
                <w:top w:val="none" w:sz="0" w:space="0" w:color="auto"/>
                <w:left w:val="none" w:sz="0" w:space="0" w:color="auto"/>
                <w:bottom w:val="none" w:sz="0" w:space="0" w:color="auto"/>
                <w:right w:val="none" w:sz="0" w:space="0" w:color="auto"/>
              </w:divBdr>
            </w:div>
            <w:div w:id="1743332023">
              <w:marLeft w:val="0"/>
              <w:marRight w:val="0"/>
              <w:marTop w:val="0"/>
              <w:marBottom w:val="240"/>
              <w:divBdr>
                <w:top w:val="none" w:sz="0" w:space="0" w:color="auto"/>
                <w:left w:val="none" w:sz="0" w:space="0" w:color="auto"/>
                <w:bottom w:val="none" w:sz="0" w:space="0" w:color="auto"/>
                <w:right w:val="none" w:sz="0" w:space="0" w:color="auto"/>
              </w:divBdr>
            </w:div>
            <w:div w:id="1756317506">
              <w:marLeft w:val="0"/>
              <w:marRight w:val="0"/>
              <w:marTop w:val="0"/>
              <w:marBottom w:val="240"/>
              <w:divBdr>
                <w:top w:val="none" w:sz="0" w:space="0" w:color="auto"/>
                <w:left w:val="none" w:sz="0" w:space="0" w:color="auto"/>
                <w:bottom w:val="none" w:sz="0" w:space="0" w:color="auto"/>
                <w:right w:val="none" w:sz="0" w:space="0" w:color="auto"/>
              </w:divBdr>
            </w:div>
            <w:div w:id="1776709402">
              <w:marLeft w:val="0"/>
              <w:marRight w:val="0"/>
              <w:marTop w:val="0"/>
              <w:marBottom w:val="240"/>
              <w:divBdr>
                <w:top w:val="none" w:sz="0" w:space="0" w:color="auto"/>
                <w:left w:val="none" w:sz="0" w:space="0" w:color="auto"/>
                <w:bottom w:val="none" w:sz="0" w:space="0" w:color="auto"/>
                <w:right w:val="none" w:sz="0" w:space="0" w:color="auto"/>
              </w:divBdr>
            </w:div>
            <w:div w:id="1783114859">
              <w:marLeft w:val="0"/>
              <w:marRight w:val="0"/>
              <w:marTop w:val="0"/>
              <w:marBottom w:val="240"/>
              <w:divBdr>
                <w:top w:val="none" w:sz="0" w:space="0" w:color="auto"/>
                <w:left w:val="none" w:sz="0" w:space="0" w:color="auto"/>
                <w:bottom w:val="none" w:sz="0" w:space="0" w:color="auto"/>
                <w:right w:val="none" w:sz="0" w:space="0" w:color="auto"/>
              </w:divBdr>
            </w:div>
            <w:div w:id="1784566883">
              <w:marLeft w:val="0"/>
              <w:marRight w:val="0"/>
              <w:marTop w:val="0"/>
              <w:marBottom w:val="240"/>
              <w:divBdr>
                <w:top w:val="none" w:sz="0" w:space="0" w:color="auto"/>
                <w:left w:val="none" w:sz="0" w:space="0" w:color="auto"/>
                <w:bottom w:val="none" w:sz="0" w:space="0" w:color="auto"/>
                <w:right w:val="none" w:sz="0" w:space="0" w:color="auto"/>
              </w:divBdr>
            </w:div>
            <w:div w:id="1784885482">
              <w:marLeft w:val="0"/>
              <w:marRight w:val="0"/>
              <w:marTop w:val="0"/>
              <w:marBottom w:val="240"/>
              <w:divBdr>
                <w:top w:val="none" w:sz="0" w:space="0" w:color="auto"/>
                <w:left w:val="none" w:sz="0" w:space="0" w:color="auto"/>
                <w:bottom w:val="none" w:sz="0" w:space="0" w:color="auto"/>
                <w:right w:val="none" w:sz="0" w:space="0" w:color="auto"/>
              </w:divBdr>
            </w:div>
            <w:div w:id="1800144708">
              <w:marLeft w:val="0"/>
              <w:marRight w:val="0"/>
              <w:marTop w:val="0"/>
              <w:marBottom w:val="240"/>
              <w:divBdr>
                <w:top w:val="none" w:sz="0" w:space="0" w:color="auto"/>
                <w:left w:val="none" w:sz="0" w:space="0" w:color="auto"/>
                <w:bottom w:val="none" w:sz="0" w:space="0" w:color="auto"/>
                <w:right w:val="none" w:sz="0" w:space="0" w:color="auto"/>
              </w:divBdr>
            </w:div>
            <w:div w:id="1804814043">
              <w:marLeft w:val="0"/>
              <w:marRight w:val="0"/>
              <w:marTop w:val="0"/>
              <w:marBottom w:val="240"/>
              <w:divBdr>
                <w:top w:val="none" w:sz="0" w:space="0" w:color="auto"/>
                <w:left w:val="none" w:sz="0" w:space="0" w:color="auto"/>
                <w:bottom w:val="none" w:sz="0" w:space="0" w:color="auto"/>
                <w:right w:val="none" w:sz="0" w:space="0" w:color="auto"/>
              </w:divBdr>
            </w:div>
            <w:div w:id="1832407398">
              <w:marLeft w:val="0"/>
              <w:marRight w:val="0"/>
              <w:marTop w:val="0"/>
              <w:marBottom w:val="240"/>
              <w:divBdr>
                <w:top w:val="none" w:sz="0" w:space="0" w:color="auto"/>
                <w:left w:val="none" w:sz="0" w:space="0" w:color="auto"/>
                <w:bottom w:val="none" w:sz="0" w:space="0" w:color="auto"/>
                <w:right w:val="none" w:sz="0" w:space="0" w:color="auto"/>
              </w:divBdr>
            </w:div>
            <w:div w:id="1846047813">
              <w:marLeft w:val="0"/>
              <w:marRight w:val="0"/>
              <w:marTop w:val="0"/>
              <w:marBottom w:val="240"/>
              <w:divBdr>
                <w:top w:val="none" w:sz="0" w:space="0" w:color="auto"/>
                <w:left w:val="none" w:sz="0" w:space="0" w:color="auto"/>
                <w:bottom w:val="none" w:sz="0" w:space="0" w:color="auto"/>
                <w:right w:val="none" w:sz="0" w:space="0" w:color="auto"/>
              </w:divBdr>
            </w:div>
            <w:div w:id="1875002563">
              <w:marLeft w:val="0"/>
              <w:marRight w:val="0"/>
              <w:marTop w:val="0"/>
              <w:marBottom w:val="0"/>
              <w:divBdr>
                <w:top w:val="none" w:sz="0" w:space="0" w:color="auto"/>
                <w:left w:val="none" w:sz="0" w:space="0" w:color="auto"/>
                <w:bottom w:val="none" w:sz="0" w:space="0" w:color="auto"/>
                <w:right w:val="none" w:sz="0" w:space="0" w:color="auto"/>
              </w:divBdr>
            </w:div>
            <w:div w:id="1921015529">
              <w:marLeft w:val="0"/>
              <w:marRight w:val="0"/>
              <w:marTop w:val="0"/>
              <w:marBottom w:val="240"/>
              <w:divBdr>
                <w:top w:val="none" w:sz="0" w:space="0" w:color="auto"/>
                <w:left w:val="none" w:sz="0" w:space="0" w:color="auto"/>
                <w:bottom w:val="none" w:sz="0" w:space="0" w:color="auto"/>
                <w:right w:val="none" w:sz="0" w:space="0" w:color="auto"/>
              </w:divBdr>
            </w:div>
            <w:div w:id="1923560092">
              <w:marLeft w:val="0"/>
              <w:marRight w:val="0"/>
              <w:marTop w:val="0"/>
              <w:marBottom w:val="240"/>
              <w:divBdr>
                <w:top w:val="none" w:sz="0" w:space="0" w:color="auto"/>
                <w:left w:val="none" w:sz="0" w:space="0" w:color="auto"/>
                <w:bottom w:val="none" w:sz="0" w:space="0" w:color="auto"/>
                <w:right w:val="none" w:sz="0" w:space="0" w:color="auto"/>
              </w:divBdr>
            </w:div>
            <w:div w:id="1938294341">
              <w:marLeft w:val="0"/>
              <w:marRight w:val="0"/>
              <w:marTop w:val="0"/>
              <w:marBottom w:val="240"/>
              <w:divBdr>
                <w:top w:val="none" w:sz="0" w:space="0" w:color="auto"/>
                <w:left w:val="none" w:sz="0" w:space="0" w:color="auto"/>
                <w:bottom w:val="none" w:sz="0" w:space="0" w:color="auto"/>
                <w:right w:val="none" w:sz="0" w:space="0" w:color="auto"/>
              </w:divBdr>
            </w:div>
            <w:div w:id="1994406731">
              <w:marLeft w:val="0"/>
              <w:marRight w:val="0"/>
              <w:marTop w:val="0"/>
              <w:marBottom w:val="240"/>
              <w:divBdr>
                <w:top w:val="none" w:sz="0" w:space="0" w:color="auto"/>
                <w:left w:val="none" w:sz="0" w:space="0" w:color="auto"/>
                <w:bottom w:val="none" w:sz="0" w:space="0" w:color="auto"/>
                <w:right w:val="none" w:sz="0" w:space="0" w:color="auto"/>
              </w:divBdr>
            </w:div>
            <w:div w:id="2033417335">
              <w:marLeft w:val="0"/>
              <w:marRight w:val="0"/>
              <w:marTop w:val="0"/>
              <w:marBottom w:val="240"/>
              <w:divBdr>
                <w:top w:val="none" w:sz="0" w:space="0" w:color="auto"/>
                <w:left w:val="none" w:sz="0" w:space="0" w:color="auto"/>
                <w:bottom w:val="none" w:sz="0" w:space="0" w:color="auto"/>
                <w:right w:val="none" w:sz="0" w:space="0" w:color="auto"/>
              </w:divBdr>
            </w:div>
            <w:div w:id="2034072176">
              <w:marLeft w:val="0"/>
              <w:marRight w:val="0"/>
              <w:marTop w:val="0"/>
              <w:marBottom w:val="240"/>
              <w:divBdr>
                <w:top w:val="none" w:sz="0" w:space="0" w:color="auto"/>
                <w:left w:val="none" w:sz="0" w:space="0" w:color="auto"/>
                <w:bottom w:val="none" w:sz="0" w:space="0" w:color="auto"/>
                <w:right w:val="none" w:sz="0" w:space="0" w:color="auto"/>
              </w:divBdr>
            </w:div>
            <w:div w:id="2058553447">
              <w:marLeft w:val="0"/>
              <w:marRight w:val="0"/>
              <w:marTop w:val="0"/>
              <w:marBottom w:val="240"/>
              <w:divBdr>
                <w:top w:val="none" w:sz="0" w:space="0" w:color="auto"/>
                <w:left w:val="none" w:sz="0" w:space="0" w:color="auto"/>
                <w:bottom w:val="none" w:sz="0" w:space="0" w:color="auto"/>
                <w:right w:val="none" w:sz="0" w:space="0" w:color="auto"/>
              </w:divBdr>
            </w:div>
            <w:div w:id="2060274931">
              <w:marLeft w:val="0"/>
              <w:marRight w:val="0"/>
              <w:marTop w:val="0"/>
              <w:marBottom w:val="240"/>
              <w:divBdr>
                <w:top w:val="none" w:sz="0" w:space="0" w:color="auto"/>
                <w:left w:val="none" w:sz="0" w:space="0" w:color="auto"/>
                <w:bottom w:val="none" w:sz="0" w:space="0" w:color="auto"/>
                <w:right w:val="none" w:sz="0" w:space="0" w:color="auto"/>
              </w:divBdr>
            </w:div>
            <w:div w:id="2093817542">
              <w:marLeft w:val="0"/>
              <w:marRight w:val="0"/>
              <w:marTop w:val="0"/>
              <w:marBottom w:val="240"/>
              <w:divBdr>
                <w:top w:val="none" w:sz="0" w:space="0" w:color="auto"/>
                <w:left w:val="none" w:sz="0" w:space="0" w:color="auto"/>
                <w:bottom w:val="none" w:sz="0" w:space="0" w:color="auto"/>
                <w:right w:val="none" w:sz="0" w:space="0" w:color="auto"/>
              </w:divBdr>
            </w:div>
            <w:div w:id="2103336876">
              <w:marLeft w:val="0"/>
              <w:marRight w:val="0"/>
              <w:marTop w:val="0"/>
              <w:marBottom w:val="240"/>
              <w:divBdr>
                <w:top w:val="none" w:sz="0" w:space="0" w:color="auto"/>
                <w:left w:val="none" w:sz="0" w:space="0" w:color="auto"/>
                <w:bottom w:val="none" w:sz="0" w:space="0" w:color="auto"/>
                <w:right w:val="none" w:sz="0" w:space="0" w:color="auto"/>
              </w:divBdr>
            </w:div>
            <w:div w:id="211204603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82046691">
      <w:bodyDiv w:val="1"/>
      <w:marLeft w:val="0"/>
      <w:marRight w:val="0"/>
      <w:marTop w:val="0"/>
      <w:marBottom w:val="0"/>
      <w:divBdr>
        <w:top w:val="none" w:sz="0" w:space="0" w:color="auto"/>
        <w:left w:val="none" w:sz="0" w:space="0" w:color="auto"/>
        <w:bottom w:val="none" w:sz="0" w:space="0" w:color="auto"/>
        <w:right w:val="none" w:sz="0" w:space="0" w:color="auto"/>
      </w:divBdr>
    </w:div>
    <w:div w:id="485829910">
      <w:bodyDiv w:val="1"/>
      <w:marLeft w:val="0"/>
      <w:marRight w:val="0"/>
      <w:marTop w:val="0"/>
      <w:marBottom w:val="0"/>
      <w:divBdr>
        <w:top w:val="none" w:sz="0" w:space="0" w:color="auto"/>
        <w:left w:val="none" w:sz="0" w:space="0" w:color="auto"/>
        <w:bottom w:val="none" w:sz="0" w:space="0" w:color="auto"/>
        <w:right w:val="none" w:sz="0" w:space="0" w:color="auto"/>
      </w:divBdr>
    </w:div>
    <w:div w:id="490289119">
      <w:bodyDiv w:val="1"/>
      <w:marLeft w:val="0"/>
      <w:marRight w:val="0"/>
      <w:marTop w:val="0"/>
      <w:marBottom w:val="0"/>
      <w:divBdr>
        <w:top w:val="none" w:sz="0" w:space="0" w:color="auto"/>
        <w:left w:val="none" w:sz="0" w:space="0" w:color="auto"/>
        <w:bottom w:val="none" w:sz="0" w:space="0" w:color="auto"/>
        <w:right w:val="none" w:sz="0" w:space="0" w:color="auto"/>
      </w:divBdr>
    </w:div>
    <w:div w:id="497692429">
      <w:bodyDiv w:val="1"/>
      <w:marLeft w:val="0"/>
      <w:marRight w:val="0"/>
      <w:marTop w:val="0"/>
      <w:marBottom w:val="0"/>
      <w:divBdr>
        <w:top w:val="none" w:sz="0" w:space="0" w:color="auto"/>
        <w:left w:val="none" w:sz="0" w:space="0" w:color="auto"/>
        <w:bottom w:val="none" w:sz="0" w:space="0" w:color="auto"/>
        <w:right w:val="none" w:sz="0" w:space="0" w:color="auto"/>
      </w:divBdr>
    </w:div>
    <w:div w:id="505367285">
      <w:bodyDiv w:val="1"/>
      <w:marLeft w:val="0"/>
      <w:marRight w:val="0"/>
      <w:marTop w:val="0"/>
      <w:marBottom w:val="0"/>
      <w:divBdr>
        <w:top w:val="none" w:sz="0" w:space="0" w:color="auto"/>
        <w:left w:val="none" w:sz="0" w:space="0" w:color="auto"/>
        <w:bottom w:val="none" w:sz="0" w:space="0" w:color="auto"/>
        <w:right w:val="none" w:sz="0" w:space="0" w:color="auto"/>
      </w:divBdr>
    </w:div>
    <w:div w:id="582252855">
      <w:bodyDiv w:val="1"/>
      <w:marLeft w:val="0"/>
      <w:marRight w:val="0"/>
      <w:marTop w:val="0"/>
      <w:marBottom w:val="0"/>
      <w:divBdr>
        <w:top w:val="none" w:sz="0" w:space="0" w:color="auto"/>
        <w:left w:val="none" w:sz="0" w:space="0" w:color="auto"/>
        <w:bottom w:val="none" w:sz="0" w:space="0" w:color="auto"/>
        <w:right w:val="none" w:sz="0" w:space="0" w:color="auto"/>
      </w:divBdr>
    </w:div>
    <w:div w:id="603732932">
      <w:bodyDiv w:val="1"/>
      <w:marLeft w:val="0"/>
      <w:marRight w:val="0"/>
      <w:marTop w:val="0"/>
      <w:marBottom w:val="0"/>
      <w:divBdr>
        <w:top w:val="none" w:sz="0" w:space="0" w:color="auto"/>
        <w:left w:val="none" w:sz="0" w:space="0" w:color="auto"/>
        <w:bottom w:val="none" w:sz="0" w:space="0" w:color="auto"/>
        <w:right w:val="none" w:sz="0" w:space="0" w:color="auto"/>
      </w:divBdr>
    </w:div>
    <w:div w:id="620383427">
      <w:bodyDiv w:val="1"/>
      <w:marLeft w:val="0"/>
      <w:marRight w:val="0"/>
      <w:marTop w:val="0"/>
      <w:marBottom w:val="0"/>
      <w:divBdr>
        <w:top w:val="none" w:sz="0" w:space="0" w:color="auto"/>
        <w:left w:val="none" w:sz="0" w:space="0" w:color="auto"/>
        <w:bottom w:val="none" w:sz="0" w:space="0" w:color="auto"/>
        <w:right w:val="none" w:sz="0" w:space="0" w:color="auto"/>
      </w:divBdr>
    </w:div>
    <w:div w:id="647899840">
      <w:bodyDiv w:val="1"/>
      <w:marLeft w:val="0"/>
      <w:marRight w:val="0"/>
      <w:marTop w:val="0"/>
      <w:marBottom w:val="0"/>
      <w:divBdr>
        <w:top w:val="none" w:sz="0" w:space="0" w:color="auto"/>
        <w:left w:val="none" w:sz="0" w:space="0" w:color="auto"/>
        <w:bottom w:val="none" w:sz="0" w:space="0" w:color="auto"/>
        <w:right w:val="none" w:sz="0" w:space="0" w:color="auto"/>
      </w:divBdr>
    </w:div>
    <w:div w:id="654644981">
      <w:bodyDiv w:val="1"/>
      <w:marLeft w:val="0"/>
      <w:marRight w:val="0"/>
      <w:marTop w:val="0"/>
      <w:marBottom w:val="0"/>
      <w:divBdr>
        <w:top w:val="none" w:sz="0" w:space="0" w:color="auto"/>
        <w:left w:val="none" w:sz="0" w:space="0" w:color="auto"/>
        <w:bottom w:val="none" w:sz="0" w:space="0" w:color="auto"/>
        <w:right w:val="none" w:sz="0" w:space="0" w:color="auto"/>
      </w:divBdr>
    </w:div>
    <w:div w:id="678390631">
      <w:bodyDiv w:val="1"/>
      <w:marLeft w:val="0"/>
      <w:marRight w:val="0"/>
      <w:marTop w:val="0"/>
      <w:marBottom w:val="0"/>
      <w:divBdr>
        <w:top w:val="none" w:sz="0" w:space="0" w:color="auto"/>
        <w:left w:val="none" w:sz="0" w:space="0" w:color="auto"/>
        <w:bottom w:val="none" w:sz="0" w:space="0" w:color="auto"/>
        <w:right w:val="none" w:sz="0" w:space="0" w:color="auto"/>
      </w:divBdr>
    </w:div>
    <w:div w:id="680544503">
      <w:bodyDiv w:val="1"/>
      <w:marLeft w:val="0"/>
      <w:marRight w:val="0"/>
      <w:marTop w:val="0"/>
      <w:marBottom w:val="0"/>
      <w:divBdr>
        <w:top w:val="none" w:sz="0" w:space="0" w:color="auto"/>
        <w:left w:val="none" w:sz="0" w:space="0" w:color="auto"/>
        <w:bottom w:val="none" w:sz="0" w:space="0" w:color="auto"/>
        <w:right w:val="none" w:sz="0" w:space="0" w:color="auto"/>
      </w:divBdr>
    </w:div>
    <w:div w:id="707223641">
      <w:bodyDiv w:val="1"/>
      <w:marLeft w:val="0"/>
      <w:marRight w:val="0"/>
      <w:marTop w:val="0"/>
      <w:marBottom w:val="0"/>
      <w:divBdr>
        <w:top w:val="none" w:sz="0" w:space="0" w:color="auto"/>
        <w:left w:val="none" w:sz="0" w:space="0" w:color="auto"/>
        <w:bottom w:val="none" w:sz="0" w:space="0" w:color="auto"/>
        <w:right w:val="none" w:sz="0" w:space="0" w:color="auto"/>
      </w:divBdr>
      <w:divsChild>
        <w:div w:id="1808430206">
          <w:marLeft w:val="1080"/>
          <w:marRight w:val="0"/>
          <w:marTop w:val="75"/>
          <w:marBottom w:val="30"/>
          <w:divBdr>
            <w:top w:val="none" w:sz="0" w:space="0" w:color="auto"/>
            <w:left w:val="none" w:sz="0" w:space="0" w:color="auto"/>
            <w:bottom w:val="none" w:sz="0" w:space="0" w:color="auto"/>
            <w:right w:val="none" w:sz="0" w:space="0" w:color="auto"/>
          </w:divBdr>
        </w:div>
      </w:divsChild>
    </w:div>
    <w:div w:id="731466156">
      <w:bodyDiv w:val="1"/>
      <w:marLeft w:val="0"/>
      <w:marRight w:val="0"/>
      <w:marTop w:val="0"/>
      <w:marBottom w:val="0"/>
      <w:divBdr>
        <w:top w:val="none" w:sz="0" w:space="0" w:color="auto"/>
        <w:left w:val="none" w:sz="0" w:space="0" w:color="auto"/>
        <w:bottom w:val="none" w:sz="0" w:space="0" w:color="auto"/>
        <w:right w:val="none" w:sz="0" w:space="0" w:color="auto"/>
      </w:divBdr>
    </w:div>
    <w:div w:id="739908064">
      <w:bodyDiv w:val="1"/>
      <w:marLeft w:val="0"/>
      <w:marRight w:val="0"/>
      <w:marTop w:val="0"/>
      <w:marBottom w:val="0"/>
      <w:divBdr>
        <w:top w:val="none" w:sz="0" w:space="0" w:color="auto"/>
        <w:left w:val="none" w:sz="0" w:space="0" w:color="auto"/>
        <w:bottom w:val="none" w:sz="0" w:space="0" w:color="auto"/>
        <w:right w:val="none" w:sz="0" w:space="0" w:color="auto"/>
      </w:divBdr>
    </w:div>
    <w:div w:id="746464255">
      <w:bodyDiv w:val="1"/>
      <w:marLeft w:val="0"/>
      <w:marRight w:val="0"/>
      <w:marTop w:val="0"/>
      <w:marBottom w:val="0"/>
      <w:divBdr>
        <w:top w:val="none" w:sz="0" w:space="0" w:color="auto"/>
        <w:left w:val="none" w:sz="0" w:space="0" w:color="auto"/>
        <w:bottom w:val="none" w:sz="0" w:space="0" w:color="auto"/>
        <w:right w:val="none" w:sz="0" w:space="0" w:color="auto"/>
      </w:divBdr>
    </w:div>
    <w:div w:id="763262083">
      <w:bodyDiv w:val="1"/>
      <w:marLeft w:val="0"/>
      <w:marRight w:val="0"/>
      <w:marTop w:val="0"/>
      <w:marBottom w:val="0"/>
      <w:divBdr>
        <w:top w:val="none" w:sz="0" w:space="0" w:color="auto"/>
        <w:left w:val="none" w:sz="0" w:space="0" w:color="auto"/>
        <w:bottom w:val="none" w:sz="0" w:space="0" w:color="auto"/>
        <w:right w:val="none" w:sz="0" w:space="0" w:color="auto"/>
      </w:divBdr>
    </w:div>
    <w:div w:id="818226258">
      <w:bodyDiv w:val="1"/>
      <w:marLeft w:val="0"/>
      <w:marRight w:val="0"/>
      <w:marTop w:val="0"/>
      <w:marBottom w:val="0"/>
      <w:divBdr>
        <w:top w:val="none" w:sz="0" w:space="0" w:color="auto"/>
        <w:left w:val="none" w:sz="0" w:space="0" w:color="auto"/>
        <w:bottom w:val="none" w:sz="0" w:space="0" w:color="auto"/>
        <w:right w:val="none" w:sz="0" w:space="0" w:color="auto"/>
      </w:divBdr>
    </w:div>
    <w:div w:id="841362152">
      <w:bodyDiv w:val="1"/>
      <w:marLeft w:val="0"/>
      <w:marRight w:val="0"/>
      <w:marTop w:val="0"/>
      <w:marBottom w:val="0"/>
      <w:divBdr>
        <w:top w:val="none" w:sz="0" w:space="0" w:color="auto"/>
        <w:left w:val="none" w:sz="0" w:space="0" w:color="auto"/>
        <w:bottom w:val="none" w:sz="0" w:space="0" w:color="auto"/>
        <w:right w:val="none" w:sz="0" w:space="0" w:color="auto"/>
      </w:divBdr>
    </w:div>
    <w:div w:id="868883240">
      <w:bodyDiv w:val="1"/>
      <w:marLeft w:val="0"/>
      <w:marRight w:val="0"/>
      <w:marTop w:val="0"/>
      <w:marBottom w:val="0"/>
      <w:divBdr>
        <w:top w:val="none" w:sz="0" w:space="0" w:color="auto"/>
        <w:left w:val="none" w:sz="0" w:space="0" w:color="auto"/>
        <w:bottom w:val="none" w:sz="0" w:space="0" w:color="auto"/>
        <w:right w:val="none" w:sz="0" w:space="0" w:color="auto"/>
      </w:divBdr>
    </w:div>
    <w:div w:id="897400456">
      <w:bodyDiv w:val="1"/>
      <w:marLeft w:val="0"/>
      <w:marRight w:val="0"/>
      <w:marTop w:val="0"/>
      <w:marBottom w:val="0"/>
      <w:divBdr>
        <w:top w:val="none" w:sz="0" w:space="0" w:color="auto"/>
        <w:left w:val="none" w:sz="0" w:space="0" w:color="auto"/>
        <w:bottom w:val="none" w:sz="0" w:space="0" w:color="auto"/>
        <w:right w:val="none" w:sz="0" w:space="0" w:color="auto"/>
      </w:divBdr>
    </w:div>
    <w:div w:id="922496216">
      <w:bodyDiv w:val="1"/>
      <w:marLeft w:val="0"/>
      <w:marRight w:val="0"/>
      <w:marTop w:val="0"/>
      <w:marBottom w:val="0"/>
      <w:divBdr>
        <w:top w:val="none" w:sz="0" w:space="0" w:color="auto"/>
        <w:left w:val="none" w:sz="0" w:space="0" w:color="auto"/>
        <w:bottom w:val="none" w:sz="0" w:space="0" w:color="auto"/>
        <w:right w:val="none" w:sz="0" w:space="0" w:color="auto"/>
      </w:divBdr>
    </w:div>
    <w:div w:id="923152475">
      <w:bodyDiv w:val="1"/>
      <w:marLeft w:val="0"/>
      <w:marRight w:val="0"/>
      <w:marTop w:val="0"/>
      <w:marBottom w:val="0"/>
      <w:divBdr>
        <w:top w:val="none" w:sz="0" w:space="0" w:color="auto"/>
        <w:left w:val="none" w:sz="0" w:space="0" w:color="auto"/>
        <w:bottom w:val="none" w:sz="0" w:space="0" w:color="auto"/>
        <w:right w:val="none" w:sz="0" w:space="0" w:color="auto"/>
      </w:divBdr>
    </w:div>
    <w:div w:id="993142699">
      <w:bodyDiv w:val="1"/>
      <w:marLeft w:val="0"/>
      <w:marRight w:val="0"/>
      <w:marTop w:val="0"/>
      <w:marBottom w:val="0"/>
      <w:divBdr>
        <w:top w:val="none" w:sz="0" w:space="0" w:color="auto"/>
        <w:left w:val="none" w:sz="0" w:space="0" w:color="auto"/>
        <w:bottom w:val="none" w:sz="0" w:space="0" w:color="auto"/>
        <w:right w:val="none" w:sz="0" w:space="0" w:color="auto"/>
      </w:divBdr>
    </w:div>
    <w:div w:id="1002971239">
      <w:bodyDiv w:val="1"/>
      <w:marLeft w:val="0"/>
      <w:marRight w:val="0"/>
      <w:marTop w:val="0"/>
      <w:marBottom w:val="0"/>
      <w:divBdr>
        <w:top w:val="none" w:sz="0" w:space="0" w:color="auto"/>
        <w:left w:val="none" w:sz="0" w:space="0" w:color="auto"/>
        <w:bottom w:val="none" w:sz="0" w:space="0" w:color="auto"/>
        <w:right w:val="none" w:sz="0" w:space="0" w:color="auto"/>
      </w:divBdr>
    </w:div>
    <w:div w:id="1034116679">
      <w:bodyDiv w:val="1"/>
      <w:marLeft w:val="0"/>
      <w:marRight w:val="0"/>
      <w:marTop w:val="0"/>
      <w:marBottom w:val="0"/>
      <w:divBdr>
        <w:top w:val="none" w:sz="0" w:space="0" w:color="auto"/>
        <w:left w:val="none" w:sz="0" w:space="0" w:color="auto"/>
        <w:bottom w:val="none" w:sz="0" w:space="0" w:color="auto"/>
        <w:right w:val="none" w:sz="0" w:space="0" w:color="auto"/>
      </w:divBdr>
    </w:div>
    <w:div w:id="1045367702">
      <w:bodyDiv w:val="1"/>
      <w:marLeft w:val="0"/>
      <w:marRight w:val="0"/>
      <w:marTop w:val="0"/>
      <w:marBottom w:val="0"/>
      <w:divBdr>
        <w:top w:val="none" w:sz="0" w:space="0" w:color="auto"/>
        <w:left w:val="none" w:sz="0" w:space="0" w:color="auto"/>
        <w:bottom w:val="none" w:sz="0" w:space="0" w:color="auto"/>
        <w:right w:val="none" w:sz="0" w:space="0" w:color="auto"/>
      </w:divBdr>
    </w:div>
    <w:div w:id="1087579239">
      <w:bodyDiv w:val="1"/>
      <w:marLeft w:val="0"/>
      <w:marRight w:val="0"/>
      <w:marTop w:val="0"/>
      <w:marBottom w:val="0"/>
      <w:divBdr>
        <w:top w:val="none" w:sz="0" w:space="0" w:color="auto"/>
        <w:left w:val="none" w:sz="0" w:space="0" w:color="auto"/>
        <w:bottom w:val="none" w:sz="0" w:space="0" w:color="auto"/>
        <w:right w:val="none" w:sz="0" w:space="0" w:color="auto"/>
      </w:divBdr>
    </w:div>
    <w:div w:id="1091314069">
      <w:bodyDiv w:val="1"/>
      <w:marLeft w:val="0"/>
      <w:marRight w:val="0"/>
      <w:marTop w:val="0"/>
      <w:marBottom w:val="0"/>
      <w:divBdr>
        <w:top w:val="none" w:sz="0" w:space="0" w:color="auto"/>
        <w:left w:val="none" w:sz="0" w:space="0" w:color="auto"/>
        <w:bottom w:val="none" w:sz="0" w:space="0" w:color="auto"/>
        <w:right w:val="none" w:sz="0" w:space="0" w:color="auto"/>
      </w:divBdr>
    </w:div>
    <w:div w:id="1092749826">
      <w:bodyDiv w:val="1"/>
      <w:marLeft w:val="0"/>
      <w:marRight w:val="0"/>
      <w:marTop w:val="0"/>
      <w:marBottom w:val="0"/>
      <w:divBdr>
        <w:top w:val="none" w:sz="0" w:space="0" w:color="auto"/>
        <w:left w:val="none" w:sz="0" w:space="0" w:color="auto"/>
        <w:bottom w:val="none" w:sz="0" w:space="0" w:color="auto"/>
        <w:right w:val="none" w:sz="0" w:space="0" w:color="auto"/>
      </w:divBdr>
    </w:div>
    <w:div w:id="1094861326">
      <w:bodyDiv w:val="1"/>
      <w:marLeft w:val="0"/>
      <w:marRight w:val="0"/>
      <w:marTop w:val="0"/>
      <w:marBottom w:val="0"/>
      <w:divBdr>
        <w:top w:val="none" w:sz="0" w:space="0" w:color="auto"/>
        <w:left w:val="none" w:sz="0" w:space="0" w:color="auto"/>
        <w:bottom w:val="none" w:sz="0" w:space="0" w:color="auto"/>
        <w:right w:val="none" w:sz="0" w:space="0" w:color="auto"/>
      </w:divBdr>
    </w:div>
    <w:div w:id="1124345573">
      <w:bodyDiv w:val="1"/>
      <w:marLeft w:val="0"/>
      <w:marRight w:val="0"/>
      <w:marTop w:val="0"/>
      <w:marBottom w:val="0"/>
      <w:divBdr>
        <w:top w:val="none" w:sz="0" w:space="0" w:color="auto"/>
        <w:left w:val="none" w:sz="0" w:space="0" w:color="auto"/>
        <w:bottom w:val="none" w:sz="0" w:space="0" w:color="auto"/>
        <w:right w:val="none" w:sz="0" w:space="0" w:color="auto"/>
      </w:divBdr>
    </w:div>
    <w:div w:id="1144783174">
      <w:bodyDiv w:val="1"/>
      <w:marLeft w:val="0"/>
      <w:marRight w:val="0"/>
      <w:marTop w:val="0"/>
      <w:marBottom w:val="0"/>
      <w:divBdr>
        <w:top w:val="none" w:sz="0" w:space="0" w:color="auto"/>
        <w:left w:val="none" w:sz="0" w:space="0" w:color="auto"/>
        <w:bottom w:val="none" w:sz="0" w:space="0" w:color="auto"/>
        <w:right w:val="none" w:sz="0" w:space="0" w:color="auto"/>
      </w:divBdr>
    </w:div>
    <w:div w:id="1177966019">
      <w:bodyDiv w:val="1"/>
      <w:marLeft w:val="0"/>
      <w:marRight w:val="0"/>
      <w:marTop w:val="0"/>
      <w:marBottom w:val="0"/>
      <w:divBdr>
        <w:top w:val="none" w:sz="0" w:space="0" w:color="auto"/>
        <w:left w:val="none" w:sz="0" w:space="0" w:color="auto"/>
        <w:bottom w:val="none" w:sz="0" w:space="0" w:color="auto"/>
        <w:right w:val="none" w:sz="0" w:space="0" w:color="auto"/>
      </w:divBdr>
      <w:divsChild>
        <w:div w:id="569997669">
          <w:marLeft w:val="1080"/>
          <w:marRight w:val="0"/>
          <w:marTop w:val="75"/>
          <w:marBottom w:val="30"/>
          <w:divBdr>
            <w:top w:val="none" w:sz="0" w:space="0" w:color="auto"/>
            <w:left w:val="none" w:sz="0" w:space="0" w:color="auto"/>
            <w:bottom w:val="none" w:sz="0" w:space="0" w:color="auto"/>
            <w:right w:val="none" w:sz="0" w:space="0" w:color="auto"/>
          </w:divBdr>
        </w:div>
      </w:divsChild>
    </w:div>
    <w:div w:id="1189368125">
      <w:bodyDiv w:val="1"/>
      <w:marLeft w:val="0"/>
      <w:marRight w:val="0"/>
      <w:marTop w:val="0"/>
      <w:marBottom w:val="0"/>
      <w:divBdr>
        <w:top w:val="none" w:sz="0" w:space="0" w:color="auto"/>
        <w:left w:val="none" w:sz="0" w:space="0" w:color="auto"/>
        <w:bottom w:val="none" w:sz="0" w:space="0" w:color="auto"/>
        <w:right w:val="none" w:sz="0" w:space="0" w:color="auto"/>
      </w:divBdr>
    </w:div>
    <w:div w:id="1245842568">
      <w:bodyDiv w:val="1"/>
      <w:marLeft w:val="0"/>
      <w:marRight w:val="0"/>
      <w:marTop w:val="0"/>
      <w:marBottom w:val="0"/>
      <w:divBdr>
        <w:top w:val="none" w:sz="0" w:space="0" w:color="auto"/>
        <w:left w:val="none" w:sz="0" w:space="0" w:color="auto"/>
        <w:bottom w:val="none" w:sz="0" w:space="0" w:color="auto"/>
        <w:right w:val="none" w:sz="0" w:space="0" w:color="auto"/>
      </w:divBdr>
    </w:div>
    <w:div w:id="1257860506">
      <w:bodyDiv w:val="1"/>
      <w:marLeft w:val="0"/>
      <w:marRight w:val="0"/>
      <w:marTop w:val="0"/>
      <w:marBottom w:val="0"/>
      <w:divBdr>
        <w:top w:val="none" w:sz="0" w:space="0" w:color="auto"/>
        <w:left w:val="none" w:sz="0" w:space="0" w:color="auto"/>
        <w:bottom w:val="none" w:sz="0" w:space="0" w:color="auto"/>
        <w:right w:val="none" w:sz="0" w:space="0" w:color="auto"/>
      </w:divBdr>
    </w:div>
    <w:div w:id="1260678726">
      <w:bodyDiv w:val="1"/>
      <w:marLeft w:val="0"/>
      <w:marRight w:val="0"/>
      <w:marTop w:val="0"/>
      <w:marBottom w:val="0"/>
      <w:divBdr>
        <w:top w:val="none" w:sz="0" w:space="0" w:color="auto"/>
        <w:left w:val="none" w:sz="0" w:space="0" w:color="auto"/>
        <w:bottom w:val="none" w:sz="0" w:space="0" w:color="auto"/>
        <w:right w:val="none" w:sz="0" w:space="0" w:color="auto"/>
      </w:divBdr>
    </w:div>
    <w:div w:id="1308710179">
      <w:bodyDiv w:val="1"/>
      <w:marLeft w:val="0"/>
      <w:marRight w:val="0"/>
      <w:marTop w:val="0"/>
      <w:marBottom w:val="0"/>
      <w:divBdr>
        <w:top w:val="none" w:sz="0" w:space="0" w:color="auto"/>
        <w:left w:val="none" w:sz="0" w:space="0" w:color="auto"/>
        <w:bottom w:val="none" w:sz="0" w:space="0" w:color="auto"/>
        <w:right w:val="none" w:sz="0" w:space="0" w:color="auto"/>
      </w:divBdr>
    </w:div>
    <w:div w:id="1382054101">
      <w:bodyDiv w:val="1"/>
      <w:marLeft w:val="0"/>
      <w:marRight w:val="0"/>
      <w:marTop w:val="0"/>
      <w:marBottom w:val="0"/>
      <w:divBdr>
        <w:top w:val="none" w:sz="0" w:space="0" w:color="auto"/>
        <w:left w:val="none" w:sz="0" w:space="0" w:color="auto"/>
        <w:bottom w:val="none" w:sz="0" w:space="0" w:color="auto"/>
        <w:right w:val="none" w:sz="0" w:space="0" w:color="auto"/>
      </w:divBdr>
    </w:div>
    <w:div w:id="1456631062">
      <w:bodyDiv w:val="1"/>
      <w:marLeft w:val="0"/>
      <w:marRight w:val="0"/>
      <w:marTop w:val="0"/>
      <w:marBottom w:val="0"/>
      <w:divBdr>
        <w:top w:val="none" w:sz="0" w:space="0" w:color="auto"/>
        <w:left w:val="none" w:sz="0" w:space="0" w:color="auto"/>
        <w:bottom w:val="none" w:sz="0" w:space="0" w:color="auto"/>
        <w:right w:val="none" w:sz="0" w:space="0" w:color="auto"/>
      </w:divBdr>
    </w:div>
    <w:div w:id="1469857215">
      <w:bodyDiv w:val="1"/>
      <w:marLeft w:val="0"/>
      <w:marRight w:val="0"/>
      <w:marTop w:val="0"/>
      <w:marBottom w:val="0"/>
      <w:divBdr>
        <w:top w:val="none" w:sz="0" w:space="0" w:color="auto"/>
        <w:left w:val="none" w:sz="0" w:space="0" w:color="auto"/>
        <w:bottom w:val="none" w:sz="0" w:space="0" w:color="auto"/>
        <w:right w:val="none" w:sz="0" w:space="0" w:color="auto"/>
      </w:divBdr>
    </w:div>
    <w:div w:id="1477987150">
      <w:bodyDiv w:val="1"/>
      <w:marLeft w:val="0"/>
      <w:marRight w:val="0"/>
      <w:marTop w:val="0"/>
      <w:marBottom w:val="0"/>
      <w:divBdr>
        <w:top w:val="none" w:sz="0" w:space="0" w:color="auto"/>
        <w:left w:val="none" w:sz="0" w:space="0" w:color="auto"/>
        <w:bottom w:val="none" w:sz="0" w:space="0" w:color="auto"/>
        <w:right w:val="none" w:sz="0" w:space="0" w:color="auto"/>
      </w:divBdr>
    </w:div>
    <w:div w:id="1513029793">
      <w:bodyDiv w:val="1"/>
      <w:marLeft w:val="0"/>
      <w:marRight w:val="0"/>
      <w:marTop w:val="0"/>
      <w:marBottom w:val="0"/>
      <w:divBdr>
        <w:top w:val="none" w:sz="0" w:space="0" w:color="auto"/>
        <w:left w:val="none" w:sz="0" w:space="0" w:color="auto"/>
        <w:bottom w:val="none" w:sz="0" w:space="0" w:color="auto"/>
        <w:right w:val="none" w:sz="0" w:space="0" w:color="auto"/>
      </w:divBdr>
    </w:div>
    <w:div w:id="1520194210">
      <w:bodyDiv w:val="1"/>
      <w:marLeft w:val="0"/>
      <w:marRight w:val="0"/>
      <w:marTop w:val="0"/>
      <w:marBottom w:val="0"/>
      <w:divBdr>
        <w:top w:val="none" w:sz="0" w:space="0" w:color="auto"/>
        <w:left w:val="none" w:sz="0" w:space="0" w:color="auto"/>
        <w:bottom w:val="none" w:sz="0" w:space="0" w:color="auto"/>
        <w:right w:val="none" w:sz="0" w:space="0" w:color="auto"/>
      </w:divBdr>
    </w:div>
    <w:div w:id="1527594774">
      <w:bodyDiv w:val="1"/>
      <w:marLeft w:val="0"/>
      <w:marRight w:val="0"/>
      <w:marTop w:val="0"/>
      <w:marBottom w:val="0"/>
      <w:divBdr>
        <w:top w:val="none" w:sz="0" w:space="0" w:color="auto"/>
        <w:left w:val="none" w:sz="0" w:space="0" w:color="auto"/>
        <w:bottom w:val="none" w:sz="0" w:space="0" w:color="auto"/>
        <w:right w:val="none" w:sz="0" w:space="0" w:color="auto"/>
      </w:divBdr>
    </w:div>
    <w:div w:id="1554193229">
      <w:bodyDiv w:val="1"/>
      <w:marLeft w:val="0"/>
      <w:marRight w:val="0"/>
      <w:marTop w:val="0"/>
      <w:marBottom w:val="0"/>
      <w:divBdr>
        <w:top w:val="none" w:sz="0" w:space="0" w:color="auto"/>
        <w:left w:val="none" w:sz="0" w:space="0" w:color="auto"/>
        <w:bottom w:val="none" w:sz="0" w:space="0" w:color="auto"/>
        <w:right w:val="none" w:sz="0" w:space="0" w:color="auto"/>
      </w:divBdr>
    </w:div>
    <w:div w:id="1577520559">
      <w:bodyDiv w:val="1"/>
      <w:marLeft w:val="0"/>
      <w:marRight w:val="0"/>
      <w:marTop w:val="0"/>
      <w:marBottom w:val="0"/>
      <w:divBdr>
        <w:top w:val="none" w:sz="0" w:space="0" w:color="auto"/>
        <w:left w:val="none" w:sz="0" w:space="0" w:color="auto"/>
        <w:bottom w:val="none" w:sz="0" w:space="0" w:color="auto"/>
        <w:right w:val="none" w:sz="0" w:space="0" w:color="auto"/>
      </w:divBdr>
    </w:div>
    <w:div w:id="1610698627">
      <w:bodyDiv w:val="1"/>
      <w:marLeft w:val="0"/>
      <w:marRight w:val="0"/>
      <w:marTop w:val="0"/>
      <w:marBottom w:val="0"/>
      <w:divBdr>
        <w:top w:val="none" w:sz="0" w:space="0" w:color="auto"/>
        <w:left w:val="none" w:sz="0" w:space="0" w:color="auto"/>
        <w:bottom w:val="none" w:sz="0" w:space="0" w:color="auto"/>
        <w:right w:val="none" w:sz="0" w:space="0" w:color="auto"/>
      </w:divBdr>
    </w:div>
    <w:div w:id="1667784906">
      <w:bodyDiv w:val="1"/>
      <w:marLeft w:val="0"/>
      <w:marRight w:val="0"/>
      <w:marTop w:val="0"/>
      <w:marBottom w:val="0"/>
      <w:divBdr>
        <w:top w:val="none" w:sz="0" w:space="0" w:color="auto"/>
        <w:left w:val="none" w:sz="0" w:space="0" w:color="auto"/>
        <w:bottom w:val="none" w:sz="0" w:space="0" w:color="auto"/>
        <w:right w:val="none" w:sz="0" w:space="0" w:color="auto"/>
      </w:divBdr>
    </w:div>
    <w:div w:id="1670332198">
      <w:bodyDiv w:val="1"/>
      <w:marLeft w:val="0"/>
      <w:marRight w:val="0"/>
      <w:marTop w:val="0"/>
      <w:marBottom w:val="0"/>
      <w:divBdr>
        <w:top w:val="none" w:sz="0" w:space="0" w:color="auto"/>
        <w:left w:val="none" w:sz="0" w:space="0" w:color="auto"/>
        <w:bottom w:val="none" w:sz="0" w:space="0" w:color="auto"/>
        <w:right w:val="none" w:sz="0" w:space="0" w:color="auto"/>
      </w:divBdr>
    </w:div>
    <w:div w:id="1707952096">
      <w:bodyDiv w:val="1"/>
      <w:marLeft w:val="0"/>
      <w:marRight w:val="0"/>
      <w:marTop w:val="0"/>
      <w:marBottom w:val="0"/>
      <w:divBdr>
        <w:top w:val="none" w:sz="0" w:space="0" w:color="auto"/>
        <w:left w:val="none" w:sz="0" w:space="0" w:color="auto"/>
        <w:bottom w:val="none" w:sz="0" w:space="0" w:color="auto"/>
        <w:right w:val="none" w:sz="0" w:space="0" w:color="auto"/>
      </w:divBdr>
    </w:div>
    <w:div w:id="1715806462">
      <w:bodyDiv w:val="1"/>
      <w:marLeft w:val="0"/>
      <w:marRight w:val="0"/>
      <w:marTop w:val="0"/>
      <w:marBottom w:val="0"/>
      <w:divBdr>
        <w:top w:val="none" w:sz="0" w:space="0" w:color="auto"/>
        <w:left w:val="none" w:sz="0" w:space="0" w:color="auto"/>
        <w:bottom w:val="none" w:sz="0" w:space="0" w:color="auto"/>
        <w:right w:val="none" w:sz="0" w:space="0" w:color="auto"/>
      </w:divBdr>
    </w:div>
    <w:div w:id="1731726873">
      <w:bodyDiv w:val="1"/>
      <w:marLeft w:val="0"/>
      <w:marRight w:val="0"/>
      <w:marTop w:val="0"/>
      <w:marBottom w:val="0"/>
      <w:divBdr>
        <w:top w:val="none" w:sz="0" w:space="0" w:color="auto"/>
        <w:left w:val="none" w:sz="0" w:space="0" w:color="auto"/>
        <w:bottom w:val="none" w:sz="0" w:space="0" w:color="auto"/>
        <w:right w:val="none" w:sz="0" w:space="0" w:color="auto"/>
      </w:divBdr>
    </w:div>
    <w:div w:id="1745759464">
      <w:bodyDiv w:val="1"/>
      <w:marLeft w:val="0"/>
      <w:marRight w:val="0"/>
      <w:marTop w:val="0"/>
      <w:marBottom w:val="0"/>
      <w:divBdr>
        <w:top w:val="none" w:sz="0" w:space="0" w:color="auto"/>
        <w:left w:val="none" w:sz="0" w:space="0" w:color="auto"/>
        <w:bottom w:val="none" w:sz="0" w:space="0" w:color="auto"/>
        <w:right w:val="none" w:sz="0" w:space="0" w:color="auto"/>
      </w:divBdr>
    </w:div>
    <w:div w:id="1758018773">
      <w:bodyDiv w:val="1"/>
      <w:marLeft w:val="0"/>
      <w:marRight w:val="0"/>
      <w:marTop w:val="0"/>
      <w:marBottom w:val="0"/>
      <w:divBdr>
        <w:top w:val="none" w:sz="0" w:space="0" w:color="auto"/>
        <w:left w:val="none" w:sz="0" w:space="0" w:color="auto"/>
        <w:bottom w:val="none" w:sz="0" w:space="0" w:color="auto"/>
        <w:right w:val="none" w:sz="0" w:space="0" w:color="auto"/>
      </w:divBdr>
    </w:div>
    <w:div w:id="1797524019">
      <w:bodyDiv w:val="1"/>
      <w:marLeft w:val="0"/>
      <w:marRight w:val="0"/>
      <w:marTop w:val="0"/>
      <w:marBottom w:val="0"/>
      <w:divBdr>
        <w:top w:val="none" w:sz="0" w:space="0" w:color="auto"/>
        <w:left w:val="none" w:sz="0" w:space="0" w:color="auto"/>
        <w:bottom w:val="none" w:sz="0" w:space="0" w:color="auto"/>
        <w:right w:val="none" w:sz="0" w:space="0" w:color="auto"/>
      </w:divBdr>
    </w:div>
    <w:div w:id="1831018067">
      <w:bodyDiv w:val="1"/>
      <w:marLeft w:val="0"/>
      <w:marRight w:val="0"/>
      <w:marTop w:val="0"/>
      <w:marBottom w:val="0"/>
      <w:divBdr>
        <w:top w:val="none" w:sz="0" w:space="0" w:color="auto"/>
        <w:left w:val="none" w:sz="0" w:space="0" w:color="auto"/>
        <w:bottom w:val="none" w:sz="0" w:space="0" w:color="auto"/>
        <w:right w:val="none" w:sz="0" w:space="0" w:color="auto"/>
      </w:divBdr>
    </w:div>
    <w:div w:id="1850485207">
      <w:bodyDiv w:val="1"/>
      <w:marLeft w:val="0"/>
      <w:marRight w:val="0"/>
      <w:marTop w:val="0"/>
      <w:marBottom w:val="0"/>
      <w:divBdr>
        <w:top w:val="none" w:sz="0" w:space="0" w:color="auto"/>
        <w:left w:val="none" w:sz="0" w:space="0" w:color="auto"/>
        <w:bottom w:val="none" w:sz="0" w:space="0" w:color="auto"/>
        <w:right w:val="none" w:sz="0" w:space="0" w:color="auto"/>
      </w:divBdr>
    </w:div>
    <w:div w:id="1874149231">
      <w:bodyDiv w:val="1"/>
      <w:marLeft w:val="0"/>
      <w:marRight w:val="0"/>
      <w:marTop w:val="0"/>
      <w:marBottom w:val="0"/>
      <w:divBdr>
        <w:top w:val="none" w:sz="0" w:space="0" w:color="auto"/>
        <w:left w:val="none" w:sz="0" w:space="0" w:color="auto"/>
        <w:bottom w:val="none" w:sz="0" w:space="0" w:color="auto"/>
        <w:right w:val="none" w:sz="0" w:space="0" w:color="auto"/>
      </w:divBdr>
    </w:div>
    <w:div w:id="1888224781">
      <w:bodyDiv w:val="1"/>
      <w:marLeft w:val="0"/>
      <w:marRight w:val="0"/>
      <w:marTop w:val="0"/>
      <w:marBottom w:val="0"/>
      <w:divBdr>
        <w:top w:val="none" w:sz="0" w:space="0" w:color="auto"/>
        <w:left w:val="none" w:sz="0" w:space="0" w:color="auto"/>
        <w:bottom w:val="none" w:sz="0" w:space="0" w:color="auto"/>
        <w:right w:val="none" w:sz="0" w:space="0" w:color="auto"/>
      </w:divBdr>
    </w:div>
    <w:div w:id="1898323615">
      <w:bodyDiv w:val="1"/>
      <w:marLeft w:val="0"/>
      <w:marRight w:val="0"/>
      <w:marTop w:val="0"/>
      <w:marBottom w:val="0"/>
      <w:divBdr>
        <w:top w:val="none" w:sz="0" w:space="0" w:color="auto"/>
        <w:left w:val="none" w:sz="0" w:space="0" w:color="auto"/>
        <w:bottom w:val="none" w:sz="0" w:space="0" w:color="auto"/>
        <w:right w:val="none" w:sz="0" w:space="0" w:color="auto"/>
      </w:divBdr>
    </w:div>
    <w:div w:id="1927611551">
      <w:bodyDiv w:val="1"/>
      <w:marLeft w:val="0"/>
      <w:marRight w:val="0"/>
      <w:marTop w:val="0"/>
      <w:marBottom w:val="0"/>
      <w:divBdr>
        <w:top w:val="none" w:sz="0" w:space="0" w:color="auto"/>
        <w:left w:val="none" w:sz="0" w:space="0" w:color="auto"/>
        <w:bottom w:val="none" w:sz="0" w:space="0" w:color="auto"/>
        <w:right w:val="none" w:sz="0" w:space="0" w:color="auto"/>
      </w:divBdr>
    </w:div>
    <w:div w:id="1940747140">
      <w:bodyDiv w:val="1"/>
      <w:marLeft w:val="0"/>
      <w:marRight w:val="0"/>
      <w:marTop w:val="0"/>
      <w:marBottom w:val="0"/>
      <w:divBdr>
        <w:top w:val="none" w:sz="0" w:space="0" w:color="auto"/>
        <w:left w:val="none" w:sz="0" w:space="0" w:color="auto"/>
        <w:bottom w:val="none" w:sz="0" w:space="0" w:color="auto"/>
        <w:right w:val="none" w:sz="0" w:space="0" w:color="auto"/>
      </w:divBdr>
    </w:div>
    <w:div w:id="1957979805">
      <w:bodyDiv w:val="1"/>
      <w:marLeft w:val="0"/>
      <w:marRight w:val="0"/>
      <w:marTop w:val="0"/>
      <w:marBottom w:val="0"/>
      <w:divBdr>
        <w:top w:val="none" w:sz="0" w:space="0" w:color="auto"/>
        <w:left w:val="none" w:sz="0" w:space="0" w:color="auto"/>
        <w:bottom w:val="none" w:sz="0" w:space="0" w:color="auto"/>
        <w:right w:val="none" w:sz="0" w:space="0" w:color="auto"/>
      </w:divBdr>
      <w:divsChild>
        <w:div w:id="164054524">
          <w:marLeft w:val="480"/>
          <w:marRight w:val="0"/>
          <w:marTop w:val="0"/>
          <w:marBottom w:val="0"/>
          <w:divBdr>
            <w:top w:val="none" w:sz="0" w:space="0" w:color="auto"/>
            <w:left w:val="none" w:sz="0" w:space="0" w:color="auto"/>
            <w:bottom w:val="none" w:sz="0" w:space="0" w:color="auto"/>
            <w:right w:val="none" w:sz="0" w:space="0" w:color="auto"/>
          </w:divBdr>
          <w:divsChild>
            <w:div w:id="8028013">
              <w:marLeft w:val="0"/>
              <w:marRight w:val="0"/>
              <w:marTop w:val="0"/>
              <w:marBottom w:val="240"/>
              <w:divBdr>
                <w:top w:val="none" w:sz="0" w:space="0" w:color="auto"/>
                <w:left w:val="none" w:sz="0" w:space="0" w:color="auto"/>
                <w:bottom w:val="none" w:sz="0" w:space="0" w:color="auto"/>
                <w:right w:val="none" w:sz="0" w:space="0" w:color="auto"/>
              </w:divBdr>
            </w:div>
            <w:div w:id="13924785">
              <w:marLeft w:val="0"/>
              <w:marRight w:val="0"/>
              <w:marTop w:val="0"/>
              <w:marBottom w:val="240"/>
              <w:divBdr>
                <w:top w:val="none" w:sz="0" w:space="0" w:color="auto"/>
                <w:left w:val="none" w:sz="0" w:space="0" w:color="auto"/>
                <w:bottom w:val="none" w:sz="0" w:space="0" w:color="auto"/>
                <w:right w:val="none" w:sz="0" w:space="0" w:color="auto"/>
              </w:divBdr>
            </w:div>
            <w:div w:id="26759624">
              <w:marLeft w:val="0"/>
              <w:marRight w:val="0"/>
              <w:marTop w:val="0"/>
              <w:marBottom w:val="240"/>
              <w:divBdr>
                <w:top w:val="none" w:sz="0" w:space="0" w:color="auto"/>
                <w:left w:val="none" w:sz="0" w:space="0" w:color="auto"/>
                <w:bottom w:val="none" w:sz="0" w:space="0" w:color="auto"/>
                <w:right w:val="none" w:sz="0" w:space="0" w:color="auto"/>
              </w:divBdr>
            </w:div>
            <w:div w:id="30226633">
              <w:marLeft w:val="0"/>
              <w:marRight w:val="0"/>
              <w:marTop w:val="0"/>
              <w:marBottom w:val="240"/>
              <w:divBdr>
                <w:top w:val="none" w:sz="0" w:space="0" w:color="auto"/>
                <w:left w:val="none" w:sz="0" w:space="0" w:color="auto"/>
                <w:bottom w:val="none" w:sz="0" w:space="0" w:color="auto"/>
                <w:right w:val="none" w:sz="0" w:space="0" w:color="auto"/>
              </w:divBdr>
            </w:div>
            <w:div w:id="34547075">
              <w:marLeft w:val="0"/>
              <w:marRight w:val="0"/>
              <w:marTop w:val="0"/>
              <w:marBottom w:val="240"/>
              <w:divBdr>
                <w:top w:val="none" w:sz="0" w:space="0" w:color="auto"/>
                <w:left w:val="none" w:sz="0" w:space="0" w:color="auto"/>
                <w:bottom w:val="none" w:sz="0" w:space="0" w:color="auto"/>
                <w:right w:val="none" w:sz="0" w:space="0" w:color="auto"/>
              </w:divBdr>
            </w:div>
            <w:div w:id="36201971">
              <w:marLeft w:val="0"/>
              <w:marRight w:val="0"/>
              <w:marTop w:val="0"/>
              <w:marBottom w:val="240"/>
              <w:divBdr>
                <w:top w:val="none" w:sz="0" w:space="0" w:color="auto"/>
                <w:left w:val="none" w:sz="0" w:space="0" w:color="auto"/>
                <w:bottom w:val="none" w:sz="0" w:space="0" w:color="auto"/>
                <w:right w:val="none" w:sz="0" w:space="0" w:color="auto"/>
              </w:divBdr>
            </w:div>
            <w:div w:id="48961196">
              <w:marLeft w:val="0"/>
              <w:marRight w:val="0"/>
              <w:marTop w:val="0"/>
              <w:marBottom w:val="240"/>
              <w:divBdr>
                <w:top w:val="none" w:sz="0" w:space="0" w:color="auto"/>
                <w:left w:val="none" w:sz="0" w:space="0" w:color="auto"/>
                <w:bottom w:val="none" w:sz="0" w:space="0" w:color="auto"/>
                <w:right w:val="none" w:sz="0" w:space="0" w:color="auto"/>
              </w:divBdr>
            </w:div>
            <w:div w:id="105463963">
              <w:marLeft w:val="0"/>
              <w:marRight w:val="0"/>
              <w:marTop w:val="0"/>
              <w:marBottom w:val="240"/>
              <w:divBdr>
                <w:top w:val="none" w:sz="0" w:space="0" w:color="auto"/>
                <w:left w:val="none" w:sz="0" w:space="0" w:color="auto"/>
                <w:bottom w:val="none" w:sz="0" w:space="0" w:color="auto"/>
                <w:right w:val="none" w:sz="0" w:space="0" w:color="auto"/>
              </w:divBdr>
            </w:div>
            <w:div w:id="125124451">
              <w:marLeft w:val="0"/>
              <w:marRight w:val="0"/>
              <w:marTop w:val="0"/>
              <w:marBottom w:val="240"/>
              <w:divBdr>
                <w:top w:val="none" w:sz="0" w:space="0" w:color="auto"/>
                <w:left w:val="none" w:sz="0" w:space="0" w:color="auto"/>
                <w:bottom w:val="none" w:sz="0" w:space="0" w:color="auto"/>
                <w:right w:val="none" w:sz="0" w:space="0" w:color="auto"/>
              </w:divBdr>
            </w:div>
            <w:div w:id="134879695">
              <w:marLeft w:val="0"/>
              <w:marRight w:val="0"/>
              <w:marTop w:val="0"/>
              <w:marBottom w:val="240"/>
              <w:divBdr>
                <w:top w:val="none" w:sz="0" w:space="0" w:color="auto"/>
                <w:left w:val="none" w:sz="0" w:space="0" w:color="auto"/>
                <w:bottom w:val="none" w:sz="0" w:space="0" w:color="auto"/>
                <w:right w:val="none" w:sz="0" w:space="0" w:color="auto"/>
              </w:divBdr>
            </w:div>
            <w:div w:id="164714201">
              <w:marLeft w:val="0"/>
              <w:marRight w:val="0"/>
              <w:marTop w:val="0"/>
              <w:marBottom w:val="240"/>
              <w:divBdr>
                <w:top w:val="none" w:sz="0" w:space="0" w:color="auto"/>
                <w:left w:val="none" w:sz="0" w:space="0" w:color="auto"/>
                <w:bottom w:val="none" w:sz="0" w:space="0" w:color="auto"/>
                <w:right w:val="none" w:sz="0" w:space="0" w:color="auto"/>
              </w:divBdr>
            </w:div>
            <w:div w:id="227155370">
              <w:marLeft w:val="0"/>
              <w:marRight w:val="0"/>
              <w:marTop w:val="0"/>
              <w:marBottom w:val="0"/>
              <w:divBdr>
                <w:top w:val="none" w:sz="0" w:space="0" w:color="auto"/>
                <w:left w:val="none" w:sz="0" w:space="0" w:color="auto"/>
                <w:bottom w:val="none" w:sz="0" w:space="0" w:color="auto"/>
                <w:right w:val="none" w:sz="0" w:space="0" w:color="auto"/>
              </w:divBdr>
            </w:div>
            <w:div w:id="298614753">
              <w:marLeft w:val="0"/>
              <w:marRight w:val="0"/>
              <w:marTop w:val="0"/>
              <w:marBottom w:val="240"/>
              <w:divBdr>
                <w:top w:val="none" w:sz="0" w:space="0" w:color="auto"/>
                <w:left w:val="none" w:sz="0" w:space="0" w:color="auto"/>
                <w:bottom w:val="none" w:sz="0" w:space="0" w:color="auto"/>
                <w:right w:val="none" w:sz="0" w:space="0" w:color="auto"/>
              </w:divBdr>
            </w:div>
            <w:div w:id="310791384">
              <w:marLeft w:val="0"/>
              <w:marRight w:val="0"/>
              <w:marTop w:val="0"/>
              <w:marBottom w:val="240"/>
              <w:divBdr>
                <w:top w:val="none" w:sz="0" w:space="0" w:color="auto"/>
                <w:left w:val="none" w:sz="0" w:space="0" w:color="auto"/>
                <w:bottom w:val="none" w:sz="0" w:space="0" w:color="auto"/>
                <w:right w:val="none" w:sz="0" w:space="0" w:color="auto"/>
              </w:divBdr>
            </w:div>
            <w:div w:id="376055814">
              <w:marLeft w:val="0"/>
              <w:marRight w:val="0"/>
              <w:marTop w:val="0"/>
              <w:marBottom w:val="240"/>
              <w:divBdr>
                <w:top w:val="none" w:sz="0" w:space="0" w:color="auto"/>
                <w:left w:val="none" w:sz="0" w:space="0" w:color="auto"/>
                <w:bottom w:val="none" w:sz="0" w:space="0" w:color="auto"/>
                <w:right w:val="none" w:sz="0" w:space="0" w:color="auto"/>
              </w:divBdr>
            </w:div>
            <w:div w:id="407117722">
              <w:marLeft w:val="0"/>
              <w:marRight w:val="0"/>
              <w:marTop w:val="0"/>
              <w:marBottom w:val="240"/>
              <w:divBdr>
                <w:top w:val="none" w:sz="0" w:space="0" w:color="auto"/>
                <w:left w:val="none" w:sz="0" w:space="0" w:color="auto"/>
                <w:bottom w:val="none" w:sz="0" w:space="0" w:color="auto"/>
                <w:right w:val="none" w:sz="0" w:space="0" w:color="auto"/>
              </w:divBdr>
            </w:div>
            <w:div w:id="424151623">
              <w:marLeft w:val="0"/>
              <w:marRight w:val="0"/>
              <w:marTop w:val="0"/>
              <w:marBottom w:val="240"/>
              <w:divBdr>
                <w:top w:val="none" w:sz="0" w:space="0" w:color="auto"/>
                <w:left w:val="none" w:sz="0" w:space="0" w:color="auto"/>
                <w:bottom w:val="none" w:sz="0" w:space="0" w:color="auto"/>
                <w:right w:val="none" w:sz="0" w:space="0" w:color="auto"/>
              </w:divBdr>
            </w:div>
            <w:div w:id="464198864">
              <w:marLeft w:val="0"/>
              <w:marRight w:val="0"/>
              <w:marTop w:val="0"/>
              <w:marBottom w:val="240"/>
              <w:divBdr>
                <w:top w:val="none" w:sz="0" w:space="0" w:color="auto"/>
                <w:left w:val="none" w:sz="0" w:space="0" w:color="auto"/>
                <w:bottom w:val="none" w:sz="0" w:space="0" w:color="auto"/>
                <w:right w:val="none" w:sz="0" w:space="0" w:color="auto"/>
              </w:divBdr>
            </w:div>
            <w:div w:id="491217770">
              <w:marLeft w:val="0"/>
              <w:marRight w:val="0"/>
              <w:marTop w:val="0"/>
              <w:marBottom w:val="240"/>
              <w:divBdr>
                <w:top w:val="none" w:sz="0" w:space="0" w:color="auto"/>
                <w:left w:val="none" w:sz="0" w:space="0" w:color="auto"/>
                <w:bottom w:val="none" w:sz="0" w:space="0" w:color="auto"/>
                <w:right w:val="none" w:sz="0" w:space="0" w:color="auto"/>
              </w:divBdr>
            </w:div>
            <w:div w:id="512458622">
              <w:marLeft w:val="0"/>
              <w:marRight w:val="0"/>
              <w:marTop w:val="0"/>
              <w:marBottom w:val="240"/>
              <w:divBdr>
                <w:top w:val="none" w:sz="0" w:space="0" w:color="auto"/>
                <w:left w:val="none" w:sz="0" w:space="0" w:color="auto"/>
                <w:bottom w:val="none" w:sz="0" w:space="0" w:color="auto"/>
                <w:right w:val="none" w:sz="0" w:space="0" w:color="auto"/>
              </w:divBdr>
            </w:div>
            <w:div w:id="512769811">
              <w:marLeft w:val="0"/>
              <w:marRight w:val="0"/>
              <w:marTop w:val="0"/>
              <w:marBottom w:val="240"/>
              <w:divBdr>
                <w:top w:val="none" w:sz="0" w:space="0" w:color="auto"/>
                <w:left w:val="none" w:sz="0" w:space="0" w:color="auto"/>
                <w:bottom w:val="none" w:sz="0" w:space="0" w:color="auto"/>
                <w:right w:val="none" w:sz="0" w:space="0" w:color="auto"/>
              </w:divBdr>
            </w:div>
            <w:div w:id="519513425">
              <w:marLeft w:val="0"/>
              <w:marRight w:val="0"/>
              <w:marTop w:val="0"/>
              <w:marBottom w:val="240"/>
              <w:divBdr>
                <w:top w:val="none" w:sz="0" w:space="0" w:color="auto"/>
                <w:left w:val="none" w:sz="0" w:space="0" w:color="auto"/>
                <w:bottom w:val="none" w:sz="0" w:space="0" w:color="auto"/>
                <w:right w:val="none" w:sz="0" w:space="0" w:color="auto"/>
              </w:divBdr>
            </w:div>
            <w:div w:id="569845687">
              <w:marLeft w:val="0"/>
              <w:marRight w:val="0"/>
              <w:marTop w:val="0"/>
              <w:marBottom w:val="240"/>
              <w:divBdr>
                <w:top w:val="none" w:sz="0" w:space="0" w:color="auto"/>
                <w:left w:val="none" w:sz="0" w:space="0" w:color="auto"/>
                <w:bottom w:val="none" w:sz="0" w:space="0" w:color="auto"/>
                <w:right w:val="none" w:sz="0" w:space="0" w:color="auto"/>
              </w:divBdr>
            </w:div>
            <w:div w:id="571740807">
              <w:marLeft w:val="0"/>
              <w:marRight w:val="0"/>
              <w:marTop w:val="0"/>
              <w:marBottom w:val="240"/>
              <w:divBdr>
                <w:top w:val="none" w:sz="0" w:space="0" w:color="auto"/>
                <w:left w:val="none" w:sz="0" w:space="0" w:color="auto"/>
                <w:bottom w:val="none" w:sz="0" w:space="0" w:color="auto"/>
                <w:right w:val="none" w:sz="0" w:space="0" w:color="auto"/>
              </w:divBdr>
            </w:div>
            <w:div w:id="635373174">
              <w:marLeft w:val="0"/>
              <w:marRight w:val="0"/>
              <w:marTop w:val="0"/>
              <w:marBottom w:val="240"/>
              <w:divBdr>
                <w:top w:val="none" w:sz="0" w:space="0" w:color="auto"/>
                <w:left w:val="none" w:sz="0" w:space="0" w:color="auto"/>
                <w:bottom w:val="none" w:sz="0" w:space="0" w:color="auto"/>
                <w:right w:val="none" w:sz="0" w:space="0" w:color="auto"/>
              </w:divBdr>
            </w:div>
            <w:div w:id="647825705">
              <w:marLeft w:val="0"/>
              <w:marRight w:val="0"/>
              <w:marTop w:val="0"/>
              <w:marBottom w:val="240"/>
              <w:divBdr>
                <w:top w:val="none" w:sz="0" w:space="0" w:color="auto"/>
                <w:left w:val="none" w:sz="0" w:space="0" w:color="auto"/>
                <w:bottom w:val="none" w:sz="0" w:space="0" w:color="auto"/>
                <w:right w:val="none" w:sz="0" w:space="0" w:color="auto"/>
              </w:divBdr>
            </w:div>
            <w:div w:id="762922274">
              <w:marLeft w:val="0"/>
              <w:marRight w:val="0"/>
              <w:marTop w:val="0"/>
              <w:marBottom w:val="240"/>
              <w:divBdr>
                <w:top w:val="none" w:sz="0" w:space="0" w:color="auto"/>
                <w:left w:val="none" w:sz="0" w:space="0" w:color="auto"/>
                <w:bottom w:val="none" w:sz="0" w:space="0" w:color="auto"/>
                <w:right w:val="none" w:sz="0" w:space="0" w:color="auto"/>
              </w:divBdr>
            </w:div>
            <w:div w:id="793327434">
              <w:marLeft w:val="0"/>
              <w:marRight w:val="0"/>
              <w:marTop w:val="0"/>
              <w:marBottom w:val="240"/>
              <w:divBdr>
                <w:top w:val="none" w:sz="0" w:space="0" w:color="auto"/>
                <w:left w:val="none" w:sz="0" w:space="0" w:color="auto"/>
                <w:bottom w:val="none" w:sz="0" w:space="0" w:color="auto"/>
                <w:right w:val="none" w:sz="0" w:space="0" w:color="auto"/>
              </w:divBdr>
            </w:div>
            <w:div w:id="841898701">
              <w:marLeft w:val="0"/>
              <w:marRight w:val="0"/>
              <w:marTop w:val="0"/>
              <w:marBottom w:val="240"/>
              <w:divBdr>
                <w:top w:val="none" w:sz="0" w:space="0" w:color="auto"/>
                <w:left w:val="none" w:sz="0" w:space="0" w:color="auto"/>
                <w:bottom w:val="none" w:sz="0" w:space="0" w:color="auto"/>
                <w:right w:val="none" w:sz="0" w:space="0" w:color="auto"/>
              </w:divBdr>
            </w:div>
            <w:div w:id="864756210">
              <w:marLeft w:val="0"/>
              <w:marRight w:val="0"/>
              <w:marTop w:val="0"/>
              <w:marBottom w:val="240"/>
              <w:divBdr>
                <w:top w:val="none" w:sz="0" w:space="0" w:color="auto"/>
                <w:left w:val="none" w:sz="0" w:space="0" w:color="auto"/>
                <w:bottom w:val="none" w:sz="0" w:space="0" w:color="auto"/>
                <w:right w:val="none" w:sz="0" w:space="0" w:color="auto"/>
              </w:divBdr>
            </w:div>
            <w:div w:id="916018268">
              <w:marLeft w:val="0"/>
              <w:marRight w:val="0"/>
              <w:marTop w:val="0"/>
              <w:marBottom w:val="240"/>
              <w:divBdr>
                <w:top w:val="none" w:sz="0" w:space="0" w:color="auto"/>
                <w:left w:val="none" w:sz="0" w:space="0" w:color="auto"/>
                <w:bottom w:val="none" w:sz="0" w:space="0" w:color="auto"/>
                <w:right w:val="none" w:sz="0" w:space="0" w:color="auto"/>
              </w:divBdr>
            </w:div>
            <w:div w:id="919827616">
              <w:marLeft w:val="0"/>
              <w:marRight w:val="0"/>
              <w:marTop w:val="0"/>
              <w:marBottom w:val="240"/>
              <w:divBdr>
                <w:top w:val="none" w:sz="0" w:space="0" w:color="auto"/>
                <w:left w:val="none" w:sz="0" w:space="0" w:color="auto"/>
                <w:bottom w:val="none" w:sz="0" w:space="0" w:color="auto"/>
                <w:right w:val="none" w:sz="0" w:space="0" w:color="auto"/>
              </w:divBdr>
            </w:div>
            <w:div w:id="923220252">
              <w:marLeft w:val="0"/>
              <w:marRight w:val="0"/>
              <w:marTop w:val="0"/>
              <w:marBottom w:val="240"/>
              <w:divBdr>
                <w:top w:val="none" w:sz="0" w:space="0" w:color="auto"/>
                <w:left w:val="none" w:sz="0" w:space="0" w:color="auto"/>
                <w:bottom w:val="none" w:sz="0" w:space="0" w:color="auto"/>
                <w:right w:val="none" w:sz="0" w:space="0" w:color="auto"/>
              </w:divBdr>
            </w:div>
            <w:div w:id="926697120">
              <w:marLeft w:val="0"/>
              <w:marRight w:val="0"/>
              <w:marTop w:val="0"/>
              <w:marBottom w:val="240"/>
              <w:divBdr>
                <w:top w:val="none" w:sz="0" w:space="0" w:color="auto"/>
                <w:left w:val="none" w:sz="0" w:space="0" w:color="auto"/>
                <w:bottom w:val="none" w:sz="0" w:space="0" w:color="auto"/>
                <w:right w:val="none" w:sz="0" w:space="0" w:color="auto"/>
              </w:divBdr>
            </w:div>
            <w:div w:id="944460445">
              <w:marLeft w:val="0"/>
              <w:marRight w:val="0"/>
              <w:marTop w:val="0"/>
              <w:marBottom w:val="240"/>
              <w:divBdr>
                <w:top w:val="none" w:sz="0" w:space="0" w:color="auto"/>
                <w:left w:val="none" w:sz="0" w:space="0" w:color="auto"/>
                <w:bottom w:val="none" w:sz="0" w:space="0" w:color="auto"/>
                <w:right w:val="none" w:sz="0" w:space="0" w:color="auto"/>
              </w:divBdr>
            </w:div>
            <w:div w:id="974603995">
              <w:marLeft w:val="0"/>
              <w:marRight w:val="0"/>
              <w:marTop w:val="0"/>
              <w:marBottom w:val="240"/>
              <w:divBdr>
                <w:top w:val="none" w:sz="0" w:space="0" w:color="auto"/>
                <w:left w:val="none" w:sz="0" w:space="0" w:color="auto"/>
                <w:bottom w:val="none" w:sz="0" w:space="0" w:color="auto"/>
                <w:right w:val="none" w:sz="0" w:space="0" w:color="auto"/>
              </w:divBdr>
            </w:div>
            <w:div w:id="976884016">
              <w:marLeft w:val="0"/>
              <w:marRight w:val="0"/>
              <w:marTop w:val="0"/>
              <w:marBottom w:val="240"/>
              <w:divBdr>
                <w:top w:val="none" w:sz="0" w:space="0" w:color="auto"/>
                <w:left w:val="none" w:sz="0" w:space="0" w:color="auto"/>
                <w:bottom w:val="none" w:sz="0" w:space="0" w:color="auto"/>
                <w:right w:val="none" w:sz="0" w:space="0" w:color="auto"/>
              </w:divBdr>
            </w:div>
            <w:div w:id="1009255049">
              <w:marLeft w:val="0"/>
              <w:marRight w:val="0"/>
              <w:marTop w:val="0"/>
              <w:marBottom w:val="240"/>
              <w:divBdr>
                <w:top w:val="none" w:sz="0" w:space="0" w:color="auto"/>
                <w:left w:val="none" w:sz="0" w:space="0" w:color="auto"/>
                <w:bottom w:val="none" w:sz="0" w:space="0" w:color="auto"/>
                <w:right w:val="none" w:sz="0" w:space="0" w:color="auto"/>
              </w:divBdr>
            </w:div>
            <w:div w:id="1055617316">
              <w:marLeft w:val="0"/>
              <w:marRight w:val="0"/>
              <w:marTop w:val="0"/>
              <w:marBottom w:val="240"/>
              <w:divBdr>
                <w:top w:val="none" w:sz="0" w:space="0" w:color="auto"/>
                <w:left w:val="none" w:sz="0" w:space="0" w:color="auto"/>
                <w:bottom w:val="none" w:sz="0" w:space="0" w:color="auto"/>
                <w:right w:val="none" w:sz="0" w:space="0" w:color="auto"/>
              </w:divBdr>
            </w:div>
            <w:div w:id="1061371818">
              <w:marLeft w:val="0"/>
              <w:marRight w:val="0"/>
              <w:marTop w:val="0"/>
              <w:marBottom w:val="240"/>
              <w:divBdr>
                <w:top w:val="none" w:sz="0" w:space="0" w:color="auto"/>
                <w:left w:val="none" w:sz="0" w:space="0" w:color="auto"/>
                <w:bottom w:val="none" w:sz="0" w:space="0" w:color="auto"/>
                <w:right w:val="none" w:sz="0" w:space="0" w:color="auto"/>
              </w:divBdr>
            </w:div>
            <w:div w:id="1074546158">
              <w:marLeft w:val="0"/>
              <w:marRight w:val="0"/>
              <w:marTop w:val="0"/>
              <w:marBottom w:val="240"/>
              <w:divBdr>
                <w:top w:val="none" w:sz="0" w:space="0" w:color="auto"/>
                <w:left w:val="none" w:sz="0" w:space="0" w:color="auto"/>
                <w:bottom w:val="none" w:sz="0" w:space="0" w:color="auto"/>
                <w:right w:val="none" w:sz="0" w:space="0" w:color="auto"/>
              </w:divBdr>
            </w:div>
            <w:div w:id="1154880579">
              <w:marLeft w:val="0"/>
              <w:marRight w:val="0"/>
              <w:marTop w:val="0"/>
              <w:marBottom w:val="240"/>
              <w:divBdr>
                <w:top w:val="none" w:sz="0" w:space="0" w:color="auto"/>
                <w:left w:val="none" w:sz="0" w:space="0" w:color="auto"/>
                <w:bottom w:val="none" w:sz="0" w:space="0" w:color="auto"/>
                <w:right w:val="none" w:sz="0" w:space="0" w:color="auto"/>
              </w:divBdr>
            </w:div>
            <w:div w:id="1160774285">
              <w:marLeft w:val="0"/>
              <w:marRight w:val="0"/>
              <w:marTop w:val="0"/>
              <w:marBottom w:val="240"/>
              <w:divBdr>
                <w:top w:val="none" w:sz="0" w:space="0" w:color="auto"/>
                <w:left w:val="none" w:sz="0" w:space="0" w:color="auto"/>
                <w:bottom w:val="none" w:sz="0" w:space="0" w:color="auto"/>
                <w:right w:val="none" w:sz="0" w:space="0" w:color="auto"/>
              </w:divBdr>
            </w:div>
            <w:div w:id="1163737687">
              <w:marLeft w:val="0"/>
              <w:marRight w:val="0"/>
              <w:marTop w:val="0"/>
              <w:marBottom w:val="240"/>
              <w:divBdr>
                <w:top w:val="none" w:sz="0" w:space="0" w:color="auto"/>
                <w:left w:val="none" w:sz="0" w:space="0" w:color="auto"/>
                <w:bottom w:val="none" w:sz="0" w:space="0" w:color="auto"/>
                <w:right w:val="none" w:sz="0" w:space="0" w:color="auto"/>
              </w:divBdr>
            </w:div>
            <w:div w:id="1202402823">
              <w:marLeft w:val="0"/>
              <w:marRight w:val="0"/>
              <w:marTop w:val="0"/>
              <w:marBottom w:val="240"/>
              <w:divBdr>
                <w:top w:val="none" w:sz="0" w:space="0" w:color="auto"/>
                <w:left w:val="none" w:sz="0" w:space="0" w:color="auto"/>
                <w:bottom w:val="none" w:sz="0" w:space="0" w:color="auto"/>
                <w:right w:val="none" w:sz="0" w:space="0" w:color="auto"/>
              </w:divBdr>
            </w:div>
            <w:div w:id="1211266002">
              <w:marLeft w:val="0"/>
              <w:marRight w:val="0"/>
              <w:marTop w:val="0"/>
              <w:marBottom w:val="240"/>
              <w:divBdr>
                <w:top w:val="none" w:sz="0" w:space="0" w:color="auto"/>
                <w:left w:val="none" w:sz="0" w:space="0" w:color="auto"/>
                <w:bottom w:val="none" w:sz="0" w:space="0" w:color="auto"/>
                <w:right w:val="none" w:sz="0" w:space="0" w:color="auto"/>
              </w:divBdr>
            </w:div>
            <w:div w:id="1233660216">
              <w:marLeft w:val="0"/>
              <w:marRight w:val="0"/>
              <w:marTop w:val="0"/>
              <w:marBottom w:val="240"/>
              <w:divBdr>
                <w:top w:val="none" w:sz="0" w:space="0" w:color="auto"/>
                <w:left w:val="none" w:sz="0" w:space="0" w:color="auto"/>
                <w:bottom w:val="none" w:sz="0" w:space="0" w:color="auto"/>
                <w:right w:val="none" w:sz="0" w:space="0" w:color="auto"/>
              </w:divBdr>
            </w:div>
            <w:div w:id="1237858258">
              <w:marLeft w:val="0"/>
              <w:marRight w:val="0"/>
              <w:marTop w:val="0"/>
              <w:marBottom w:val="240"/>
              <w:divBdr>
                <w:top w:val="none" w:sz="0" w:space="0" w:color="auto"/>
                <w:left w:val="none" w:sz="0" w:space="0" w:color="auto"/>
                <w:bottom w:val="none" w:sz="0" w:space="0" w:color="auto"/>
                <w:right w:val="none" w:sz="0" w:space="0" w:color="auto"/>
              </w:divBdr>
            </w:div>
            <w:div w:id="1263996877">
              <w:marLeft w:val="0"/>
              <w:marRight w:val="0"/>
              <w:marTop w:val="0"/>
              <w:marBottom w:val="240"/>
              <w:divBdr>
                <w:top w:val="none" w:sz="0" w:space="0" w:color="auto"/>
                <w:left w:val="none" w:sz="0" w:space="0" w:color="auto"/>
                <w:bottom w:val="none" w:sz="0" w:space="0" w:color="auto"/>
                <w:right w:val="none" w:sz="0" w:space="0" w:color="auto"/>
              </w:divBdr>
            </w:div>
            <w:div w:id="1265651447">
              <w:marLeft w:val="0"/>
              <w:marRight w:val="0"/>
              <w:marTop w:val="0"/>
              <w:marBottom w:val="240"/>
              <w:divBdr>
                <w:top w:val="none" w:sz="0" w:space="0" w:color="auto"/>
                <w:left w:val="none" w:sz="0" w:space="0" w:color="auto"/>
                <w:bottom w:val="none" w:sz="0" w:space="0" w:color="auto"/>
                <w:right w:val="none" w:sz="0" w:space="0" w:color="auto"/>
              </w:divBdr>
            </w:div>
            <w:div w:id="1330518003">
              <w:marLeft w:val="0"/>
              <w:marRight w:val="0"/>
              <w:marTop w:val="0"/>
              <w:marBottom w:val="240"/>
              <w:divBdr>
                <w:top w:val="none" w:sz="0" w:space="0" w:color="auto"/>
                <w:left w:val="none" w:sz="0" w:space="0" w:color="auto"/>
                <w:bottom w:val="none" w:sz="0" w:space="0" w:color="auto"/>
                <w:right w:val="none" w:sz="0" w:space="0" w:color="auto"/>
              </w:divBdr>
            </w:div>
            <w:div w:id="1338384962">
              <w:marLeft w:val="0"/>
              <w:marRight w:val="0"/>
              <w:marTop w:val="0"/>
              <w:marBottom w:val="240"/>
              <w:divBdr>
                <w:top w:val="none" w:sz="0" w:space="0" w:color="auto"/>
                <w:left w:val="none" w:sz="0" w:space="0" w:color="auto"/>
                <w:bottom w:val="none" w:sz="0" w:space="0" w:color="auto"/>
                <w:right w:val="none" w:sz="0" w:space="0" w:color="auto"/>
              </w:divBdr>
            </w:div>
            <w:div w:id="1368871633">
              <w:marLeft w:val="0"/>
              <w:marRight w:val="0"/>
              <w:marTop w:val="0"/>
              <w:marBottom w:val="240"/>
              <w:divBdr>
                <w:top w:val="none" w:sz="0" w:space="0" w:color="auto"/>
                <w:left w:val="none" w:sz="0" w:space="0" w:color="auto"/>
                <w:bottom w:val="none" w:sz="0" w:space="0" w:color="auto"/>
                <w:right w:val="none" w:sz="0" w:space="0" w:color="auto"/>
              </w:divBdr>
            </w:div>
            <w:div w:id="1393579211">
              <w:marLeft w:val="0"/>
              <w:marRight w:val="0"/>
              <w:marTop w:val="0"/>
              <w:marBottom w:val="240"/>
              <w:divBdr>
                <w:top w:val="none" w:sz="0" w:space="0" w:color="auto"/>
                <w:left w:val="none" w:sz="0" w:space="0" w:color="auto"/>
                <w:bottom w:val="none" w:sz="0" w:space="0" w:color="auto"/>
                <w:right w:val="none" w:sz="0" w:space="0" w:color="auto"/>
              </w:divBdr>
            </w:div>
            <w:div w:id="1405223178">
              <w:marLeft w:val="0"/>
              <w:marRight w:val="0"/>
              <w:marTop w:val="0"/>
              <w:marBottom w:val="240"/>
              <w:divBdr>
                <w:top w:val="none" w:sz="0" w:space="0" w:color="auto"/>
                <w:left w:val="none" w:sz="0" w:space="0" w:color="auto"/>
                <w:bottom w:val="none" w:sz="0" w:space="0" w:color="auto"/>
                <w:right w:val="none" w:sz="0" w:space="0" w:color="auto"/>
              </w:divBdr>
            </w:div>
            <w:div w:id="1426026720">
              <w:marLeft w:val="0"/>
              <w:marRight w:val="0"/>
              <w:marTop w:val="0"/>
              <w:marBottom w:val="240"/>
              <w:divBdr>
                <w:top w:val="none" w:sz="0" w:space="0" w:color="auto"/>
                <w:left w:val="none" w:sz="0" w:space="0" w:color="auto"/>
                <w:bottom w:val="none" w:sz="0" w:space="0" w:color="auto"/>
                <w:right w:val="none" w:sz="0" w:space="0" w:color="auto"/>
              </w:divBdr>
            </w:div>
            <w:div w:id="1427112151">
              <w:marLeft w:val="0"/>
              <w:marRight w:val="0"/>
              <w:marTop w:val="0"/>
              <w:marBottom w:val="240"/>
              <w:divBdr>
                <w:top w:val="none" w:sz="0" w:space="0" w:color="auto"/>
                <w:left w:val="none" w:sz="0" w:space="0" w:color="auto"/>
                <w:bottom w:val="none" w:sz="0" w:space="0" w:color="auto"/>
                <w:right w:val="none" w:sz="0" w:space="0" w:color="auto"/>
              </w:divBdr>
            </w:div>
            <w:div w:id="1428575360">
              <w:marLeft w:val="0"/>
              <w:marRight w:val="0"/>
              <w:marTop w:val="0"/>
              <w:marBottom w:val="240"/>
              <w:divBdr>
                <w:top w:val="none" w:sz="0" w:space="0" w:color="auto"/>
                <w:left w:val="none" w:sz="0" w:space="0" w:color="auto"/>
                <w:bottom w:val="none" w:sz="0" w:space="0" w:color="auto"/>
                <w:right w:val="none" w:sz="0" w:space="0" w:color="auto"/>
              </w:divBdr>
            </w:div>
            <w:div w:id="1457942806">
              <w:marLeft w:val="0"/>
              <w:marRight w:val="0"/>
              <w:marTop w:val="0"/>
              <w:marBottom w:val="240"/>
              <w:divBdr>
                <w:top w:val="none" w:sz="0" w:space="0" w:color="auto"/>
                <w:left w:val="none" w:sz="0" w:space="0" w:color="auto"/>
                <w:bottom w:val="none" w:sz="0" w:space="0" w:color="auto"/>
                <w:right w:val="none" w:sz="0" w:space="0" w:color="auto"/>
              </w:divBdr>
            </w:div>
            <w:div w:id="1480266655">
              <w:marLeft w:val="0"/>
              <w:marRight w:val="0"/>
              <w:marTop w:val="0"/>
              <w:marBottom w:val="240"/>
              <w:divBdr>
                <w:top w:val="none" w:sz="0" w:space="0" w:color="auto"/>
                <w:left w:val="none" w:sz="0" w:space="0" w:color="auto"/>
                <w:bottom w:val="none" w:sz="0" w:space="0" w:color="auto"/>
                <w:right w:val="none" w:sz="0" w:space="0" w:color="auto"/>
              </w:divBdr>
            </w:div>
            <w:div w:id="1484352306">
              <w:marLeft w:val="0"/>
              <w:marRight w:val="0"/>
              <w:marTop w:val="0"/>
              <w:marBottom w:val="240"/>
              <w:divBdr>
                <w:top w:val="none" w:sz="0" w:space="0" w:color="auto"/>
                <w:left w:val="none" w:sz="0" w:space="0" w:color="auto"/>
                <w:bottom w:val="none" w:sz="0" w:space="0" w:color="auto"/>
                <w:right w:val="none" w:sz="0" w:space="0" w:color="auto"/>
              </w:divBdr>
            </w:div>
            <w:div w:id="1484666126">
              <w:marLeft w:val="0"/>
              <w:marRight w:val="0"/>
              <w:marTop w:val="0"/>
              <w:marBottom w:val="240"/>
              <w:divBdr>
                <w:top w:val="none" w:sz="0" w:space="0" w:color="auto"/>
                <w:left w:val="none" w:sz="0" w:space="0" w:color="auto"/>
                <w:bottom w:val="none" w:sz="0" w:space="0" w:color="auto"/>
                <w:right w:val="none" w:sz="0" w:space="0" w:color="auto"/>
              </w:divBdr>
            </w:div>
            <w:div w:id="1505168030">
              <w:marLeft w:val="0"/>
              <w:marRight w:val="0"/>
              <w:marTop w:val="0"/>
              <w:marBottom w:val="240"/>
              <w:divBdr>
                <w:top w:val="none" w:sz="0" w:space="0" w:color="auto"/>
                <w:left w:val="none" w:sz="0" w:space="0" w:color="auto"/>
                <w:bottom w:val="none" w:sz="0" w:space="0" w:color="auto"/>
                <w:right w:val="none" w:sz="0" w:space="0" w:color="auto"/>
              </w:divBdr>
            </w:div>
            <w:div w:id="1512793034">
              <w:marLeft w:val="0"/>
              <w:marRight w:val="0"/>
              <w:marTop w:val="0"/>
              <w:marBottom w:val="240"/>
              <w:divBdr>
                <w:top w:val="none" w:sz="0" w:space="0" w:color="auto"/>
                <w:left w:val="none" w:sz="0" w:space="0" w:color="auto"/>
                <w:bottom w:val="none" w:sz="0" w:space="0" w:color="auto"/>
                <w:right w:val="none" w:sz="0" w:space="0" w:color="auto"/>
              </w:divBdr>
            </w:div>
            <w:div w:id="1516110130">
              <w:marLeft w:val="0"/>
              <w:marRight w:val="0"/>
              <w:marTop w:val="0"/>
              <w:marBottom w:val="240"/>
              <w:divBdr>
                <w:top w:val="none" w:sz="0" w:space="0" w:color="auto"/>
                <w:left w:val="none" w:sz="0" w:space="0" w:color="auto"/>
                <w:bottom w:val="none" w:sz="0" w:space="0" w:color="auto"/>
                <w:right w:val="none" w:sz="0" w:space="0" w:color="auto"/>
              </w:divBdr>
            </w:div>
            <w:div w:id="1576164932">
              <w:marLeft w:val="0"/>
              <w:marRight w:val="0"/>
              <w:marTop w:val="0"/>
              <w:marBottom w:val="240"/>
              <w:divBdr>
                <w:top w:val="none" w:sz="0" w:space="0" w:color="auto"/>
                <w:left w:val="none" w:sz="0" w:space="0" w:color="auto"/>
                <w:bottom w:val="none" w:sz="0" w:space="0" w:color="auto"/>
                <w:right w:val="none" w:sz="0" w:space="0" w:color="auto"/>
              </w:divBdr>
            </w:div>
            <w:div w:id="1615165552">
              <w:marLeft w:val="0"/>
              <w:marRight w:val="0"/>
              <w:marTop w:val="0"/>
              <w:marBottom w:val="240"/>
              <w:divBdr>
                <w:top w:val="none" w:sz="0" w:space="0" w:color="auto"/>
                <w:left w:val="none" w:sz="0" w:space="0" w:color="auto"/>
                <w:bottom w:val="none" w:sz="0" w:space="0" w:color="auto"/>
                <w:right w:val="none" w:sz="0" w:space="0" w:color="auto"/>
              </w:divBdr>
            </w:div>
            <w:div w:id="1629431397">
              <w:marLeft w:val="0"/>
              <w:marRight w:val="0"/>
              <w:marTop w:val="0"/>
              <w:marBottom w:val="240"/>
              <w:divBdr>
                <w:top w:val="none" w:sz="0" w:space="0" w:color="auto"/>
                <w:left w:val="none" w:sz="0" w:space="0" w:color="auto"/>
                <w:bottom w:val="none" w:sz="0" w:space="0" w:color="auto"/>
                <w:right w:val="none" w:sz="0" w:space="0" w:color="auto"/>
              </w:divBdr>
            </w:div>
            <w:div w:id="1646278337">
              <w:marLeft w:val="0"/>
              <w:marRight w:val="0"/>
              <w:marTop w:val="0"/>
              <w:marBottom w:val="240"/>
              <w:divBdr>
                <w:top w:val="none" w:sz="0" w:space="0" w:color="auto"/>
                <w:left w:val="none" w:sz="0" w:space="0" w:color="auto"/>
                <w:bottom w:val="none" w:sz="0" w:space="0" w:color="auto"/>
                <w:right w:val="none" w:sz="0" w:space="0" w:color="auto"/>
              </w:divBdr>
            </w:div>
            <w:div w:id="1702823216">
              <w:marLeft w:val="0"/>
              <w:marRight w:val="0"/>
              <w:marTop w:val="0"/>
              <w:marBottom w:val="240"/>
              <w:divBdr>
                <w:top w:val="none" w:sz="0" w:space="0" w:color="auto"/>
                <w:left w:val="none" w:sz="0" w:space="0" w:color="auto"/>
                <w:bottom w:val="none" w:sz="0" w:space="0" w:color="auto"/>
                <w:right w:val="none" w:sz="0" w:space="0" w:color="auto"/>
              </w:divBdr>
            </w:div>
            <w:div w:id="1727601516">
              <w:marLeft w:val="0"/>
              <w:marRight w:val="0"/>
              <w:marTop w:val="0"/>
              <w:marBottom w:val="240"/>
              <w:divBdr>
                <w:top w:val="none" w:sz="0" w:space="0" w:color="auto"/>
                <w:left w:val="none" w:sz="0" w:space="0" w:color="auto"/>
                <w:bottom w:val="none" w:sz="0" w:space="0" w:color="auto"/>
                <w:right w:val="none" w:sz="0" w:space="0" w:color="auto"/>
              </w:divBdr>
            </w:div>
            <w:div w:id="1735927474">
              <w:marLeft w:val="0"/>
              <w:marRight w:val="0"/>
              <w:marTop w:val="0"/>
              <w:marBottom w:val="240"/>
              <w:divBdr>
                <w:top w:val="none" w:sz="0" w:space="0" w:color="auto"/>
                <w:left w:val="none" w:sz="0" w:space="0" w:color="auto"/>
                <w:bottom w:val="none" w:sz="0" w:space="0" w:color="auto"/>
                <w:right w:val="none" w:sz="0" w:space="0" w:color="auto"/>
              </w:divBdr>
            </w:div>
            <w:div w:id="1739785202">
              <w:marLeft w:val="0"/>
              <w:marRight w:val="0"/>
              <w:marTop w:val="0"/>
              <w:marBottom w:val="240"/>
              <w:divBdr>
                <w:top w:val="none" w:sz="0" w:space="0" w:color="auto"/>
                <w:left w:val="none" w:sz="0" w:space="0" w:color="auto"/>
                <w:bottom w:val="none" w:sz="0" w:space="0" w:color="auto"/>
                <w:right w:val="none" w:sz="0" w:space="0" w:color="auto"/>
              </w:divBdr>
            </w:div>
            <w:div w:id="1749880416">
              <w:marLeft w:val="0"/>
              <w:marRight w:val="0"/>
              <w:marTop w:val="0"/>
              <w:marBottom w:val="240"/>
              <w:divBdr>
                <w:top w:val="none" w:sz="0" w:space="0" w:color="auto"/>
                <w:left w:val="none" w:sz="0" w:space="0" w:color="auto"/>
                <w:bottom w:val="none" w:sz="0" w:space="0" w:color="auto"/>
                <w:right w:val="none" w:sz="0" w:space="0" w:color="auto"/>
              </w:divBdr>
            </w:div>
            <w:div w:id="1828936609">
              <w:marLeft w:val="0"/>
              <w:marRight w:val="0"/>
              <w:marTop w:val="0"/>
              <w:marBottom w:val="240"/>
              <w:divBdr>
                <w:top w:val="none" w:sz="0" w:space="0" w:color="auto"/>
                <w:left w:val="none" w:sz="0" w:space="0" w:color="auto"/>
                <w:bottom w:val="none" w:sz="0" w:space="0" w:color="auto"/>
                <w:right w:val="none" w:sz="0" w:space="0" w:color="auto"/>
              </w:divBdr>
            </w:div>
            <w:div w:id="1838039570">
              <w:marLeft w:val="0"/>
              <w:marRight w:val="0"/>
              <w:marTop w:val="0"/>
              <w:marBottom w:val="240"/>
              <w:divBdr>
                <w:top w:val="none" w:sz="0" w:space="0" w:color="auto"/>
                <w:left w:val="none" w:sz="0" w:space="0" w:color="auto"/>
                <w:bottom w:val="none" w:sz="0" w:space="0" w:color="auto"/>
                <w:right w:val="none" w:sz="0" w:space="0" w:color="auto"/>
              </w:divBdr>
            </w:div>
            <w:div w:id="1870603108">
              <w:marLeft w:val="0"/>
              <w:marRight w:val="0"/>
              <w:marTop w:val="0"/>
              <w:marBottom w:val="240"/>
              <w:divBdr>
                <w:top w:val="none" w:sz="0" w:space="0" w:color="auto"/>
                <w:left w:val="none" w:sz="0" w:space="0" w:color="auto"/>
                <w:bottom w:val="none" w:sz="0" w:space="0" w:color="auto"/>
                <w:right w:val="none" w:sz="0" w:space="0" w:color="auto"/>
              </w:divBdr>
            </w:div>
            <w:div w:id="1874226193">
              <w:marLeft w:val="0"/>
              <w:marRight w:val="0"/>
              <w:marTop w:val="0"/>
              <w:marBottom w:val="240"/>
              <w:divBdr>
                <w:top w:val="none" w:sz="0" w:space="0" w:color="auto"/>
                <w:left w:val="none" w:sz="0" w:space="0" w:color="auto"/>
                <w:bottom w:val="none" w:sz="0" w:space="0" w:color="auto"/>
                <w:right w:val="none" w:sz="0" w:space="0" w:color="auto"/>
              </w:divBdr>
            </w:div>
            <w:div w:id="1904483602">
              <w:marLeft w:val="0"/>
              <w:marRight w:val="0"/>
              <w:marTop w:val="0"/>
              <w:marBottom w:val="240"/>
              <w:divBdr>
                <w:top w:val="none" w:sz="0" w:space="0" w:color="auto"/>
                <w:left w:val="none" w:sz="0" w:space="0" w:color="auto"/>
                <w:bottom w:val="none" w:sz="0" w:space="0" w:color="auto"/>
                <w:right w:val="none" w:sz="0" w:space="0" w:color="auto"/>
              </w:divBdr>
            </w:div>
            <w:div w:id="1921401417">
              <w:marLeft w:val="0"/>
              <w:marRight w:val="0"/>
              <w:marTop w:val="0"/>
              <w:marBottom w:val="240"/>
              <w:divBdr>
                <w:top w:val="none" w:sz="0" w:space="0" w:color="auto"/>
                <w:left w:val="none" w:sz="0" w:space="0" w:color="auto"/>
                <w:bottom w:val="none" w:sz="0" w:space="0" w:color="auto"/>
                <w:right w:val="none" w:sz="0" w:space="0" w:color="auto"/>
              </w:divBdr>
            </w:div>
            <w:div w:id="1961060225">
              <w:marLeft w:val="0"/>
              <w:marRight w:val="0"/>
              <w:marTop w:val="0"/>
              <w:marBottom w:val="240"/>
              <w:divBdr>
                <w:top w:val="none" w:sz="0" w:space="0" w:color="auto"/>
                <w:left w:val="none" w:sz="0" w:space="0" w:color="auto"/>
                <w:bottom w:val="none" w:sz="0" w:space="0" w:color="auto"/>
                <w:right w:val="none" w:sz="0" w:space="0" w:color="auto"/>
              </w:divBdr>
            </w:div>
            <w:div w:id="1976565995">
              <w:marLeft w:val="0"/>
              <w:marRight w:val="0"/>
              <w:marTop w:val="0"/>
              <w:marBottom w:val="240"/>
              <w:divBdr>
                <w:top w:val="none" w:sz="0" w:space="0" w:color="auto"/>
                <w:left w:val="none" w:sz="0" w:space="0" w:color="auto"/>
                <w:bottom w:val="none" w:sz="0" w:space="0" w:color="auto"/>
                <w:right w:val="none" w:sz="0" w:space="0" w:color="auto"/>
              </w:divBdr>
            </w:div>
            <w:div w:id="2041011052">
              <w:marLeft w:val="0"/>
              <w:marRight w:val="0"/>
              <w:marTop w:val="0"/>
              <w:marBottom w:val="240"/>
              <w:divBdr>
                <w:top w:val="none" w:sz="0" w:space="0" w:color="auto"/>
                <w:left w:val="none" w:sz="0" w:space="0" w:color="auto"/>
                <w:bottom w:val="none" w:sz="0" w:space="0" w:color="auto"/>
                <w:right w:val="none" w:sz="0" w:space="0" w:color="auto"/>
              </w:divBdr>
            </w:div>
            <w:div w:id="2052461830">
              <w:marLeft w:val="0"/>
              <w:marRight w:val="0"/>
              <w:marTop w:val="0"/>
              <w:marBottom w:val="240"/>
              <w:divBdr>
                <w:top w:val="none" w:sz="0" w:space="0" w:color="auto"/>
                <w:left w:val="none" w:sz="0" w:space="0" w:color="auto"/>
                <w:bottom w:val="none" w:sz="0" w:space="0" w:color="auto"/>
                <w:right w:val="none" w:sz="0" w:space="0" w:color="auto"/>
              </w:divBdr>
            </w:div>
            <w:div w:id="2076200867">
              <w:marLeft w:val="0"/>
              <w:marRight w:val="0"/>
              <w:marTop w:val="0"/>
              <w:marBottom w:val="240"/>
              <w:divBdr>
                <w:top w:val="none" w:sz="0" w:space="0" w:color="auto"/>
                <w:left w:val="none" w:sz="0" w:space="0" w:color="auto"/>
                <w:bottom w:val="none" w:sz="0" w:space="0" w:color="auto"/>
                <w:right w:val="none" w:sz="0" w:space="0" w:color="auto"/>
              </w:divBdr>
            </w:div>
            <w:div w:id="2104378370">
              <w:marLeft w:val="0"/>
              <w:marRight w:val="0"/>
              <w:marTop w:val="0"/>
              <w:marBottom w:val="240"/>
              <w:divBdr>
                <w:top w:val="none" w:sz="0" w:space="0" w:color="auto"/>
                <w:left w:val="none" w:sz="0" w:space="0" w:color="auto"/>
                <w:bottom w:val="none" w:sz="0" w:space="0" w:color="auto"/>
                <w:right w:val="none" w:sz="0" w:space="0" w:color="auto"/>
              </w:divBdr>
            </w:div>
            <w:div w:id="2106338454">
              <w:marLeft w:val="0"/>
              <w:marRight w:val="0"/>
              <w:marTop w:val="0"/>
              <w:marBottom w:val="240"/>
              <w:divBdr>
                <w:top w:val="none" w:sz="0" w:space="0" w:color="auto"/>
                <w:left w:val="none" w:sz="0" w:space="0" w:color="auto"/>
                <w:bottom w:val="none" w:sz="0" w:space="0" w:color="auto"/>
                <w:right w:val="none" w:sz="0" w:space="0" w:color="auto"/>
              </w:divBdr>
            </w:div>
            <w:div w:id="2114400219">
              <w:marLeft w:val="0"/>
              <w:marRight w:val="0"/>
              <w:marTop w:val="0"/>
              <w:marBottom w:val="240"/>
              <w:divBdr>
                <w:top w:val="none" w:sz="0" w:space="0" w:color="auto"/>
                <w:left w:val="none" w:sz="0" w:space="0" w:color="auto"/>
                <w:bottom w:val="none" w:sz="0" w:space="0" w:color="auto"/>
                <w:right w:val="none" w:sz="0" w:space="0" w:color="auto"/>
              </w:divBdr>
            </w:div>
            <w:div w:id="211563362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30796279">
      <w:bodyDiv w:val="1"/>
      <w:marLeft w:val="0"/>
      <w:marRight w:val="0"/>
      <w:marTop w:val="0"/>
      <w:marBottom w:val="0"/>
      <w:divBdr>
        <w:top w:val="none" w:sz="0" w:space="0" w:color="auto"/>
        <w:left w:val="none" w:sz="0" w:space="0" w:color="auto"/>
        <w:bottom w:val="none" w:sz="0" w:space="0" w:color="auto"/>
        <w:right w:val="none" w:sz="0" w:space="0" w:color="auto"/>
      </w:divBdr>
    </w:div>
    <w:div w:id="2069834759">
      <w:bodyDiv w:val="1"/>
      <w:marLeft w:val="0"/>
      <w:marRight w:val="0"/>
      <w:marTop w:val="0"/>
      <w:marBottom w:val="0"/>
      <w:divBdr>
        <w:top w:val="none" w:sz="0" w:space="0" w:color="auto"/>
        <w:left w:val="none" w:sz="0" w:space="0" w:color="auto"/>
        <w:bottom w:val="none" w:sz="0" w:space="0" w:color="auto"/>
        <w:right w:val="none" w:sz="0" w:space="0" w:color="auto"/>
      </w:divBdr>
    </w:div>
    <w:div w:id="2081058243">
      <w:bodyDiv w:val="1"/>
      <w:marLeft w:val="0"/>
      <w:marRight w:val="0"/>
      <w:marTop w:val="0"/>
      <w:marBottom w:val="0"/>
      <w:divBdr>
        <w:top w:val="none" w:sz="0" w:space="0" w:color="auto"/>
        <w:left w:val="none" w:sz="0" w:space="0" w:color="auto"/>
        <w:bottom w:val="none" w:sz="0" w:space="0" w:color="auto"/>
        <w:right w:val="none" w:sz="0" w:space="0" w:color="auto"/>
      </w:divBdr>
    </w:div>
    <w:div w:id="2101683801">
      <w:bodyDiv w:val="1"/>
      <w:marLeft w:val="0"/>
      <w:marRight w:val="0"/>
      <w:marTop w:val="0"/>
      <w:marBottom w:val="0"/>
      <w:divBdr>
        <w:top w:val="none" w:sz="0" w:space="0" w:color="auto"/>
        <w:left w:val="none" w:sz="0" w:space="0" w:color="auto"/>
        <w:bottom w:val="none" w:sz="0" w:space="0" w:color="auto"/>
        <w:right w:val="none" w:sz="0" w:space="0" w:color="auto"/>
      </w:divBdr>
    </w:div>
    <w:div w:id="2107917337">
      <w:bodyDiv w:val="1"/>
      <w:marLeft w:val="0"/>
      <w:marRight w:val="0"/>
      <w:marTop w:val="0"/>
      <w:marBottom w:val="0"/>
      <w:divBdr>
        <w:top w:val="none" w:sz="0" w:space="0" w:color="auto"/>
        <w:left w:val="none" w:sz="0" w:space="0" w:color="auto"/>
        <w:bottom w:val="none" w:sz="0" w:space="0" w:color="auto"/>
        <w:right w:val="none" w:sz="0" w:space="0" w:color="auto"/>
      </w:divBdr>
    </w:div>
    <w:div w:id="2118020030">
      <w:bodyDiv w:val="1"/>
      <w:marLeft w:val="0"/>
      <w:marRight w:val="0"/>
      <w:marTop w:val="0"/>
      <w:marBottom w:val="0"/>
      <w:divBdr>
        <w:top w:val="none" w:sz="0" w:space="0" w:color="auto"/>
        <w:left w:val="none" w:sz="0" w:space="0" w:color="auto"/>
        <w:bottom w:val="none" w:sz="0" w:space="0" w:color="auto"/>
        <w:right w:val="none" w:sz="0" w:space="0" w:color="auto"/>
      </w:divBdr>
    </w:div>
    <w:div w:id="2139102597">
      <w:bodyDiv w:val="1"/>
      <w:marLeft w:val="0"/>
      <w:marRight w:val="0"/>
      <w:marTop w:val="0"/>
      <w:marBottom w:val="0"/>
      <w:divBdr>
        <w:top w:val="none" w:sz="0" w:space="0" w:color="auto"/>
        <w:left w:val="none" w:sz="0" w:space="0" w:color="auto"/>
        <w:bottom w:val="none" w:sz="0" w:space="0" w:color="auto"/>
        <w:right w:val="none" w:sz="0" w:space="0" w:color="auto"/>
      </w:divBdr>
    </w:div>
    <w:div w:id="2144956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addhealth.cpc.unc.edu/data/"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sf.io/fvhjk"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github.com/lichendong/2024_within_fam_r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C2AE85-A844-4833-8662-33A45F305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TotalTime>
  <Pages>30</Pages>
  <Words>34291</Words>
  <Characters>219806</Characters>
  <Application>Microsoft Office Word</Application>
  <DocSecurity>0</DocSecurity>
  <Lines>3488</Lines>
  <Paragraphs>1124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lichen dong</dc:creator>
  <cp:keywords/>
  <dc:description/>
  <cp:lastModifiedBy>lichen dong</cp:lastModifiedBy>
  <cp:revision>92</cp:revision>
  <cp:lastPrinted>2023-11-03T18:24:00Z</cp:lastPrinted>
  <dcterms:created xsi:type="dcterms:W3CDTF">2026-04-07T15:54:00Z</dcterms:created>
  <dcterms:modified xsi:type="dcterms:W3CDTF">2026-04-21T16:17:00Z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id="o3sOEBcR"/&gt;&lt;style id="http://www.zotero.org/styles/apa" locale="en-US" hasBibliography="1" bibliographyStyleHasBeenSet="1"/&gt;&lt;prefs&gt;&lt;pref name="fieldType" value="Field"/&gt;&lt;pref name="dontAskDelayCi</vt:lpwstr>
  </property>
  <property fmtid="{D5CDD505-2E9C-101B-9397-08002B2CF9AE}" pid="3" name="ZOTERO_PREF_2">
    <vt:lpwstr>tationUpdates" value="true"/&gt;&lt;/prefs&gt;&lt;/data&gt;</vt:lpwstr>
  </property>
</Properties>
</file>