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Files\\training data_phoebe - § 59 references coded [ 1.30% Coverage]</w:t>
      </w:r>
    </w:p>
    <w:p>
      <w:pPr>
        <w:pStyle w:val="TextBody"/>
        <w:spacing w:before="113" w:after="113"/>
        <w:ind w:left="113" w:right="113" w:hanging="0"/>
        <w:rPr>
          <w:highlight w:val="lightGray"/>
        </w:rPr>
      </w:pPr>
      <w:r>
        <w:rPr>
          <w:highlight w:val="lightGray"/>
        </w:rPr>
        <w:t>Reference 1 - 0.01% Coverage</w:t>
      </w:r>
    </w:p>
    <w:p>
      <w:pPr>
        <w:pStyle w:val="TextBody"/>
        <w:spacing w:before="0" w:after="0"/>
        <w:rPr/>
      </w:pPr>
      <w:r>
        <w:rPr/>
        <w:t>I definitely agree with a map as part of this visualization.</w:t>
      </w:r>
    </w:p>
    <w:p>
      <w:pPr>
        <w:pStyle w:val="TextBody"/>
        <w:spacing w:before="113" w:after="113"/>
        <w:ind w:left="113" w:right="113" w:hanging="0"/>
        <w:rPr>
          <w:highlight w:val="lightGray"/>
        </w:rPr>
      </w:pPr>
      <w:r>
        <w:rPr>
          <w:highlight w:val="lightGray"/>
        </w:rPr>
        <w:t>Reference 2 - 0.03% Coverage</w:t>
      </w:r>
    </w:p>
    <w:p>
      <w:pPr>
        <w:pStyle w:val="TextBody"/>
        <w:spacing w:before="0" w:after="0"/>
        <w:rPr/>
      </w:pPr>
      <w:r>
        <w:rPr/>
        <w:t>Joy, you are right on by saying there is a lot going on with this piece.</w:t>
      </w:r>
    </w:p>
    <w:p>
      <w:pPr>
        <w:pStyle w:val="TextBody"/>
        <w:spacing w:before="113" w:after="113"/>
        <w:ind w:left="113" w:right="113" w:hanging="0"/>
        <w:rPr>
          <w:highlight w:val="lightGray"/>
        </w:rPr>
      </w:pPr>
      <w:r>
        <w:rPr>
          <w:highlight w:val="lightGray"/>
        </w:rPr>
        <w:t>Reference 3 - 0.02% Coverage</w:t>
      </w:r>
    </w:p>
    <w:p>
      <w:pPr>
        <w:pStyle w:val="TextBody"/>
        <w:spacing w:before="0" w:after="0"/>
        <w:rPr/>
      </w:pPr>
      <w:r>
        <w:rPr/>
        <w:t>I agree tha the solution will be to use a scatter diagram.</w:t>
      </w:r>
    </w:p>
    <w:p>
      <w:pPr>
        <w:pStyle w:val="TextBody"/>
        <w:spacing w:before="113" w:after="113"/>
        <w:ind w:left="113" w:right="113" w:hanging="0"/>
        <w:rPr>
          <w:highlight w:val="lightGray"/>
        </w:rPr>
      </w:pPr>
      <w:r>
        <w:rPr>
          <w:highlight w:val="lightGray"/>
        </w:rPr>
        <w:t>Reference 4 - 0.01% Coverage</w:t>
      </w:r>
    </w:p>
    <w:p>
      <w:pPr>
        <w:pStyle w:val="TextBody"/>
        <w:spacing w:before="0" w:after="0"/>
        <w:rPr/>
      </w:pPr>
      <w:r>
        <w:rPr/>
        <w:t>Hi Aleksandra,I agree with all of your ideas.</w:t>
      </w:r>
    </w:p>
    <w:p>
      <w:pPr>
        <w:pStyle w:val="TextBody"/>
        <w:spacing w:before="113" w:after="113"/>
        <w:ind w:left="113" w:right="113" w:hanging="0"/>
        <w:rPr>
          <w:highlight w:val="lightGray"/>
        </w:rPr>
      </w:pPr>
      <w:r>
        <w:rPr>
          <w:highlight w:val="lightGray"/>
        </w:rPr>
        <w:t>Reference 5 - 0.03% Coverage</w:t>
      </w:r>
    </w:p>
    <w:p>
      <w:pPr>
        <w:pStyle w:val="TextBody"/>
        <w:spacing w:before="0" w:after="0"/>
        <w:rPr/>
      </w:pPr>
      <w:r>
        <w:rPr/>
        <w:t>I’m not familiar with the Pareto chart, but I definitely agree representing as a life expectancy trend line chart would really highlight the trends better.</w:t>
      </w:r>
    </w:p>
    <w:p>
      <w:pPr>
        <w:pStyle w:val="TextBody"/>
        <w:spacing w:before="113" w:after="113"/>
        <w:ind w:left="113" w:right="113" w:hanging="0"/>
        <w:rPr>
          <w:highlight w:val="lightGray"/>
        </w:rPr>
      </w:pPr>
      <w:r>
        <w:rPr>
          <w:highlight w:val="lightGray"/>
        </w:rPr>
        <w:t>Reference 6 - 0.04% Coverage</w:t>
      </w:r>
    </w:p>
    <w:p>
      <w:pPr>
        <w:pStyle w:val="TextBody"/>
        <w:spacing w:before="0" w:after="0"/>
        <w:rPr/>
      </w:pPr>
      <w:r>
        <w:rPr/>
        <w:t>Yeah I’m with you with the point of the color and the imagen about different sexs in the graphic, for me too this is should been different.</w:t>
      </w:r>
    </w:p>
    <w:p>
      <w:pPr>
        <w:pStyle w:val="TextBody"/>
        <w:spacing w:before="113" w:after="113"/>
        <w:ind w:left="113" w:right="113" w:hanging="0"/>
        <w:rPr>
          <w:highlight w:val="lightGray"/>
        </w:rPr>
      </w:pPr>
      <w:r>
        <w:rPr>
          <w:highlight w:val="lightGray"/>
        </w:rPr>
        <w:t>Reference 7 - 0.01% Coverage</w:t>
      </w:r>
    </w:p>
    <w:p>
      <w:pPr>
        <w:pStyle w:val="TextBody"/>
        <w:spacing w:before="0" w:after="0"/>
        <w:rPr/>
      </w:pPr>
      <w:r>
        <w:rPr/>
        <w:t>If the purpose is to compare overall life expectancy by country, I agree ordering would be better.</w:t>
      </w:r>
    </w:p>
    <w:p>
      <w:pPr>
        <w:pStyle w:val="TextBody"/>
        <w:spacing w:before="113" w:after="113"/>
        <w:ind w:left="113" w:right="113" w:hanging="0"/>
        <w:rPr>
          <w:highlight w:val="lightGray"/>
        </w:rPr>
      </w:pPr>
      <w:r>
        <w:rPr>
          <w:highlight w:val="lightGray"/>
        </w:rPr>
        <w:t>Reference 8 - 0.02% Coverage</w:t>
      </w:r>
    </w:p>
    <w:p>
      <w:pPr>
        <w:pStyle w:val="TextBody"/>
        <w:spacing w:before="0" w:after="0"/>
        <w:rPr/>
      </w:pPr>
      <w:r>
        <w:rPr/>
        <w:t>If the purpose is to see the trends then I agree that adding another set of time plot graphs with the countries trends would help.</w:t>
      </w:r>
    </w:p>
    <w:p>
      <w:pPr>
        <w:pStyle w:val="TextBody"/>
        <w:spacing w:before="113" w:after="113"/>
        <w:ind w:left="113" w:right="113" w:hanging="0"/>
        <w:rPr>
          <w:highlight w:val="lightGray"/>
        </w:rPr>
      </w:pPr>
      <w:r>
        <w:rPr>
          <w:highlight w:val="lightGray"/>
        </w:rPr>
        <w:t>Reference 9 - 0.01% Coverage</w:t>
      </w:r>
    </w:p>
    <w:p>
      <w:pPr>
        <w:pStyle w:val="TextBody"/>
        <w:spacing w:before="0" w:after="0"/>
        <w:rPr/>
      </w:pPr>
      <w:r>
        <w:rPr/>
        <w:t>I most agree with your second critique regarding the country income breakdown.</w:t>
      </w:r>
    </w:p>
    <w:p>
      <w:pPr>
        <w:pStyle w:val="TextBody"/>
        <w:spacing w:before="113" w:after="113"/>
        <w:ind w:left="113" w:right="113" w:hanging="0"/>
        <w:rPr>
          <w:highlight w:val="lightGray"/>
        </w:rPr>
      </w:pPr>
      <w:r>
        <w:rPr>
          <w:highlight w:val="lightGray"/>
        </w:rPr>
        <w:t>Reference 10 - 0.05% Coverage</w:t>
      </w:r>
    </w:p>
    <w:p>
      <w:pPr>
        <w:pStyle w:val="TextBody"/>
        <w:spacing w:before="0" w:after="0"/>
        <w:rPr/>
      </w:pPr>
      <w:r>
        <w:rPr/>
        <w:t>You are completely right with the imagen about different sexs and the color I think the same is better in the classic form, because is more easy to understand.</w:t>
      </w:r>
    </w:p>
    <w:p>
      <w:pPr>
        <w:pStyle w:val="TextBody"/>
        <w:spacing w:before="113" w:after="113"/>
        <w:ind w:left="113" w:right="113" w:hanging="0"/>
        <w:rPr>
          <w:highlight w:val="lightGray"/>
        </w:rPr>
      </w:pPr>
      <w:r>
        <w:rPr>
          <w:highlight w:val="lightGray"/>
        </w:rPr>
        <w:t>Reference 11 - 0.02% Coverage</w:t>
      </w:r>
    </w:p>
    <w:p>
      <w:pPr>
        <w:pStyle w:val="TextBody"/>
        <w:spacing w:before="0" w:after="0"/>
        <w:rPr/>
      </w:pPr>
      <w:r>
        <w:rPr/>
        <w:t>I agree with your point about not being clear on what constitutes</w:t>
        <w:br/>
        <w:t>a high vs middle income economies.</w:t>
      </w:r>
    </w:p>
    <w:p>
      <w:pPr>
        <w:pStyle w:val="TextBody"/>
        <w:spacing w:before="113" w:after="113"/>
        <w:ind w:left="113" w:right="113" w:hanging="0"/>
        <w:rPr>
          <w:highlight w:val="lightGray"/>
        </w:rPr>
      </w:pPr>
      <w:r>
        <w:rPr>
          <w:highlight w:val="lightGray"/>
        </w:rPr>
        <w:t>Reference 12 - 0.01% Coverage</w:t>
      </w:r>
    </w:p>
    <w:p>
      <w:pPr>
        <w:pStyle w:val="TextBody"/>
        <w:spacing w:before="0" w:after="0"/>
        <w:rPr/>
      </w:pPr>
      <w:r>
        <w:rPr/>
        <w:t>I totally agree.</w:t>
      </w:r>
    </w:p>
    <w:p>
      <w:pPr>
        <w:pStyle w:val="TextBody"/>
        <w:spacing w:before="113" w:after="113"/>
        <w:ind w:left="113" w:right="113" w:hanging="0"/>
        <w:rPr>
          <w:highlight w:val="lightGray"/>
        </w:rPr>
      </w:pPr>
      <w:r>
        <w:rPr>
          <w:highlight w:val="lightGray"/>
        </w:rPr>
        <w:t>Reference 13 - 0.02% Coverage</w:t>
      </w:r>
    </w:p>
    <w:p>
      <w:pPr>
        <w:pStyle w:val="TextBody"/>
        <w:spacing w:before="0" w:after="0"/>
        <w:rPr/>
      </w:pPr>
      <w:r>
        <w:rPr/>
        <w:t>I agree that the general purpose is both to show life expectancy improving over the past few decades and across economic classes, and the the chart does not achieve that.</w:t>
      </w:r>
    </w:p>
    <w:p>
      <w:pPr>
        <w:pStyle w:val="TextBody"/>
        <w:spacing w:before="113" w:after="113"/>
        <w:ind w:left="113" w:right="113" w:hanging="0"/>
        <w:rPr>
          <w:highlight w:val="lightGray"/>
        </w:rPr>
      </w:pPr>
      <w:r>
        <w:rPr>
          <w:highlight w:val="lightGray"/>
        </w:rPr>
        <w:t>Reference 14 - 0.03% Coverage</w:t>
      </w:r>
    </w:p>
    <w:p>
      <w:pPr>
        <w:pStyle w:val="TextBody"/>
        <w:spacing w:before="0" w:after="0"/>
        <w:rPr/>
      </w:pPr>
      <w:r>
        <w:rPr/>
        <w:t>I do agree that having one X and Y axis each and then grouping the data outcomes by country income is a good idea.</w:t>
      </w:r>
    </w:p>
    <w:p>
      <w:pPr>
        <w:pStyle w:val="TextBody"/>
        <w:spacing w:before="113" w:after="113"/>
        <w:ind w:left="113" w:right="113" w:hanging="0"/>
        <w:rPr>
          <w:highlight w:val="lightGray"/>
        </w:rPr>
      </w:pPr>
      <w:r>
        <w:rPr>
          <w:highlight w:val="lightGray"/>
        </w:rPr>
        <w:t>Reference 15 - 0.02% Coverage</w:t>
      </w:r>
    </w:p>
    <w:p>
      <w:pPr>
        <w:pStyle w:val="TextBody"/>
        <w:spacing w:before="0" w:after="0"/>
        <w:rPr/>
      </w:pPr>
      <w:r>
        <w:rPr/>
        <w:t>I totally agree with you that before it’s possible to change this chart, the goal has to be clear.</w:t>
      </w:r>
    </w:p>
    <w:p>
      <w:pPr>
        <w:pStyle w:val="TextBody"/>
        <w:spacing w:before="113" w:after="113"/>
        <w:ind w:left="113" w:right="113" w:hanging="0"/>
        <w:rPr>
          <w:highlight w:val="lightGray"/>
        </w:rPr>
      </w:pPr>
      <w:r>
        <w:rPr>
          <w:highlight w:val="lightGray"/>
        </w:rPr>
        <w:t>Reference 16 - 0.02% Coverage</w:t>
      </w:r>
    </w:p>
    <w:p>
      <w:pPr>
        <w:pStyle w:val="TextBody"/>
        <w:spacing w:before="0" w:after="0"/>
        <w:rPr/>
      </w:pPr>
      <w:r>
        <w:rPr/>
        <w:t>Agreed, I don’t think the map is particularly useful.</w:t>
      </w:r>
    </w:p>
    <w:p>
      <w:pPr>
        <w:pStyle w:val="TextBody"/>
        <w:spacing w:before="113" w:after="113"/>
        <w:ind w:left="113" w:right="113" w:hanging="0"/>
        <w:rPr>
          <w:highlight w:val="lightGray"/>
        </w:rPr>
      </w:pPr>
      <w:r>
        <w:rPr>
          <w:highlight w:val="lightGray"/>
        </w:rPr>
        <w:t>Reference 17 - 0.02% Coverage</w:t>
      </w:r>
    </w:p>
    <w:p>
      <w:pPr>
        <w:pStyle w:val="TextBody"/>
        <w:spacing w:before="0" w:after="0"/>
        <w:rPr/>
      </w:pPr>
      <w:r>
        <w:rPr/>
        <w:t>Hi Arnold,I came to the same conclusion that small multiples was the ideal way to go.</w:t>
      </w:r>
    </w:p>
    <w:p>
      <w:pPr>
        <w:pStyle w:val="TextBody"/>
        <w:spacing w:before="113" w:after="113"/>
        <w:ind w:left="113" w:right="113" w:hanging="0"/>
        <w:rPr>
          <w:highlight w:val="lightGray"/>
        </w:rPr>
      </w:pPr>
      <w:r>
        <w:rPr>
          <w:highlight w:val="lightGray"/>
        </w:rPr>
        <w:t>Reference 18 - 0.02% Coverage</w:t>
      </w:r>
    </w:p>
    <w:p>
      <w:pPr>
        <w:pStyle w:val="TextBody"/>
        <w:spacing w:before="0" w:after="0"/>
        <w:rPr/>
      </w:pPr>
      <w:r>
        <w:rPr/>
        <w:t>I agree with you that a line chart would work much better heret han the stacked chart.</w:t>
      </w:r>
    </w:p>
    <w:p>
      <w:pPr>
        <w:pStyle w:val="TextBody"/>
        <w:spacing w:before="113" w:after="113"/>
        <w:ind w:left="113" w:right="113" w:hanging="0"/>
        <w:rPr>
          <w:highlight w:val="lightGray"/>
        </w:rPr>
      </w:pPr>
      <w:r>
        <w:rPr>
          <w:highlight w:val="lightGray"/>
        </w:rPr>
        <w:t>Reference 19 - 0.03% Coverage</w:t>
      </w:r>
    </w:p>
    <w:p>
      <w:pPr>
        <w:pStyle w:val="TextBody"/>
        <w:spacing w:before="0" w:after="0"/>
        <w:rPr/>
      </w:pPr>
      <w:r>
        <w:rPr/>
        <w:t>I agree, there is nothing in the graphic itself that tells the viewer or reader that the focus of the chart is life expectancy in Singapore.</w:t>
      </w:r>
    </w:p>
    <w:p>
      <w:pPr>
        <w:pStyle w:val="TextBody"/>
        <w:spacing w:before="113" w:after="113"/>
        <w:ind w:left="113" w:right="113" w:hanging="0"/>
        <w:rPr>
          <w:highlight w:val="lightGray"/>
        </w:rPr>
      </w:pPr>
      <w:r>
        <w:rPr>
          <w:highlight w:val="lightGray"/>
        </w:rPr>
        <w:t>Reference 20 - 0.08% Coverage</w:t>
      </w:r>
    </w:p>
    <w:p>
      <w:pPr>
        <w:pStyle w:val="TextBody"/>
        <w:spacing w:before="0" w:after="0"/>
        <w:rPr/>
      </w:pPr>
      <w:r>
        <w:rPr/>
        <w:t>I also believe the same, a horizontal bar chart would help to better understand this information.</w:t>
      </w:r>
    </w:p>
    <w:p>
      <w:pPr>
        <w:pStyle w:val="TextBody"/>
        <w:spacing w:before="113" w:after="113"/>
        <w:ind w:left="113" w:right="113" w:hanging="0"/>
        <w:rPr>
          <w:highlight w:val="lightGray"/>
        </w:rPr>
      </w:pPr>
      <w:r>
        <w:rPr>
          <w:highlight w:val="lightGray"/>
        </w:rPr>
        <w:t>Reference 21 - 0.04% Coverage</w:t>
      </w:r>
    </w:p>
    <w:p>
      <w:pPr>
        <w:pStyle w:val="TextBody"/>
        <w:spacing w:before="0" w:after="0"/>
        <w:rPr/>
      </w:pPr>
      <w:r>
        <w:rPr/>
        <w:t>Yes, I do agree that there ought to be more than one chart to better explain and do comparisons.</w:t>
      </w:r>
    </w:p>
    <w:p>
      <w:pPr>
        <w:pStyle w:val="TextBody"/>
        <w:spacing w:before="113" w:after="113"/>
        <w:ind w:left="113" w:right="113" w:hanging="0"/>
        <w:rPr>
          <w:highlight w:val="lightGray"/>
        </w:rPr>
      </w:pPr>
      <w:r>
        <w:rPr>
          <w:highlight w:val="lightGray"/>
        </w:rPr>
        <w:t>Reference 22 - 0.01% Coverage</w:t>
      </w:r>
    </w:p>
    <w:p>
      <w:pPr>
        <w:pStyle w:val="TextBody"/>
        <w:spacing w:before="0" w:after="0"/>
        <w:rPr/>
      </w:pPr>
      <w:r>
        <w:rPr/>
        <w:t>I agree.</w:t>
      </w:r>
    </w:p>
    <w:p>
      <w:pPr>
        <w:pStyle w:val="TextBody"/>
        <w:spacing w:before="113" w:after="113"/>
        <w:ind w:left="113" w:right="113" w:hanging="0"/>
        <w:rPr>
          <w:highlight w:val="lightGray"/>
        </w:rPr>
      </w:pPr>
      <w:r>
        <w:rPr>
          <w:highlight w:val="lightGray"/>
        </w:rPr>
        <w:t>Reference 23 - 0.02% Coverage</w:t>
      </w:r>
    </w:p>
    <w:p>
      <w:pPr>
        <w:pStyle w:val="TextBody"/>
        <w:spacing w:before="0" w:after="0"/>
        <w:rPr/>
      </w:pPr>
      <w:r>
        <w:rPr/>
        <w:t>I agree I think it is confusing.</w:t>
      </w:r>
    </w:p>
    <w:p>
      <w:pPr>
        <w:pStyle w:val="TextBody"/>
        <w:spacing w:before="113" w:after="113"/>
        <w:ind w:left="113" w:right="113" w:hanging="0"/>
        <w:rPr>
          <w:highlight w:val="lightGray"/>
        </w:rPr>
      </w:pPr>
      <w:r>
        <w:rPr>
          <w:highlight w:val="lightGray"/>
        </w:rPr>
        <w:t>Reference 24 - 0.01% Coverage</w:t>
      </w:r>
    </w:p>
    <w:p>
      <w:pPr>
        <w:pStyle w:val="TextBody"/>
        <w:spacing w:before="0" w:after="0"/>
        <w:rPr/>
      </w:pPr>
      <w:r>
        <w:rPr/>
        <w:t>Dear Camilla,You are right, ’life expectancy at birth’ is a complex term.</w:t>
      </w:r>
    </w:p>
    <w:p>
      <w:pPr>
        <w:pStyle w:val="TextBody"/>
        <w:spacing w:before="113" w:after="113"/>
        <w:ind w:left="113" w:right="113" w:hanging="0"/>
        <w:rPr>
          <w:highlight w:val="lightGray"/>
        </w:rPr>
      </w:pPr>
      <w:r>
        <w:rPr>
          <w:highlight w:val="lightGray"/>
        </w:rPr>
        <w:t>Reference 25 - 0.06% Coverage</w:t>
      </w:r>
    </w:p>
    <w:p>
      <w:pPr>
        <w:pStyle w:val="TextBody"/>
        <w:spacing w:before="0" w:after="0"/>
        <w:rPr/>
      </w:pPr>
      <w:r>
        <w:rPr/>
        <w:t>I agree with you on the different y-axis range for the different economies making it hard to compare all the countries.</w:t>
      </w:r>
    </w:p>
    <w:p>
      <w:pPr>
        <w:pStyle w:val="TextBody"/>
        <w:spacing w:before="113" w:after="113"/>
        <w:ind w:left="113" w:right="113" w:hanging="0"/>
        <w:rPr>
          <w:highlight w:val="lightGray"/>
        </w:rPr>
      </w:pPr>
      <w:r>
        <w:rPr>
          <w:highlight w:val="lightGray"/>
        </w:rPr>
        <w:t>Reference 26 - 0.02% Coverage</w:t>
      </w:r>
    </w:p>
    <w:p>
      <w:pPr>
        <w:pStyle w:val="TextBody"/>
        <w:spacing w:before="0" w:after="0"/>
        <w:rPr/>
      </w:pPr>
      <w:r>
        <w:rPr/>
        <w:t>I agree with you regarding confusion of the original chart and that not all the information should be displayed in one chart.</w:t>
      </w:r>
    </w:p>
    <w:p>
      <w:pPr>
        <w:pStyle w:val="TextBody"/>
        <w:spacing w:before="113" w:after="113"/>
        <w:ind w:left="113" w:right="113" w:hanging="0"/>
        <w:rPr>
          <w:highlight w:val="lightGray"/>
        </w:rPr>
      </w:pPr>
      <w:r>
        <w:rPr>
          <w:highlight w:val="lightGray"/>
        </w:rPr>
        <w:t>Reference 27 - 0.01% Coverage</w:t>
      </w:r>
    </w:p>
    <w:p>
      <w:pPr>
        <w:pStyle w:val="TextBody"/>
        <w:spacing w:before="0" w:after="0"/>
        <w:rPr/>
      </w:pPr>
      <w:r>
        <w:rPr/>
        <w:t>I certainly agree with the other commenter.</w:t>
      </w:r>
    </w:p>
    <w:p>
      <w:pPr>
        <w:pStyle w:val="TextBody"/>
        <w:spacing w:before="113" w:after="113"/>
        <w:ind w:left="113" w:right="113" w:hanging="0"/>
        <w:rPr>
          <w:highlight w:val="lightGray"/>
        </w:rPr>
      </w:pPr>
      <w:r>
        <w:rPr>
          <w:highlight w:val="lightGray"/>
        </w:rPr>
        <w:t>Reference 28 - 0.03% Coverage</w:t>
      </w:r>
    </w:p>
    <w:p>
      <w:pPr>
        <w:pStyle w:val="TextBody"/>
        <w:spacing w:before="0" w:after="0"/>
        <w:rPr/>
      </w:pPr>
      <w:r>
        <w:rPr/>
        <w:t>Hello Mark,I agree with the problems you identify with this graphic.</w:t>
      </w:r>
    </w:p>
    <w:p>
      <w:pPr>
        <w:pStyle w:val="TextBody"/>
        <w:spacing w:before="113" w:after="113"/>
        <w:ind w:left="113" w:right="113" w:hanging="0"/>
        <w:rPr>
          <w:highlight w:val="lightGray"/>
        </w:rPr>
      </w:pPr>
      <w:r>
        <w:rPr>
          <w:highlight w:val="lightGray"/>
        </w:rPr>
        <w:t>Reference 29 - 0.01% Coverage</w:t>
      </w:r>
    </w:p>
    <w:p>
      <w:pPr>
        <w:pStyle w:val="TextBody"/>
        <w:spacing w:before="0" w:after="0"/>
        <w:rPr/>
      </w:pPr>
      <w:r>
        <w:rPr/>
        <w:t>I just wanted to say that I agree with your insights, especially the one regarding the groups.</w:t>
      </w:r>
    </w:p>
    <w:p>
      <w:pPr>
        <w:pStyle w:val="TextBody"/>
        <w:spacing w:before="113" w:after="113"/>
        <w:ind w:left="113" w:right="113" w:hanging="0"/>
        <w:rPr>
          <w:highlight w:val="lightGray"/>
        </w:rPr>
      </w:pPr>
      <w:r>
        <w:rPr>
          <w:highlight w:val="lightGray"/>
        </w:rPr>
        <w:t>Reference 30 - 0.01% Coverage</w:t>
      </w:r>
    </w:p>
    <w:p>
      <w:pPr>
        <w:pStyle w:val="TextBody"/>
        <w:spacing w:before="0" w:after="0"/>
        <w:rPr/>
      </w:pPr>
      <w:r>
        <w:rPr/>
        <w:t>I agree with your suggestions.</w:t>
      </w:r>
    </w:p>
    <w:p>
      <w:pPr>
        <w:pStyle w:val="TextBody"/>
        <w:spacing w:before="113" w:after="113"/>
        <w:ind w:left="113" w:right="113" w:hanging="0"/>
        <w:rPr>
          <w:highlight w:val="lightGray"/>
        </w:rPr>
      </w:pPr>
      <w:r>
        <w:rPr>
          <w:highlight w:val="lightGray"/>
        </w:rPr>
        <w:t>Reference 31 - 0.01% Coverage</w:t>
      </w:r>
    </w:p>
    <w:p>
      <w:pPr>
        <w:pStyle w:val="TextBody"/>
        <w:spacing w:before="0" w:after="0"/>
        <w:rPr/>
      </w:pPr>
      <w:r>
        <w:rPr/>
        <w:t>I agree with your that the small multiple line charts is the best way to visualise the data.</w:t>
      </w:r>
    </w:p>
    <w:p>
      <w:pPr>
        <w:pStyle w:val="TextBody"/>
        <w:spacing w:before="113" w:after="113"/>
        <w:ind w:left="113" w:right="113" w:hanging="0"/>
        <w:rPr>
          <w:highlight w:val="lightGray"/>
        </w:rPr>
      </w:pPr>
      <w:r>
        <w:rPr>
          <w:highlight w:val="lightGray"/>
        </w:rPr>
        <w:t>Reference 32 - 0.01% Coverage</w:t>
      </w:r>
    </w:p>
    <w:p>
      <w:pPr>
        <w:pStyle w:val="TextBody"/>
        <w:spacing w:before="0" w:after="0"/>
        <w:rPr/>
      </w:pPr>
      <w:r>
        <w:rPr/>
        <w:t>I totally agree with you.</w:t>
      </w:r>
    </w:p>
    <w:p>
      <w:pPr>
        <w:pStyle w:val="TextBody"/>
        <w:spacing w:before="113" w:after="113"/>
        <w:ind w:left="113" w:right="113" w:hanging="0"/>
        <w:rPr>
          <w:highlight w:val="lightGray"/>
        </w:rPr>
      </w:pPr>
      <w:r>
        <w:rPr>
          <w:highlight w:val="lightGray"/>
        </w:rPr>
        <w:t>Reference 33 - 0.02% Coverage</w:t>
      </w:r>
    </w:p>
    <w:p>
      <w:pPr>
        <w:pStyle w:val="TextBody"/>
        <w:spacing w:before="0" w:after="0"/>
        <w:rPr/>
      </w:pPr>
      <w:r>
        <w:rPr/>
        <w:t>Hello Tim, I agree with you, the ’both sexes’ looks like superfluous.</w:t>
      </w:r>
    </w:p>
    <w:p>
      <w:pPr>
        <w:pStyle w:val="TextBody"/>
        <w:spacing w:before="113" w:after="113"/>
        <w:ind w:left="113" w:right="113" w:hanging="0"/>
        <w:rPr>
          <w:highlight w:val="lightGray"/>
        </w:rPr>
      </w:pPr>
      <w:r>
        <w:rPr>
          <w:highlight w:val="lightGray"/>
        </w:rPr>
        <w:t>Reference 34 - 0.02% Coverage</w:t>
      </w:r>
    </w:p>
    <w:p>
      <w:pPr>
        <w:pStyle w:val="TextBody"/>
        <w:spacing w:before="0" w:after="0"/>
        <w:rPr/>
      </w:pPr>
      <w:r>
        <w:rPr/>
        <w:t>I agree with your assessment that the country comparisons are the most important.</w:t>
      </w:r>
    </w:p>
    <w:p>
      <w:pPr>
        <w:pStyle w:val="TextBody"/>
        <w:spacing w:before="113" w:after="113"/>
        <w:ind w:left="113" w:right="113" w:hanging="0"/>
        <w:rPr>
          <w:highlight w:val="lightGray"/>
        </w:rPr>
      </w:pPr>
      <w:r>
        <w:rPr>
          <w:highlight w:val="lightGray"/>
        </w:rPr>
        <w:t>Reference 35 - 0.02% Coverage</w:t>
      </w:r>
    </w:p>
    <w:p>
      <w:pPr>
        <w:pStyle w:val="TextBody"/>
        <w:spacing w:before="0" w:after="0"/>
        <w:rPr/>
      </w:pPr>
      <w:r>
        <w:rPr/>
        <w:t>I agree that having more data would be compelling.</w:t>
      </w:r>
    </w:p>
    <w:p>
      <w:pPr>
        <w:pStyle w:val="TextBody"/>
        <w:spacing w:before="113" w:after="113"/>
        <w:ind w:left="113" w:right="113" w:hanging="0"/>
        <w:rPr>
          <w:highlight w:val="lightGray"/>
        </w:rPr>
      </w:pPr>
      <w:r>
        <w:rPr>
          <w:highlight w:val="lightGray"/>
        </w:rPr>
        <w:t>Reference 36 - 0.01% Coverage</w:t>
      </w:r>
    </w:p>
    <w:p>
      <w:pPr>
        <w:pStyle w:val="TextBody"/>
        <w:spacing w:before="0" w:after="0"/>
        <w:rPr/>
      </w:pPr>
      <w:r>
        <w:rPr/>
        <w:t>I agree that these rare "extreme rain" events are occurring much more often.</w:t>
      </w:r>
    </w:p>
    <w:p>
      <w:pPr>
        <w:pStyle w:val="TextBody"/>
        <w:spacing w:before="113" w:after="113"/>
        <w:ind w:left="113" w:right="113" w:hanging="0"/>
        <w:rPr>
          <w:highlight w:val="lightGray"/>
        </w:rPr>
      </w:pPr>
      <w:r>
        <w:rPr>
          <w:highlight w:val="lightGray"/>
        </w:rPr>
        <w:t>Reference 37 - 0.03% Coverage</w:t>
      </w:r>
    </w:p>
    <w:p>
      <w:pPr>
        <w:pStyle w:val="TextBody"/>
        <w:spacing w:before="0" w:after="0"/>
        <w:rPr/>
      </w:pPr>
      <w:r>
        <w:rPr/>
        <w:t>I agree that even simple graph can yield important conclusions.</w:t>
      </w:r>
    </w:p>
    <w:p>
      <w:pPr>
        <w:pStyle w:val="TextBody"/>
        <w:spacing w:before="113" w:after="113"/>
        <w:ind w:left="113" w:right="113" w:hanging="0"/>
        <w:rPr>
          <w:highlight w:val="lightGray"/>
        </w:rPr>
      </w:pPr>
      <w:r>
        <w:rPr>
          <w:highlight w:val="lightGray"/>
        </w:rPr>
        <w:t>Reference 38 - 0.01% Coverage</w:t>
      </w:r>
    </w:p>
    <w:p>
      <w:pPr>
        <w:pStyle w:val="TextBody"/>
        <w:spacing w:before="0" w:after="0"/>
        <w:rPr/>
      </w:pPr>
      <w:r>
        <w:rPr/>
        <w:t>Hi Diana,I agree with your points.</w:t>
      </w:r>
    </w:p>
    <w:p>
      <w:pPr>
        <w:pStyle w:val="TextBody"/>
        <w:spacing w:before="113" w:after="113"/>
        <w:ind w:left="113" w:right="113" w:hanging="0"/>
        <w:rPr>
          <w:highlight w:val="lightGray"/>
        </w:rPr>
      </w:pPr>
      <w:r>
        <w:rPr>
          <w:highlight w:val="lightGray"/>
        </w:rPr>
        <w:t>Reference 39 - 0.01% Coverage</w:t>
      </w:r>
    </w:p>
    <w:p>
      <w:pPr>
        <w:pStyle w:val="TextBody"/>
        <w:spacing w:before="0" w:after="0"/>
        <w:rPr/>
      </w:pPr>
      <w:r>
        <w:rPr/>
        <w:t>I absolutely agree with stronger labeling.</w:t>
      </w:r>
    </w:p>
    <w:p>
      <w:pPr>
        <w:pStyle w:val="TextBody"/>
        <w:spacing w:before="113" w:after="113"/>
        <w:ind w:left="113" w:right="113" w:hanging="0"/>
        <w:rPr>
          <w:highlight w:val="lightGray"/>
        </w:rPr>
      </w:pPr>
      <w:r>
        <w:rPr>
          <w:highlight w:val="lightGray"/>
        </w:rPr>
        <w:t>Reference 40 - 0.02% Coverage</w:t>
      </w:r>
    </w:p>
    <w:p>
      <w:pPr>
        <w:pStyle w:val="TextBody"/>
        <w:spacing w:before="0" w:after="0"/>
        <w:rPr/>
      </w:pPr>
      <w:r>
        <w:rPr/>
        <w:t>I agree with Nancy that the US has probably already extended the life expectancy as far as they can with current technology and social education.</w:t>
      </w:r>
    </w:p>
    <w:p>
      <w:pPr>
        <w:pStyle w:val="TextBody"/>
        <w:spacing w:before="113" w:after="113"/>
        <w:ind w:left="113" w:right="113" w:hanging="0"/>
        <w:rPr>
          <w:highlight w:val="lightGray"/>
        </w:rPr>
      </w:pPr>
      <w:r>
        <w:rPr>
          <w:highlight w:val="lightGray"/>
        </w:rPr>
        <w:t>Reference 41 - 0.02% Coverage</w:t>
      </w:r>
    </w:p>
    <w:p>
      <w:pPr>
        <w:pStyle w:val="TextBody"/>
        <w:spacing w:before="0" w:after="0"/>
        <w:rPr/>
      </w:pPr>
      <w:r>
        <w:rPr/>
        <w:t>Hi SharonYou are absolutely right about not being able to compare the pie charts, that’s why I made the column carts below.</w:t>
      </w:r>
    </w:p>
    <w:p>
      <w:pPr>
        <w:pStyle w:val="TextBody"/>
        <w:spacing w:before="113" w:after="113"/>
        <w:ind w:left="113" w:right="113" w:hanging="0"/>
        <w:rPr>
          <w:highlight w:val="lightGray"/>
        </w:rPr>
      </w:pPr>
      <w:r>
        <w:rPr>
          <w:highlight w:val="lightGray"/>
        </w:rPr>
        <w:t>Reference 42 - 0.01% Coverage</w:t>
      </w:r>
    </w:p>
    <w:p>
      <w:pPr>
        <w:pStyle w:val="TextBody"/>
        <w:spacing w:before="0" w:after="0"/>
        <w:rPr/>
      </w:pPr>
      <w:r>
        <w:rPr/>
        <w:t>I have to agree.</w:t>
      </w:r>
    </w:p>
    <w:p>
      <w:pPr>
        <w:pStyle w:val="TextBody"/>
        <w:spacing w:before="113" w:after="113"/>
        <w:ind w:left="113" w:right="113" w:hanging="0"/>
        <w:rPr>
          <w:highlight w:val="lightGray"/>
        </w:rPr>
      </w:pPr>
      <w:r>
        <w:rPr>
          <w:highlight w:val="lightGray"/>
        </w:rPr>
        <w:t>Reference 43 - 0.04% Coverage</w:t>
      </w:r>
    </w:p>
    <w:p>
      <w:pPr>
        <w:pStyle w:val="TextBody"/>
        <w:spacing w:before="0" w:after="0"/>
        <w:rPr/>
      </w:pPr>
      <w:r>
        <w:rPr/>
        <w:t>Swathi,Given limited space, I think you are right that the bar graphs would be more important to keep than the map.</w:t>
      </w:r>
    </w:p>
    <w:p>
      <w:pPr>
        <w:pStyle w:val="TextBody"/>
        <w:spacing w:before="113" w:after="113"/>
        <w:ind w:left="113" w:right="113" w:hanging="0"/>
        <w:rPr>
          <w:highlight w:val="lightGray"/>
        </w:rPr>
      </w:pPr>
      <w:r>
        <w:rPr>
          <w:highlight w:val="lightGray"/>
        </w:rPr>
        <w:t>Reference 44 - 0.02% Coverage</w:t>
      </w:r>
    </w:p>
    <w:p>
      <w:pPr>
        <w:pStyle w:val="TextBody"/>
        <w:spacing w:before="0" w:after="0"/>
        <w:rPr/>
      </w:pPr>
      <w:r>
        <w:rPr/>
        <w:t>I agree that a stacked bar chart is ideal (this was my solution as well) but you should display the categories according to percentages rather than dollar amount.</w:t>
      </w:r>
    </w:p>
    <w:p>
      <w:pPr>
        <w:pStyle w:val="TextBody"/>
        <w:spacing w:before="113" w:after="113"/>
        <w:ind w:left="113" w:right="113" w:hanging="0"/>
        <w:rPr>
          <w:highlight w:val="lightGray"/>
        </w:rPr>
      </w:pPr>
      <w:r>
        <w:rPr>
          <w:highlight w:val="lightGray"/>
        </w:rPr>
        <w:t>Reference 45 - 0.01% Coverage</w:t>
      </w:r>
    </w:p>
    <w:p>
      <w:pPr>
        <w:pStyle w:val="TextBody"/>
        <w:spacing w:before="0" w:after="0"/>
        <w:rPr/>
      </w:pPr>
      <w:r>
        <w:rPr/>
        <w:t>I agree that a percentage conversion would do better good</w:t>
      </w:r>
    </w:p>
    <w:p>
      <w:pPr>
        <w:pStyle w:val="TextBody"/>
        <w:spacing w:before="113" w:after="113"/>
        <w:ind w:left="113" w:right="113" w:hanging="0"/>
        <w:rPr>
          <w:highlight w:val="lightGray"/>
        </w:rPr>
      </w:pPr>
      <w:r>
        <w:rPr>
          <w:highlight w:val="lightGray"/>
        </w:rPr>
        <w:t>Reference 46 - 0.02% Coverage</w:t>
      </w:r>
    </w:p>
    <w:p>
      <w:pPr>
        <w:pStyle w:val="TextBody"/>
        <w:spacing w:before="0" w:after="0"/>
        <w:rPr/>
      </w:pPr>
      <w:r>
        <w:rPr/>
        <w:t>I agree that the display of the numbers in a list in the box does not facilitate a better understanding or help compare expenditures to one another within or across countries.</w:t>
      </w:r>
    </w:p>
    <w:p>
      <w:pPr>
        <w:pStyle w:val="TextBody"/>
        <w:spacing w:before="113" w:after="113"/>
        <w:ind w:left="113" w:right="113" w:hanging="0"/>
        <w:rPr>
          <w:highlight w:val="lightGray"/>
        </w:rPr>
      </w:pPr>
      <w:r>
        <w:rPr>
          <w:highlight w:val="lightGray"/>
        </w:rPr>
        <w:t>Reference 47 - 0.01% Coverage</w:t>
      </w:r>
    </w:p>
    <w:p>
      <w:pPr>
        <w:pStyle w:val="TextBody"/>
        <w:spacing w:before="0" w:after="0"/>
        <w:rPr/>
      </w:pPr>
      <w:r>
        <w:rPr/>
        <w:t>I agree.</w:t>
      </w:r>
    </w:p>
    <w:p>
      <w:pPr>
        <w:pStyle w:val="TextBody"/>
        <w:spacing w:before="113" w:after="113"/>
        <w:ind w:left="113" w:right="113" w:hanging="0"/>
        <w:rPr>
          <w:highlight w:val="lightGray"/>
        </w:rPr>
      </w:pPr>
      <w:r>
        <w:rPr>
          <w:highlight w:val="lightGray"/>
        </w:rPr>
        <w:t>Reference 48 - 0.01% Coverage</w:t>
      </w:r>
    </w:p>
    <w:p>
      <w:pPr>
        <w:pStyle w:val="TextBody"/>
        <w:spacing w:before="0" w:after="0"/>
        <w:rPr/>
      </w:pPr>
      <w:r>
        <w:rPr/>
        <w:t>I agree with you on the lines.</w:t>
      </w:r>
    </w:p>
    <w:p>
      <w:pPr>
        <w:pStyle w:val="TextBody"/>
        <w:spacing w:before="113" w:after="113"/>
        <w:ind w:left="113" w:right="113" w:hanging="0"/>
        <w:rPr>
          <w:highlight w:val="lightGray"/>
        </w:rPr>
      </w:pPr>
      <w:r>
        <w:rPr>
          <w:highlight w:val="lightGray"/>
        </w:rPr>
        <w:t>Reference 49 - 0.06% Coverage</w:t>
      </w:r>
    </w:p>
    <w:p>
      <w:pPr>
        <w:pStyle w:val="TextBody"/>
        <w:spacing w:before="0" w:after="0"/>
        <w:rPr/>
      </w:pPr>
      <w:r>
        <w:rPr/>
        <w:t>Yes, I agree...it took me a minute to figure out what was going on with the map, as well.</w:t>
      </w:r>
    </w:p>
    <w:p>
      <w:pPr>
        <w:pStyle w:val="TextBody"/>
        <w:spacing w:before="113" w:after="113"/>
        <w:ind w:left="113" w:right="113" w:hanging="0"/>
        <w:rPr>
          <w:highlight w:val="lightGray"/>
        </w:rPr>
      </w:pPr>
      <w:r>
        <w:rPr>
          <w:highlight w:val="lightGray"/>
        </w:rPr>
        <w:t>Reference 50 - 0.07% Coverage</w:t>
      </w:r>
    </w:p>
    <w:p>
      <w:pPr>
        <w:pStyle w:val="TextBody"/>
        <w:spacing w:before="0" w:after="0"/>
        <w:rPr/>
      </w:pPr>
      <w:r>
        <w:rPr/>
        <w:t>Agreed with you that the most interesting story hiding behind the numbers is that the highest spender countries spend most on recreation as compared to the lowest spender countries spend most on clothing.</w:t>
      </w:r>
    </w:p>
    <w:p>
      <w:pPr>
        <w:pStyle w:val="TextBody"/>
        <w:spacing w:before="113" w:after="113"/>
        <w:ind w:left="113" w:right="113" w:hanging="0"/>
        <w:rPr>
          <w:highlight w:val="lightGray"/>
        </w:rPr>
      </w:pPr>
      <w:r>
        <w:rPr>
          <w:highlight w:val="lightGray"/>
        </w:rPr>
        <w:t>Reference 51 - 0.02% Coverage</w:t>
      </w:r>
    </w:p>
    <w:p>
      <w:pPr>
        <w:pStyle w:val="TextBody"/>
        <w:spacing w:before="0" w:after="0"/>
        <w:rPr/>
      </w:pPr>
      <w:r>
        <w:rPr/>
        <w:t>Hi Karoliina,I agree with your criticisms of the original graphic and the questions you raise about it.</w:t>
      </w:r>
    </w:p>
    <w:p>
      <w:pPr>
        <w:pStyle w:val="TextBody"/>
        <w:spacing w:before="113" w:after="113"/>
        <w:ind w:left="113" w:right="113" w:hanging="0"/>
        <w:rPr>
          <w:highlight w:val="lightGray"/>
        </w:rPr>
      </w:pPr>
      <w:r>
        <w:rPr>
          <w:highlight w:val="lightGray"/>
        </w:rPr>
        <w:t>Reference 52 - 0.03% Coverage</w:t>
      </w:r>
    </w:p>
    <w:p>
      <w:pPr>
        <w:pStyle w:val="TextBody"/>
        <w:spacing w:before="0" w:after="0"/>
        <w:rPr/>
      </w:pPr>
      <w:r>
        <w:rPr/>
        <w:t>You raise a lot of good points, and I agree that the absolute values rather than percentages is the most important drawback. Percentages would clearly show that the patterns are very similar in the Nordic countries, and also quite similar in the rest of "the Western world".</w:t>
      </w:r>
    </w:p>
    <w:p>
      <w:pPr>
        <w:pStyle w:val="TextBody"/>
        <w:spacing w:before="113" w:after="113"/>
        <w:ind w:left="113" w:right="113" w:hanging="0"/>
        <w:rPr>
          <w:highlight w:val="lightGray"/>
        </w:rPr>
      </w:pPr>
      <w:r>
        <w:rPr>
          <w:highlight w:val="lightGray"/>
        </w:rPr>
        <w:t>Reference 53 - 0.01% Coverage</w:t>
      </w:r>
    </w:p>
    <w:p>
      <w:pPr>
        <w:pStyle w:val="TextBody"/>
        <w:spacing w:before="0" w:after="0"/>
        <w:rPr/>
      </w:pPr>
      <w:r>
        <w:rPr/>
        <w:t>Yes, I agree!</w:t>
      </w:r>
    </w:p>
    <w:p>
      <w:pPr>
        <w:pStyle w:val="TextBody"/>
        <w:spacing w:before="113" w:after="113"/>
        <w:ind w:left="113" w:right="113" w:hanging="0"/>
        <w:rPr>
          <w:highlight w:val="lightGray"/>
        </w:rPr>
      </w:pPr>
      <w:r>
        <w:rPr>
          <w:highlight w:val="lightGray"/>
        </w:rPr>
        <w:t>Reference 54 - 0.01% Coverage</w:t>
      </w:r>
    </w:p>
    <w:p>
      <w:pPr>
        <w:pStyle w:val="TextBody"/>
        <w:spacing w:before="0" w:after="0"/>
        <w:rPr/>
      </w:pPr>
      <w:r>
        <w:rPr/>
        <w:t>Yes, I agree with you!</w:t>
      </w:r>
    </w:p>
    <w:p>
      <w:pPr>
        <w:pStyle w:val="TextBody"/>
        <w:spacing w:before="113" w:after="113"/>
        <w:ind w:left="113" w:right="113" w:hanging="0"/>
        <w:rPr>
          <w:highlight w:val="lightGray"/>
        </w:rPr>
      </w:pPr>
      <w:r>
        <w:rPr>
          <w:highlight w:val="lightGray"/>
        </w:rPr>
        <w:t>Reference 55 - 0.01% Coverage</w:t>
      </w:r>
    </w:p>
    <w:p>
      <w:pPr>
        <w:pStyle w:val="TextBody"/>
        <w:spacing w:before="0" w:after="0"/>
        <w:rPr/>
      </w:pPr>
      <w:r>
        <w:rPr/>
        <w:t>I agree with you.</w:t>
      </w:r>
    </w:p>
    <w:p>
      <w:pPr>
        <w:pStyle w:val="TextBody"/>
        <w:spacing w:before="113" w:after="113"/>
        <w:ind w:left="113" w:right="113" w:hanging="0"/>
        <w:rPr>
          <w:highlight w:val="lightGray"/>
        </w:rPr>
      </w:pPr>
      <w:r>
        <w:rPr>
          <w:highlight w:val="lightGray"/>
        </w:rPr>
        <w:t>Reference 56 - 0.04% Coverage</w:t>
      </w:r>
    </w:p>
    <w:p>
      <w:pPr>
        <w:pStyle w:val="TextBody"/>
        <w:spacing w:before="0" w:after="0"/>
        <w:rPr/>
      </w:pPr>
      <w:r>
        <w:rPr/>
        <w:t>Hello Pamela,I agreed with you about the use of bubbles for each country, it would be nice and also add some colors and gradients.You are totally right about the missing context.</w:t>
      </w:r>
    </w:p>
    <w:p>
      <w:pPr>
        <w:pStyle w:val="TextBody"/>
        <w:spacing w:before="113" w:after="113"/>
        <w:ind w:left="113" w:right="113" w:hanging="0"/>
        <w:rPr>
          <w:highlight w:val="lightGray"/>
        </w:rPr>
      </w:pPr>
      <w:r>
        <w:rPr>
          <w:highlight w:val="lightGray"/>
        </w:rPr>
        <w:t>Reference 57 - 0.04% Coverage</w:t>
      </w:r>
    </w:p>
    <w:p>
      <w:pPr>
        <w:pStyle w:val="TextBody"/>
        <w:spacing w:before="0" w:after="0"/>
        <w:rPr/>
      </w:pPr>
      <w:r>
        <w:rPr/>
        <w:t>Hello Kat,I agreed with you, the map is unnecessaryfor the task they wanted to show.</w:t>
      </w:r>
    </w:p>
    <w:p>
      <w:pPr>
        <w:pStyle w:val="TextBody"/>
        <w:spacing w:before="113" w:after="113"/>
        <w:ind w:left="113" w:right="113" w:hanging="0"/>
        <w:rPr>
          <w:highlight w:val="lightGray"/>
        </w:rPr>
      </w:pPr>
      <w:r>
        <w:rPr>
          <w:highlight w:val="lightGray"/>
        </w:rPr>
        <w:t>Reference 58 - 0.03% Coverage</w:t>
      </w:r>
    </w:p>
    <w:p>
      <w:pPr>
        <w:pStyle w:val="TextBody"/>
        <w:spacing w:before="0" w:after="0"/>
        <w:rPr/>
      </w:pPr>
      <w:r>
        <w:rPr/>
        <w:t>Hi Jan,I completely agree that converting to percentages spent on each category would give a better comparison and insight into the priorities and interest of different countries.</w:t>
      </w:r>
    </w:p>
    <w:p>
      <w:pPr>
        <w:pStyle w:val="TextBody"/>
        <w:spacing w:before="113" w:after="113"/>
        <w:ind w:left="113" w:right="113" w:hanging="0"/>
        <w:rPr>
          <w:highlight w:val="lightGray"/>
        </w:rPr>
      </w:pPr>
      <w:r>
        <w:rPr>
          <w:highlight w:val="lightGray"/>
        </w:rPr>
        <w:t>Reference 59 - 0.02% Coverage</w:t>
      </w:r>
    </w:p>
    <w:p>
      <w:pPr>
        <w:pStyle w:val="TextBody"/>
        <w:spacing w:before="0" w:after="0"/>
        <w:rPr/>
      </w:pPr>
      <w:r>
        <w:rPr/>
        <w:t>Hi Jaime,I agree that the strings are somewhat distracting from the purpose of the map!</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