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SPASAM – WHAM meeting notes from September 6, 2023</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 Tim Miller, Jon Deroba, Aaron Berger, Chengxue Li, Emily Liljestrand, Amy Schueller, Brian Langseth</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 everyone interested in some level of involvement?</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Clarify roles and expectations.</w:t>
      </w:r>
    </w:p>
    <w:p w:rsidR="00000000" w:rsidDel="00000000" w:rsidP="00000000" w:rsidRDefault="00000000" w:rsidRPr="00000000" w14:paraId="00000006">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Done.</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SPASAM wants versus WHAM availabilities/possibilities</w:t>
      </w:r>
    </w:p>
    <w:p w:rsidR="00000000" w:rsidDel="00000000" w:rsidP="00000000" w:rsidRDefault="00000000" w:rsidRPr="00000000" w14:paraId="00000008">
      <w:pPr>
        <w:spacing w:after="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SPASAM (initially, much of this needed for OM only [see #3 below], but eventually needed   in EM too; Does TMB make achieving both "easy" with the "sim" features?)</w:t>
      </w:r>
    </w:p>
    <w:p w:rsidR="00000000" w:rsidDel="00000000" w:rsidP="00000000" w:rsidRDefault="00000000" w:rsidRPr="00000000" w14:paraId="00000009">
      <w:pPr>
        <w:spacing w:after="0" w:line="240" w:lineRule="auto"/>
        <w:ind w:left="2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Features coded for the EM can/should relatively seamlessly translate to OM capabilities. So I think we just build out EM function.</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panmictic, spatial heterogeneity, metapopulation, natal homing</w:t>
      </w:r>
    </w:p>
    <w:p w:rsidR="00000000" w:rsidDel="00000000" w:rsidP="00000000" w:rsidRDefault="00000000" w:rsidRPr="00000000" w14:paraId="0000000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WHAM currently coded for natal homing. Multiple SR curves and fish retain the characteristics of their natal origin (but maybe not M, need to </w:t>
      </w:r>
      <w:sdt>
        <w:sdtPr>
          <w:tag w:val="goog_rdk_0"/>
        </w:sdtPr>
        <w:sdtContent>
          <w:commentRangeStart w:id="0"/>
        </w:sdtContent>
      </w:sdt>
      <w:r w:rsidDel="00000000" w:rsidR="00000000" w:rsidRPr="00000000">
        <w:rPr>
          <w:rFonts w:ascii="Times New Roman" w:cs="Times New Roman" w:eastAsia="Times New Roman" w:hAnsi="Times New Roman"/>
          <w:color w:val="ff0000"/>
          <w:sz w:val="24"/>
          <w:szCs w:val="24"/>
          <w:rtl w:val="0"/>
        </w:rPr>
        <w:t xml:space="preserve">check</w:t>
      </w:r>
      <w:commentRangeEnd w:id="0"/>
      <w:r w:rsidDel="00000000" w:rsidR="00000000" w:rsidRPr="00000000">
        <w:commentReference w:id="0"/>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TO DO</w:t>
      </w:r>
      <w:r w:rsidDel="00000000" w:rsidR="00000000" w:rsidRPr="00000000">
        <w:rPr>
          <w:rFonts w:ascii="Times New Roman" w:cs="Times New Roman" w:eastAsia="Times New Roman" w:hAnsi="Times New Roman"/>
          <w:color w:val="ff0000"/>
          <w:sz w:val="24"/>
          <w:szCs w:val="24"/>
          <w:rtl w:val="0"/>
        </w:rPr>
        <w:t xml:space="preserve">: Some relatively minor changes to the code (e.g., changing indexing and pointers) will be required to allow for a meta-population (fish life history determined by environment and contribute to local SSB) and spatial heterogeneity (i.e., single SR curve). The expectations are that this won’t be a huge lift and it should “easier” going from the complex natal homing to the simpler structures.</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spatially varying recruitment apportionment</w:t>
      </w:r>
    </w:p>
    <w:p w:rsidR="00000000" w:rsidDel="00000000" w:rsidP="00000000" w:rsidRDefault="00000000" w:rsidRPr="00000000" w14:paraId="0000000D">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Already exists.</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movement options: none, unidirectional, density dependent, ontogentic (age-based)</w:t>
      </w:r>
    </w:p>
    <w:p w:rsidR="00000000" w:rsidDel="00000000" w:rsidP="00000000" w:rsidRDefault="00000000" w:rsidRPr="00000000" w14:paraId="0000000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All exist except for density dependent. </w:t>
      </w:r>
      <w:r w:rsidDel="00000000" w:rsidR="00000000" w:rsidRPr="00000000">
        <w:rPr>
          <w:rFonts w:ascii="Times New Roman" w:cs="Times New Roman" w:eastAsia="Times New Roman" w:hAnsi="Times New Roman"/>
          <w:b w:val="1"/>
          <w:color w:val="ff0000"/>
          <w:sz w:val="24"/>
          <w:szCs w:val="24"/>
          <w:rtl w:val="0"/>
        </w:rPr>
        <w:t xml:space="preserve">TO DO: </w:t>
      </w:r>
      <w:r w:rsidDel="00000000" w:rsidR="00000000" w:rsidRPr="00000000">
        <w:rPr>
          <w:rFonts w:ascii="Times New Roman" w:cs="Times New Roman" w:eastAsia="Times New Roman" w:hAnsi="Times New Roman"/>
          <w:color w:val="ff0000"/>
          <w:sz w:val="24"/>
          <w:szCs w:val="24"/>
          <w:rtl w:val="0"/>
        </w:rPr>
        <w:t xml:space="preserve">add density dependent </w:t>
      </w:r>
      <w:sdt>
        <w:sdtPr>
          <w:tag w:val="goog_rdk_1"/>
        </w:sdtPr>
        <w:sdtContent>
          <w:commentRangeStart w:id="1"/>
        </w:sdtContent>
      </w:sdt>
      <w:r w:rsidDel="00000000" w:rsidR="00000000" w:rsidRPr="00000000">
        <w:rPr>
          <w:rFonts w:ascii="Times New Roman" w:cs="Times New Roman" w:eastAsia="Times New Roman" w:hAnsi="Times New Roman"/>
          <w:color w:val="ff0000"/>
          <w:sz w:val="24"/>
          <w:szCs w:val="24"/>
          <w:rtl w:val="0"/>
        </w:rPr>
        <w:t xml:space="preserve">movement</w:t>
      </w:r>
      <w:commentRangeEnd w:id="1"/>
      <w:r w:rsidDel="00000000" w:rsidR="00000000" w:rsidRPr="00000000">
        <w:commentReference w:id="1"/>
      </w:r>
      <w:r w:rsidDel="00000000" w:rsidR="00000000" w:rsidRPr="00000000">
        <w:rPr>
          <w:rFonts w:ascii="Times New Roman" w:cs="Times New Roman" w:eastAsia="Times New Roman" w:hAnsi="Times New Roman"/>
          <w:color w:val="ff0000"/>
          <w:sz w:val="24"/>
          <w:szCs w:val="24"/>
          <w:rtl w:val="0"/>
        </w:rPr>
        <w:t xml:space="preserve">. Can also be specified in any combination of year and age. In EM mode, the age and year movements are treated as random effects, akin to F in SAM and NAA in WHAM. Annual movement can then be broken down into any size seasonal movement rates (see black sea bass example), but data are still fit on an annual basis. (Not sure how much of this seasonal movement SPASAM really needs, but worth thought.)</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iiii. medium to high resolution OM capabilities (noting the challenges of conditioning)</w:t>
      </w:r>
    </w:p>
    <w:p w:rsidR="00000000" w:rsidDel="00000000" w:rsidP="00000000" w:rsidRDefault="00000000" w:rsidRPr="00000000" w14:paraId="0000001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We can create as many spatial units as we want in the OM (i.e., high resolution), but it will require storage space and challenges for conditioning. Theoretically, possible.</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 tag-integration (informing movement rates)</w:t>
      </w:r>
    </w:p>
    <w:p w:rsidR="00000000" w:rsidDel="00000000" w:rsidP="00000000" w:rsidRDefault="00000000" w:rsidRPr="00000000" w14:paraId="0000001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WHAM is not tag integrated. </w:t>
      </w:r>
      <w:r w:rsidDel="00000000" w:rsidR="00000000" w:rsidRPr="00000000">
        <w:rPr>
          <w:rFonts w:ascii="Times New Roman" w:cs="Times New Roman" w:eastAsia="Times New Roman" w:hAnsi="Times New Roman"/>
          <w:b w:val="1"/>
          <w:color w:val="ff0000"/>
          <w:sz w:val="24"/>
          <w:szCs w:val="24"/>
          <w:rtl w:val="0"/>
        </w:rPr>
        <w:t xml:space="preserve">TO DO: </w:t>
      </w:r>
      <w:r w:rsidDel="00000000" w:rsidR="00000000" w:rsidRPr="00000000">
        <w:rPr>
          <w:rFonts w:ascii="Times New Roman" w:cs="Times New Roman" w:eastAsia="Times New Roman" w:hAnsi="Times New Roman"/>
          <w:color w:val="ff0000"/>
          <w:sz w:val="24"/>
          <w:szCs w:val="24"/>
          <w:rtl w:val="0"/>
        </w:rPr>
        <w:t xml:space="preserve">add tags.</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is it best to code movement as random effects in OM and EM?</w:t>
      </w:r>
    </w:p>
    <w:p w:rsidR="00000000" w:rsidDel="00000000" w:rsidP="00000000" w:rsidRDefault="00000000" w:rsidRPr="00000000" w14:paraId="00000015">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See iii above.</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WHAM</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Of the SPASAM wants above, what exists? (clarifying questions I'm sure)</w:t>
      </w:r>
    </w:p>
    <w:p w:rsidR="00000000" w:rsidDel="00000000" w:rsidP="00000000" w:rsidRDefault="00000000" w:rsidRPr="00000000" w14:paraId="00000018">
      <w:pPr>
        <w:rPr>
          <w:color w:val="ff0000"/>
        </w:rPr>
      </w:pPr>
      <w:r w:rsidDel="00000000" w:rsidR="00000000" w:rsidRPr="00000000">
        <w:rPr>
          <w:rtl w:val="0"/>
        </w:rPr>
        <w:tab/>
      </w:r>
      <w:r w:rsidDel="00000000" w:rsidR="00000000" w:rsidRPr="00000000">
        <w:rPr>
          <w:color w:val="ff0000"/>
          <w:rtl w:val="0"/>
        </w:rPr>
        <w:t xml:space="preserve">Addressed in line above under SPASAM wants.</w:t>
      </w:r>
    </w:p>
    <w:p w:rsidR="00000000" w:rsidDel="00000000" w:rsidP="00000000" w:rsidRDefault="00000000" w:rsidRPr="00000000" w14:paraId="00000019">
      <w:pPr>
        <w:spacing w:after="0" w:lin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Anticipated challenges of moving SPASAM ADMB code to WHAM to complete the SPASAM wants</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best way to approach this (e.g., forking WHAM or using an existing "devel" branch)</w:t>
      </w:r>
    </w:p>
    <w:p w:rsidR="00000000" w:rsidDel="00000000" w:rsidP="00000000" w:rsidRDefault="00000000" w:rsidRPr="00000000" w14:paraId="0000001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Fork the “Lab” branch and send frequent pull requests. Provide “tests” with any code development. Try not to push anything for awhile until Tim finishes with black sea bass in a couple months.</w: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chat:</w:t>
      </w:r>
    </w:p>
    <w:p w:rsidR="00000000" w:rsidDel="00000000" w:rsidP="00000000" w:rsidRDefault="00000000" w:rsidRPr="00000000" w14:paraId="0000001E">
      <w:pPr>
        <w:keepNext w:val="1"/>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package</w:t>
      </w:r>
    </w:p>
    <w:p w:rsidR="00000000" w:rsidDel="00000000" w:rsidP="00000000" w:rsidRDefault="00000000" w:rsidRPr="00000000" w14:paraId="0000001F">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WHAM is already developed and will continue to be developed as an R package. Documentation, examples, etc. lag behind and we should keep up on that as best we can as we contribute to WHAM and the package.</w:t>
      </w:r>
    </w:p>
    <w:p w:rsidR="00000000" w:rsidDel="00000000" w:rsidP="00000000" w:rsidRDefault="00000000" w:rsidRPr="00000000" w14:paraId="00000020">
      <w:pPr>
        <w:spacing w:after="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Other </w:t>
      </w:r>
      <w:r w:rsidDel="00000000" w:rsidR="00000000" w:rsidRPr="00000000">
        <w:rPr>
          <w:rFonts w:ascii="Times New Roman" w:cs="Times New Roman" w:eastAsia="Times New Roman" w:hAnsi="Times New Roman"/>
          <w:b w:val="1"/>
          <w:color w:val="ff0000"/>
          <w:sz w:val="24"/>
          <w:szCs w:val="24"/>
          <w:rtl w:val="0"/>
        </w:rPr>
        <w:t xml:space="preserve">TO DO:</w:t>
      </w:r>
    </w:p>
    <w:p w:rsidR="00000000" w:rsidDel="00000000" w:rsidP="00000000" w:rsidRDefault="00000000" w:rsidRPr="00000000" w14:paraId="00000021">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Meet again early November (Jon to schedule)</w:t>
      </w:r>
    </w:p>
    <w:p w:rsidR="00000000" w:rsidDel="00000000" w:rsidP="00000000" w:rsidRDefault="00000000" w:rsidRPr="00000000" w14:paraId="00000022">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Create a rough timeline for progress, especially during Cheng’s tenure (Jon)</w:t>
      </w:r>
    </w:p>
    <w:p w:rsidR="00000000" w:rsidDel="00000000" w:rsidP="00000000" w:rsidRDefault="00000000" w:rsidRPr="00000000" w14:paraId="00000023">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Add Hart and Liljestrand to SPASAM G-drive (Jon; Done)</w:t>
      </w:r>
    </w:p>
    <w:p w:rsidR="00000000" w:rsidDel="00000000" w:rsidP="00000000" w:rsidRDefault="00000000" w:rsidRPr="00000000" w14:paraId="00000024">
      <w:pPr>
        <w:spacing w:after="0" w:line="240" w:lineRule="auto"/>
        <w:rPr>
          <w:rFonts w:ascii="Times New Roman" w:cs="Times New Roman" w:eastAsia="Times New Roman" w:hAnsi="Times New Roman"/>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ff0000"/>
          <w:sz w:val="24"/>
          <w:szCs w:val="24"/>
          <w:rtl w:val="0"/>
        </w:rPr>
        <w:t xml:space="preserve">Familiarize with WHAM (panmictic, spatial, and MSE functions; All); </w:t>
      </w:r>
      <w:r w:rsidDel="00000000" w:rsidR="00000000" w:rsidRPr="00000000">
        <w:rPr>
          <w:rFonts w:ascii="Times New Roman" w:cs="Times New Roman" w:eastAsia="Times New Roman" w:hAnsi="Times New Roman"/>
          <w:color w:val="ff0000"/>
          <w:sz w:val="24"/>
          <w:szCs w:val="24"/>
          <w:rtl w:val="0"/>
        </w:rPr>
        <w:t xml:space="preserve">see black see bass html slides in SPASAM MSE G-drive root folder</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We have 2 ideas that would use a low res OM that we hope to do in the next 18 months with existing WHAM features. Do these features exist?</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Can process errors in NAA ("survival") account for movement in panmictic assessments?</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OM has 2 regions and spatial heterogeneity. Movement is one of: unidirectional, density dep, ontogenetic. EM always panmictic with or without PEs.</w:t>
      </w:r>
    </w:p>
    <w:p w:rsidR="00000000" w:rsidDel="00000000" w:rsidP="00000000" w:rsidRDefault="00000000" w:rsidRPr="00000000" w14:paraId="0000002A">
      <w:pPr>
        <w:spacing w:after="0" w:line="240" w:lineRule="auto"/>
        <w:rPr>
          <w:rFonts w:ascii="Times New Roman" w:cs="Times New Roman" w:eastAsia="Times New Roman" w:hAnsi="Times New Roman"/>
          <w:color w:val="ff0000"/>
          <w:sz w:val="24"/>
          <w:szCs w:val="24"/>
        </w:rPr>
      </w:pPr>
      <w:r w:rsidDel="00000000" w:rsidR="00000000" w:rsidRPr="00000000">
        <w:rPr>
          <w:rtl w:val="0"/>
        </w:rPr>
        <w:tab/>
      </w:r>
      <w:r w:rsidDel="00000000" w:rsidR="00000000" w:rsidRPr="00000000">
        <w:rPr>
          <w:rFonts w:ascii="Times New Roman" w:cs="Times New Roman" w:eastAsia="Times New Roman" w:hAnsi="Times New Roman"/>
          <w:color w:val="ff0000"/>
          <w:sz w:val="24"/>
          <w:szCs w:val="24"/>
          <w:rtl w:val="0"/>
        </w:rPr>
        <w:t xml:space="preserve">Need to code spatial heterogeneity and density dependent movement. </w:t>
      </w:r>
    </w:p>
    <w:p w:rsidR="00000000" w:rsidDel="00000000" w:rsidP="00000000" w:rsidRDefault="00000000" w:rsidRPr="00000000" w14:paraId="0000002B">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b w:val="1"/>
          <w:color w:val="ff0000"/>
          <w:sz w:val="24"/>
          <w:szCs w:val="24"/>
          <w:rtl w:val="0"/>
        </w:rPr>
        <w:t xml:space="preserve">DISCUSS: </w:t>
      </w:r>
      <w:r w:rsidDel="00000000" w:rsidR="00000000" w:rsidRPr="00000000">
        <w:rPr>
          <w:rFonts w:ascii="Times New Roman" w:cs="Times New Roman" w:eastAsia="Times New Roman" w:hAnsi="Times New Roman"/>
          <w:color w:val="ff0000"/>
          <w:sz w:val="24"/>
          <w:szCs w:val="24"/>
          <w:rtl w:val="0"/>
        </w:rPr>
        <w:t xml:space="preserve">In Juneau, we assumed spatial heterogeneity was done and we could easily use that for the OM. Turns out natal homing is done. Do we want to just use natal </w:t>
      </w:r>
      <w:sdt>
        <w:sdtPr>
          <w:tag w:val="goog_rdk_2"/>
        </w:sdtPr>
        <w:sdtContent>
          <w:commentRangeStart w:id="2"/>
        </w:sdtContent>
      </w:sdt>
      <w:sdt>
        <w:sdtPr>
          <w:tag w:val="goog_rdk_3"/>
        </w:sdtPr>
        <w:sdtContent>
          <w:commentRangeStart w:id="3"/>
        </w:sdtContent>
      </w:sdt>
      <w:r w:rsidDel="00000000" w:rsidR="00000000" w:rsidRPr="00000000">
        <w:rPr>
          <w:rFonts w:ascii="Times New Roman" w:cs="Times New Roman" w:eastAsia="Times New Roman" w:hAnsi="Times New Roman"/>
          <w:color w:val="ff0000"/>
          <w:sz w:val="24"/>
          <w:szCs w:val="24"/>
          <w:rtl w:val="0"/>
        </w:rPr>
        <w:t xml:space="preserve">homing</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color w:val="ff0000"/>
          <w:sz w:val="24"/>
          <w:szCs w:val="24"/>
          <w:rtl w:val="0"/>
        </w:rPr>
        <w:t xml:space="preserve">? I don’t think we really care what the OM structure is. We just need to know whether survival process errors can account for the movement.</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How to apportion catch spatially when using a panmictic EM?</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Want "all 4" spatial setups available in OM. OM has 4 regions, and in the case of natal and meta-pop, 2 populations. Ideally test "all 4" movement types in OM. Spatially varying recruitment apportionment in OM. EM is always panmictic again here.</w:t>
      </w:r>
    </w:p>
    <w:p w:rsidR="00000000" w:rsidDel="00000000" w:rsidP="00000000" w:rsidRDefault="00000000" w:rsidRPr="00000000" w14:paraId="0000002E">
      <w:pPr>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Need to code spatial heterogeneity and metapopulation. Need to code density dependent movement. </w:t>
      </w:r>
    </w:p>
    <w:p w:rsidR="00000000" w:rsidDel="00000000" w:rsidP="00000000" w:rsidRDefault="00000000" w:rsidRPr="00000000" w14:paraId="0000002F">
      <w:pPr>
        <w:spacing w:after="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niel Goethel - NOAA Federal" w:id="0" w:date="2023-09-08T17:23:01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data? e.g., if mixed population fisheries is the data available by both population and aggregated across populations? guessing it is by population, so ability to aggregate (e.g., more real world like) might be something to add...  might be a few bells and whistles that could be added like straying among populations, how spawning migrations are handled (e.g., what portion of stock contributes to ssb if not in natal geographic region during spawning time?)...not sure how detailed it is in wham, just listing some random potential options that may need to be added</w:t>
      </w:r>
    </w:p>
  </w:comment>
  <w:comment w:author="Daniel Goethel - NOAA Federal" w:id="2" w:date="2023-09-08T17:28:19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be fine with that...it might open up a few other explorations that we never did with SPASAMv1.0 too...not sure if the implications are different though since spatial heterogeneity is one step away from just a panmictic stock whereas natal homing you have relatively strong differences since there are multiple unique populations....</w:t>
      </w:r>
    </w:p>
  </w:comment>
  <w:comment w:author="Brian Langseth - NOAA Federal" w:id="3" w:date="2023-09-11T22:39:38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of the same mind as Dan. The intent was to be able to be able to complete this rather easily so natal homing allows that. I too am curious how much of a difference those two structures would impose.</w:t>
      </w:r>
    </w:p>
  </w:comment>
  <w:comment w:author="Daniel Goethel - NOAA Federal" w:id="1" w:date="2023-09-08T17:25:16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probably not for first round of development, but worth considering addition of preference function based movement or integrating the Thorson ATM approach https://onlinelibrary.wiley.com/doi/full/10.1111/faf.12592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0" w15:done="0"/>
  <w15:commentEx w15:paraId="00000031" w15:done="0"/>
  <w15:commentEx w15:paraId="00000032" w15:paraIdParent="00000031" w15:done="0"/>
  <w15:commentEx w15:paraId="0000003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A3FC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ICn998XGIoMxe4hw2rqLMkqvA==">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2023-09-06T18:49:00Z</dcterms:created>
  <dc:creator>Jonathan.Deroba</dc:creator>
</cp:coreProperties>
</file>