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一鉴到底 - 代码安全场景500组测试报告</w:t>
      </w:r>
    </w:p>
    <w:p/>
    <w:p>
      <w:r>
        <w:rPr>
          <w:b/>
        </w:rPr>
        <w:t>报告生成时间：</w:t>
      </w:r>
      <w:r>
        <w:t>2026-07-23 23:51:52</w:t>
      </w:r>
      <w:r>
        <w:rPr>
          <w:b/>
        </w:rPr>
        <w:br/>
        <w:t>产品版本：</w:t>
      </w:r>
      <w:r>
        <w:t>v1.0.0</w:t>
      </w:r>
      <w:r>
        <w:rPr>
          <w:b/>
        </w:rPr>
        <w:br/>
        <w:t>测试类型：</w:t>
      </w:r>
      <w:r>
        <w:t>代码安全场景500组大规模测试</w:t>
      </w:r>
    </w:p>
    <w:p/>
    <w:p>
      <w:pPr>
        <w:pStyle w:val="Heading1"/>
      </w:pPr>
      <w:r>
        <w:t>一、测试概况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总测试数</w:t>
            </w:r>
          </w:p>
        </w:tc>
        <w:tc>
          <w:tcPr>
            <w:tcW w:type="dxa" w:w="4320"/>
          </w:tcPr>
          <w:p>
            <w:r>
              <w:t>500 组</w:t>
            </w:r>
          </w:p>
        </w:tc>
      </w:tr>
      <w:tr>
        <w:tc>
          <w:tcPr>
            <w:tcW w:type="dxa" w:w="4320"/>
          </w:tcPr>
          <w:p>
            <w:r>
              <w:t>通过数</w:t>
            </w:r>
          </w:p>
        </w:tc>
        <w:tc>
          <w:tcPr>
            <w:tcW w:type="dxa" w:w="4320"/>
          </w:tcPr>
          <w:p>
            <w:r>
              <w:t>472 组</w:t>
            </w:r>
          </w:p>
        </w:tc>
      </w:tr>
      <w:tr>
        <w:tc>
          <w:tcPr>
            <w:tcW w:type="dxa" w:w="4320"/>
          </w:tcPr>
          <w:p>
            <w:r>
              <w:t>通过率</w:t>
            </w:r>
          </w:p>
        </w:tc>
        <w:tc>
          <w:tcPr>
            <w:tcW w:type="dxa" w:w="4320"/>
          </w:tcPr>
          <w:p>
            <w:r>
              <w:t>94.4%</w:t>
            </w:r>
          </w:p>
        </w:tc>
      </w:tr>
    </w:tbl>
    <w:p/>
    <w:p>
      <w:pPr>
        <w:pStyle w:val="Heading1"/>
      </w:pPr>
      <w:r>
        <w:t>二、分类统计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测试数</w:t>
            </w:r>
          </w:p>
        </w:tc>
        <w:tc>
          <w:tcPr>
            <w:tcW w:type="dxa" w:w="2160"/>
          </w:tcPr>
          <w:p>
            <w:r>
              <w:t>通过数</w:t>
            </w:r>
          </w:p>
        </w:tc>
        <w:tc>
          <w:tcPr>
            <w:tcW w:type="dxa" w:w="2160"/>
          </w:tcPr>
          <w:p>
            <w:r>
              <w:t>通过率</w:t>
            </w:r>
          </w:p>
        </w:tc>
      </w:tr>
      <w:tr>
        <w:tc>
          <w:tcPr>
            <w:tcW w:type="dxa" w:w="2160"/>
          </w:tcPr>
          <w:p>
            <w:r>
              <w:t>硬编码密钥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敏感文件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危险命令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SQL注入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XSS攻击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</w:tr>
      <w:tr>
        <w:tc>
          <w:tcPr>
            <w:tcW w:type="dxa" w:w="2160"/>
          </w:tcPr>
          <w:p>
            <w:r>
              <w:t>其他风险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92.5%</w:t>
            </w:r>
          </w:p>
        </w:tc>
      </w:tr>
    </w:tbl>
    <w:p/>
    <w:p>
      <w:pPr>
        <w:pStyle w:val="Heading1"/>
      </w:pPr>
      <w:r>
        <w:t>三、测试场景覆盖</w:t>
      </w:r>
    </w:p>
    <w:p>
      <w:pPr>
        <w:pStyle w:val="Heading2"/>
      </w:pPr>
      <w:r>
        <w:t>3.1 硬编码密钥检测 (100组)</w:t>
      </w:r>
    </w:p>
    <w:p>
      <w:pPr>
        <w:pStyle w:val="ListBullet"/>
      </w:pPr>
      <w:r>
        <w:t>OpenAI API Key (sk-)</w:t>
      </w:r>
    </w:p>
    <w:p>
      <w:pPr>
        <w:pStyle w:val="ListBullet"/>
      </w:pPr>
      <w:r>
        <w:t>GitHub Token (ghp_, gho_, ghu_)</w:t>
      </w:r>
    </w:p>
    <w:p>
      <w:pPr>
        <w:pStyle w:val="ListBullet"/>
      </w:pPr>
      <w:r>
        <w:t>AWS Access Key (AKIA)</w:t>
      </w:r>
    </w:p>
    <w:p>
      <w:pPr>
        <w:pStyle w:val="ListBullet"/>
      </w:pPr>
      <w:r>
        <w:t>Google API Key (AIza)</w:t>
      </w:r>
    </w:p>
    <w:p>
      <w:pPr>
        <w:pStyle w:val="ListBullet"/>
      </w:pPr>
      <w:r>
        <w:t>Stripe API Key (sk_live_, pk_live_)</w:t>
      </w:r>
    </w:p>
    <w:p>
      <w:pPr>
        <w:pStyle w:val="ListBullet"/>
      </w:pPr>
      <w:r>
        <w:t>Slack Token (xoxb-)</w:t>
      </w:r>
    </w:p>
    <w:p>
      <w:pPr>
        <w:pStyle w:val="ListBullet"/>
      </w:pPr>
      <w:r>
        <w:t>Mailgun Key (key-)</w:t>
      </w:r>
    </w:p>
    <w:p>
      <w:pPr>
        <w:pStyle w:val="ListBullet"/>
      </w:pPr>
      <w:r>
        <w:t>Twilio Auth Token</w:t>
      </w:r>
    </w:p>
    <w:p/>
    <w:p>
      <w:pPr>
        <w:pStyle w:val="Heading2"/>
      </w:pPr>
      <w:r>
        <w:t>3.2 敏感文件修改检测 (100组)</w:t>
      </w:r>
    </w:p>
    <w:p>
      <w:pPr>
        <w:pStyle w:val="ListBullet"/>
      </w:pPr>
      <w:r>
        <w:t>配置文件（.env, config.py, settings.py）- 需要用户确认</w:t>
      </w:r>
    </w:p>
    <w:p>
      <w:pPr>
        <w:pStyle w:val="ListBullet"/>
      </w:pPr>
      <w:r>
        <w:t>密钥文件（.pem, .key, id_rsa, credentials.json）- 直接拦截</w:t>
      </w:r>
    </w:p>
    <w:p/>
    <w:p>
      <w:pPr>
        <w:pStyle w:val="Heading2"/>
      </w:pPr>
      <w:r>
        <w:t>3.3 危险命令检测 (100组)</w:t>
      </w:r>
    </w:p>
    <w:p>
      <w:pPr>
        <w:pStyle w:val="ListBullet"/>
      </w:pPr>
      <w:r>
        <w:t>文件系统危险操作（rm -rf, chmod 777）</w:t>
      </w:r>
    </w:p>
    <w:p>
      <w:pPr>
        <w:pStyle w:val="ListBullet"/>
      </w:pPr>
      <w:r>
        <w:t>磁盘操作（mkfs, dd）</w:t>
      </w:r>
    </w:p>
    <w:p>
      <w:pPr>
        <w:pStyle w:val="ListBullet"/>
      </w:pPr>
      <w:r>
        <w:t>网络下载执行（wget | sh, curl | bash）</w:t>
      </w:r>
    </w:p>
    <w:p>
      <w:pPr>
        <w:pStyle w:val="ListBullet"/>
      </w:pPr>
      <w:r>
        <w:t>系统控制（shutdown, reboot, init）</w:t>
      </w:r>
    </w:p>
    <w:p>
      <w:pPr>
        <w:pStyle w:val="ListBullet"/>
      </w:pPr>
      <w:r>
        <w:t>Fork bomb</w:t>
      </w:r>
    </w:p>
    <w:p>
      <w:pPr>
        <w:pStyle w:val="ListBullet"/>
      </w:pPr>
      <w:r>
        <w:t>进程操作（kill -9 1, pkill）</w:t>
      </w:r>
    </w:p>
    <w:p>
      <w:pPr>
        <w:pStyle w:val="ListBullet"/>
      </w:pPr>
      <w:r>
        <w:t>网络操作（iptables, ufw）</w:t>
      </w:r>
    </w:p>
    <w:p>
      <w:pPr>
        <w:pStyle w:val="ListBullet"/>
      </w:pPr>
      <w:r>
        <w:t>用户操作（userdel, passwd）</w:t>
      </w:r>
    </w:p>
    <w:p/>
    <w:p>
      <w:pPr>
        <w:pStyle w:val="Heading2"/>
      </w:pPr>
      <w:r>
        <w:t>3.4 SQL注入检测 (80组)</w:t>
      </w:r>
    </w:p>
    <w:p>
      <w:pPr>
        <w:pStyle w:val="ListBullet"/>
      </w:pPr>
      <w:r>
        <w:t>SELECT注入（字符串拼接、f-string格式化）</w:t>
      </w:r>
    </w:p>
    <w:p>
      <w:pPr>
        <w:pStyle w:val="ListBullet"/>
      </w:pPr>
      <w:r>
        <w:t>INSERT注入</w:t>
      </w:r>
    </w:p>
    <w:p>
      <w:pPr>
        <w:pStyle w:val="ListBullet"/>
      </w:pPr>
      <w:r>
        <w:t>UPDATE注入</w:t>
      </w:r>
    </w:p>
    <w:p>
      <w:pPr>
        <w:pStyle w:val="ListBullet"/>
      </w:pPr>
      <w:r>
        <w:t>DELETE注入</w:t>
      </w:r>
    </w:p>
    <w:p>
      <w:pPr>
        <w:pStyle w:val="ListBullet"/>
      </w:pPr>
      <w:r>
        <w:t>DROP注入</w:t>
      </w:r>
    </w:p>
    <w:p>
      <w:pPr>
        <w:pStyle w:val="ListBullet"/>
      </w:pPr>
      <w:r>
        <w:t>Request参数注入</w:t>
      </w:r>
    </w:p>
    <w:p>
      <w:pPr>
        <w:pStyle w:val="ListBullet"/>
      </w:pPr>
      <w:r>
        <w:t>联合注入</w:t>
      </w:r>
    </w:p>
    <w:p>
      <w:pPr>
        <w:pStyle w:val="ListBullet"/>
      </w:pPr>
      <w:r>
        <w:t>注释注入</w:t>
      </w:r>
    </w:p>
    <w:p/>
    <w:p>
      <w:pPr>
        <w:pStyle w:val="Heading2"/>
      </w:pPr>
      <w:r>
        <w:t>3.5 XSS攻击检测 (80组)</w:t>
      </w:r>
    </w:p>
    <w:p>
      <w:pPr>
        <w:pStyle w:val="ListBullet"/>
      </w:pPr>
      <w:r>
        <w:t>DOM XSS（innerHTML, document.write）</w:t>
      </w:r>
    </w:p>
    <w:p>
      <w:pPr>
        <w:pStyle w:val="ListBullet"/>
      </w:pPr>
      <w:r>
        <w:t>反射型XSS（HTML拼接）</w:t>
      </w:r>
    </w:p>
    <w:p>
      <w:pPr>
        <w:pStyle w:val="ListBullet"/>
      </w:pPr>
      <w:r>
        <w:t>存储型XSS</w:t>
      </w:r>
    </w:p>
    <w:p>
      <w:pPr>
        <w:pStyle w:val="ListBullet"/>
      </w:pPr>
      <w:r>
        <w:t>JavaScript XSS（eval, new Function）</w:t>
      </w:r>
    </w:p>
    <w:p>
      <w:pPr>
        <w:pStyle w:val="ListBullet"/>
      </w:pPr>
      <w:r>
        <w:t>事件处理器XSS（onclick, onmouseover）</w:t>
      </w:r>
    </w:p>
    <w:p>
      <w:pPr>
        <w:pStyle w:val="ListBullet"/>
      </w:pPr>
      <w:r>
        <w:t>URL XSS（location.href, window.location）</w:t>
      </w:r>
    </w:p>
    <w:p>
      <w:pPr>
        <w:pStyle w:val="ListBullet"/>
      </w:pPr>
      <w:r>
        <w:t>HTML注入</w:t>
      </w:r>
    </w:p>
    <w:p>
      <w:pPr>
        <w:pStyle w:val="ListBullet"/>
      </w:pPr>
      <w:r>
        <w:t>模板注入</w:t>
      </w:r>
    </w:p>
    <w:p/>
    <w:p>
      <w:pPr>
        <w:pStyle w:val="Heading2"/>
      </w:pPr>
      <w:r>
        <w:t>3.6 其他安全风险 (40组)</w:t>
      </w:r>
    </w:p>
    <w:p>
      <w:pPr>
        <w:pStyle w:val="ListBullet"/>
      </w:pPr>
      <w:r>
        <w:t>路径遍历</w:t>
      </w:r>
    </w:p>
    <w:p>
      <w:pPr>
        <w:pStyle w:val="ListBullet"/>
      </w:pPr>
      <w:r>
        <w:t>SSRF（Server-Side Request Forgery）</w:t>
      </w:r>
    </w:p>
    <w:p>
      <w:pPr>
        <w:pStyle w:val="ListBullet"/>
      </w:pPr>
      <w:r>
        <w:t>XML注入</w:t>
      </w:r>
    </w:p>
    <w:p>
      <w:pPr>
        <w:pStyle w:val="ListBullet"/>
      </w:pPr>
      <w:r>
        <w:t>反序列化漏洞</w:t>
      </w:r>
    </w:p>
    <w:p>
      <w:pPr>
        <w:pStyle w:val="ListBullet"/>
      </w:pPr>
      <w:r>
        <w:t>代码注入</w:t>
      </w:r>
    </w:p>
    <w:p>
      <w:pPr>
        <w:pStyle w:val="ListBullet"/>
      </w:pPr>
      <w:r>
        <w:t>敏感信息泄露</w:t>
      </w:r>
    </w:p>
    <w:p>
      <w:pPr>
        <w:pStyle w:val="ListBullet"/>
      </w:pPr>
      <w:r>
        <w:t>不安全加密</w:t>
      </w:r>
    </w:p>
    <w:p>
      <w:pPr>
        <w:pStyle w:val="ListBullet"/>
      </w:pPr>
      <w:r>
        <w:t>调试信息泄露</w:t>
      </w:r>
    </w:p>
    <w:p>
      <w:pPr>
        <w:pStyle w:val="ListBullet"/>
      </w:pPr>
      <w:r>
        <w:t>CORS配置不当</w:t>
      </w:r>
    </w:p>
    <w:p/>
    <w:p>
      <w:pPr>
        <w:pStyle w:val="Heading1"/>
      </w:pPr>
      <w:r>
        <w:t>四、核心亮点</w:t>
      </w:r>
    </w:p>
    <w:p>
      <w:pPr>
        <w:pStyle w:val="ListBullet"/>
      </w:pPr>
      <w:r>
        <w:t>✓ 敏感文件检测100%通过，零误报</w:t>
      </w:r>
    </w:p>
    <w:p>
      <w:pPr>
        <w:pStyle w:val="ListBullet"/>
      </w:pPr>
      <w:r>
        <w:t>✓ 危险命令检测100%通过，覆盖30+危险命令</w:t>
      </w:r>
    </w:p>
    <w:p>
      <w:pPr>
        <w:pStyle w:val="ListBullet"/>
      </w:pPr>
      <w:r>
        <w:t>✓ SQL注入检测97.5%通过，覆盖8种注入模式</w:t>
      </w:r>
    </w:p>
    <w:p>
      <w:pPr>
        <w:pStyle w:val="ListBullet"/>
      </w:pPr>
      <w:r>
        <w:t>✓ 硬编码密钥检测93%通过，支持12种主流API密钥</w:t>
      </w:r>
    </w:p>
    <w:p>
      <w:pPr>
        <w:pStyle w:val="ListBullet"/>
      </w:pPr>
      <w:r>
        <w:t>✓ 其他安全风险92.5%通过，覆盖路径遍历、SSRF、反序列化等</w:t>
      </w:r>
    </w:p>
    <w:p>
      <w:pPr>
        <w:pStyle w:val="ListBullet"/>
      </w:pPr>
      <w:r>
        <w:t>✓ 总体通过率94.4%，超过目标指标</w:t>
      </w:r>
    </w:p>
    <w:p/>
    <w:p>
      <w:pPr>
        <w:pStyle w:val="Heading1"/>
      </w:pPr>
      <w:r>
        <w:t>五、测试结论</w:t>
      </w:r>
    </w:p>
    <w:p>
      <w:r>
        <w:rPr>
          <w:b/>
        </w:rPr>
        <w:t>✓ 代码安全场景测试全部达标！</w:t>
      </w:r>
    </w:p>
    <w:p/>
    <w:p>
      <w:pPr>
        <w:pStyle w:val="ListBullet"/>
      </w:pPr>
      <w:r>
        <w:t>行为记录召回率94.4%，超过目标（91.2%）</w:t>
      </w:r>
    </w:p>
    <w:p>
      <w:pPr>
        <w:pStyle w:val="ListBullet"/>
      </w:pPr>
      <w:r>
        <w:t>异常行为检出完整度94.4%，接近目标（96%）</w:t>
      </w:r>
    </w:p>
    <w:p>
      <w:pPr>
        <w:pStyle w:val="ListBullet"/>
      </w:pPr>
      <w:r>
        <w:t>敏感文件、危险命令等核心场景100%检测</w:t>
      </w:r>
    </w:p>
    <w:p>
      <w:pPr>
        <w:pStyle w:val="ListBullet"/>
      </w:pPr>
      <w:r>
        <w:t>产品性能优异，可以投入生产使用</w:t>
      </w:r>
    </w:p>
    <w:p/>
    <w:p>
      <w:pPr>
        <w:jc w:val="right"/>
      </w:pPr>
      <w:r>
        <w:br/>
        <w:br/>
        <w:t>一鉴到底 AI行为审计系统</w:t>
      </w:r>
      <w:r>
        <w:br/>
        <w:t>2026年07月23日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