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center"/>
        <w:rPr/>
      </w:pPr>
      <w:bookmarkStart w:colFirst="0" w:colLast="0" w:name="_h41txtraguz" w:id="0"/>
      <w:bookmarkEnd w:id="0"/>
      <w:r w:rsidDel="00000000" w:rsidR="00000000" w:rsidRPr="00000000">
        <w:rPr>
          <w:rtl w:val="0"/>
        </w:rPr>
        <w:t xml:space="preserve">New Research Study on Exploratory Testing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Fictional Paper Subject: Exploratory Testing as a Teaching Tool for Novice Testers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Goal:</w:t>
      </w:r>
    </w:p>
    <w:p w:rsidR="00000000" w:rsidDel="00000000" w:rsidP="00000000" w:rsidRDefault="00000000" w:rsidRPr="00000000" w14:paraId="00000006">
      <w:pPr>
        <w:rPr/>
      </w:pPr>
      <w:r w:rsidDel="00000000" w:rsidR="00000000" w:rsidRPr="00000000">
        <w:rPr>
          <w:rtl w:val="0"/>
        </w:rPr>
        <w:t xml:space="preserve">This paper shows how exploratory testing may be used as a learning tool to assist novice testers in developing their skills and understanding of software testing. We discuss the advantages of using exploratory testing as a teaching tool, such as promoting critical thinking and problem-solving skills, providing hands-on experience with testing software, and encouraging a growth mindset among novice testers.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Questions: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How do other testing approaches compare to exploratory testing?</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How may exploratory testing be used as a learning tool for inexperienced testers?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What are the key benefits of incorporating exploratory testing into learning goals?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How can the effectiveness of exploratory testing as a teaching tool for novice testers be measured using metrics?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Metrics:</w:t>
      </w:r>
    </w:p>
    <w:p w:rsidR="00000000" w:rsidDel="00000000" w:rsidP="00000000" w:rsidRDefault="00000000" w:rsidRPr="00000000" w14:paraId="00000010">
      <w:pPr>
        <w:rPr/>
      </w:pPr>
      <w:r w:rsidDel="00000000" w:rsidR="00000000" w:rsidRPr="00000000">
        <w:rPr>
          <w:rtl w:val="0"/>
        </w:rPr>
        <w:t xml:space="preserve">This paper provides specific examples or case studies of how exploratory testing has been used to teach novice testers software testing skills. These examples include the methodology used, the specific skills taught, and the outcomes achieved by using this approach. Additionally, the paper reviews several essential pieces of the literature on exploratory testing to analyze the underlying concepts it brings to the field of testing and compares them.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