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TECHNICAL THESIS</w:t>
      </w:r>
    </w:p>
    <w:p>
      <w:pPr>
        <w:pStyle w:val="Heading1"/>
        <w:spacing w:after="200" w:line="270" w:lineRule="auto"/>
      </w:pPr>
      <w:r>
        <w:rPr>
          <w:sz w:val="40"/>
          <w:b/>
        </w:rPr>
        <w:t xml:space="preserve">Make the technical thesis inspectable.</w:t>
      </w:r>
    </w:p>
    <w:p>
      <w:pPr>
        <w:spacing w:after="80"/>
      </w:pPr>
      <w:r>
        <w:drawing>
          <wp:inline distT="0" distB="0" distL="0" distR="0">
            <wp:extent cx="6263640" cy="1463040"/>
            <wp:docPr id="1" name="Fictional illustration 1" descr="Fictional editorial scene, not evidence"/>
            <a:graphic>
              <a:graphicData uri="http://schemas.openxmlformats.org/drawingml/2006/picture">
                <pic:pic>
                  <pic:nvPicPr>
                    <pic:cNvPr id="1" name="image1.jpg"/>
                    <pic:cNvPicPr/>
                  </pic:nvPicPr>
                  <pic:blipFill>
                    <a:blip r:embed="rIdImg1"/>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4a507f"/>
          <w:left w:val="single" w:sz="4" w:color="4a507f"/>
          <w:bottom w:val="single" w:sz="6" w:color="4a507f"/>
          <w:right w:val="single" w:sz="4" w:color="4a507f"/>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Technical thesis</w:t>
            </w:r>
          </w:p>
        </w:tc>
        <w:tc>
          <w:tcPr>
            <w:tcW w:w="3300" w:type="dxa"/>
            <w:shd w:fill="E8EFF3"/>
            <w:tcMar>
              <w:top w:w="60" w:type="dxa"/>
              <w:left w:w="100" w:type="dxa"/>
              <w:bottom w:w="60" w:type="dxa"/>
              <w:right w:w="100" w:type="dxa"/>
            </w:tcMar>
          </w:tcPr>
          <w:p>
            <w:pPr>
              <w:spacing w:after="20" w:line="270" w:lineRule="auto"/>
            </w:pPr>
            <w:r>
              <w:rPr>
                <w:sz w:val="18"/>
                <w:b/>
              </w:rPr>
              <w:t xml:space="preserve">Intended review task</w:t>
            </w:r>
          </w:p>
        </w:tc>
        <w:tc>
          <w:tcPr>
            <w:tcW w:w="3300" w:type="dxa"/>
            <w:shd w:fill="E8EFF3"/>
            <w:tcMar>
              <w:top w:w="60" w:type="dxa"/>
              <w:left w:w="100" w:type="dxa"/>
              <w:bottom w:w="60" w:type="dxa"/>
              <w:right w:w="100" w:type="dxa"/>
            </w:tcMar>
          </w:tcPr>
          <w:p>
            <w:pPr>
              <w:spacing w:after="20" w:line="270" w:lineRule="auto"/>
            </w:pPr>
            <w:r>
              <w:rPr>
                <w:sz w:val="18"/>
                <w:b/>
              </w:rPr>
              <w:t xml:space="preserve">Capability boundary</w:t>
            </w:r>
          </w:p>
        </w:tc>
      </w:tr>
      <w:tr>
        <w:tc>
          <w:tcPr>
            <w:tcW w:w="3300" w:type="dxa"/>
            <w:shd w:fill="E8EFF3"/>
            <w:tcMar>
              <w:top w:w="60" w:type="dxa"/>
              <w:left w:w="100" w:type="dxa"/>
              <w:bottom w:w="60" w:type="dxa"/>
              <w:right w:w="100" w:type="dxa"/>
            </w:tcMar>
          </w:tcPr>
          <w:p>
            <w:pPr>
              <w:spacing w:after="20" w:line="270" w:lineRule="auto"/>
            </w:pPr>
            <w:r>
              <w:rPr>
                <w:sz w:val="18"/>
              </w:rPr>
              <w:t xml:space="preserve">Trace Index proposes linking references to source context.</w:t>
            </w:r>
          </w:p>
        </w:tc>
        <w:tc>
          <w:tcPr>
            <w:tcW w:w="3300" w:type="dxa"/>
            <w:tcMar>
              <w:top w:w="60" w:type="dxa"/>
              <w:left w:w="100" w:type="dxa"/>
              <w:bottom w:w="60" w:type="dxa"/>
              <w:right w:w="100" w:type="dxa"/>
            </w:tcMar>
          </w:tcPr>
          <w:p>
            <w:pPr>
              <w:spacing w:after="20" w:line="270" w:lineRule="auto"/>
            </w:pPr>
            <w:r>
              <w:rPr>
                <w:sz w:val="18"/>
              </w:rPr>
              <w:t xml:space="preserve">Help a human inspect an unresolved source relationship.</w:t>
            </w:r>
          </w:p>
        </w:tc>
        <w:tc>
          <w:tcPr>
            <w:tcW w:w="3300" w:type="dxa"/>
            <w:tcMar>
              <w:top w:w="60" w:type="dxa"/>
              <w:left w:w="100" w:type="dxa"/>
              <w:bottom w:w="60" w:type="dxa"/>
              <w:right w:w="100" w:type="dxa"/>
            </w:tcMar>
          </w:tcPr>
          <w:p>
            <w:pPr>
              <w:spacing w:after="20" w:line="270" w:lineRule="auto"/>
            </w:pPr>
            <w:r>
              <w:rPr>
                <w:sz w:val="18"/>
              </w:rPr>
              <w:t xml:space="preserve">A concept, not demonstrated code or validated performance.</w:t>
            </w:r>
          </w:p>
        </w:tc>
      </w:tr>
    </w:tbl>
    <w:p/>
    <w:p>
      <w:pPr>
        <w:spacing w:after="180" w:line="270" w:lineRule="auto"/>
      </w:pPr>
      <w:r>
        <w:rPr>
          <w:sz w:val="16"/>
        </w:rPr>
        <w:t xml:space="preserve">Figure 1.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Trace Index is our fictional concept for making the relationship between a document passage and its source easier to inspect. The thesis is that a small, explicit reference structure could support better review. We are presenting a design intention, not claiming a deployed or independently tested system.</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Use the scope statement before any architecture discussion. No production software, performance benchmark, customer integration or proprietary technical advantage is supplied.</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would count as evidence that this design helps a real review task?</w:t>
      </w:r>
    </w:p>
    <w:p>
      <w:r>
        <w:br w:type="page"/>
      </w:r>
    </w:p>
    <w:p>
      <w:pPr>
        <w:spacing w:after="130" w:line="270" w:lineRule="auto"/>
      </w:pPr>
      <w:r>
        <w:rPr>
          <w:sz w:val="18"/>
        </w:rPr>
        <w:t xml:space="preserve">02 / TECHNICAL THESIS</w:t>
      </w:r>
    </w:p>
    <w:p>
      <w:pPr>
        <w:pStyle w:val="Heading1"/>
        <w:spacing w:after="200" w:line="270" w:lineRule="auto"/>
      </w:pPr>
      <w:r>
        <w:rPr>
          <w:sz w:val="40"/>
          <w:b/>
        </w:rPr>
        <w:t xml:space="preserve">Describe the technical problem narrowly.</w:t>
      </w:r>
    </w:p>
    <w:p>
      <w:pPr>
        <w:spacing w:after="80"/>
      </w:pPr>
      <w:r>
        <w:drawing>
          <wp:inline distT="0" distB="0" distL="0" distR="0">
            <wp:extent cx="6263640" cy="1463040"/>
            <wp:docPr id="2" name="Fictional illustration 1" descr="Fictional editorial scene, not evidence"/>
            <a:graphic>
              <a:graphicData uri="http://schemas.openxmlformats.org/drawingml/2006/picture">
                <pic:pic>
                  <pic:nvPicPr>
                    <pic:cNvPr id="2" name="image1.jpg"/>
                    <pic:cNvPicPr/>
                  </pic:nvPicPr>
                  <pic:blipFill>
                    <a:blip r:embed="rIdImg1"/>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4a507f"/>
          <w:left w:val="single" w:sz="4" w:color="4a507f"/>
          <w:bottom w:val="single" w:sz="6" w:color="4a507f"/>
          <w:right w:val="single" w:sz="4" w:color="4a507f"/>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Problem boundary</w:t>
            </w:r>
          </w:p>
        </w:tc>
        <w:tc>
          <w:tcPr>
            <w:tcW w:w="3300" w:type="dxa"/>
            <w:shd w:fill="E8EFF3"/>
            <w:tcMar>
              <w:top w:w="60" w:type="dxa"/>
              <w:left w:w="100" w:type="dxa"/>
              <w:bottom w:w="60" w:type="dxa"/>
              <w:right w:w="100" w:type="dxa"/>
            </w:tcMar>
          </w:tcPr>
          <w:p>
            <w:pPr>
              <w:spacing w:after="20" w:line="270" w:lineRule="auto"/>
            </w:pPr>
            <w:r>
              <w:rPr>
                <w:sz w:val="18"/>
                <w:b/>
              </w:rPr>
              <w:t xml:space="preserve">Reviewer task</w:t>
            </w:r>
          </w:p>
        </w:tc>
        <w:tc>
          <w:tcPr>
            <w:tcW w:w="3300" w:type="dxa"/>
            <w:shd w:fill="E8EFF3"/>
            <w:tcMar>
              <w:top w:w="60" w:type="dxa"/>
              <w:left w:w="100" w:type="dxa"/>
              <w:bottom w:w="60" w:type="dxa"/>
              <w:right w:w="100" w:type="dxa"/>
            </w:tcMar>
          </w:tcPr>
          <w:p>
            <w:pPr>
              <w:spacing w:after="20" w:line="270" w:lineRule="auto"/>
            </w:pPr>
            <w:r>
              <w:rPr>
                <w:sz w:val="18"/>
                <w:b/>
              </w:rPr>
              <w:t xml:space="preserve">Unsupported promise</w:t>
            </w:r>
          </w:p>
        </w:tc>
      </w:tr>
      <w:tr>
        <w:tc>
          <w:tcPr>
            <w:tcW w:w="3300" w:type="dxa"/>
            <w:shd w:fill="E8EFF3"/>
            <w:tcMar>
              <w:top w:w="60" w:type="dxa"/>
              <w:left w:w="100" w:type="dxa"/>
              <w:bottom w:w="60" w:type="dxa"/>
              <w:right w:w="100" w:type="dxa"/>
            </w:tcMar>
          </w:tcPr>
          <w:p>
            <w:pPr>
              <w:spacing w:after="20" w:line="270" w:lineRule="auto"/>
            </w:pPr>
            <w:r>
              <w:rPr>
                <w:sz w:val="18"/>
              </w:rPr>
              <w:t xml:space="preserve">A reviewer may lose the context of a reference.</w:t>
            </w:r>
          </w:p>
        </w:tc>
        <w:tc>
          <w:tcPr>
            <w:tcW w:w="3300" w:type="dxa"/>
            <w:tcMar>
              <w:top w:w="60" w:type="dxa"/>
              <w:left w:w="100" w:type="dxa"/>
              <w:bottom w:w="60" w:type="dxa"/>
              <w:right w:w="100" w:type="dxa"/>
            </w:tcMar>
          </w:tcPr>
          <w:p>
            <w:pPr>
              <w:spacing w:after="20" w:line="270" w:lineRule="auto"/>
            </w:pPr>
            <w:r>
              <w:rPr>
                <w:sz w:val="18"/>
              </w:rPr>
              <w:t xml:space="preserve">Inspect the reference, intended passage and unresolved context.</w:t>
            </w:r>
          </w:p>
        </w:tc>
        <w:tc>
          <w:tcPr>
            <w:tcW w:w="3300" w:type="dxa"/>
            <w:tcMar>
              <w:top w:w="60" w:type="dxa"/>
              <w:left w:w="100" w:type="dxa"/>
              <w:bottom w:w="60" w:type="dxa"/>
              <w:right w:w="100" w:type="dxa"/>
            </w:tcMar>
          </w:tcPr>
          <w:p>
            <w:pPr>
              <w:spacing w:after="20" w:line="270" w:lineRule="auto"/>
            </w:pPr>
            <w:r>
              <w:rPr>
                <w:sz w:val="18"/>
              </w:rPr>
              <w:t xml:space="preserve">No claim of automated truth detection or full accuracy.</w:t>
            </w:r>
          </w:p>
        </w:tc>
      </w:tr>
    </w:tbl>
    <w:p/>
    <w:p>
      <w:pPr>
        <w:spacing w:after="180" w:line="270" w:lineRule="auto"/>
      </w:pPr>
      <w:r>
        <w:rPr>
          <w:sz w:val="16"/>
        </w:rPr>
        <w:t xml:space="preserve">Figure 1.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passage can travel farther than its source context. The problem we want to explore is how a reviewer locates that context and sees what it can support. We are not proposing that software can decide whether every statement is true.</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Avoid turning a broad information-quality concern into a claim of verified demand. The fictional problem statement needs real contextual evidence before it can describe an actual market or workflow.</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part of the problem should remain a human judgement?</w:t>
      </w:r>
    </w:p>
    <w:p>
      <w:r>
        <w:br w:type="page"/>
      </w:r>
    </w:p>
    <w:p>
      <w:pPr>
        <w:spacing w:after="130" w:line="270" w:lineRule="auto"/>
      </w:pPr>
      <w:r>
        <w:rPr>
          <w:sz w:val="18"/>
        </w:rPr>
        <w:t xml:space="preserve">03 / TECHNICAL THESIS</w:t>
      </w:r>
    </w:p>
    <w:p>
      <w:pPr>
        <w:pStyle w:val="Heading1"/>
        <w:spacing w:after="200" w:line="270" w:lineRule="auto"/>
      </w:pPr>
      <w:r>
        <w:rPr>
          <w:sz w:val="40"/>
          <w:b/>
        </w:rPr>
        <w:t xml:space="preserve">Compare a credible alternative.</w:t>
      </w:r>
    </w:p>
    <w:p>
      <w:pPr>
        <w:spacing w:after="80"/>
      </w:pPr>
      <w:r>
        <w:drawing>
          <wp:inline distT="0" distB="0" distL="0" distR="0">
            <wp:extent cx="6263640" cy="1463040"/>
            <wp:docPr id="3" name="Fictional illustration 2" descr="Fictional editorial scene, not evidence"/>
            <a:graphic>
              <a:graphicData uri="http://schemas.openxmlformats.org/drawingml/2006/picture">
                <pic:pic>
                  <pic:nvPicPr>
                    <pic:cNvPr id="3" name="image2.jpg"/>
                    <pic:cNvPicPr/>
                  </pic:nvPicPr>
                  <pic:blipFill>
                    <a:blip r:embed="rIdImg2"/>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4a507f"/>
          <w:left w:val="single" w:sz="4" w:color="4a507f"/>
          <w:bottom w:val="single" w:sz="6" w:color="4a507f"/>
          <w:right w:val="single" w:sz="4" w:color="4a507f"/>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Manual baseline</w:t>
            </w:r>
          </w:p>
        </w:tc>
        <w:tc>
          <w:tcPr>
            <w:tcW w:w="3300" w:type="dxa"/>
            <w:shd w:fill="E8EFF3"/>
            <w:tcMar>
              <w:top w:w="60" w:type="dxa"/>
              <w:left w:w="100" w:type="dxa"/>
              <w:bottom w:w="60" w:type="dxa"/>
              <w:right w:w="100" w:type="dxa"/>
            </w:tcMar>
          </w:tcPr>
          <w:p>
            <w:pPr>
              <w:spacing w:after="20" w:line="270" w:lineRule="auto"/>
            </w:pPr>
            <w:r>
              <w:rPr>
                <w:sz w:val="18"/>
                <w:b/>
              </w:rPr>
              <w:t xml:space="preserve">Proposed difference</w:t>
            </w:r>
          </w:p>
        </w:tc>
        <w:tc>
          <w:tcPr>
            <w:tcW w:w="3300" w:type="dxa"/>
            <w:shd w:fill="E8EFF3"/>
            <w:tcMar>
              <w:top w:w="60" w:type="dxa"/>
              <w:left w:w="100" w:type="dxa"/>
              <w:bottom w:w="60" w:type="dxa"/>
              <w:right w:w="100" w:type="dxa"/>
            </w:tcMar>
          </w:tcPr>
          <w:p>
            <w:pPr>
              <w:spacing w:after="20" w:line="270" w:lineRule="auto"/>
            </w:pPr>
            <w:r>
              <w:rPr>
                <w:sz w:val="18"/>
                <w:b/>
              </w:rPr>
              <w:t xml:space="preserve">Comparison question</w:t>
            </w:r>
          </w:p>
        </w:tc>
      </w:tr>
      <w:tr>
        <w:tc>
          <w:tcPr>
            <w:tcW w:w="3300" w:type="dxa"/>
            <w:shd w:fill="E8EFF3"/>
            <w:tcMar>
              <w:top w:w="60" w:type="dxa"/>
              <w:left w:w="100" w:type="dxa"/>
              <w:bottom w:w="60" w:type="dxa"/>
              <w:right w:w="100" w:type="dxa"/>
            </w:tcMar>
          </w:tcPr>
          <w:p>
            <w:pPr>
              <w:spacing w:after="20" w:line="270" w:lineRule="auto"/>
            </w:pPr>
            <w:r>
              <w:rPr>
                <w:sz w:val="18"/>
              </w:rPr>
              <w:t xml:space="preserve">A person keeps source notes and reviews them manually.</w:t>
            </w:r>
          </w:p>
        </w:tc>
        <w:tc>
          <w:tcPr>
            <w:tcW w:w="3300" w:type="dxa"/>
            <w:tcMar>
              <w:top w:w="60" w:type="dxa"/>
              <w:left w:w="100" w:type="dxa"/>
              <w:bottom w:w="60" w:type="dxa"/>
              <w:right w:w="100" w:type="dxa"/>
            </w:tcMar>
          </w:tcPr>
          <w:p>
            <w:pPr>
              <w:spacing w:after="20" w:line="270" w:lineRule="auto"/>
            </w:pPr>
            <w:r>
              <w:rPr>
                <w:sz w:val="18"/>
              </w:rPr>
              <w:t xml:space="preserve">A proposed explicit relationship between reference and passage.</w:t>
            </w:r>
          </w:p>
        </w:tc>
        <w:tc>
          <w:tcPr>
            <w:tcW w:w="3300" w:type="dxa"/>
            <w:tcMar>
              <w:top w:w="60" w:type="dxa"/>
              <w:left w:w="100" w:type="dxa"/>
              <w:bottom w:w="60" w:type="dxa"/>
              <w:right w:w="100" w:type="dxa"/>
            </w:tcMar>
          </w:tcPr>
          <w:p>
            <w:pPr>
              <w:spacing w:after="20" w:line="270" w:lineRule="auto"/>
            </w:pPr>
            <w:r>
              <w:rPr>
                <w:sz w:val="18"/>
              </w:rPr>
              <w:t xml:space="preserve">Does that relationship help review compared with a simple note?</w:t>
            </w:r>
          </w:p>
        </w:tc>
      </w:tr>
    </w:tbl>
    <w:p/>
    <w:p>
      <w:pPr>
        <w:spacing w:after="180" w:line="270" w:lineRule="auto"/>
      </w:pPr>
      <w:r>
        <w:rPr>
          <w:sz w:val="16"/>
        </w:rPr>
        <w:t xml:space="preserve">Figure 2.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careful manual reference list may already solve part of the task. Our concept should be compared with that baseline, not with a deliberately weak alternative. The question is whether the proposed structure adds useful traceability without creating more maintenance than the task warrants.</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No comparative test has been performed. The baseline is an option for evaluation, not a claim that manual work is ineffective or that an actual competitor lacks capability.</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would make the simpler alternative preferable?</w:t>
      </w:r>
    </w:p>
    <w:p>
      <w:r>
        <w:br w:type="page"/>
      </w:r>
    </w:p>
    <w:p>
      <w:pPr>
        <w:spacing w:after="130" w:line="270" w:lineRule="auto"/>
      </w:pPr>
      <w:r>
        <w:rPr>
          <w:sz w:val="18"/>
        </w:rPr>
        <w:t xml:space="preserve">04 / TECHNICAL THESIS</w:t>
      </w:r>
    </w:p>
    <w:p>
      <w:pPr>
        <w:pStyle w:val="Heading1"/>
        <w:spacing w:after="200" w:line="270" w:lineRule="auto"/>
      </w:pPr>
      <w:r>
        <w:rPr>
          <w:sz w:val="40"/>
          <w:b/>
        </w:rPr>
        <w:t xml:space="preserve">Separate the architecture into roles.</w:t>
      </w:r>
    </w:p>
    <w:p>
      <w:pPr>
        <w:spacing w:after="80"/>
      </w:pPr>
      <w:r>
        <w:drawing>
          <wp:inline distT="0" distB="0" distL="0" distR="0">
            <wp:extent cx="6263640" cy="1463040"/>
            <wp:docPr id="4" name="Fictional illustration 2" descr="Fictional editorial scene, not evidence"/>
            <a:graphic>
              <a:graphicData uri="http://schemas.openxmlformats.org/drawingml/2006/picture">
                <pic:pic>
                  <pic:nvPicPr>
                    <pic:cNvPr id="4" name="image2.jpg"/>
                    <pic:cNvPicPr/>
                  </pic:nvPicPr>
                  <pic:blipFill>
                    <a:blip r:embed="rIdImg2"/>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4a507f"/>
          <w:left w:val="single" w:sz="4" w:color="4a507f"/>
          <w:bottom w:val="single" w:sz="6" w:color="4a507f"/>
          <w:right w:val="single" w:sz="4" w:color="4a507f"/>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Stage input</w:t>
            </w:r>
          </w:p>
        </w:tc>
        <w:tc>
          <w:tcPr>
            <w:tcW w:w="3300" w:type="dxa"/>
            <w:shd w:fill="E8EFF3"/>
            <w:tcMar>
              <w:top w:w="60" w:type="dxa"/>
              <w:left w:w="100" w:type="dxa"/>
              <w:bottom w:w="60" w:type="dxa"/>
              <w:right w:w="100" w:type="dxa"/>
            </w:tcMar>
          </w:tcPr>
          <w:p>
            <w:pPr>
              <w:spacing w:after="20" w:line="270" w:lineRule="auto"/>
            </w:pPr>
            <w:r>
              <w:rPr>
                <w:sz w:val="18"/>
                <w:b/>
              </w:rPr>
              <w:t xml:space="preserve">Proposed output</w:t>
            </w:r>
          </w:p>
        </w:tc>
        <w:tc>
          <w:tcPr>
            <w:tcW w:w="3300" w:type="dxa"/>
            <w:shd w:fill="E8EFF3"/>
            <w:tcMar>
              <w:top w:w="60" w:type="dxa"/>
              <w:left w:w="100" w:type="dxa"/>
              <w:bottom w:w="60" w:type="dxa"/>
              <w:right w:w="100" w:type="dxa"/>
            </w:tcMar>
          </w:tcPr>
          <w:p>
            <w:pPr>
              <w:spacing w:after="20" w:line="270" w:lineRule="auto"/>
            </w:pPr>
            <w:r>
              <w:rPr>
                <w:sz w:val="18"/>
                <w:b/>
              </w:rPr>
              <w:t xml:space="preserve">Validation gap</w:t>
            </w:r>
          </w:p>
        </w:tc>
      </w:tr>
      <w:tr>
        <w:tc>
          <w:tcPr>
            <w:tcW w:w="3300" w:type="dxa"/>
            <w:shd w:fill="E8EFF3"/>
            <w:tcMar>
              <w:top w:w="60" w:type="dxa"/>
              <w:left w:w="100" w:type="dxa"/>
              <w:bottom w:w="60" w:type="dxa"/>
              <w:right w:w="100" w:type="dxa"/>
            </w:tcMar>
          </w:tcPr>
          <w:p>
            <w:pPr>
              <w:spacing w:after="20" w:line="270" w:lineRule="auto"/>
            </w:pPr>
            <w:r>
              <w:rPr>
                <w:sz w:val="18"/>
              </w:rPr>
              <w:t xml:space="preserve">Capture a reference and its source context.</w:t>
            </w:r>
          </w:p>
        </w:tc>
        <w:tc>
          <w:tcPr>
            <w:tcW w:w="3300" w:type="dxa"/>
            <w:tcMar>
              <w:top w:w="60" w:type="dxa"/>
              <w:left w:w="100" w:type="dxa"/>
              <w:bottom w:w="60" w:type="dxa"/>
              <w:right w:w="100" w:type="dxa"/>
            </w:tcMar>
          </w:tcPr>
          <w:p>
            <w:pPr>
              <w:spacing w:after="20" w:line="270" w:lineRule="auto"/>
            </w:pPr>
            <w:r>
              <w:rPr>
                <w:sz w:val="18"/>
              </w:rPr>
              <w:t xml:space="preserve">Link the reference to a passage; expose review questions.</w:t>
            </w:r>
          </w:p>
        </w:tc>
        <w:tc>
          <w:tcPr>
            <w:tcW w:w="3300" w:type="dxa"/>
            <w:tcMar>
              <w:top w:w="60" w:type="dxa"/>
              <w:left w:w="100" w:type="dxa"/>
              <w:bottom w:w="60" w:type="dxa"/>
              <w:right w:w="100" w:type="dxa"/>
            </w:tcMar>
          </w:tcPr>
          <w:p>
            <w:pPr>
              <w:spacing w:after="20" w:line="270" w:lineRule="auto"/>
            </w:pPr>
            <w:r>
              <w:rPr>
                <w:sz w:val="18"/>
              </w:rPr>
              <w:t xml:space="preserve">All three conceptual stages remain not-tested.</w:t>
            </w:r>
          </w:p>
        </w:tc>
      </w:tr>
    </w:tbl>
    <w:p/>
    <w:p>
      <w:pPr>
        <w:spacing w:after="180" w:line="270" w:lineRule="auto"/>
      </w:pPr>
      <w:r>
        <w:rPr>
          <w:sz w:val="16"/>
        </w:rPr>
        <w:t xml:space="preserve">Figure 2.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design has three proposed roles: capture a reference, link it to a passage and present it for review. These are conceptual stages, not an implemented pipeline. Each stage should have a clear input, an output and an explicit limit.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The exported stage register contains three untested design hypotheses. It provides no code, deployment architecture, throughput figures or passing test results.</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stage has the most important untested assumption?</w:t>
      </w:r>
    </w:p>
    <w:p>
      <w:r>
        <w:br w:type="page"/>
      </w:r>
    </w:p>
    <w:p>
      <w:pPr>
        <w:spacing w:after="130" w:line="270" w:lineRule="auto"/>
      </w:pPr>
      <w:r>
        <w:rPr>
          <w:sz w:val="18"/>
        </w:rPr>
        <w:t xml:space="preserve">05 / TECHNICAL THESIS</w:t>
      </w:r>
    </w:p>
    <w:p>
      <w:pPr>
        <w:pStyle w:val="Heading1"/>
        <w:spacing w:after="200" w:line="270" w:lineRule="auto"/>
      </w:pPr>
      <w:r>
        <w:rPr>
          <w:sz w:val="40"/>
          <w:b/>
        </w:rPr>
        <w:t xml:space="preserve">Describe validation before quoting performance.</w:t>
      </w:r>
    </w:p>
    <w:p>
      <w:pPr>
        <w:spacing w:after="80"/>
      </w:pPr>
      <w:r>
        <w:drawing>
          <wp:inline distT="0" distB="0" distL="0" distR="0">
            <wp:extent cx="6263640" cy="1463040"/>
            <wp:docPr id="5" name="Fictional illustration 3" descr="Fictional editorial scene, not evidence"/>
            <a:graphic>
              <a:graphicData uri="http://schemas.openxmlformats.org/drawingml/2006/picture">
                <pic:pic>
                  <pic:nvPicPr>
                    <pic:cNvPr id="5" name="image3.jpg"/>
                    <pic:cNvPicPr/>
                  </pic:nvPicPr>
                  <pic:blipFill>
                    <a:blip r:embed="rIdImg3"/>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4a507f"/>
          <w:left w:val="single" w:sz="4" w:color="4a507f"/>
          <w:bottom w:val="single" w:sz="6" w:color="4a507f"/>
          <w:right w:val="single" w:sz="4" w:color="4a507f"/>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Validation question</w:t>
            </w:r>
          </w:p>
        </w:tc>
        <w:tc>
          <w:tcPr>
            <w:tcW w:w="3300" w:type="dxa"/>
            <w:shd w:fill="E8EFF3"/>
            <w:tcMar>
              <w:top w:w="60" w:type="dxa"/>
              <w:left w:w="100" w:type="dxa"/>
              <w:bottom w:w="60" w:type="dxa"/>
              <w:right w:w="100" w:type="dxa"/>
            </w:tcMar>
          </w:tcPr>
          <w:p>
            <w:pPr>
              <w:spacing w:after="20" w:line="270" w:lineRule="auto"/>
            </w:pPr>
            <w:r>
              <w:rPr>
                <w:sz w:val="18"/>
                <w:b/>
              </w:rPr>
              <w:t xml:space="preserve">Test material needed</w:t>
            </w:r>
          </w:p>
        </w:tc>
        <w:tc>
          <w:tcPr>
            <w:tcW w:w="3300" w:type="dxa"/>
            <w:shd w:fill="E8EFF3"/>
            <w:tcMar>
              <w:top w:w="60" w:type="dxa"/>
              <w:left w:w="100" w:type="dxa"/>
              <w:bottom w:w="60" w:type="dxa"/>
              <w:right w:w="100" w:type="dxa"/>
            </w:tcMar>
          </w:tcPr>
          <w:p>
            <w:pPr>
              <w:spacing w:after="20" w:line="270" w:lineRule="auto"/>
            </w:pPr>
            <w:r>
              <w:rPr>
                <w:sz w:val="18"/>
                <w:b/>
              </w:rPr>
              <w:t xml:space="preserve">Result not supplied</w:t>
            </w:r>
          </w:p>
        </w:tc>
      </w:tr>
      <w:tr>
        <w:tc>
          <w:tcPr>
            <w:tcW w:w="3300" w:type="dxa"/>
            <w:shd w:fill="E8EFF3"/>
            <w:tcMar>
              <w:top w:w="60" w:type="dxa"/>
              <w:left w:w="100" w:type="dxa"/>
              <w:bottom w:w="60" w:type="dxa"/>
              <w:right w:w="100" w:type="dxa"/>
            </w:tcMar>
          </w:tcPr>
          <w:p>
            <w:pPr>
              <w:spacing w:after="20" w:line="270" w:lineRule="auto"/>
            </w:pPr>
            <w:r>
              <w:rPr>
                <w:sz w:val="18"/>
              </w:rPr>
              <w:t xml:space="preserve">Can a reviewer identify and inspect a source relationship?</w:t>
            </w:r>
          </w:p>
        </w:tc>
        <w:tc>
          <w:tcPr>
            <w:tcW w:w="3300" w:type="dxa"/>
            <w:tcMar>
              <w:top w:w="60" w:type="dxa"/>
              <w:left w:w="100" w:type="dxa"/>
              <w:bottom w:w="60" w:type="dxa"/>
              <w:right w:w="100" w:type="dxa"/>
            </w:tcMar>
          </w:tcPr>
          <w:p>
            <w:pPr>
              <w:spacing w:after="20" w:line="270" w:lineRule="auto"/>
            </w:pPr>
            <w:r>
              <w:rPr>
                <w:sz w:val="18"/>
              </w:rPr>
              <w:t xml:space="preserve">Appropriate examples, a manual baseline and an evaluation rule.</w:t>
            </w:r>
          </w:p>
        </w:tc>
        <w:tc>
          <w:tcPr>
            <w:tcW w:w="3300" w:type="dxa"/>
            <w:tcMar>
              <w:top w:w="60" w:type="dxa"/>
              <w:left w:w="100" w:type="dxa"/>
              <w:bottom w:w="60" w:type="dxa"/>
              <w:right w:w="100" w:type="dxa"/>
            </w:tcMar>
          </w:tcPr>
          <w:p>
            <w:pPr>
              <w:spacing w:after="20" w:line="270" w:lineRule="auto"/>
            </w:pPr>
            <w:r>
              <w:rPr>
                <w:sz w:val="18"/>
              </w:rPr>
              <w:t xml:space="preserve">No benchmark, latency, accuracy or test result supplied.</w:t>
            </w:r>
          </w:p>
        </w:tc>
      </w:tr>
    </w:tbl>
    <w:p/>
    <w:p>
      <w:pPr>
        <w:spacing w:after="180" w:line="270" w:lineRule="auto"/>
      </w:pPr>
      <w:r>
        <w:rPr>
          <w:sz w:val="16"/>
        </w:rPr>
        <w:t xml:space="preserve">Figure 3.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useful proof plan would ask whether a reviewer can find the intended source, recognise a stale reference and understand an unresolved link. We have not run those checks, so we are not reporting accuracy, latency or reliability.</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All stage evidence statuses are not-tested. A proposed test is not a successful test, and a worked diagram is not a benchmark or a security review.</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failure would be most informative for the next design decision?</w:t>
      </w:r>
    </w:p>
    <w:p>
      <w:r>
        <w:br w:type="page"/>
      </w:r>
    </w:p>
    <w:p>
      <w:pPr>
        <w:spacing w:after="130" w:line="270" w:lineRule="auto"/>
      </w:pPr>
      <w:r>
        <w:rPr>
          <w:sz w:val="18"/>
        </w:rPr>
        <w:t xml:space="preserve">06 / TECHNICAL THESIS</w:t>
      </w:r>
    </w:p>
    <w:p>
      <w:pPr>
        <w:pStyle w:val="Heading1"/>
        <w:spacing w:after="200" w:line="270" w:lineRule="auto"/>
      </w:pPr>
      <w:r>
        <w:rPr>
          <w:sz w:val="40"/>
          <w:b/>
        </w:rPr>
        <w:t xml:space="preserve">State the limits of the mechanism.</w:t>
      </w:r>
    </w:p>
    <w:p>
      <w:pPr>
        <w:spacing w:after="80"/>
      </w:pPr>
      <w:r>
        <w:drawing>
          <wp:inline distT="0" distB="0" distL="0" distR="0">
            <wp:extent cx="6263640" cy="1463040"/>
            <wp:docPr id="6" name="Fictional illustration 3" descr="Fictional editorial scene, not evidence"/>
            <a:graphic>
              <a:graphicData uri="http://schemas.openxmlformats.org/drawingml/2006/picture">
                <pic:pic>
                  <pic:nvPicPr>
                    <pic:cNvPr id="6" name="image3.jpg"/>
                    <pic:cNvPicPr/>
                  </pic:nvPicPr>
                  <pic:blipFill>
                    <a:blip r:embed="rIdImg3"/>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4a507f"/>
          <w:left w:val="single" w:sz="4" w:color="4a507f"/>
          <w:bottom w:val="single" w:sz="6" w:color="4a507f"/>
          <w:right w:val="single" w:sz="4" w:color="4a507f"/>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Mechanism limit</w:t>
            </w:r>
          </w:p>
        </w:tc>
        <w:tc>
          <w:tcPr>
            <w:tcW w:w="3300" w:type="dxa"/>
            <w:shd w:fill="E8EFF3"/>
            <w:tcMar>
              <w:top w:w="60" w:type="dxa"/>
              <w:left w:w="100" w:type="dxa"/>
              <w:bottom w:w="60" w:type="dxa"/>
              <w:right w:w="100" w:type="dxa"/>
            </w:tcMar>
          </w:tcPr>
          <w:p>
            <w:pPr>
              <w:spacing w:after="20" w:line="270" w:lineRule="auto"/>
            </w:pPr>
            <w:r>
              <w:rPr>
                <w:sz w:val="18"/>
                <w:b/>
              </w:rPr>
              <w:t xml:space="preserve">Human review role</w:t>
            </w:r>
          </w:p>
        </w:tc>
        <w:tc>
          <w:tcPr>
            <w:tcW w:w="3300" w:type="dxa"/>
            <w:shd w:fill="E8EFF3"/>
            <w:tcMar>
              <w:top w:w="60" w:type="dxa"/>
              <w:left w:w="100" w:type="dxa"/>
              <w:bottom w:w="60" w:type="dxa"/>
              <w:right w:w="100" w:type="dxa"/>
            </w:tcMar>
          </w:tcPr>
          <w:p>
            <w:pPr>
              <w:spacing w:after="20" w:line="270" w:lineRule="auto"/>
            </w:pPr>
            <w:r>
              <w:rPr>
                <w:sz w:val="18"/>
                <w:b/>
              </w:rPr>
              <w:t xml:space="preserve">Specialist review question</w:t>
            </w:r>
          </w:p>
        </w:tc>
      </w:tr>
      <w:tr>
        <w:tc>
          <w:tcPr>
            <w:tcW w:w="3300" w:type="dxa"/>
            <w:shd w:fill="E8EFF3"/>
            <w:tcMar>
              <w:top w:w="60" w:type="dxa"/>
              <w:left w:w="100" w:type="dxa"/>
              <w:bottom w:w="60" w:type="dxa"/>
              <w:right w:w="100" w:type="dxa"/>
            </w:tcMar>
          </w:tcPr>
          <w:p>
            <w:pPr>
              <w:spacing w:after="20" w:line="270" w:lineRule="auto"/>
            </w:pPr>
            <w:r>
              <w:rPr>
                <w:sz w:val="18"/>
              </w:rPr>
              <w:t xml:space="preserve">A reference link cannot prove that a statement is true.</w:t>
            </w:r>
          </w:p>
        </w:tc>
        <w:tc>
          <w:tcPr>
            <w:tcW w:w="3300" w:type="dxa"/>
            <w:tcMar>
              <w:top w:w="60" w:type="dxa"/>
              <w:left w:w="100" w:type="dxa"/>
              <w:bottom w:w="60" w:type="dxa"/>
              <w:right w:w="100" w:type="dxa"/>
            </w:tcMar>
          </w:tcPr>
          <w:p>
            <w:pPr>
              <w:spacing w:after="20" w:line="270" w:lineRule="auto"/>
            </w:pPr>
            <w:r>
              <w:rPr>
                <w:sz w:val="18"/>
              </w:rPr>
              <w:t xml:space="preserve">A person must assess meaning and source appropriateness.</w:t>
            </w:r>
          </w:p>
        </w:tc>
        <w:tc>
          <w:tcPr>
            <w:tcW w:w="3300" w:type="dxa"/>
            <w:tcMar>
              <w:top w:w="60" w:type="dxa"/>
              <w:left w:w="100" w:type="dxa"/>
              <w:bottom w:w="60" w:type="dxa"/>
              <w:right w:w="100" w:type="dxa"/>
            </w:tcMar>
          </w:tcPr>
          <w:p>
            <w:pPr>
              <w:spacing w:after="20" w:line="270" w:lineRule="auto"/>
            </w:pPr>
            <w:r>
              <w:rPr>
                <w:sz w:val="18"/>
              </w:rPr>
              <w:t xml:space="preserve">Security, privacy and specialist review remain unresolved.</w:t>
            </w:r>
          </w:p>
        </w:tc>
      </w:tr>
    </w:tbl>
    <w:p/>
    <w:p>
      <w:pPr>
        <w:spacing w:after="180" w:line="270" w:lineRule="auto"/>
      </w:pPr>
      <w:r>
        <w:rPr>
          <w:sz w:val="16"/>
        </w:rPr>
        <w:t xml:space="preserve">Figure 3.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link can point to a source without establishing the quality of that source or the truth of a claim. Review also depends on context, permissions and interpretation. Those boundaries are part of the product idea rather than an inconvenient footnote.</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No guarantee of correctness, compliance, safety, privacy or security is provided. Appropriate independent review would be required for any real implementation.</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conclusion must the interface avoid making automatically?</w:t>
      </w:r>
    </w:p>
    <w:p>
      <w:r>
        <w:br w:type="page"/>
      </w:r>
    </w:p>
    <w:p>
      <w:pPr>
        <w:spacing w:after="130" w:line="270" w:lineRule="auto"/>
      </w:pPr>
      <w:r>
        <w:rPr>
          <w:sz w:val="18"/>
        </w:rPr>
        <w:t xml:space="preserve">07 / TECHNICAL THESIS</w:t>
      </w:r>
    </w:p>
    <w:p>
      <w:pPr>
        <w:pStyle w:val="Heading1"/>
        <w:spacing w:after="200" w:line="270" w:lineRule="auto"/>
      </w:pPr>
      <w:r>
        <w:rPr>
          <w:sz w:val="40"/>
          <w:b/>
        </w:rPr>
        <w:t xml:space="preserve">Connect the mechanism to a use situation.</w:t>
      </w:r>
    </w:p>
    <w:p>
      <w:pPr>
        <w:spacing w:after="80"/>
      </w:pPr>
      <w:r>
        <w:drawing>
          <wp:inline distT="0" distB="0" distL="0" distR="0">
            <wp:extent cx="6263640" cy="1463040"/>
            <wp:docPr id="7" name="Fictional illustration 4" descr="Fictional editorial scene, not evidence"/>
            <a:graphic>
              <a:graphicData uri="http://schemas.openxmlformats.org/drawingml/2006/picture">
                <pic:pic>
                  <pic:nvPicPr>
                    <pic:cNvPr id="7" name="image4.jpg"/>
                    <pic:cNvPicPr/>
                  </pic:nvPicPr>
                  <pic:blipFill>
                    <a:blip r:embed="rIdImg4"/>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4a507f"/>
          <w:left w:val="single" w:sz="4" w:color="4a507f"/>
          <w:bottom w:val="single" w:sz="6" w:color="4a507f"/>
          <w:right w:val="single" w:sz="4" w:color="4a507f"/>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Use situation</w:t>
            </w:r>
          </w:p>
        </w:tc>
        <w:tc>
          <w:tcPr>
            <w:tcW w:w="3300" w:type="dxa"/>
            <w:shd w:fill="E8EFF3"/>
            <w:tcMar>
              <w:top w:w="60" w:type="dxa"/>
              <w:left w:w="100" w:type="dxa"/>
              <w:bottom w:w="60" w:type="dxa"/>
              <w:right w:w="100" w:type="dxa"/>
            </w:tcMar>
          </w:tcPr>
          <w:p>
            <w:pPr>
              <w:spacing w:after="20" w:line="270" w:lineRule="auto"/>
            </w:pPr>
            <w:r>
              <w:rPr>
                <w:sz w:val="18"/>
                <w:b/>
              </w:rPr>
              <w:t xml:space="preserve">Proposed interaction</w:t>
            </w:r>
          </w:p>
        </w:tc>
        <w:tc>
          <w:tcPr>
            <w:tcW w:w="3300" w:type="dxa"/>
            <w:shd w:fill="E8EFF3"/>
            <w:tcMar>
              <w:top w:w="60" w:type="dxa"/>
              <w:left w:w="100" w:type="dxa"/>
              <w:bottom w:w="60" w:type="dxa"/>
              <w:right w:w="100" w:type="dxa"/>
            </w:tcMar>
          </w:tcPr>
          <w:p>
            <w:pPr>
              <w:spacing w:after="20" w:line="270" w:lineRule="auto"/>
            </w:pPr>
            <w:r>
              <w:rPr>
                <w:sz w:val="18"/>
                <w:b/>
              </w:rPr>
              <w:t xml:space="preserve">Real artifact needed</w:t>
            </w:r>
          </w:p>
        </w:tc>
      </w:tr>
      <w:tr>
        <w:tc>
          <w:tcPr>
            <w:tcW w:w="3300" w:type="dxa"/>
            <w:shd w:fill="E8EFF3"/>
            <w:tcMar>
              <w:top w:w="60" w:type="dxa"/>
              <w:left w:w="100" w:type="dxa"/>
              <w:bottom w:w="60" w:type="dxa"/>
              <w:right w:w="100" w:type="dxa"/>
            </w:tcMar>
          </w:tcPr>
          <w:p>
            <w:pPr>
              <w:spacing w:after="20" w:line="270" w:lineRule="auto"/>
            </w:pPr>
            <w:r>
              <w:rPr>
                <w:sz w:val="18"/>
              </w:rPr>
              <w:t xml:space="preserve">A writer checks a passage before sharing a document.</w:t>
            </w:r>
          </w:p>
        </w:tc>
        <w:tc>
          <w:tcPr>
            <w:tcW w:w="3300" w:type="dxa"/>
            <w:tcMar>
              <w:top w:w="60" w:type="dxa"/>
              <w:left w:w="100" w:type="dxa"/>
              <w:bottom w:w="60" w:type="dxa"/>
              <w:right w:w="100" w:type="dxa"/>
            </w:tcMar>
          </w:tcPr>
          <w:p>
            <w:pPr>
              <w:spacing w:after="20" w:line="270" w:lineRule="auto"/>
            </w:pPr>
            <w:r>
              <w:rPr>
                <w:sz w:val="18"/>
              </w:rPr>
              <w:t xml:space="preserve">Inspect the proposed reference link and its context.</w:t>
            </w:r>
          </w:p>
        </w:tc>
        <w:tc>
          <w:tcPr>
            <w:tcW w:w="3300" w:type="dxa"/>
            <w:tcMar>
              <w:top w:w="60" w:type="dxa"/>
              <w:left w:w="100" w:type="dxa"/>
              <w:bottom w:w="60" w:type="dxa"/>
              <w:right w:w="100" w:type="dxa"/>
            </w:tcMar>
          </w:tcPr>
          <w:p>
            <w:pPr>
              <w:spacing w:after="20" w:line="270" w:lineRule="auto"/>
            </w:pPr>
            <w:r>
              <w:rPr>
                <w:sz w:val="18"/>
              </w:rPr>
              <w:t xml:space="preserve">An inspectable prototype, not an asserted deployed system.</w:t>
            </w:r>
          </w:p>
        </w:tc>
      </w:tr>
    </w:tbl>
    <w:p/>
    <w:p>
      <w:pPr>
        <w:spacing w:after="180" w:line="270" w:lineRule="auto"/>
      </w:pPr>
      <w:r>
        <w:rPr>
          <w:sz w:val="16"/>
        </w:rPr>
        <w:t xml:space="preserve">Figure 4.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Imagine a reader asking why a passage supports a proposal. The concept would aim to show the associated reference and the unresolved question. That is a proposed use situation, not a record of a customer successfully using a working product.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The watercolor scenes are editorial illustrations, not interface captures or a product demonstration. Add real artifacts only with accurate provenance and verified capability descriptions.</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would a first demonstration need to make visible?</w:t>
      </w:r>
    </w:p>
    <w:p>
      <w:r>
        <w:br w:type="page"/>
      </w:r>
    </w:p>
    <w:p>
      <w:pPr>
        <w:spacing w:after="130" w:line="270" w:lineRule="auto"/>
      </w:pPr>
      <w:r>
        <w:rPr>
          <w:sz w:val="18"/>
        </w:rPr>
        <w:t xml:space="preserve">08 / TECHNICAL THESIS</w:t>
      </w:r>
    </w:p>
    <w:p>
      <w:pPr>
        <w:pStyle w:val="Heading1"/>
        <w:spacing w:after="200" w:line="270" w:lineRule="auto"/>
      </w:pPr>
      <w:r>
        <w:rPr>
          <w:sz w:val="40"/>
          <w:b/>
        </w:rPr>
        <w:t xml:space="preserve">Identify the capability needed to build.</w:t>
      </w:r>
    </w:p>
    <w:p>
      <w:pPr>
        <w:spacing w:after="80"/>
      </w:pPr>
      <w:r>
        <w:drawing>
          <wp:inline distT="0" distB="0" distL="0" distR="0">
            <wp:extent cx="6263640" cy="1463040"/>
            <wp:docPr id="8" name="Fictional illustration 4" descr="Fictional editorial scene, not evidence"/>
            <a:graphic>
              <a:graphicData uri="http://schemas.openxmlformats.org/drawingml/2006/picture">
                <pic:pic>
                  <pic:nvPicPr>
                    <pic:cNvPr id="8" name="image4.jpg"/>
                    <pic:cNvPicPr/>
                  </pic:nvPicPr>
                  <pic:blipFill>
                    <a:blip r:embed="rIdImg4"/>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4a507f"/>
          <w:left w:val="single" w:sz="4" w:color="4a507f"/>
          <w:bottom w:val="single" w:sz="6" w:color="4a507f"/>
          <w:right w:val="single" w:sz="4" w:color="4a507f"/>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Build responsibility</w:t>
            </w:r>
          </w:p>
        </w:tc>
        <w:tc>
          <w:tcPr>
            <w:tcW w:w="3300" w:type="dxa"/>
            <w:shd w:fill="E8EFF3"/>
            <w:tcMar>
              <w:top w:w="60" w:type="dxa"/>
              <w:left w:w="100" w:type="dxa"/>
              <w:bottom w:w="60" w:type="dxa"/>
              <w:right w:w="100" w:type="dxa"/>
            </w:tcMar>
          </w:tcPr>
          <w:p>
            <w:pPr>
              <w:spacing w:after="20" w:line="270" w:lineRule="auto"/>
            </w:pPr>
            <w:r>
              <w:rPr>
                <w:sz w:val="18"/>
                <w:b/>
              </w:rPr>
              <w:t xml:space="preserve">Review responsibility</w:t>
            </w:r>
          </w:p>
        </w:tc>
        <w:tc>
          <w:tcPr>
            <w:tcW w:w="3300" w:type="dxa"/>
            <w:shd w:fill="E8EFF3"/>
            <w:tcMar>
              <w:top w:w="60" w:type="dxa"/>
              <w:left w:w="100" w:type="dxa"/>
              <w:bottom w:w="60" w:type="dxa"/>
              <w:right w:w="100" w:type="dxa"/>
            </w:tcMar>
          </w:tcPr>
          <w:p>
            <w:pPr>
              <w:spacing w:after="20" w:line="270" w:lineRule="auto"/>
            </w:pPr>
            <w:r>
              <w:rPr>
                <w:sz w:val="18"/>
                <w:b/>
              </w:rPr>
              <w:t xml:space="preserve">Unconfirmed role</w:t>
            </w:r>
          </w:p>
        </w:tc>
      </w:tr>
      <w:tr>
        <w:tc>
          <w:tcPr>
            <w:tcW w:w="3300" w:type="dxa"/>
            <w:shd w:fill="E8EFF3"/>
            <w:tcMar>
              <w:top w:w="60" w:type="dxa"/>
              <w:left w:w="100" w:type="dxa"/>
              <w:bottom w:w="60" w:type="dxa"/>
              <w:right w:w="100" w:type="dxa"/>
            </w:tcMar>
          </w:tcPr>
          <w:p>
            <w:pPr>
              <w:spacing w:after="20" w:line="270" w:lineRule="auto"/>
            </w:pPr>
            <w:r>
              <w:rPr>
                <w:sz w:val="18"/>
              </w:rPr>
              <w:t xml:space="preserve">Implement the smallest inspectable source-link interaction.</w:t>
            </w:r>
          </w:p>
        </w:tc>
        <w:tc>
          <w:tcPr>
            <w:tcW w:w="3300" w:type="dxa"/>
            <w:tcMar>
              <w:top w:w="60" w:type="dxa"/>
              <w:left w:w="100" w:type="dxa"/>
              <w:bottom w:w="60" w:type="dxa"/>
              <w:right w:w="100" w:type="dxa"/>
            </w:tcMar>
          </w:tcPr>
          <w:p>
            <w:pPr>
              <w:spacing w:after="20" w:line="270" w:lineRule="auto"/>
            </w:pPr>
            <w:r>
              <w:rPr>
                <w:sz w:val="18"/>
              </w:rPr>
              <w:t xml:space="preserve">Design evaluation and retain unresolved failure cases.</w:t>
            </w:r>
          </w:p>
        </w:tc>
        <w:tc>
          <w:tcPr>
            <w:tcW w:w="3300" w:type="dxa"/>
            <w:tcMar>
              <w:top w:w="60" w:type="dxa"/>
              <w:left w:w="100" w:type="dxa"/>
              <w:bottom w:w="60" w:type="dxa"/>
              <w:right w:w="100" w:type="dxa"/>
            </w:tcMar>
          </w:tcPr>
          <w:p>
            <w:pPr>
              <w:spacing w:after="20" w:line="270" w:lineRule="auto"/>
            </w:pPr>
            <w:r>
              <w:rPr>
                <w:sz w:val="18"/>
              </w:rPr>
              <w:t xml:space="preserve">No named technical team or confirmed appointments supplied.</w:t>
            </w:r>
          </w:p>
        </w:tc>
      </w:tr>
    </w:tbl>
    <w:p/>
    <w:p>
      <w:pPr>
        <w:spacing w:after="180" w:line="270" w:lineRule="auto"/>
      </w:pPr>
      <w:r>
        <w:rPr>
          <w:sz w:val="16"/>
        </w:rPr>
        <w:t xml:space="preserve">Figure 4.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work would need product judgement, implementation expertise and appropriate review of how source material is handled. We can name those roles without pretending that the team is staffed or that specialist approvals already exist.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No biographies, patents, proprietary rights or appointments are supplied. Verify any real team or intellectual-property statement independently before adding it to a financing narrative.</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missing capability could change the technical scope?</w:t>
      </w:r>
    </w:p>
    <w:p>
      <w:r>
        <w:br w:type="page"/>
      </w:r>
    </w:p>
    <w:p>
      <w:pPr>
        <w:spacing w:after="130" w:line="270" w:lineRule="auto"/>
      </w:pPr>
      <w:r>
        <w:rPr>
          <w:sz w:val="18"/>
        </w:rPr>
        <w:t xml:space="preserve">09 / TECHNICAL THESIS</w:t>
      </w:r>
    </w:p>
    <w:p>
      <w:pPr>
        <w:pStyle w:val="Heading1"/>
        <w:spacing w:after="200" w:line="270" w:lineRule="auto"/>
      </w:pPr>
      <w:r>
        <w:rPr>
          <w:sz w:val="40"/>
          <w:b/>
        </w:rPr>
        <w:t xml:space="preserve">Frame the next technical gate.</w:t>
      </w:r>
    </w:p>
    <w:p>
      <w:pPr>
        <w:spacing w:after="80"/>
      </w:pPr>
      <w:r>
        <w:drawing>
          <wp:inline distT="0" distB="0" distL="0" distR="0">
            <wp:extent cx="6263640" cy="1463040"/>
            <wp:docPr id="9" name="Fictional illustration 5" descr="Fictional editorial scene, not evidence"/>
            <a:graphic>
              <a:graphicData uri="http://schemas.openxmlformats.org/drawingml/2006/picture">
                <pic:pic>
                  <pic:nvPicPr>
                    <pic:cNvPr id="9" name="image5.jpg"/>
                    <pic:cNvPicPr/>
                  </pic:nvPicPr>
                  <pic:blipFill>
                    <a:blip r:embed="rIdImg5"/>
                    <a:srcRect t="34360" b="34360"/>
                    <a:stretch>
                      <a:fillRect/>
                    </a:stretch>
                  </pic:blipFill>
                  <pic:spPr>
                    <a:xfrm>
                      <a:off x="0" y="0"/>
                      <a:ext cx="6263640" cy="1463040"/>
                    </a:xfrm>
                    <a:prstGeom prst="rect">
                      <a:avLst/>
                    </a:prstGeom>
                  </pic:spPr>
                </pic:pic>
              </a:graphicData>
            </a:graphic>
          </wp:inline>
        </w:drawing>
      </w:r>
    </w:p>
    <w:tbl>
      <w:tblPr>
        <w:tblW w:w="0" w:type="auto"/>
        <w:tblBorders>
          <w:top w:val="single" w:sz="6" w:color="4a507f"/>
          <w:left w:val="single" w:sz="4" w:color="4a507f"/>
          <w:bottom w:val="single" w:sz="6" w:color="4a507f"/>
          <w:right w:val="single" w:sz="4" w:color="4a507f"/>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Gate question</w:t>
            </w:r>
          </w:p>
        </w:tc>
        <w:tc>
          <w:tcPr>
            <w:tcW w:w="3300" w:type="dxa"/>
            <w:shd w:fill="E8EFF3"/>
            <w:tcMar>
              <w:top w:w="60" w:type="dxa"/>
              <w:left w:w="100" w:type="dxa"/>
              <w:bottom w:w="60" w:type="dxa"/>
              <w:right w:w="100" w:type="dxa"/>
            </w:tcMar>
          </w:tcPr>
          <w:p>
            <w:pPr>
              <w:spacing w:after="20" w:line="270" w:lineRule="auto"/>
            </w:pPr>
            <w:r>
              <w:rPr>
                <w:sz w:val="18"/>
                <w:b/>
              </w:rPr>
              <w:t xml:space="preserve">Required artifact</w:t>
            </w:r>
          </w:p>
        </w:tc>
        <w:tc>
          <w:tcPr>
            <w:tcW w:w="3300" w:type="dxa"/>
            <w:shd w:fill="E8EFF3"/>
            <w:tcMar>
              <w:top w:w="60" w:type="dxa"/>
              <w:left w:w="100" w:type="dxa"/>
              <w:bottom w:w="60" w:type="dxa"/>
              <w:right w:w="100" w:type="dxa"/>
            </w:tcMar>
          </w:tcPr>
          <w:p>
            <w:pPr>
              <w:spacing w:after="20" w:line="270" w:lineRule="auto"/>
            </w:pPr>
            <w:r>
              <w:rPr>
                <w:sz w:val="18"/>
                <w:b/>
              </w:rPr>
              <w:t xml:space="preserve">Funding discussion boundary</w:t>
            </w:r>
          </w:p>
        </w:tc>
      </w:tr>
      <w:tr>
        <w:tc>
          <w:tcPr>
            <w:tcW w:w="3300" w:type="dxa"/>
            <w:shd w:fill="E8EFF3"/>
            <w:tcMar>
              <w:top w:w="60" w:type="dxa"/>
              <w:left w:w="100" w:type="dxa"/>
              <w:bottom w:w="60" w:type="dxa"/>
              <w:right w:w="100" w:type="dxa"/>
            </w:tcMar>
          </w:tcPr>
          <w:p>
            <w:pPr>
              <w:spacing w:after="20" w:line="270" w:lineRule="auto"/>
            </w:pPr>
            <w:r>
              <w:rPr>
                <w:sz w:val="18"/>
              </w:rPr>
              <w:t xml:space="preserve">Can a prototype make source context easier to inspect?</w:t>
            </w:r>
          </w:p>
        </w:tc>
        <w:tc>
          <w:tcPr>
            <w:tcW w:w="3300" w:type="dxa"/>
            <w:tcMar>
              <w:top w:w="60" w:type="dxa"/>
              <w:left w:w="100" w:type="dxa"/>
              <w:bottom w:w="60" w:type="dxa"/>
              <w:right w:w="100" w:type="dxa"/>
            </w:tcMar>
          </w:tcPr>
          <w:p>
            <w:pPr>
              <w:spacing w:after="20" w:line="270" w:lineRule="auto"/>
            </w:pPr>
            <w:r>
              <w:rPr>
                <w:sz w:val="18"/>
              </w:rPr>
              <w:t xml:space="preserve">A bounded prototype with documented limitations and test material.</w:t>
            </w:r>
          </w:p>
        </w:tc>
        <w:tc>
          <w:tcPr>
            <w:tcW w:w="3300" w:type="dxa"/>
            <w:tcMar>
              <w:top w:w="60" w:type="dxa"/>
              <w:left w:w="100" w:type="dxa"/>
              <w:bottom w:w="60" w:type="dxa"/>
              <w:right w:w="100" w:type="dxa"/>
            </w:tcMar>
          </w:tcPr>
          <w:p>
            <w:pPr>
              <w:spacing w:after="20" w:line="270" w:lineRule="auto"/>
            </w:pPr>
            <w:r>
              <w:rPr>
                <w:sz w:val="18"/>
              </w:rPr>
              <w:t xml:space="preserve">No actual funding ask, valuation or investment terms supplied.</w:t>
            </w:r>
          </w:p>
        </w:tc>
      </w:tr>
    </w:tbl>
    <w:p/>
    <w:p>
      <w:pPr>
        <w:spacing w:after="180" w:line="270" w:lineRule="auto"/>
      </w:pPr>
      <w:r>
        <w:rPr>
          <w:sz w:val="16"/>
        </w:rPr>
        <w:t xml:space="preserve">Figure 5.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next gate should answer one decision-relevant question using suitable material, not promise a launch date unsupported by the work. Resources would be discussed against that gate and its dependencies. No actual funding amount or implementation commitment is supplied here.</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Keep proposed architecture, test plans and financing terms separate. There is no evidence of a deployed system or an investment arrangement in the stage register.</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result would justify moving beyond the current concept?</w:t>
      </w:r>
    </w:p>
    <w:p>
      <w:r>
        <w:br w:type="page"/>
      </w:r>
    </w:p>
    <w:p>
      <w:pPr>
        <w:spacing w:after="130" w:line="270" w:lineRule="auto"/>
      </w:pPr>
      <w:r>
        <w:rPr>
          <w:sz w:val="18"/>
        </w:rPr>
        <w:t xml:space="preserve">10 / TECHNICAL THESIS</w:t>
      </w:r>
    </w:p>
    <w:p>
      <w:pPr>
        <w:pStyle w:val="Heading1"/>
        <w:spacing w:after="200" w:line="270" w:lineRule="auto"/>
      </w:pPr>
      <w:r>
        <w:rPr>
          <w:sz w:val="40"/>
          <w:b/>
        </w:rPr>
        <w:t xml:space="preserve">Close on a falsifiable direction.</w:t>
      </w:r>
    </w:p>
    <w:p>
      <w:pPr>
        <w:spacing w:after="80"/>
      </w:pPr>
      <w:r>
        <w:drawing>
          <wp:inline distT="0" distB="0" distL="0" distR="0">
            <wp:extent cx="6263640" cy="1463040"/>
            <wp:docPr id="10" name="Fictional illustration 5" descr="Fictional editorial scene, not evidence"/>
            <a:graphic>
              <a:graphicData uri="http://schemas.openxmlformats.org/drawingml/2006/picture">
                <pic:pic>
                  <pic:nvPicPr>
                    <pic:cNvPr id="10" name="image5.jpg"/>
                    <pic:cNvPicPr/>
                  </pic:nvPicPr>
                  <pic:blipFill>
                    <a:blip r:embed="rIdImg5"/>
                    <a:srcRect t="34360" b="34360"/>
                    <a:stretch>
                      <a:fillRect/>
                    </a:stretch>
                  </pic:blipFill>
                  <pic:spPr>
                    <a:xfrm>
                      <a:off x="0" y="0"/>
                      <a:ext cx="6263640" cy="1463040"/>
                    </a:xfrm>
                    <a:prstGeom prst="rect">
                      <a:avLst/>
                    </a:prstGeom>
                  </pic:spPr>
                </pic:pic>
              </a:graphicData>
            </a:graphic>
          </wp:inline>
        </w:drawing>
      </w:r>
    </w:p>
    <w:tbl>
      <w:tblPr>
        <w:tblW w:w="0" w:type="auto"/>
        <w:tblBorders>
          <w:top w:val="single" w:sz="6" w:color="4a507f"/>
          <w:left w:val="single" w:sz="4" w:color="4a507f"/>
          <w:bottom w:val="single" w:sz="6" w:color="4a507f"/>
          <w:right w:val="single" w:sz="4" w:color="4a507f"/>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Thesis challenge</w:t>
            </w:r>
          </w:p>
        </w:tc>
        <w:tc>
          <w:tcPr>
            <w:tcW w:w="3300" w:type="dxa"/>
            <w:shd w:fill="E8EFF3"/>
            <w:tcMar>
              <w:top w:w="60" w:type="dxa"/>
              <w:left w:w="100" w:type="dxa"/>
              <w:bottom w:w="60" w:type="dxa"/>
              <w:right w:w="100" w:type="dxa"/>
            </w:tcMar>
          </w:tcPr>
          <w:p>
            <w:pPr>
              <w:spacing w:after="20" w:line="270" w:lineRule="auto"/>
            </w:pPr>
            <w:r>
              <w:rPr>
                <w:sz w:val="18"/>
                <w:b/>
              </w:rPr>
              <w:t xml:space="preserve">Alternative outcome</w:t>
            </w:r>
          </w:p>
        </w:tc>
        <w:tc>
          <w:tcPr>
            <w:tcW w:w="3300" w:type="dxa"/>
            <w:shd w:fill="E8EFF3"/>
            <w:tcMar>
              <w:top w:w="60" w:type="dxa"/>
              <w:left w:w="100" w:type="dxa"/>
              <w:bottom w:w="60" w:type="dxa"/>
              <w:right w:w="100" w:type="dxa"/>
            </w:tcMar>
          </w:tcPr>
          <w:p>
            <w:pPr>
              <w:spacing w:after="20" w:line="270" w:lineRule="auto"/>
            </w:pPr>
            <w:r>
              <w:rPr>
                <w:sz w:val="18"/>
                <w:b/>
              </w:rPr>
              <w:t xml:space="preserve">Next proof conversation</w:t>
            </w:r>
          </w:p>
        </w:tc>
      </w:tr>
      <w:tr>
        <w:tc>
          <w:tcPr>
            <w:tcW w:w="3300" w:type="dxa"/>
            <w:shd w:fill="E8EFF3"/>
            <w:tcMar>
              <w:top w:w="60" w:type="dxa"/>
              <w:left w:w="100" w:type="dxa"/>
              <w:bottom w:w="60" w:type="dxa"/>
              <w:right w:w="100" w:type="dxa"/>
            </w:tcMar>
          </w:tcPr>
          <w:p>
            <w:pPr>
              <w:spacing w:after="20" w:line="270" w:lineRule="auto"/>
            </w:pPr>
            <w:r>
              <w:rPr>
                <w:sz w:val="18"/>
              </w:rPr>
              <w:t xml:space="preserve">Does the explicit link help more than the manual baseline?</w:t>
            </w:r>
          </w:p>
        </w:tc>
        <w:tc>
          <w:tcPr>
            <w:tcW w:w="3300" w:type="dxa"/>
            <w:tcMar>
              <w:top w:w="60" w:type="dxa"/>
              <w:left w:w="100" w:type="dxa"/>
              <w:bottom w:w="60" w:type="dxa"/>
              <w:right w:w="100" w:type="dxa"/>
            </w:tcMar>
          </w:tcPr>
          <w:p>
            <w:pPr>
              <w:spacing w:after="20" w:line="270" w:lineRule="auto"/>
            </w:pPr>
            <w:r>
              <w:rPr>
                <w:sz w:val="18"/>
              </w:rPr>
              <w:t xml:space="preserve">If not, revise the mechanism or reject the hypothesis.</w:t>
            </w:r>
          </w:p>
        </w:tc>
        <w:tc>
          <w:tcPr>
            <w:tcW w:w="3300" w:type="dxa"/>
            <w:tcMar>
              <w:top w:w="60" w:type="dxa"/>
              <w:left w:w="100" w:type="dxa"/>
              <w:bottom w:w="60" w:type="dxa"/>
              <w:right w:w="100" w:type="dxa"/>
            </w:tcMar>
          </w:tcPr>
          <w:p>
            <w:pPr>
              <w:spacing w:after="20" w:line="270" w:lineRule="auto"/>
            </w:pPr>
            <w:r>
              <w:rPr>
                <w:sz w:val="18"/>
              </w:rPr>
              <w:t xml:space="preserve">Discuss the smallest credible test, not promised performance.</w:t>
            </w:r>
          </w:p>
        </w:tc>
      </w:tr>
    </w:tbl>
    <w:p/>
    <w:p>
      <w:pPr>
        <w:spacing w:after="180" w:line="270" w:lineRule="auto"/>
      </w:pPr>
      <w:r>
        <w:rPr>
          <w:sz w:val="16"/>
        </w:rPr>
        <w:t xml:space="preserve">Figure 5.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useful invitation is to challenge the thesis: can a small reference structure help a defined review task enough to justify its cost and maintenance? We should be prepared for a simpler approach to win. That is the discipline we want the next conversation to examine.</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Preserve the untested status of every stage and the absence of benchmarks. This fictional script is not an investment recommendation or a technical certification.</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evidence could persuade you that the proposed approach is unnecessary?</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TECHNICAL THESIS / FICTIONAL TECHNICAL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styleId="SpokenDraft">
    <w:name w:val="Illustrative spoken draft"/>
    <w:basedOn w:val="Normal"/>
    <w:rPr>
      <w:i/>
    </w:rPr>
  </w:style>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