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bookmarkStart w:id="20" w:name="module_1"/>
      <w:bookmarkEnd w:id="20"/>
    </w:p>
    <w:p>
      <w:pPr>
        <w:spacing w:after="130" w:line="270" w:lineRule="auto"/>
      </w:pPr>
      <w:r>
        <w:rPr>
          <w:sz w:val="18"/>
        </w:rPr>
        <w:t xml:space="preserve">01 / DEMO DAY</w:t>
      </w:r>
    </w:p>
    <w:p>
      <w:pPr>
        <w:pStyle w:val="Heading1"/>
        <w:spacing w:after="200" w:line="270" w:lineRule="auto"/>
      </w:pPr>
      <w:r>
        <w:rPr>
          <w:sz w:val="40"/>
          <w:b/>
        </w:rPr>
        <w:t xml:space="preserve">Make the showcase’s purpose inspectable.</w:t>
      </w:r>
    </w:p>
    <w:p>
      <w:pPr>
        <w:spacing w:after="180" w:line="270" w:lineRule="auto"/>
      </w:pPr>
      <w:r>
        <w:rPr>
          <w:sz w:val="16"/>
        </w:rPr>
        <w:t xml:space="preserve">Figure 1. Fictional illustration, not a site record.</w:t>
      </w:r>
    </w:p>
    <w:p>
      <w:pPr>
        <w:spacing w:after="130" w:line="270" w:lineRule="auto"/>
      </w:pPr>
      <w:r>
        <w:rPr>
          <w:sz w:val="22"/>
        </w:rPr>
        <w:t xml:space="preserve">This fictional demo day lets an audience examine a concept, ask a question and identify the next artifact that would clarify it. It is not a competition to prove readiness or a public endorsement.</w:t>
      </w:r>
    </w:p>
    <w:p>
      <w:pPr>
        <w:spacing w:after="130" w:line="270" w:lineRule="auto"/>
      </w:pPr>
      <w:r>
        <w:rPr>
          <w:sz w:val="22"/>
        </w:rPr>
        <w:t xml:space="preserve">Three authored units provide examples: Context Card, Folded Route and Revision Window. None is an operating product, booked presentation or verified capability. A polished illustration should not stand in for evidence of what a concept can do.</w:t>
      </w:r>
    </w:p>
    <w:p>
      <w:pPr>
        <w:pStyle w:val="Heading2"/>
        <w:spacing w:after="120" w:line="270" w:lineRule="auto"/>
      </w:pPr>
      <w:r>
        <w:rPr>
          <w:sz w:val="28"/>
          <w:b/>
        </w:rPr>
        <w:t xml:space="preserve">Showcase purpose</w:t>
      </w:r>
    </w:p>
    <w:p>
      <w:pPr>
        <w:spacing w:after="100" w:line="270" w:lineRule="auto"/>
      </w:pPr>
      <w:r>
        <w:rPr>
          <w:sz w:val="20"/>
        </w:rPr>
        <w:t xml:space="preserve">Keep the demonstration status visible and distinguish a question from a commitment. No real event, presenter appointment or audience is established.</w:t>
      </w:r>
    </w:p>
    <w:p>
      <w:pPr>
        <w:spacing w:after="90" w:line="270" w:lineRule="auto"/>
      </w:pPr>
      <w:r>
        <w:rPr>
          <w:sz w:val="17"/>
          <w:b/>
        </w:rPr>
        <w:t xml:space="preserve">QUESTION FOR THE NEXT READER</w:t>
      </w:r>
    </w:p>
    <w:p>
      <w:pPr>
        <w:spacing w:after="130" w:line="270" w:lineRule="auto"/>
      </w:pPr>
      <w:r>
        <w:rPr>
          <w:sz w:val="22"/>
        </w:rPr>
        <w:t xml:space="preserve">What should a viewer be able to question rather than merely applaud?</w:t>
      </w:r>
    </w:p>
    <w:tbl>
      <w:tblPr>
        <w:tblW w:w="0" w:type="auto"/>
        <w:tblBorders>
          <w:top w:val="single" w:sz="8" w:color="2d568f"/>
          <w:left w:val="single" w:sz="4" w:color="2d568f"/>
          <w:bottom w:val="single" w:sz="8" w:color="2d568f"/>
          <w:right w:val="single" w:sz="4" w:color="2d568f"/>
          <w:insideH w:val="single" w:sz="3" w:color="B8C6CC"/>
          <w:insideV w:val="single" w:sz="3" w:color="B8C6CC"/>
        </w:tblBorders>
      </w:tblPr>
      <w:tr>
        <w:tc>
          <w:tcPr>
            <w:tcW w:w="3300" w:type="dxa"/>
            <w:shd w:fill="e1ebfa"/>
            <w:tcMar>
              <w:top w:w="60" w:type="dxa"/>
              <w:left w:w="100" w:type="dxa"/>
              <w:bottom w:w="60" w:type="dxa"/>
              <w:right w:w="100" w:type="dxa"/>
            </w:tcMar>
          </w:tcPr>
          <w:p>
            <w:pPr>
              <w:spacing w:after="20" w:line="270" w:lineRule="auto"/>
            </w:pPr>
            <w:r>
              <w:rPr>
                <w:sz w:val="18"/>
                <w:b/>
              </w:rPr>
              <w:t xml:space="preserve">01</w:t>
            </w:r>
          </w:p>
        </w:tc>
        <w:tc>
          <w:tcPr>
            <w:tcW w:w="3300" w:type="dxa"/>
            <w:shd w:fill="e1ebfa"/>
            <w:tcMar>
              <w:top w:w="60" w:type="dxa"/>
              <w:left w:w="100" w:type="dxa"/>
              <w:bottom w:w="60" w:type="dxa"/>
              <w:right w:w="100" w:type="dxa"/>
            </w:tcMar>
          </w:tcPr>
          <w:p>
            <w:pPr>
              <w:spacing w:after="20" w:line="270" w:lineRule="auto"/>
            </w:pPr>
            <w:r>
              <w:rPr>
                <w:sz w:val="18"/>
                <w:b/>
              </w:rPr>
              <w:t xml:space="preserve">DEMO FEEDBACK CELL</w:t>
            </w:r>
          </w:p>
        </w:tc>
        <w:tc>
          <w:tcPr>
            <w:tcW w:w="3300" w:type="dxa"/>
            <w:shd w:fill="e1ebfa"/>
            <w:tcMar>
              <w:top w:w="60" w:type="dxa"/>
              <w:left w:w="100" w:type="dxa"/>
              <w:bottom w:w="60" w:type="dxa"/>
              <w:right w:w="100" w:type="dxa"/>
            </w:tcMar>
          </w:tcPr>
          <w:p>
            <w:pPr>
              <w:spacing w:after="20" w:line="270" w:lineRule="auto"/>
            </w:pPr>
            <w:r>
              <w:rPr>
                <w:sz w:val="18"/>
                <w:b/>
              </w:rPr>
              <w:t xml:space="preserve">D01 / clarity</w:t>
            </w:r>
          </w:p>
        </w:tc>
      </w:tr>
      <w:tr>
        <w:tc>
          <w:tcPr>
            <w:tcW w:w="3300" w:type="dxa"/>
            <w:shd w:fill="e1ebfa"/>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SHOWCASE BOUNDARY</w:t>
            </w:r>
          </w:p>
        </w:tc>
        <w:tc>
          <w:tcPr>
            <w:tcW w:w="3300" w:type="dxa"/>
            <w:tcMar>
              <w:top w:w="60" w:type="dxa"/>
              <w:left w:w="100" w:type="dxa"/>
              <w:bottom w:w="60" w:type="dxa"/>
              <w:right w:w="100" w:type="dxa"/>
            </w:tcMar>
          </w:tcPr>
          <w:p>
            <w:pPr>
              <w:spacing w:after="20" w:line="270" w:lineRule="auto"/>
            </w:pPr>
            <w:r>
              <w:rPr>
                <w:sz w:val="18"/>
              </w:rPr>
              <w:t xml:space="preserve">3 authored units × 3 fields; no real demo, feedback or endorsement.</w:t>
            </w:r>
          </w:p>
        </w:tc>
      </w:tr>
      <w:tr>
        <w:tc>
          <w:tcPr>
            <w:tcW w:w="3300" w:type="dxa"/>
            <w:shd w:fill="e1ebfa"/>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Purpose</w:t>
            </w:r>
          </w:p>
        </w:tc>
        <w:tc>
          <w:tcPr>
            <w:tcW w:w="3300" w:type="dxa"/>
            <w:tcMar>
              <w:top w:w="60" w:type="dxa"/>
              <w:left w:w="100" w:type="dxa"/>
              <w:bottom w:w="60" w:type="dxa"/>
              <w:right w:w="100" w:type="dxa"/>
            </w:tcMar>
          </w:tcPr>
          <w:p>
            <w:pPr>
              <w:spacing w:after="20" w:line="270" w:lineRule="auto"/>
            </w:pPr>
            <w:r>
              <w:rPr>
                <w:sz w:val="18"/>
              </w:rPr>
              <w:t xml:space="preserve">Inspect a concept and its unresolved conditions.</w:t>
            </w:r>
          </w:p>
        </w:tc>
      </w:tr>
      <w:tr>
        <w:tc>
          <w:tcPr>
            <w:tcW w:w="3300" w:type="dxa"/>
            <w:shd w:fill="e1ebfa"/>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Units</w:t>
            </w:r>
          </w:p>
        </w:tc>
        <w:tc>
          <w:tcPr>
            <w:tcW w:w="3300" w:type="dxa"/>
            <w:tcMar>
              <w:top w:w="60" w:type="dxa"/>
              <w:left w:w="100" w:type="dxa"/>
              <w:bottom w:w="60" w:type="dxa"/>
              <w:right w:w="100" w:type="dxa"/>
            </w:tcMar>
          </w:tcPr>
          <w:p>
            <w:pPr>
              <w:spacing w:after="20" w:line="270" w:lineRule="auto"/>
            </w:pPr>
            <w:r>
              <w:rPr>
                <w:sz w:val="18"/>
              </w:rPr>
              <w:t xml:space="preserve">3 authored concepts, not functioning-product claims.</w:t>
            </w:r>
          </w:p>
        </w:tc>
      </w:tr>
      <w:tr>
        <w:tc>
          <w:tcPr>
            <w:tcW w:w="3300" w:type="dxa"/>
            <w:shd w:fill="e1ebfa"/>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Output</w:t>
            </w:r>
          </w:p>
        </w:tc>
        <w:tc>
          <w:tcPr>
            <w:tcW w:w="3300" w:type="dxa"/>
            <w:tcMar>
              <w:top w:w="60" w:type="dxa"/>
              <w:left w:w="100" w:type="dxa"/>
              <w:bottom w:w="60" w:type="dxa"/>
              <w:right w:w="100" w:type="dxa"/>
            </w:tcMar>
          </w:tcPr>
          <w:p>
            <w:pPr>
              <w:spacing w:after="20" w:line="270" w:lineRule="auto"/>
            </w:pPr>
            <w:r>
              <w:rPr>
                <w:sz w:val="18"/>
              </w:rPr>
              <w:t xml:space="preserve">A question and an appropriate next-artifact request.</w:t>
            </w:r>
          </w:p>
        </w:tc>
      </w:tr>
    </w:tbl>
    <w:p/>
    <w:p>
      <w:pPr>
        <w:spacing w:after="80"/>
      </w:pPr>
      <w:r>
        <w:drawing>
          <wp:inline distT="0" distB="0" distL="0" distR="0">
            <wp:extent cx="6263640" cy="1325880"/>
            <wp:docPr id="1" name="Fictional illustration 1" descr="Fictional editorial scene, not evidence"/>
            <a:graphic>
              <a:graphicData uri="http://schemas.openxmlformats.org/drawingml/2006/picture">
                <pic:pic>
                  <pic:nvPicPr>
                    <pic:cNvPr id="1" name="image1.jpg"/>
                    <pic:cNvPicPr/>
                  </pic:nvPicPr>
                  <pic:blipFill>
                    <a:blip r:embed="rIdImg1"/>
                    <a:srcRect t="31032" b="31032"/>
                    <a:stretch>
                      <a:fillRect/>
                    </a:stretch>
                  </pic:blipFill>
                  <pic:spPr>
                    <a:xfrm>
                      <a:off x="0" y="0"/>
                      <a:ext cx="6263640" cy="1325880"/>
                    </a:xfrm>
                    <a:prstGeom prst="rect">
                      <a:avLst/>
                    </a:prstGeom>
                  </pic:spPr>
                </pic:pic>
              </a:graphicData>
            </a:graphic>
          </wp:inline>
        </w:drawing>
      </w:r>
    </w:p>
    <w:p>
      <w:r>
        <w:br w:type="page"/>
      </w:r>
    </w:p>
    <w:p>
      <w:bookmarkStart w:id="21" w:name="module_2"/>
      <w:bookmarkEnd w:id="21"/>
    </w:p>
    <w:p>
      <w:pPr>
        <w:spacing w:after="130" w:line="270" w:lineRule="auto"/>
      </w:pPr>
      <w:r>
        <w:rPr>
          <w:sz w:val="18"/>
        </w:rPr>
        <w:t xml:space="preserve">02 / DEMO DAY</w:t>
      </w:r>
    </w:p>
    <w:p>
      <w:pPr>
        <w:pStyle w:val="Heading1"/>
        <w:spacing w:after="200" w:line="270" w:lineRule="auto"/>
      </w:pPr>
      <w:r>
        <w:rPr>
          <w:sz w:val="40"/>
          <w:b/>
        </w:rPr>
        <w:t xml:space="preserve">Use the unit directory as a discussion index.</w:t>
      </w:r>
    </w:p>
    <w:p>
      <w:pPr>
        <w:spacing w:after="180" w:line="270" w:lineRule="auto"/>
      </w:pPr>
      <w:r>
        <w:rPr>
          <w:sz w:val="16"/>
        </w:rPr>
        <w:t xml:space="preserve">Figure 1. Fictional illustration, not a site record.</w:t>
      </w:r>
    </w:p>
    <w:p>
      <w:pPr>
        <w:spacing w:after="130" w:line="270" w:lineRule="auto"/>
      </w:pPr>
      <w:r>
        <w:rPr>
          <w:sz w:val="22"/>
        </w:rPr>
        <w:t xml:space="preserve">D01 Context Card explores keeping a passage beside its question. D02 Folded Route explores an optional paper guide. D03 Revision Window explores showing why an explanation changed.</w:t>
      </w:r>
    </w:p>
    <w:p>
      <w:pPr>
        <w:spacing w:after="130" w:line="270" w:lineRule="auto"/>
      </w:pPr>
      <w:r>
        <w:rPr>
          <w:sz w:val="22"/>
        </w:rPr>
        <w:t xml:space="preserve">The directory organises the fictional guide, not a schedule or a ranking. There are no confirmed presenters, venues, start times or commitments to build. Select a unit according to the question worth examining.</w:t>
      </w:r>
    </w:p>
    <w:p>
      <w:pPr>
        <w:pStyle w:val="Heading2"/>
        <w:spacing w:after="120" w:line="270" w:lineRule="auto"/>
      </w:pPr>
      <w:r>
        <w:rPr>
          <w:sz w:val="28"/>
          <w:b/>
        </w:rPr>
        <w:t xml:space="preserve">Unit directory</w:t>
      </w:r>
    </w:p>
    <w:p>
      <w:pPr>
        <w:spacing w:after="100" w:line="270" w:lineRule="auto"/>
      </w:pPr>
      <w:r>
        <w:rPr>
          <w:sz w:val="20"/>
        </w:rPr>
        <w:t xml:space="preserve">The source register has one cell per unit for clarity, open question and next artifact: nine uncollected cells in total, not nine audience responses.</w:t>
      </w:r>
    </w:p>
    <w:p>
      <w:pPr>
        <w:spacing w:after="90" w:line="270" w:lineRule="auto"/>
      </w:pPr>
      <w:r>
        <w:rPr>
          <w:sz w:val="17"/>
          <w:b/>
        </w:rPr>
        <w:t xml:space="preserve">QUESTION FOR THE NEXT READER</w:t>
      </w:r>
    </w:p>
    <w:p>
      <w:pPr>
        <w:spacing w:after="130" w:line="270" w:lineRule="auto"/>
      </w:pPr>
      <w:r>
        <w:rPr>
          <w:sz w:val="22"/>
        </w:rPr>
        <w:t xml:space="preserve">Which unit raises the most useful question for the audience?</w:t>
      </w:r>
    </w:p>
    <w:tbl>
      <w:tblPr>
        <w:tblW w:w="0" w:type="auto"/>
        <w:tblBorders>
          <w:top w:val="single" w:sz="8" w:color="2d568f"/>
          <w:left w:val="single" w:sz="4" w:color="2d568f"/>
          <w:bottom w:val="single" w:sz="8" w:color="2d568f"/>
          <w:right w:val="single" w:sz="4" w:color="2d568f"/>
          <w:insideH w:val="single" w:sz="3" w:color="B8C6CC"/>
          <w:insideV w:val="single" w:sz="3" w:color="B8C6CC"/>
        </w:tblBorders>
      </w:tblPr>
      <w:tr>
        <w:tc>
          <w:tcPr>
            <w:tcW w:w="3300" w:type="dxa"/>
            <w:shd w:fill="e1ebfa"/>
            <w:tcMar>
              <w:top w:w="60" w:type="dxa"/>
              <w:left w:w="100" w:type="dxa"/>
              <w:bottom w:w="60" w:type="dxa"/>
              <w:right w:w="100" w:type="dxa"/>
            </w:tcMar>
          </w:tcPr>
          <w:p>
            <w:pPr>
              <w:spacing w:after="20" w:line="270" w:lineRule="auto"/>
            </w:pPr>
            <w:r>
              <w:rPr>
                <w:sz w:val="18"/>
                <w:b/>
              </w:rPr>
              <w:t xml:space="preserve">01</w:t>
            </w:r>
          </w:p>
        </w:tc>
        <w:tc>
          <w:tcPr>
            <w:tcW w:w="3300" w:type="dxa"/>
            <w:shd w:fill="e1ebfa"/>
            <w:tcMar>
              <w:top w:w="60" w:type="dxa"/>
              <w:left w:w="100" w:type="dxa"/>
              <w:bottom w:w="60" w:type="dxa"/>
              <w:right w:w="100" w:type="dxa"/>
            </w:tcMar>
          </w:tcPr>
          <w:p>
            <w:pPr>
              <w:spacing w:after="20" w:line="270" w:lineRule="auto"/>
            </w:pPr>
            <w:r>
              <w:rPr>
                <w:sz w:val="18"/>
                <w:b/>
              </w:rPr>
              <w:t xml:space="preserve">DEMO FEEDBACK CELL</w:t>
            </w:r>
          </w:p>
        </w:tc>
        <w:tc>
          <w:tcPr>
            <w:tcW w:w="3300" w:type="dxa"/>
            <w:shd w:fill="e1ebfa"/>
            <w:tcMar>
              <w:top w:w="60" w:type="dxa"/>
              <w:left w:w="100" w:type="dxa"/>
              <w:bottom w:w="60" w:type="dxa"/>
              <w:right w:w="100" w:type="dxa"/>
            </w:tcMar>
          </w:tcPr>
          <w:p>
            <w:pPr>
              <w:spacing w:after="20" w:line="270" w:lineRule="auto"/>
            </w:pPr>
            <w:r>
              <w:rPr>
                <w:sz w:val="18"/>
                <w:b/>
              </w:rPr>
              <w:t xml:space="preserve">D01 / open-question</w:t>
            </w:r>
          </w:p>
        </w:tc>
      </w:tr>
      <w:tr>
        <w:tc>
          <w:tcPr>
            <w:tcW w:w="3300" w:type="dxa"/>
            <w:shd w:fill="e1ebfa"/>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SHOWCASE BOUNDARY</w:t>
            </w:r>
          </w:p>
        </w:tc>
        <w:tc>
          <w:tcPr>
            <w:tcW w:w="3300" w:type="dxa"/>
            <w:tcMar>
              <w:top w:w="60" w:type="dxa"/>
              <w:left w:w="100" w:type="dxa"/>
              <w:bottom w:w="60" w:type="dxa"/>
              <w:right w:w="100" w:type="dxa"/>
            </w:tcMar>
          </w:tcPr>
          <w:p>
            <w:pPr>
              <w:spacing w:after="20" w:line="270" w:lineRule="auto"/>
            </w:pPr>
            <w:r>
              <w:rPr>
                <w:sz w:val="18"/>
              </w:rPr>
              <w:t xml:space="preserve">3 authored units × 3 fields; no real demo, feedback or endorsement.</w:t>
            </w:r>
          </w:p>
        </w:tc>
      </w:tr>
      <w:tr>
        <w:tc>
          <w:tcPr>
            <w:tcW w:w="3300" w:type="dxa"/>
            <w:shd w:fill="e1ebfa"/>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D01</w:t>
            </w:r>
          </w:p>
        </w:tc>
        <w:tc>
          <w:tcPr>
            <w:tcW w:w="3300" w:type="dxa"/>
            <w:tcMar>
              <w:top w:w="60" w:type="dxa"/>
              <w:left w:w="100" w:type="dxa"/>
              <w:bottom w:w="60" w:type="dxa"/>
              <w:right w:w="100" w:type="dxa"/>
            </w:tcMar>
          </w:tcPr>
          <w:p>
            <w:pPr>
              <w:spacing w:after="20" w:line="270" w:lineRule="auto"/>
            </w:pPr>
            <w:r>
              <w:rPr>
                <w:sz w:val="18"/>
              </w:rPr>
              <w:t xml:space="preserve">Context Card: passage and purpose together.</w:t>
            </w:r>
          </w:p>
        </w:tc>
      </w:tr>
      <w:tr>
        <w:tc>
          <w:tcPr>
            <w:tcW w:w="3300" w:type="dxa"/>
            <w:shd w:fill="e1ebfa"/>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D02</w:t>
            </w:r>
          </w:p>
        </w:tc>
        <w:tc>
          <w:tcPr>
            <w:tcW w:w="3300" w:type="dxa"/>
            <w:tcMar>
              <w:top w:w="60" w:type="dxa"/>
              <w:left w:w="100" w:type="dxa"/>
              <w:bottom w:w="60" w:type="dxa"/>
              <w:right w:w="100" w:type="dxa"/>
            </w:tcMar>
          </w:tcPr>
          <w:p>
            <w:pPr>
              <w:spacing w:after="20" w:line="270" w:lineRule="auto"/>
            </w:pPr>
            <w:r>
              <w:rPr>
                <w:sz w:val="18"/>
              </w:rPr>
              <w:t xml:space="preserve">Folded Route: an optional guide with a visible boundary.</w:t>
            </w:r>
          </w:p>
        </w:tc>
      </w:tr>
      <w:tr>
        <w:tc>
          <w:tcPr>
            <w:tcW w:w="3300" w:type="dxa"/>
            <w:shd w:fill="e1ebfa"/>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D03</w:t>
            </w:r>
          </w:p>
        </w:tc>
        <w:tc>
          <w:tcPr>
            <w:tcW w:w="3300" w:type="dxa"/>
            <w:tcMar>
              <w:top w:w="60" w:type="dxa"/>
              <w:left w:w="100" w:type="dxa"/>
              <w:bottom w:w="60" w:type="dxa"/>
              <w:right w:w="100" w:type="dxa"/>
            </w:tcMar>
          </w:tcPr>
          <w:p>
            <w:pPr>
              <w:spacing w:after="20" w:line="270" w:lineRule="auto"/>
            </w:pPr>
            <w:r>
              <w:rPr>
                <w:sz w:val="18"/>
              </w:rPr>
              <w:t xml:space="preserve">Revision Window: an explanation and its reason for change.</w:t>
            </w:r>
          </w:p>
        </w:tc>
      </w:tr>
    </w:tbl>
    <w:p/>
    <w:p>
      <w:pPr>
        <w:spacing w:after="80"/>
      </w:pPr>
      <w:r>
        <w:drawing>
          <wp:inline distT="0" distB="0" distL="0" distR="0">
            <wp:extent cx="6263640" cy="1325880"/>
            <wp:docPr id="2" name="Fictional illustration 1" descr="Fictional editorial scene, not evidence"/>
            <a:graphic>
              <a:graphicData uri="http://schemas.openxmlformats.org/drawingml/2006/picture">
                <pic:pic>
                  <pic:nvPicPr>
                    <pic:cNvPr id="2" name="image1.jpg"/>
                    <pic:cNvPicPr/>
                  </pic:nvPicPr>
                  <pic:blipFill>
                    <a:blip r:embed="rIdImg1"/>
                    <a:srcRect t="31032" b="31032"/>
                    <a:stretch>
                      <a:fillRect/>
                    </a:stretch>
                  </pic:blipFill>
                  <pic:spPr>
                    <a:xfrm>
                      <a:off x="0" y="0"/>
                      <a:ext cx="6263640" cy="1325880"/>
                    </a:xfrm>
                    <a:prstGeom prst="rect">
                      <a:avLst/>
                    </a:prstGeom>
                  </pic:spPr>
                </pic:pic>
              </a:graphicData>
            </a:graphic>
          </wp:inline>
        </w:drawing>
      </w:r>
    </w:p>
    <w:p>
      <w:r>
        <w:br w:type="page"/>
      </w:r>
    </w:p>
    <w:p>
      <w:bookmarkStart w:id="22" w:name="module_3"/>
      <w:bookmarkEnd w:id="22"/>
    </w:p>
    <w:p>
      <w:pPr>
        <w:spacing w:after="130" w:line="270" w:lineRule="auto"/>
      </w:pPr>
      <w:r>
        <w:rPr>
          <w:sz w:val="18"/>
        </w:rPr>
        <w:t xml:space="preserve">03 / DEMO DAY</w:t>
      </w:r>
    </w:p>
    <w:p>
      <w:pPr>
        <w:pStyle w:val="Heading1"/>
        <w:spacing w:after="200" w:line="270" w:lineRule="auto"/>
      </w:pPr>
      <w:r>
        <w:rPr>
          <w:sz w:val="40"/>
          <w:b/>
        </w:rPr>
        <w:t xml:space="preserve">Write a brief that does not outrun the artifact.</w:t>
      </w:r>
    </w:p>
    <w:p>
      <w:pPr>
        <w:spacing w:after="180" w:line="270" w:lineRule="auto"/>
      </w:pPr>
      <w:r>
        <w:rPr>
          <w:sz w:val="16"/>
        </w:rPr>
        <w:t xml:space="preserve">Figure 2. Fictional illustration, not a site record.</w:t>
      </w:r>
    </w:p>
    <w:p>
      <w:pPr>
        <w:spacing w:after="130" w:line="270" w:lineRule="auto"/>
      </w:pPr>
      <w:r>
        <w:rPr>
          <w:sz w:val="22"/>
        </w:rPr>
        <w:t xml:space="preserve">A unit brief should state the task, what the proposed artifact makes visible and what has not been demonstrated. Keep those distinctions in the introduction rather than hiding them in a closing disclaimer.</w:t>
      </w:r>
    </w:p>
    <w:p>
      <w:pPr>
        <w:spacing w:after="130" w:line="270" w:lineRule="auto"/>
      </w:pPr>
      <w:r>
        <w:rPr>
          <w:sz w:val="22"/>
        </w:rPr>
        <w:t xml:space="preserve">For Context Card, the task is to inspect the reason for saving a passage. The proposed artifact is a card linking passage and question. No usability result, customer adoption or automated verification is established.</w:t>
      </w:r>
    </w:p>
    <w:p>
      <w:pPr>
        <w:pStyle w:val="Heading2"/>
        <w:spacing w:after="120" w:line="270" w:lineRule="auto"/>
      </w:pPr>
      <w:r>
        <w:rPr>
          <w:sz w:val="28"/>
          <w:b/>
        </w:rPr>
        <w:t xml:space="preserve">Demonstration brief</w:t>
      </w:r>
    </w:p>
    <w:p>
      <w:pPr>
        <w:spacing w:after="100" w:line="270" w:lineRule="auto"/>
      </w:pPr>
      <w:r>
        <w:rPr>
          <w:sz w:val="20"/>
        </w:rPr>
        <w:t xml:space="preserve">A credible brief can say that a prototype is absent or incomplete. The directory is not evidence that a concept has been implemented.</w:t>
      </w:r>
    </w:p>
    <w:p>
      <w:pPr>
        <w:spacing w:after="90" w:line="270" w:lineRule="auto"/>
      </w:pPr>
      <w:r>
        <w:rPr>
          <w:sz w:val="17"/>
          <w:b/>
        </w:rPr>
        <w:t xml:space="preserve">QUESTION FOR THE NEXT READER</w:t>
      </w:r>
    </w:p>
    <w:p>
      <w:pPr>
        <w:spacing w:after="130" w:line="270" w:lineRule="auto"/>
      </w:pPr>
      <w:r>
        <w:rPr>
          <w:sz w:val="22"/>
        </w:rPr>
        <w:t xml:space="preserve">Which sentence could make a viewer think an unverified capability is already working?</w:t>
      </w:r>
    </w:p>
    <w:tbl>
      <w:tblPr>
        <w:tblW w:w="0" w:type="auto"/>
        <w:tblBorders>
          <w:top w:val="single" w:sz="8" w:color="2d568f"/>
          <w:left w:val="single" w:sz="4" w:color="2d568f"/>
          <w:bottom w:val="single" w:sz="8" w:color="2d568f"/>
          <w:right w:val="single" w:sz="4" w:color="2d568f"/>
          <w:insideH w:val="single" w:sz="3" w:color="B8C6CC"/>
          <w:insideV w:val="single" w:sz="3" w:color="B8C6CC"/>
        </w:tblBorders>
      </w:tblPr>
      <w:tr>
        <w:tc>
          <w:tcPr>
            <w:tcW w:w="3300" w:type="dxa"/>
            <w:shd w:fill="e1ebfa"/>
            <w:tcMar>
              <w:top w:w="60" w:type="dxa"/>
              <w:left w:w="100" w:type="dxa"/>
              <w:bottom w:w="60" w:type="dxa"/>
              <w:right w:w="100" w:type="dxa"/>
            </w:tcMar>
          </w:tcPr>
          <w:p>
            <w:pPr>
              <w:spacing w:after="20" w:line="270" w:lineRule="auto"/>
            </w:pPr>
            <w:r>
              <w:rPr>
                <w:sz w:val="18"/>
                <w:b/>
              </w:rPr>
              <w:t xml:space="preserve">01</w:t>
            </w:r>
          </w:p>
        </w:tc>
        <w:tc>
          <w:tcPr>
            <w:tcW w:w="3300" w:type="dxa"/>
            <w:shd w:fill="e1ebfa"/>
            <w:tcMar>
              <w:top w:w="60" w:type="dxa"/>
              <w:left w:w="100" w:type="dxa"/>
              <w:bottom w:w="60" w:type="dxa"/>
              <w:right w:w="100" w:type="dxa"/>
            </w:tcMar>
          </w:tcPr>
          <w:p>
            <w:pPr>
              <w:spacing w:after="20" w:line="270" w:lineRule="auto"/>
            </w:pPr>
            <w:r>
              <w:rPr>
                <w:sz w:val="18"/>
                <w:b/>
              </w:rPr>
              <w:t xml:space="preserve">DEMO FEEDBACK CELL</w:t>
            </w:r>
          </w:p>
        </w:tc>
        <w:tc>
          <w:tcPr>
            <w:tcW w:w="3300" w:type="dxa"/>
            <w:shd w:fill="e1ebfa"/>
            <w:tcMar>
              <w:top w:w="60" w:type="dxa"/>
              <w:left w:w="100" w:type="dxa"/>
              <w:bottom w:w="60" w:type="dxa"/>
              <w:right w:w="100" w:type="dxa"/>
            </w:tcMar>
          </w:tcPr>
          <w:p>
            <w:pPr>
              <w:spacing w:after="20" w:line="270" w:lineRule="auto"/>
            </w:pPr>
            <w:r>
              <w:rPr>
                <w:sz w:val="18"/>
                <w:b/>
              </w:rPr>
              <w:t xml:space="preserve">D01 / next-artifact</w:t>
            </w:r>
          </w:p>
        </w:tc>
      </w:tr>
      <w:tr>
        <w:tc>
          <w:tcPr>
            <w:tcW w:w="3300" w:type="dxa"/>
            <w:shd w:fill="e1ebfa"/>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SHOWCASE BOUNDARY</w:t>
            </w:r>
          </w:p>
        </w:tc>
        <w:tc>
          <w:tcPr>
            <w:tcW w:w="3300" w:type="dxa"/>
            <w:tcMar>
              <w:top w:w="60" w:type="dxa"/>
              <w:left w:w="100" w:type="dxa"/>
              <w:bottom w:w="60" w:type="dxa"/>
              <w:right w:w="100" w:type="dxa"/>
            </w:tcMar>
          </w:tcPr>
          <w:p>
            <w:pPr>
              <w:spacing w:after="20" w:line="270" w:lineRule="auto"/>
            </w:pPr>
            <w:r>
              <w:rPr>
                <w:sz w:val="18"/>
              </w:rPr>
              <w:t xml:space="preserve">3 authored units × 3 fields; no real demo, feedback or endorsement.</w:t>
            </w:r>
          </w:p>
        </w:tc>
      </w:tr>
      <w:tr>
        <w:tc>
          <w:tcPr>
            <w:tcW w:w="3300" w:type="dxa"/>
            <w:shd w:fill="e1ebfa"/>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Task</w:t>
            </w:r>
          </w:p>
        </w:tc>
        <w:tc>
          <w:tcPr>
            <w:tcW w:w="3300" w:type="dxa"/>
            <w:tcMar>
              <w:top w:w="60" w:type="dxa"/>
              <w:left w:w="100" w:type="dxa"/>
              <w:bottom w:w="60" w:type="dxa"/>
              <w:right w:w="100" w:type="dxa"/>
            </w:tcMar>
          </w:tcPr>
          <w:p>
            <w:pPr>
              <w:spacing w:after="20" w:line="270" w:lineRule="auto"/>
            </w:pPr>
            <w:r>
              <w:rPr>
                <w:sz w:val="18"/>
              </w:rPr>
              <w:t xml:space="preserve">Inspect why a passage was saved.</w:t>
            </w:r>
          </w:p>
        </w:tc>
      </w:tr>
      <w:tr>
        <w:tc>
          <w:tcPr>
            <w:tcW w:w="3300" w:type="dxa"/>
            <w:shd w:fill="e1ebfa"/>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Proposed artifact</w:t>
            </w:r>
          </w:p>
        </w:tc>
        <w:tc>
          <w:tcPr>
            <w:tcW w:w="3300" w:type="dxa"/>
            <w:tcMar>
              <w:top w:w="60" w:type="dxa"/>
              <w:left w:w="100" w:type="dxa"/>
              <w:bottom w:w="60" w:type="dxa"/>
              <w:right w:w="100" w:type="dxa"/>
            </w:tcMar>
          </w:tcPr>
          <w:p>
            <w:pPr>
              <w:spacing w:after="20" w:line="270" w:lineRule="auto"/>
            </w:pPr>
            <w:r>
              <w:rPr>
                <w:sz w:val="18"/>
              </w:rPr>
              <w:t xml:space="preserve">A card carrying passage, question and source status.</w:t>
            </w:r>
          </w:p>
        </w:tc>
      </w:tr>
      <w:tr>
        <w:tc>
          <w:tcPr>
            <w:tcW w:w="3300" w:type="dxa"/>
            <w:shd w:fill="e1ebfa"/>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Not shown</w:t>
            </w:r>
          </w:p>
        </w:tc>
        <w:tc>
          <w:tcPr>
            <w:tcW w:w="3300" w:type="dxa"/>
            <w:tcMar>
              <w:top w:w="60" w:type="dxa"/>
              <w:left w:w="100" w:type="dxa"/>
              <w:bottom w:w="60" w:type="dxa"/>
              <w:right w:w="100" w:type="dxa"/>
            </w:tcMar>
          </w:tcPr>
          <w:p>
            <w:pPr>
              <w:spacing w:after="20" w:line="270" w:lineRule="auto"/>
            </w:pPr>
            <w:r>
              <w:rPr>
                <w:sz w:val="18"/>
              </w:rPr>
              <w:t xml:space="preserve">No working system, user result or customer evidence.</w:t>
            </w:r>
          </w:p>
        </w:tc>
      </w:tr>
    </w:tbl>
    <w:p/>
    <w:p>
      <w:pPr>
        <w:spacing w:after="80"/>
      </w:pPr>
      <w:r>
        <w:drawing>
          <wp:inline distT="0" distB="0" distL="0" distR="0">
            <wp:extent cx="6263640" cy="1325880"/>
            <wp:docPr id="3" name="Fictional illustration 2" descr="Fictional editorial scene, not evidence"/>
            <a:graphic>
              <a:graphicData uri="http://schemas.openxmlformats.org/drawingml/2006/picture">
                <pic:pic>
                  <pic:nvPicPr>
                    <pic:cNvPr id="3" name="image2.jpg"/>
                    <pic:cNvPicPr/>
                  </pic:nvPicPr>
                  <pic:blipFill>
                    <a:blip r:embed="rIdImg2"/>
                    <a:srcRect t="30600" b="30600"/>
                    <a:stretch>
                      <a:fillRect/>
                    </a:stretch>
                  </pic:blipFill>
                  <pic:spPr>
                    <a:xfrm>
                      <a:off x="0" y="0"/>
                      <a:ext cx="6263640" cy="1325880"/>
                    </a:xfrm>
                    <a:prstGeom prst="rect">
                      <a:avLst/>
                    </a:prstGeom>
                  </pic:spPr>
                </pic:pic>
              </a:graphicData>
            </a:graphic>
          </wp:inline>
        </w:drawing>
      </w:r>
    </w:p>
    <w:p>
      <w:r>
        <w:br w:type="page"/>
      </w:r>
    </w:p>
    <w:p>
      <w:bookmarkStart w:id="23" w:name="module_4"/>
      <w:bookmarkEnd w:id="23"/>
    </w:p>
    <w:p>
      <w:pPr>
        <w:spacing w:after="130" w:line="270" w:lineRule="auto"/>
      </w:pPr>
      <w:r>
        <w:rPr>
          <w:sz w:val="18"/>
        </w:rPr>
        <w:t xml:space="preserve">04 / DEMO DAY</w:t>
      </w:r>
    </w:p>
    <w:p>
      <w:pPr>
        <w:pStyle w:val="Heading1"/>
        <w:spacing w:after="200" w:line="270" w:lineRule="auto"/>
      </w:pPr>
      <w:r>
        <w:rPr>
          <w:sz w:val="40"/>
          <w:b/>
        </w:rPr>
        <w:t xml:space="preserve">Tell the unit story in three moves.</w:t>
      </w:r>
    </w:p>
    <w:p>
      <w:pPr>
        <w:spacing w:after="180" w:line="270" w:lineRule="auto"/>
      </w:pPr>
      <w:r>
        <w:rPr>
          <w:sz w:val="16"/>
        </w:rPr>
        <w:t xml:space="preserve">Figure 2. Fictional illustration, not a site record.</w:t>
      </w:r>
    </w:p>
    <w:p>
      <w:pPr>
        <w:spacing w:after="130" w:line="270" w:lineRule="auto"/>
      </w:pPr>
      <w:r>
        <w:rPr>
          <w:sz w:val="22"/>
        </w:rPr>
        <w:t xml:space="preserve">Start with the task, show the proposed interaction and close with the unresolved question. The audience should be able to distinguish an intended use from something the artifact has actually demonstrated.</w:t>
      </w:r>
    </w:p>
    <w:p>
      <w:pPr>
        <w:spacing w:after="130" w:line="270" w:lineRule="auto"/>
      </w:pPr>
      <w:r>
        <w:rPr>
          <w:sz w:val="22"/>
        </w:rPr>
        <w:t xml:space="preserve">For an unbuilt concept, describe rather than simulate a successful user outcome. Do not invent a testimonial, a release date or a performance number to make the story feel complete.</w:t>
      </w:r>
    </w:p>
    <w:p>
      <w:pPr>
        <w:pStyle w:val="Heading2"/>
        <w:spacing w:after="120" w:line="270" w:lineRule="auto"/>
      </w:pPr>
      <w:r>
        <w:rPr>
          <w:sz w:val="28"/>
          <w:b/>
        </w:rPr>
        <w:t xml:space="preserve">Task / artifact / question</w:t>
      </w:r>
    </w:p>
    <w:p>
      <w:pPr>
        <w:spacing w:after="100" w:line="270" w:lineRule="auto"/>
      </w:pPr>
      <w:r>
        <w:rPr>
          <w:sz w:val="20"/>
        </w:rPr>
        <w:t xml:space="preserve">A useful closing question is: what would you need to inspect before believing this interaction helps the task? It invites scrutiny rather than a purchase or investment commitment.</w:t>
      </w:r>
    </w:p>
    <w:p>
      <w:pPr>
        <w:spacing w:after="90" w:line="270" w:lineRule="auto"/>
      </w:pPr>
      <w:r>
        <w:rPr>
          <w:sz w:val="17"/>
          <w:b/>
        </w:rPr>
        <w:t xml:space="preserve">QUESTION FOR THE NEXT READER</w:t>
      </w:r>
    </w:p>
    <w:p>
      <w:pPr>
        <w:spacing w:after="130" w:line="270" w:lineRule="auto"/>
      </w:pPr>
      <w:r>
        <w:rPr>
          <w:sz w:val="22"/>
        </w:rPr>
        <w:t xml:space="preserve">Does each move preserve the same capability boundary?</w:t>
      </w:r>
    </w:p>
    <w:tbl>
      <w:tblPr>
        <w:tblW w:w="0" w:type="auto"/>
        <w:tblBorders>
          <w:top w:val="single" w:sz="8" w:color="2d568f"/>
          <w:left w:val="single" w:sz="4" w:color="2d568f"/>
          <w:bottom w:val="single" w:sz="8" w:color="2d568f"/>
          <w:right w:val="single" w:sz="4" w:color="2d568f"/>
          <w:insideH w:val="single" w:sz="3" w:color="B8C6CC"/>
          <w:insideV w:val="single" w:sz="3" w:color="B8C6CC"/>
        </w:tblBorders>
      </w:tblPr>
      <w:tr>
        <w:tc>
          <w:tcPr>
            <w:tcW w:w="3300" w:type="dxa"/>
            <w:shd w:fill="e1ebfa"/>
            <w:tcMar>
              <w:top w:w="60" w:type="dxa"/>
              <w:left w:w="100" w:type="dxa"/>
              <w:bottom w:w="60" w:type="dxa"/>
              <w:right w:w="100" w:type="dxa"/>
            </w:tcMar>
          </w:tcPr>
          <w:p>
            <w:pPr>
              <w:spacing w:after="20" w:line="270" w:lineRule="auto"/>
            </w:pPr>
            <w:r>
              <w:rPr>
                <w:sz w:val="18"/>
                <w:b/>
              </w:rPr>
              <w:t xml:space="preserve">01</w:t>
            </w:r>
          </w:p>
        </w:tc>
        <w:tc>
          <w:tcPr>
            <w:tcW w:w="3300" w:type="dxa"/>
            <w:shd w:fill="e1ebfa"/>
            <w:tcMar>
              <w:top w:w="60" w:type="dxa"/>
              <w:left w:w="100" w:type="dxa"/>
              <w:bottom w:w="60" w:type="dxa"/>
              <w:right w:w="100" w:type="dxa"/>
            </w:tcMar>
          </w:tcPr>
          <w:p>
            <w:pPr>
              <w:spacing w:after="20" w:line="270" w:lineRule="auto"/>
            </w:pPr>
            <w:r>
              <w:rPr>
                <w:sz w:val="18"/>
                <w:b/>
              </w:rPr>
              <w:t xml:space="preserve">DEMO FEEDBACK CELL</w:t>
            </w:r>
          </w:p>
        </w:tc>
        <w:tc>
          <w:tcPr>
            <w:tcW w:w="3300" w:type="dxa"/>
            <w:shd w:fill="e1ebfa"/>
            <w:tcMar>
              <w:top w:w="60" w:type="dxa"/>
              <w:left w:w="100" w:type="dxa"/>
              <w:bottom w:w="60" w:type="dxa"/>
              <w:right w:w="100" w:type="dxa"/>
            </w:tcMar>
          </w:tcPr>
          <w:p>
            <w:pPr>
              <w:spacing w:after="20" w:line="270" w:lineRule="auto"/>
            </w:pPr>
            <w:r>
              <w:rPr>
                <w:sz w:val="18"/>
                <w:b/>
              </w:rPr>
              <w:t xml:space="preserve">D02 / clarity</w:t>
            </w:r>
          </w:p>
        </w:tc>
      </w:tr>
      <w:tr>
        <w:tc>
          <w:tcPr>
            <w:tcW w:w="3300" w:type="dxa"/>
            <w:shd w:fill="e1ebfa"/>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SHOWCASE BOUNDARY</w:t>
            </w:r>
          </w:p>
        </w:tc>
        <w:tc>
          <w:tcPr>
            <w:tcW w:w="3300" w:type="dxa"/>
            <w:tcMar>
              <w:top w:w="60" w:type="dxa"/>
              <w:left w:w="100" w:type="dxa"/>
              <w:bottom w:w="60" w:type="dxa"/>
              <w:right w:w="100" w:type="dxa"/>
            </w:tcMar>
          </w:tcPr>
          <w:p>
            <w:pPr>
              <w:spacing w:after="20" w:line="270" w:lineRule="auto"/>
            </w:pPr>
            <w:r>
              <w:rPr>
                <w:sz w:val="18"/>
              </w:rPr>
              <w:t xml:space="preserve">3 authored units × 3 fields; no real demo, feedback or endorsement.</w:t>
            </w:r>
          </w:p>
        </w:tc>
      </w:tr>
      <w:tr>
        <w:tc>
          <w:tcPr>
            <w:tcW w:w="3300" w:type="dxa"/>
            <w:shd w:fill="e1ebfa"/>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Task</w:t>
            </w:r>
          </w:p>
        </w:tc>
        <w:tc>
          <w:tcPr>
            <w:tcW w:w="3300" w:type="dxa"/>
            <w:tcMar>
              <w:top w:w="60" w:type="dxa"/>
              <w:left w:w="100" w:type="dxa"/>
              <w:bottom w:w="60" w:type="dxa"/>
              <w:right w:w="100" w:type="dxa"/>
            </w:tcMar>
          </w:tcPr>
          <w:p>
            <w:pPr>
              <w:spacing w:after="20" w:line="270" w:lineRule="auto"/>
            </w:pPr>
            <w:r>
              <w:rPr>
                <w:sz w:val="18"/>
              </w:rPr>
              <w:t xml:space="preserve">Name the problem the concept is intended to address.</w:t>
            </w:r>
          </w:p>
        </w:tc>
      </w:tr>
      <w:tr>
        <w:tc>
          <w:tcPr>
            <w:tcW w:w="3300" w:type="dxa"/>
            <w:shd w:fill="e1ebfa"/>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Artifact</w:t>
            </w:r>
          </w:p>
        </w:tc>
        <w:tc>
          <w:tcPr>
            <w:tcW w:w="3300" w:type="dxa"/>
            <w:tcMar>
              <w:top w:w="60" w:type="dxa"/>
              <w:left w:w="100" w:type="dxa"/>
              <w:bottom w:w="60" w:type="dxa"/>
              <w:right w:w="100" w:type="dxa"/>
            </w:tcMar>
          </w:tcPr>
          <w:p>
            <w:pPr>
              <w:spacing w:after="20" w:line="270" w:lineRule="auto"/>
            </w:pPr>
            <w:r>
              <w:rPr>
                <w:sz w:val="18"/>
              </w:rPr>
              <w:t xml:space="preserve">Show or describe only what is actually available.</w:t>
            </w:r>
          </w:p>
        </w:tc>
      </w:tr>
      <w:tr>
        <w:tc>
          <w:tcPr>
            <w:tcW w:w="3300" w:type="dxa"/>
            <w:shd w:fill="e1ebfa"/>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Question</w:t>
            </w:r>
          </w:p>
        </w:tc>
        <w:tc>
          <w:tcPr>
            <w:tcW w:w="3300" w:type="dxa"/>
            <w:tcMar>
              <w:top w:w="60" w:type="dxa"/>
              <w:left w:w="100" w:type="dxa"/>
              <w:bottom w:w="60" w:type="dxa"/>
              <w:right w:w="100" w:type="dxa"/>
            </w:tcMar>
          </w:tcPr>
          <w:p>
            <w:pPr>
              <w:spacing w:after="20" w:line="270" w:lineRule="auto"/>
            </w:pPr>
            <w:r>
              <w:rPr>
                <w:sz w:val="18"/>
              </w:rPr>
              <w:t xml:space="preserve">Ask what evidence or clarification should come next.</w:t>
            </w:r>
          </w:p>
        </w:tc>
      </w:tr>
    </w:tbl>
    <w:p/>
    <w:p>
      <w:pPr>
        <w:spacing w:after="80"/>
      </w:pPr>
      <w:r>
        <w:drawing>
          <wp:inline distT="0" distB="0" distL="0" distR="0">
            <wp:extent cx="6263640" cy="1325880"/>
            <wp:docPr id="4" name="Fictional illustration 2" descr="Fictional editorial scene, not evidence"/>
            <a:graphic>
              <a:graphicData uri="http://schemas.openxmlformats.org/drawingml/2006/picture">
                <pic:pic>
                  <pic:nvPicPr>
                    <pic:cNvPr id="4" name="image2.jpg"/>
                    <pic:cNvPicPr/>
                  </pic:nvPicPr>
                  <pic:blipFill>
                    <a:blip r:embed="rIdImg2"/>
                    <a:srcRect t="30600" b="30600"/>
                    <a:stretch>
                      <a:fillRect/>
                    </a:stretch>
                  </pic:blipFill>
                  <pic:spPr>
                    <a:xfrm>
                      <a:off x="0" y="0"/>
                      <a:ext cx="6263640" cy="1325880"/>
                    </a:xfrm>
                    <a:prstGeom prst="rect">
                      <a:avLst/>
                    </a:prstGeom>
                  </pic:spPr>
                </pic:pic>
              </a:graphicData>
            </a:graphic>
          </wp:inline>
        </w:drawing>
      </w:r>
    </w:p>
    <w:p>
      <w:r>
        <w:br w:type="page"/>
      </w:r>
    </w:p>
    <w:p>
      <w:bookmarkStart w:id="24" w:name="module_5"/>
      <w:bookmarkEnd w:id="24"/>
    </w:p>
    <w:p>
      <w:pPr>
        <w:spacing w:after="130" w:line="270" w:lineRule="auto"/>
      </w:pPr>
      <w:r>
        <w:rPr>
          <w:sz w:val="18"/>
        </w:rPr>
        <w:t xml:space="preserve">05 / DEMO DAY</w:t>
      </w:r>
    </w:p>
    <w:p>
      <w:pPr>
        <w:pStyle w:val="Heading1"/>
        <w:spacing w:after="200" w:line="270" w:lineRule="auto"/>
      </w:pPr>
      <w:r>
        <w:rPr>
          <w:sz w:val="40"/>
          <w:b/>
        </w:rPr>
        <w:t xml:space="preserve">D01 example: a card with an unresolved source.</w:t>
      </w:r>
    </w:p>
    <w:p>
      <w:pPr>
        <w:spacing w:after="180" w:line="270" w:lineRule="auto"/>
      </w:pPr>
      <w:r>
        <w:rPr>
          <w:sz w:val="16"/>
        </w:rPr>
        <w:t xml:space="preserve">Figure 3. Fictional illustration, not a site record.</w:t>
      </w:r>
    </w:p>
    <w:p>
      <w:pPr>
        <w:spacing w:after="130" w:line="270" w:lineRule="auto"/>
      </w:pPr>
      <w:r>
        <w:rPr>
          <w:sz w:val="22"/>
        </w:rPr>
        <w:t xml:space="preserve">The imagined Context Card contains a passage, the question that prompted it and a source-status note. Its usefulness would depend on whether another reader can understand the relationship.</w:t>
      </w:r>
    </w:p>
    <w:p>
      <w:pPr>
        <w:spacing w:after="130" w:line="270" w:lineRule="auto"/>
      </w:pPr>
      <w:r>
        <w:rPr>
          <w:sz w:val="22"/>
        </w:rPr>
        <w:t xml:space="preserve">This is an authored example, not a working software feature or a reported user test. A missing source remains missing even when the card’s layout is attractive. Demonstration should make that gap inspectable rather than erase it.</w:t>
      </w:r>
    </w:p>
    <w:p>
      <w:pPr>
        <w:pStyle w:val="Heading2"/>
        <w:spacing w:after="120" w:line="270" w:lineRule="auto"/>
      </w:pPr>
      <w:r>
        <w:rPr>
          <w:sz w:val="28"/>
          <w:b/>
        </w:rPr>
        <w:t xml:space="preserve">Example unit / not a product claim</w:t>
      </w:r>
    </w:p>
    <w:p>
      <w:pPr>
        <w:spacing w:after="100" w:line="270" w:lineRule="auto"/>
      </w:pPr>
      <w:r>
        <w:rPr>
          <w:sz w:val="20"/>
        </w:rPr>
        <w:t xml:space="preserve">A relevant next artifact could be a bounded, inspectable prototype with clear limitations. No prototype, evaluation or participant response is supplied by this template.</w:t>
      </w:r>
    </w:p>
    <w:p>
      <w:pPr>
        <w:spacing w:after="90" w:line="270" w:lineRule="auto"/>
      </w:pPr>
      <w:r>
        <w:rPr>
          <w:sz w:val="17"/>
          <w:b/>
        </w:rPr>
        <w:t xml:space="preserve">QUESTION FOR THE NEXT READER</w:t>
      </w:r>
    </w:p>
    <w:p>
      <w:pPr>
        <w:spacing w:after="130" w:line="270" w:lineRule="auto"/>
      </w:pPr>
      <w:r>
        <w:rPr>
          <w:sz w:val="22"/>
        </w:rPr>
        <w:t xml:space="preserve">What does the example reveal, and what still needs to be established?</w:t>
      </w:r>
    </w:p>
    <w:tbl>
      <w:tblPr>
        <w:tblW w:w="0" w:type="auto"/>
        <w:tblBorders>
          <w:top w:val="single" w:sz="8" w:color="2d568f"/>
          <w:left w:val="single" w:sz="4" w:color="2d568f"/>
          <w:bottom w:val="single" w:sz="8" w:color="2d568f"/>
          <w:right w:val="single" w:sz="4" w:color="2d568f"/>
          <w:insideH w:val="single" w:sz="3" w:color="B8C6CC"/>
          <w:insideV w:val="single" w:sz="3" w:color="B8C6CC"/>
        </w:tblBorders>
      </w:tblPr>
      <w:tr>
        <w:tc>
          <w:tcPr>
            <w:tcW w:w="3300" w:type="dxa"/>
            <w:shd w:fill="e1ebfa"/>
            <w:tcMar>
              <w:top w:w="60" w:type="dxa"/>
              <w:left w:w="100" w:type="dxa"/>
              <w:bottom w:w="60" w:type="dxa"/>
              <w:right w:w="100" w:type="dxa"/>
            </w:tcMar>
          </w:tcPr>
          <w:p>
            <w:pPr>
              <w:spacing w:after="20" w:line="270" w:lineRule="auto"/>
            </w:pPr>
            <w:r>
              <w:rPr>
                <w:sz w:val="18"/>
                <w:b/>
              </w:rPr>
              <w:t xml:space="preserve">01</w:t>
            </w:r>
          </w:p>
        </w:tc>
        <w:tc>
          <w:tcPr>
            <w:tcW w:w="3300" w:type="dxa"/>
            <w:shd w:fill="e1ebfa"/>
            <w:tcMar>
              <w:top w:w="60" w:type="dxa"/>
              <w:left w:w="100" w:type="dxa"/>
              <w:bottom w:w="60" w:type="dxa"/>
              <w:right w:w="100" w:type="dxa"/>
            </w:tcMar>
          </w:tcPr>
          <w:p>
            <w:pPr>
              <w:spacing w:after="20" w:line="270" w:lineRule="auto"/>
            </w:pPr>
            <w:r>
              <w:rPr>
                <w:sz w:val="18"/>
                <w:b/>
              </w:rPr>
              <w:t xml:space="preserve">DEMO FEEDBACK CELL</w:t>
            </w:r>
          </w:p>
        </w:tc>
        <w:tc>
          <w:tcPr>
            <w:tcW w:w="3300" w:type="dxa"/>
            <w:shd w:fill="e1ebfa"/>
            <w:tcMar>
              <w:top w:w="60" w:type="dxa"/>
              <w:left w:w="100" w:type="dxa"/>
              <w:bottom w:w="60" w:type="dxa"/>
              <w:right w:w="100" w:type="dxa"/>
            </w:tcMar>
          </w:tcPr>
          <w:p>
            <w:pPr>
              <w:spacing w:after="20" w:line="270" w:lineRule="auto"/>
            </w:pPr>
            <w:r>
              <w:rPr>
                <w:sz w:val="18"/>
                <w:b/>
              </w:rPr>
              <w:t xml:space="preserve">D02 / open-question</w:t>
            </w:r>
          </w:p>
        </w:tc>
      </w:tr>
      <w:tr>
        <w:tc>
          <w:tcPr>
            <w:tcW w:w="3300" w:type="dxa"/>
            <w:shd w:fill="e1ebfa"/>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SHOWCASE BOUNDARY</w:t>
            </w:r>
          </w:p>
        </w:tc>
        <w:tc>
          <w:tcPr>
            <w:tcW w:w="3300" w:type="dxa"/>
            <w:tcMar>
              <w:top w:w="60" w:type="dxa"/>
              <w:left w:w="100" w:type="dxa"/>
              <w:bottom w:w="60" w:type="dxa"/>
              <w:right w:w="100" w:type="dxa"/>
            </w:tcMar>
          </w:tcPr>
          <w:p>
            <w:pPr>
              <w:spacing w:after="20" w:line="270" w:lineRule="auto"/>
            </w:pPr>
            <w:r>
              <w:rPr>
                <w:sz w:val="18"/>
              </w:rPr>
              <w:t xml:space="preserve">3 authored units × 3 fields; no real demo, feedback or endorsement.</w:t>
            </w:r>
          </w:p>
        </w:tc>
      </w:tr>
      <w:tr>
        <w:tc>
          <w:tcPr>
            <w:tcW w:w="3300" w:type="dxa"/>
            <w:shd w:fill="e1ebfa"/>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Visible concept</w:t>
            </w:r>
          </w:p>
        </w:tc>
        <w:tc>
          <w:tcPr>
            <w:tcW w:w="3300" w:type="dxa"/>
            <w:tcMar>
              <w:top w:w="60" w:type="dxa"/>
              <w:left w:w="100" w:type="dxa"/>
              <w:bottom w:w="60" w:type="dxa"/>
              <w:right w:w="100" w:type="dxa"/>
            </w:tcMar>
          </w:tcPr>
          <w:p>
            <w:pPr>
              <w:spacing w:after="20" w:line="270" w:lineRule="auto"/>
            </w:pPr>
            <w:r>
              <w:rPr>
                <w:sz w:val="18"/>
              </w:rPr>
              <w:t xml:space="preserve">Passage, working question and source status together.</w:t>
            </w:r>
          </w:p>
        </w:tc>
      </w:tr>
      <w:tr>
        <w:tc>
          <w:tcPr>
            <w:tcW w:w="3300" w:type="dxa"/>
            <w:shd w:fill="e1ebfa"/>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Unresolved condition</w:t>
            </w:r>
          </w:p>
        </w:tc>
        <w:tc>
          <w:tcPr>
            <w:tcW w:w="3300" w:type="dxa"/>
            <w:tcMar>
              <w:top w:w="60" w:type="dxa"/>
              <w:left w:w="100" w:type="dxa"/>
              <w:bottom w:w="60" w:type="dxa"/>
              <w:right w:w="100" w:type="dxa"/>
            </w:tcMar>
          </w:tcPr>
          <w:p>
            <w:pPr>
              <w:spacing w:after="20" w:line="270" w:lineRule="auto"/>
            </w:pPr>
            <w:r>
              <w:rPr>
                <w:sz w:val="18"/>
              </w:rPr>
              <w:t xml:space="preserve">The relationship and source still need review.</w:t>
            </w:r>
          </w:p>
        </w:tc>
      </w:tr>
      <w:tr>
        <w:tc>
          <w:tcPr>
            <w:tcW w:w="3300" w:type="dxa"/>
            <w:shd w:fill="e1ebfa"/>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Next artifact</w:t>
            </w:r>
          </w:p>
        </w:tc>
        <w:tc>
          <w:tcPr>
            <w:tcW w:w="3300" w:type="dxa"/>
            <w:tcMar>
              <w:top w:w="60" w:type="dxa"/>
              <w:left w:w="100" w:type="dxa"/>
              <w:bottom w:w="60" w:type="dxa"/>
              <w:right w:w="100" w:type="dxa"/>
            </w:tcMar>
          </w:tcPr>
          <w:p>
            <w:pPr>
              <w:spacing w:after="20" w:line="270" w:lineRule="auto"/>
            </w:pPr>
            <w:r>
              <w:rPr>
                <w:sz w:val="18"/>
              </w:rPr>
              <w:t xml:space="preserve">An appropriately bounded concept prototype, if developed.</w:t>
            </w:r>
          </w:p>
        </w:tc>
      </w:tr>
    </w:tbl>
    <w:p/>
    <w:p>
      <w:pPr>
        <w:spacing w:after="80"/>
      </w:pPr>
      <w:r>
        <w:drawing>
          <wp:inline distT="0" distB="0" distL="0" distR="0">
            <wp:extent cx="6263640" cy="1325880"/>
            <wp:docPr id="5" name="Fictional illustration 3" descr="Fictional editorial scene, not evidence"/>
            <a:graphic>
              <a:graphicData uri="http://schemas.openxmlformats.org/drawingml/2006/picture">
                <pic:pic>
                  <pic:nvPicPr>
                    <pic:cNvPr id="5" name="image3.jpg"/>
                    <pic:cNvPicPr/>
                  </pic:nvPicPr>
                  <pic:blipFill>
                    <a:blip r:embed="rIdImg3"/>
                    <a:srcRect t="31032" b="31032"/>
                    <a:stretch>
                      <a:fillRect/>
                    </a:stretch>
                  </pic:blipFill>
                  <pic:spPr>
                    <a:xfrm>
                      <a:off x="0" y="0"/>
                      <a:ext cx="6263640" cy="1325880"/>
                    </a:xfrm>
                    <a:prstGeom prst="rect">
                      <a:avLst/>
                    </a:prstGeom>
                  </pic:spPr>
                </pic:pic>
              </a:graphicData>
            </a:graphic>
          </wp:inline>
        </w:drawing>
      </w:r>
    </w:p>
    <w:p>
      <w:r>
        <w:br w:type="page"/>
      </w:r>
    </w:p>
    <w:p>
      <w:bookmarkStart w:id="25" w:name="module_6"/>
      <w:bookmarkEnd w:id="25"/>
    </w:p>
    <w:p>
      <w:pPr>
        <w:spacing w:after="130" w:line="270" w:lineRule="auto"/>
      </w:pPr>
      <w:r>
        <w:rPr>
          <w:sz w:val="18"/>
        </w:rPr>
        <w:t xml:space="preserve">06 / DEMO DAY</w:t>
      </w:r>
    </w:p>
    <w:p>
      <w:pPr>
        <w:pStyle w:val="Heading1"/>
        <w:spacing w:after="200" w:line="270" w:lineRule="auto"/>
      </w:pPr>
      <w:r>
        <w:rPr>
          <w:sz w:val="40"/>
          <w:b/>
        </w:rPr>
        <w:t xml:space="preserve">Ask questions that distinguish clarification from endorsement.</w:t>
      </w:r>
    </w:p>
    <w:p>
      <w:pPr>
        <w:spacing w:after="180" w:line="270" w:lineRule="auto"/>
      </w:pPr>
      <w:r>
        <w:rPr>
          <w:sz w:val="16"/>
        </w:rPr>
        <w:t xml:space="preserve">Figure 3. Fictional illustration, not a site record.</w:t>
      </w:r>
    </w:p>
    <w:p>
      <w:pPr>
        <w:spacing w:after="130" w:line="270" w:lineRule="auto"/>
      </w:pPr>
      <w:r>
        <w:rPr>
          <w:sz w:val="22"/>
        </w:rPr>
        <w:t xml:space="preserve">A viewer might ask what the concept is intended to do, what is actually available and which assumption could make it unsuitable. A question is not permission to quote the viewer as a supporter.</w:t>
      </w:r>
    </w:p>
    <w:p>
      <w:pPr>
        <w:spacing w:after="130" w:line="270" w:lineRule="auto"/>
      </w:pPr>
      <w:r>
        <w:rPr>
          <w:sz w:val="22"/>
        </w:rPr>
        <w:t xml:space="preserve">The host should keep capability, interpretation and actual evidence distinct. No audience member, question, feedback event or endorsement is represented in the source register.</w:t>
      </w:r>
    </w:p>
    <w:p>
      <w:pPr>
        <w:pStyle w:val="Heading2"/>
        <w:spacing w:after="120" w:line="270" w:lineRule="auto"/>
      </w:pPr>
      <w:r>
        <w:rPr>
          <w:sz w:val="28"/>
          <w:b/>
        </w:rPr>
        <w:t xml:space="preserve">Audience-question prompts</w:t>
      </w:r>
    </w:p>
    <w:p>
      <w:pPr>
        <w:spacing w:after="100" w:line="270" w:lineRule="auto"/>
      </w:pPr>
      <w:r>
        <w:rPr>
          <w:sz w:val="20"/>
        </w:rPr>
        <w:t xml:space="preserve">For Folded Route, ask whether the guide explains an optional sequence without implying real venue access or safe wayfinding. The concept has no actual location data.</w:t>
      </w:r>
    </w:p>
    <w:p>
      <w:pPr>
        <w:spacing w:after="90" w:line="270" w:lineRule="auto"/>
      </w:pPr>
      <w:r>
        <w:rPr>
          <w:sz w:val="17"/>
          <w:b/>
        </w:rPr>
        <w:t xml:space="preserve">QUESTION FOR THE NEXT READER</w:t>
      </w:r>
    </w:p>
    <w:p>
      <w:pPr>
        <w:spacing w:after="130" w:line="270" w:lineRule="auto"/>
      </w:pPr>
      <w:r>
        <w:rPr>
          <w:sz w:val="22"/>
        </w:rPr>
        <w:t xml:space="preserve">What information is missing that a viewer needs before forming a judgement?</w:t>
      </w:r>
    </w:p>
    <w:tbl>
      <w:tblPr>
        <w:tblW w:w="0" w:type="auto"/>
        <w:tblBorders>
          <w:top w:val="single" w:sz="8" w:color="2d568f"/>
          <w:left w:val="single" w:sz="4" w:color="2d568f"/>
          <w:bottom w:val="single" w:sz="8" w:color="2d568f"/>
          <w:right w:val="single" w:sz="4" w:color="2d568f"/>
          <w:insideH w:val="single" w:sz="3" w:color="B8C6CC"/>
          <w:insideV w:val="single" w:sz="3" w:color="B8C6CC"/>
        </w:tblBorders>
      </w:tblPr>
      <w:tr>
        <w:tc>
          <w:tcPr>
            <w:tcW w:w="3300" w:type="dxa"/>
            <w:shd w:fill="e1ebfa"/>
            <w:tcMar>
              <w:top w:w="60" w:type="dxa"/>
              <w:left w:w="100" w:type="dxa"/>
              <w:bottom w:w="60" w:type="dxa"/>
              <w:right w:w="100" w:type="dxa"/>
            </w:tcMar>
          </w:tcPr>
          <w:p>
            <w:pPr>
              <w:spacing w:after="20" w:line="270" w:lineRule="auto"/>
            </w:pPr>
            <w:r>
              <w:rPr>
                <w:sz w:val="18"/>
                <w:b/>
              </w:rPr>
              <w:t xml:space="preserve">01</w:t>
            </w:r>
          </w:p>
        </w:tc>
        <w:tc>
          <w:tcPr>
            <w:tcW w:w="3300" w:type="dxa"/>
            <w:shd w:fill="e1ebfa"/>
            <w:tcMar>
              <w:top w:w="60" w:type="dxa"/>
              <w:left w:w="100" w:type="dxa"/>
              <w:bottom w:w="60" w:type="dxa"/>
              <w:right w:w="100" w:type="dxa"/>
            </w:tcMar>
          </w:tcPr>
          <w:p>
            <w:pPr>
              <w:spacing w:after="20" w:line="270" w:lineRule="auto"/>
            </w:pPr>
            <w:r>
              <w:rPr>
                <w:sz w:val="18"/>
                <w:b/>
              </w:rPr>
              <w:t xml:space="preserve">DEMO FEEDBACK CELL</w:t>
            </w:r>
          </w:p>
        </w:tc>
        <w:tc>
          <w:tcPr>
            <w:tcW w:w="3300" w:type="dxa"/>
            <w:shd w:fill="e1ebfa"/>
            <w:tcMar>
              <w:top w:w="60" w:type="dxa"/>
              <w:left w:w="100" w:type="dxa"/>
              <w:bottom w:w="60" w:type="dxa"/>
              <w:right w:w="100" w:type="dxa"/>
            </w:tcMar>
          </w:tcPr>
          <w:p>
            <w:pPr>
              <w:spacing w:after="20" w:line="270" w:lineRule="auto"/>
            </w:pPr>
            <w:r>
              <w:rPr>
                <w:sz w:val="18"/>
                <w:b/>
              </w:rPr>
              <w:t xml:space="preserve">D02 / next-artifact</w:t>
            </w:r>
          </w:p>
        </w:tc>
      </w:tr>
      <w:tr>
        <w:tc>
          <w:tcPr>
            <w:tcW w:w="3300" w:type="dxa"/>
            <w:shd w:fill="e1ebfa"/>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SHOWCASE BOUNDARY</w:t>
            </w:r>
          </w:p>
        </w:tc>
        <w:tc>
          <w:tcPr>
            <w:tcW w:w="3300" w:type="dxa"/>
            <w:tcMar>
              <w:top w:w="60" w:type="dxa"/>
              <w:left w:w="100" w:type="dxa"/>
              <w:bottom w:w="60" w:type="dxa"/>
              <w:right w:w="100" w:type="dxa"/>
            </w:tcMar>
          </w:tcPr>
          <w:p>
            <w:pPr>
              <w:spacing w:after="20" w:line="270" w:lineRule="auto"/>
            </w:pPr>
            <w:r>
              <w:rPr>
                <w:sz w:val="18"/>
              </w:rPr>
              <w:t xml:space="preserve">3 authored units × 3 fields; no real demo, feedback or endorsement.</w:t>
            </w:r>
          </w:p>
        </w:tc>
      </w:tr>
      <w:tr>
        <w:tc>
          <w:tcPr>
            <w:tcW w:w="3300" w:type="dxa"/>
            <w:shd w:fill="e1ebfa"/>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Clarify</w:t>
            </w:r>
          </w:p>
        </w:tc>
        <w:tc>
          <w:tcPr>
            <w:tcW w:w="3300" w:type="dxa"/>
            <w:tcMar>
              <w:top w:w="60" w:type="dxa"/>
              <w:left w:w="100" w:type="dxa"/>
              <w:bottom w:w="60" w:type="dxa"/>
              <w:right w:w="100" w:type="dxa"/>
            </w:tcMar>
          </w:tcPr>
          <w:p>
            <w:pPr>
              <w:spacing w:after="20" w:line="270" w:lineRule="auto"/>
            </w:pPr>
            <w:r>
              <w:rPr>
                <w:sz w:val="18"/>
              </w:rPr>
              <w:t xml:space="preserve">What task and artifact are being proposed?</w:t>
            </w:r>
          </w:p>
        </w:tc>
      </w:tr>
      <w:tr>
        <w:tc>
          <w:tcPr>
            <w:tcW w:w="3300" w:type="dxa"/>
            <w:shd w:fill="e1ebfa"/>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Challenge</w:t>
            </w:r>
          </w:p>
        </w:tc>
        <w:tc>
          <w:tcPr>
            <w:tcW w:w="3300" w:type="dxa"/>
            <w:tcMar>
              <w:top w:w="60" w:type="dxa"/>
              <w:left w:w="100" w:type="dxa"/>
              <w:bottom w:w="60" w:type="dxa"/>
              <w:right w:w="100" w:type="dxa"/>
            </w:tcMar>
          </w:tcPr>
          <w:p>
            <w:pPr>
              <w:spacing w:after="20" w:line="270" w:lineRule="auto"/>
            </w:pPr>
            <w:r>
              <w:rPr>
                <w:sz w:val="18"/>
              </w:rPr>
              <w:t xml:space="preserve">Which condition could make this approach unsuitable?</w:t>
            </w:r>
          </w:p>
        </w:tc>
      </w:tr>
      <w:tr>
        <w:tc>
          <w:tcPr>
            <w:tcW w:w="3300" w:type="dxa"/>
            <w:shd w:fill="e1ebfa"/>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Bound</w:t>
            </w:r>
          </w:p>
        </w:tc>
        <w:tc>
          <w:tcPr>
            <w:tcW w:w="3300" w:type="dxa"/>
            <w:tcMar>
              <w:top w:w="60" w:type="dxa"/>
              <w:left w:w="100" w:type="dxa"/>
              <w:bottom w:w="60" w:type="dxa"/>
              <w:right w:w="100" w:type="dxa"/>
            </w:tcMar>
          </w:tcPr>
          <w:p>
            <w:pPr>
              <w:spacing w:after="20" w:line="270" w:lineRule="auto"/>
            </w:pPr>
            <w:r>
              <w:rPr>
                <w:sz w:val="18"/>
              </w:rPr>
              <w:t xml:space="preserve">No actual audience question or endorsement supplied.</w:t>
            </w:r>
          </w:p>
        </w:tc>
      </w:tr>
    </w:tbl>
    <w:p/>
    <w:p>
      <w:pPr>
        <w:spacing w:after="80"/>
      </w:pPr>
      <w:r>
        <w:drawing>
          <wp:inline distT="0" distB="0" distL="0" distR="0">
            <wp:extent cx="6263640" cy="1325880"/>
            <wp:docPr id="6" name="Fictional illustration 3" descr="Fictional editorial scene, not evidence"/>
            <a:graphic>
              <a:graphicData uri="http://schemas.openxmlformats.org/drawingml/2006/picture">
                <pic:pic>
                  <pic:nvPicPr>
                    <pic:cNvPr id="6" name="image3.jpg"/>
                    <pic:cNvPicPr/>
                  </pic:nvPicPr>
                  <pic:blipFill>
                    <a:blip r:embed="rIdImg3"/>
                    <a:srcRect t="31032" b="31032"/>
                    <a:stretch>
                      <a:fillRect/>
                    </a:stretch>
                  </pic:blipFill>
                  <pic:spPr>
                    <a:xfrm>
                      <a:off x="0" y="0"/>
                      <a:ext cx="6263640" cy="1325880"/>
                    </a:xfrm>
                    <a:prstGeom prst="rect">
                      <a:avLst/>
                    </a:prstGeom>
                  </pic:spPr>
                </pic:pic>
              </a:graphicData>
            </a:graphic>
          </wp:inline>
        </w:drawing>
      </w:r>
    </w:p>
    <w:p>
      <w:r>
        <w:br w:type="page"/>
      </w:r>
    </w:p>
    <w:p>
      <w:bookmarkStart w:id="26" w:name="module_7"/>
      <w:bookmarkEnd w:id="26"/>
    </w:p>
    <w:p>
      <w:pPr>
        <w:spacing w:after="130" w:line="270" w:lineRule="auto"/>
      </w:pPr>
      <w:r>
        <w:rPr>
          <w:sz w:val="18"/>
        </w:rPr>
        <w:t xml:space="preserve">07 / DEMO DAY</w:t>
      </w:r>
    </w:p>
    <w:p>
      <w:pPr>
        <w:pStyle w:val="Heading1"/>
        <w:spacing w:after="200" w:line="270" w:lineRule="auto"/>
      </w:pPr>
      <w:r>
        <w:rPr>
          <w:sz w:val="40"/>
          <w:b/>
        </w:rPr>
        <w:t xml:space="preserve">Use a feedback card without a score.</w:t>
      </w:r>
    </w:p>
    <w:p>
      <w:pPr>
        <w:spacing w:after="180" w:line="270" w:lineRule="auto"/>
      </w:pPr>
      <w:r>
        <w:rPr>
          <w:sz w:val="16"/>
        </w:rPr>
        <w:t xml:space="preserve">Figure 4. Fictional illustration, not a site record.</w:t>
      </w:r>
    </w:p>
    <w:p>
      <w:pPr>
        <w:spacing w:after="130" w:line="270" w:lineRule="auto"/>
      </w:pPr>
      <w:r>
        <w:rPr>
          <w:sz w:val="22"/>
        </w:rPr>
        <w:t xml:space="preserve">The card has three fields: what was understandable, what remains open and what next artifact would help. Keep the feedback tied to the presented concept and its stated limits.</w:t>
      </w:r>
    </w:p>
    <w:p>
      <w:pPr>
        <w:spacing w:after="130" w:line="270" w:lineRule="auto"/>
      </w:pPr>
      <w:r>
        <w:rPr>
          <w:sz w:val="22"/>
        </w:rPr>
        <w:t xml:space="preserve">The nine unit-by-field cells in the source register are uncollected. They contain no votes, ratings or participant statements. Agree any real recording, naming and reuse arrangement before collecting feedback.</w:t>
      </w:r>
    </w:p>
    <w:p>
      <w:pPr>
        <w:pStyle w:val="Heading2"/>
        <w:spacing w:after="120" w:line="270" w:lineRule="auto"/>
      </w:pPr>
      <w:r>
        <w:rPr>
          <w:sz w:val="28"/>
          <w:b/>
        </w:rPr>
        <w:t xml:space="preserve">Clarity / open question / next artifact</w:t>
      </w:r>
    </w:p>
    <w:p>
      <w:pPr>
        <w:spacing w:after="100" w:line="270" w:lineRule="auto"/>
      </w:pPr>
      <w:r>
        <w:rPr>
          <w:sz w:val="20"/>
        </w:rPr>
        <w:t xml:space="preserve">For Revision Window, a useful question is how the reason for a change could be inspected beside the earlier wording. That is an authored prompt, not received feedback.</w:t>
      </w:r>
    </w:p>
    <w:p>
      <w:pPr>
        <w:spacing w:after="90" w:line="270" w:lineRule="auto"/>
      </w:pPr>
      <w:r>
        <w:rPr>
          <w:sz w:val="17"/>
          <w:b/>
        </w:rPr>
        <w:t xml:space="preserve">QUESTION FOR THE NEXT READER</w:t>
      </w:r>
    </w:p>
    <w:p>
      <w:pPr>
        <w:spacing w:after="130" w:line="270" w:lineRule="auto"/>
      </w:pPr>
      <w:r>
        <w:rPr>
          <w:sz w:val="22"/>
        </w:rPr>
        <w:t xml:space="preserve">Can the presenter act on the question without treating it as a promised result?</w:t>
      </w:r>
    </w:p>
    <w:tbl>
      <w:tblPr>
        <w:tblW w:w="0" w:type="auto"/>
        <w:tblBorders>
          <w:top w:val="single" w:sz="8" w:color="2d568f"/>
          <w:left w:val="single" w:sz="4" w:color="2d568f"/>
          <w:bottom w:val="single" w:sz="8" w:color="2d568f"/>
          <w:right w:val="single" w:sz="4" w:color="2d568f"/>
          <w:insideH w:val="single" w:sz="3" w:color="B8C6CC"/>
          <w:insideV w:val="single" w:sz="3" w:color="B8C6CC"/>
        </w:tblBorders>
      </w:tblPr>
      <w:tr>
        <w:tc>
          <w:tcPr>
            <w:tcW w:w="3300" w:type="dxa"/>
            <w:shd w:fill="e1ebfa"/>
            <w:tcMar>
              <w:top w:w="60" w:type="dxa"/>
              <w:left w:w="100" w:type="dxa"/>
              <w:bottom w:w="60" w:type="dxa"/>
              <w:right w:w="100" w:type="dxa"/>
            </w:tcMar>
          </w:tcPr>
          <w:p>
            <w:pPr>
              <w:spacing w:after="20" w:line="270" w:lineRule="auto"/>
            </w:pPr>
            <w:r>
              <w:rPr>
                <w:sz w:val="18"/>
                <w:b/>
              </w:rPr>
              <w:t xml:space="preserve">01</w:t>
            </w:r>
          </w:p>
        </w:tc>
        <w:tc>
          <w:tcPr>
            <w:tcW w:w="3300" w:type="dxa"/>
            <w:shd w:fill="e1ebfa"/>
            <w:tcMar>
              <w:top w:w="60" w:type="dxa"/>
              <w:left w:w="100" w:type="dxa"/>
              <w:bottom w:w="60" w:type="dxa"/>
              <w:right w:w="100" w:type="dxa"/>
            </w:tcMar>
          </w:tcPr>
          <w:p>
            <w:pPr>
              <w:spacing w:after="20" w:line="270" w:lineRule="auto"/>
            </w:pPr>
            <w:r>
              <w:rPr>
                <w:sz w:val="18"/>
                <w:b/>
              </w:rPr>
              <w:t xml:space="preserve">DEMO FEEDBACK CELL</w:t>
            </w:r>
          </w:p>
        </w:tc>
        <w:tc>
          <w:tcPr>
            <w:tcW w:w="3300" w:type="dxa"/>
            <w:shd w:fill="e1ebfa"/>
            <w:tcMar>
              <w:top w:w="60" w:type="dxa"/>
              <w:left w:w="100" w:type="dxa"/>
              <w:bottom w:w="60" w:type="dxa"/>
              <w:right w:w="100" w:type="dxa"/>
            </w:tcMar>
          </w:tcPr>
          <w:p>
            <w:pPr>
              <w:spacing w:after="20" w:line="270" w:lineRule="auto"/>
            </w:pPr>
            <w:r>
              <w:rPr>
                <w:sz w:val="18"/>
                <w:b/>
              </w:rPr>
              <w:t xml:space="preserve">D03 / clarity</w:t>
            </w:r>
          </w:p>
        </w:tc>
      </w:tr>
      <w:tr>
        <w:tc>
          <w:tcPr>
            <w:tcW w:w="3300" w:type="dxa"/>
            <w:shd w:fill="e1ebfa"/>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SHOWCASE BOUNDARY</w:t>
            </w:r>
          </w:p>
        </w:tc>
        <w:tc>
          <w:tcPr>
            <w:tcW w:w="3300" w:type="dxa"/>
            <w:tcMar>
              <w:top w:w="60" w:type="dxa"/>
              <w:left w:w="100" w:type="dxa"/>
              <w:bottom w:w="60" w:type="dxa"/>
              <w:right w:w="100" w:type="dxa"/>
            </w:tcMar>
          </w:tcPr>
          <w:p>
            <w:pPr>
              <w:spacing w:after="20" w:line="270" w:lineRule="auto"/>
            </w:pPr>
            <w:r>
              <w:rPr>
                <w:sz w:val="18"/>
              </w:rPr>
              <w:t xml:space="preserve">3 authored units × 3 fields; no real demo, feedback or endorsement.</w:t>
            </w:r>
          </w:p>
        </w:tc>
      </w:tr>
      <w:tr>
        <w:tc>
          <w:tcPr>
            <w:tcW w:w="3300" w:type="dxa"/>
            <w:shd w:fill="e1ebfa"/>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Clarity</w:t>
            </w:r>
          </w:p>
        </w:tc>
        <w:tc>
          <w:tcPr>
            <w:tcW w:w="3300" w:type="dxa"/>
            <w:tcMar>
              <w:top w:w="60" w:type="dxa"/>
              <w:left w:w="100" w:type="dxa"/>
              <w:bottom w:w="60" w:type="dxa"/>
              <w:right w:w="100" w:type="dxa"/>
            </w:tcMar>
          </w:tcPr>
          <w:p>
            <w:pPr>
              <w:spacing w:after="20" w:line="270" w:lineRule="auto"/>
            </w:pPr>
            <w:r>
              <w:rPr>
                <w:sz w:val="18"/>
              </w:rPr>
              <w:t xml:space="preserve">What was understandable about the task and artifact?</w:t>
            </w:r>
          </w:p>
        </w:tc>
      </w:tr>
      <w:tr>
        <w:tc>
          <w:tcPr>
            <w:tcW w:w="3300" w:type="dxa"/>
            <w:shd w:fill="e1ebfa"/>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Open question</w:t>
            </w:r>
          </w:p>
        </w:tc>
        <w:tc>
          <w:tcPr>
            <w:tcW w:w="3300" w:type="dxa"/>
            <w:tcMar>
              <w:top w:w="60" w:type="dxa"/>
              <w:left w:w="100" w:type="dxa"/>
              <w:bottom w:w="60" w:type="dxa"/>
              <w:right w:w="100" w:type="dxa"/>
            </w:tcMar>
          </w:tcPr>
          <w:p>
            <w:pPr>
              <w:spacing w:after="20" w:line="270" w:lineRule="auto"/>
            </w:pPr>
            <w:r>
              <w:rPr>
                <w:sz w:val="18"/>
              </w:rPr>
              <w:t xml:space="preserve">What assumption or capability remains unresolved?</w:t>
            </w:r>
          </w:p>
        </w:tc>
      </w:tr>
      <w:tr>
        <w:tc>
          <w:tcPr>
            <w:tcW w:w="3300" w:type="dxa"/>
            <w:shd w:fill="e1ebfa"/>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Next artifact</w:t>
            </w:r>
          </w:p>
        </w:tc>
        <w:tc>
          <w:tcPr>
            <w:tcW w:w="3300" w:type="dxa"/>
            <w:tcMar>
              <w:top w:w="60" w:type="dxa"/>
              <w:left w:w="100" w:type="dxa"/>
              <w:bottom w:w="60" w:type="dxa"/>
              <w:right w:w="100" w:type="dxa"/>
            </w:tcMar>
          </w:tcPr>
          <w:p>
            <w:pPr>
              <w:spacing w:after="20" w:line="270" w:lineRule="auto"/>
            </w:pPr>
            <w:r>
              <w:rPr>
                <w:sz w:val="18"/>
              </w:rPr>
              <w:t xml:space="preserve">What would help a suitable reviewer inspect the concept?</w:t>
            </w:r>
          </w:p>
        </w:tc>
      </w:tr>
    </w:tbl>
    <w:p/>
    <w:p>
      <w:pPr>
        <w:spacing w:after="80"/>
      </w:pPr>
      <w:r>
        <w:drawing>
          <wp:inline distT="0" distB="0" distL="0" distR="0">
            <wp:extent cx="6263640" cy="1325880"/>
            <wp:docPr id="7" name="Fictional illustration 4" descr="Fictional editorial scene, not evidence"/>
            <a:graphic>
              <a:graphicData uri="http://schemas.openxmlformats.org/drawingml/2006/picture">
                <pic:pic>
                  <pic:nvPicPr>
                    <pic:cNvPr id="7"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p>
      <w:r>
        <w:br w:type="page"/>
      </w:r>
    </w:p>
    <w:p>
      <w:bookmarkStart w:id="27" w:name="module_8"/>
      <w:bookmarkEnd w:id="27"/>
    </w:p>
    <w:p>
      <w:pPr>
        <w:spacing w:after="130" w:line="270" w:lineRule="auto"/>
      </w:pPr>
      <w:r>
        <w:rPr>
          <w:sz w:val="18"/>
        </w:rPr>
        <w:t xml:space="preserve">08 / DEMO DAY</w:t>
      </w:r>
    </w:p>
    <w:p>
      <w:pPr>
        <w:pStyle w:val="Heading1"/>
        <w:spacing w:after="200" w:line="270" w:lineRule="auto"/>
      </w:pPr>
      <w:r>
        <w:rPr>
          <w:sz w:val="40"/>
          <w:b/>
        </w:rPr>
        <w:t xml:space="preserve">Let discussion return to the relevant unit.</w:t>
      </w:r>
    </w:p>
    <w:p>
      <w:pPr>
        <w:spacing w:after="180" w:line="270" w:lineRule="auto"/>
      </w:pPr>
      <w:r>
        <w:rPr>
          <w:sz w:val="16"/>
        </w:rPr>
        <w:t xml:space="preserve">Figure 4. Fictional illustration, not a site record.</w:t>
      </w:r>
    </w:p>
    <w:p>
      <w:pPr>
        <w:spacing w:after="130" w:line="270" w:lineRule="auto"/>
      </w:pPr>
      <w:r>
        <w:rPr>
          <w:sz w:val="22"/>
        </w:rPr>
        <w:t xml:space="preserve">A discussion round can move from clarification to challenge and then to a next-artifact question. Return to the unit brief if the conversation begins to assume capabilities not actually shown.</w:t>
      </w:r>
    </w:p>
    <w:p>
      <w:pPr>
        <w:spacing w:after="130" w:line="270" w:lineRule="auto"/>
      </w:pPr>
      <w:r>
        <w:rPr>
          <w:sz w:val="22"/>
        </w:rPr>
        <w:t xml:space="preserve">This is a proposed discussion structure, not a timed schedule or a record of actual participation. Avoid turning the conversation into a popularity ranking or assuming that silence means approval.</w:t>
      </w:r>
    </w:p>
    <w:p>
      <w:pPr>
        <w:pStyle w:val="Heading2"/>
        <w:spacing w:after="120" w:line="270" w:lineRule="auto"/>
      </w:pPr>
      <w:r>
        <w:rPr>
          <w:sz w:val="28"/>
          <w:b/>
        </w:rPr>
        <w:t xml:space="preserve">Feedback loop</w:t>
      </w:r>
    </w:p>
    <w:p>
      <w:pPr>
        <w:spacing w:after="100" w:line="270" w:lineRule="auto"/>
      </w:pPr>
      <w:r>
        <w:rPr>
          <w:sz w:val="20"/>
        </w:rPr>
        <w:t xml:space="preserve">A presenter may identify an unanswered question without promising a reply or a product change. Record any real commitment only when appropriately agreed.</w:t>
      </w:r>
    </w:p>
    <w:p>
      <w:pPr>
        <w:spacing w:after="90" w:line="270" w:lineRule="auto"/>
      </w:pPr>
      <w:r>
        <w:rPr>
          <w:sz w:val="17"/>
          <w:b/>
        </w:rPr>
        <w:t xml:space="preserve">QUESTION FOR THE NEXT READER</w:t>
      </w:r>
    </w:p>
    <w:p>
      <w:pPr>
        <w:spacing w:after="130" w:line="270" w:lineRule="auto"/>
      </w:pPr>
      <w:r>
        <w:rPr>
          <w:sz w:val="22"/>
        </w:rPr>
        <w:t xml:space="preserve">Which question belongs with this unit rather than with a general showcase claim?</w:t>
      </w:r>
    </w:p>
    <w:tbl>
      <w:tblPr>
        <w:tblW w:w="0" w:type="auto"/>
        <w:tblBorders>
          <w:top w:val="single" w:sz="8" w:color="2d568f"/>
          <w:left w:val="single" w:sz="4" w:color="2d568f"/>
          <w:bottom w:val="single" w:sz="8" w:color="2d568f"/>
          <w:right w:val="single" w:sz="4" w:color="2d568f"/>
          <w:insideH w:val="single" w:sz="3" w:color="B8C6CC"/>
          <w:insideV w:val="single" w:sz="3" w:color="B8C6CC"/>
        </w:tblBorders>
      </w:tblPr>
      <w:tr>
        <w:tc>
          <w:tcPr>
            <w:tcW w:w="3300" w:type="dxa"/>
            <w:shd w:fill="e1ebfa"/>
            <w:tcMar>
              <w:top w:w="60" w:type="dxa"/>
              <w:left w:w="100" w:type="dxa"/>
              <w:bottom w:w="60" w:type="dxa"/>
              <w:right w:w="100" w:type="dxa"/>
            </w:tcMar>
          </w:tcPr>
          <w:p>
            <w:pPr>
              <w:spacing w:after="20" w:line="270" w:lineRule="auto"/>
            </w:pPr>
            <w:r>
              <w:rPr>
                <w:sz w:val="18"/>
                <w:b/>
              </w:rPr>
              <w:t xml:space="preserve">01</w:t>
            </w:r>
          </w:p>
        </w:tc>
        <w:tc>
          <w:tcPr>
            <w:tcW w:w="3300" w:type="dxa"/>
            <w:shd w:fill="e1ebfa"/>
            <w:tcMar>
              <w:top w:w="60" w:type="dxa"/>
              <w:left w:w="100" w:type="dxa"/>
              <w:bottom w:w="60" w:type="dxa"/>
              <w:right w:w="100" w:type="dxa"/>
            </w:tcMar>
          </w:tcPr>
          <w:p>
            <w:pPr>
              <w:spacing w:after="20" w:line="270" w:lineRule="auto"/>
            </w:pPr>
            <w:r>
              <w:rPr>
                <w:sz w:val="18"/>
                <w:b/>
              </w:rPr>
              <w:t xml:space="preserve">DEMO FEEDBACK CELL</w:t>
            </w:r>
          </w:p>
        </w:tc>
        <w:tc>
          <w:tcPr>
            <w:tcW w:w="3300" w:type="dxa"/>
            <w:shd w:fill="e1ebfa"/>
            <w:tcMar>
              <w:top w:w="60" w:type="dxa"/>
              <w:left w:w="100" w:type="dxa"/>
              <w:bottom w:w="60" w:type="dxa"/>
              <w:right w:w="100" w:type="dxa"/>
            </w:tcMar>
          </w:tcPr>
          <w:p>
            <w:pPr>
              <w:spacing w:after="20" w:line="270" w:lineRule="auto"/>
            </w:pPr>
            <w:r>
              <w:rPr>
                <w:sz w:val="18"/>
                <w:b/>
              </w:rPr>
              <w:t xml:space="preserve">D03 / open-question</w:t>
            </w:r>
          </w:p>
        </w:tc>
      </w:tr>
      <w:tr>
        <w:tc>
          <w:tcPr>
            <w:tcW w:w="3300" w:type="dxa"/>
            <w:shd w:fill="e1ebfa"/>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SHOWCASE BOUNDARY</w:t>
            </w:r>
          </w:p>
        </w:tc>
        <w:tc>
          <w:tcPr>
            <w:tcW w:w="3300" w:type="dxa"/>
            <w:tcMar>
              <w:top w:w="60" w:type="dxa"/>
              <w:left w:w="100" w:type="dxa"/>
              <w:bottom w:w="60" w:type="dxa"/>
              <w:right w:w="100" w:type="dxa"/>
            </w:tcMar>
          </w:tcPr>
          <w:p>
            <w:pPr>
              <w:spacing w:after="20" w:line="270" w:lineRule="auto"/>
            </w:pPr>
            <w:r>
              <w:rPr>
                <w:sz w:val="18"/>
              </w:rPr>
              <w:t xml:space="preserve">3 authored units × 3 fields; no real demo, feedback or endorsement.</w:t>
            </w:r>
          </w:p>
        </w:tc>
      </w:tr>
      <w:tr>
        <w:tc>
          <w:tcPr>
            <w:tcW w:w="3300" w:type="dxa"/>
            <w:shd w:fill="e1ebfa"/>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Clarification round</w:t>
            </w:r>
          </w:p>
        </w:tc>
        <w:tc>
          <w:tcPr>
            <w:tcW w:w="3300" w:type="dxa"/>
            <w:tcMar>
              <w:top w:w="60" w:type="dxa"/>
              <w:left w:w="100" w:type="dxa"/>
              <w:bottom w:w="60" w:type="dxa"/>
              <w:right w:w="100" w:type="dxa"/>
            </w:tcMar>
          </w:tcPr>
          <w:p>
            <w:pPr>
              <w:spacing w:after="20" w:line="270" w:lineRule="auto"/>
            </w:pPr>
            <w:r>
              <w:rPr>
                <w:sz w:val="18"/>
              </w:rPr>
              <w:t xml:space="preserve">Check the audience’s understanding of the proposal.</w:t>
            </w:r>
          </w:p>
        </w:tc>
      </w:tr>
      <w:tr>
        <w:tc>
          <w:tcPr>
            <w:tcW w:w="3300" w:type="dxa"/>
            <w:shd w:fill="e1ebfa"/>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Challenge round</w:t>
            </w:r>
          </w:p>
        </w:tc>
        <w:tc>
          <w:tcPr>
            <w:tcW w:w="3300" w:type="dxa"/>
            <w:tcMar>
              <w:top w:w="60" w:type="dxa"/>
              <w:left w:w="100" w:type="dxa"/>
              <w:bottom w:w="60" w:type="dxa"/>
              <w:right w:w="100" w:type="dxa"/>
            </w:tcMar>
          </w:tcPr>
          <w:p>
            <w:pPr>
              <w:spacing w:after="20" w:line="270" w:lineRule="auto"/>
            </w:pPr>
            <w:r>
              <w:rPr>
                <w:sz w:val="18"/>
              </w:rPr>
              <w:t xml:space="preserve">Inspect an assumption or limitation.</w:t>
            </w:r>
          </w:p>
        </w:tc>
      </w:tr>
      <w:tr>
        <w:tc>
          <w:tcPr>
            <w:tcW w:w="3300" w:type="dxa"/>
            <w:shd w:fill="e1ebfa"/>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Return loop</w:t>
            </w:r>
          </w:p>
        </w:tc>
        <w:tc>
          <w:tcPr>
            <w:tcW w:w="3300" w:type="dxa"/>
            <w:tcMar>
              <w:top w:w="60" w:type="dxa"/>
              <w:left w:w="100" w:type="dxa"/>
              <w:bottom w:w="60" w:type="dxa"/>
              <w:right w:w="100" w:type="dxa"/>
            </w:tcMar>
          </w:tcPr>
          <w:p>
            <w:pPr>
              <w:spacing w:after="20" w:line="270" w:lineRule="auto"/>
            </w:pPr>
            <w:r>
              <w:rPr>
                <w:sz w:val="18"/>
              </w:rPr>
              <w:t xml:space="preserve">Link the next question back to the unit and available artifact.</w:t>
            </w:r>
          </w:p>
        </w:tc>
      </w:tr>
    </w:tbl>
    <w:p/>
    <w:p>
      <w:pPr>
        <w:spacing w:after="80"/>
      </w:pPr>
      <w:r>
        <w:drawing>
          <wp:inline distT="0" distB="0" distL="0" distR="0">
            <wp:extent cx="6263640" cy="1325880"/>
            <wp:docPr id="8" name="Fictional illustration 4" descr="Fictional editorial scene, not evidence"/>
            <a:graphic>
              <a:graphicData uri="http://schemas.openxmlformats.org/drawingml/2006/picture">
                <pic:pic>
                  <pic:nvPicPr>
                    <pic:cNvPr id="8"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p>
      <w:r>
        <w:br w:type="page"/>
      </w:r>
    </w:p>
    <w:p>
      <w:bookmarkStart w:id="28" w:name="module_9"/>
      <w:bookmarkEnd w:id="28"/>
    </w:p>
    <w:p>
      <w:pPr>
        <w:spacing w:after="130" w:line="270" w:lineRule="auto"/>
      </w:pPr>
      <w:r>
        <w:rPr>
          <w:sz w:val="18"/>
        </w:rPr>
        <w:t xml:space="preserve">09 / DEMO DAY</w:t>
      </w:r>
    </w:p>
    <w:p>
      <w:pPr>
        <w:pStyle w:val="Heading1"/>
        <w:spacing w:after="200" w:line="270" w:lineRule="auto"/>
      </w:pPr>
      <w:r>
        <w:rPr>
          <w:sz w:val="40"/>
          <w:b/>
        </w:rPr>
        <w:t xml:space="preserve">Keep follow-up contact separate from event participation.</w:t>
      </w:r>
    </w:p>
    <w:p>
      <w:pPr>
        <w:spacing w:after="180" w:line="270" w:lineRule="auto"/>
      </w:pPr>
      <w:r>
        <w:rPr>
          <w:sz w:val="16"/>
        </w:rPr>
        <w:t xml:space="preserve">Figure 5. Fictional illustration, not a site record.</w:t>
      </w:r>
    </w:p>
    <w:p>
      <w:pPr>
        <w:spacing w:after="130" w:line="270" w:lineRule="auto"/>
      </w:pPr>
      <w:r>
        <w:rPr>
          <w:sz w:val="22"/>
        </w:rPr>
        <w:t xml:space="preserve">Someone may want to see a later artifact or continue a concept conversation. That interest should not automatically create a mailing-list entry, a public supporter label or permission for unrelated contact.</w:t>
      </w:r>
    </w:p>
    <w:p>
      <w:pPr>
        <w:spacing w:after="130" w:line="270" w:lineRule="auto"/>
      </w:pPr>
      <w:r>
        <w:rPr>
          <w:sz w:val="22"/>
        </w:rPr>
        <w:t xml:space="preserve">No contact details, opt-in, data-retention arrangement or response service is supplied. A real organiser must establish an appropriate purpose and permission before collecting or sharing personal information.</w:t>
      </w:r>
    </w:p>
    <w:p>
      <w:pPr>
        <w:pStyle w:val="Heading2"/>
        <w:spacing w:after="120" w:line="270" w:lineRule="auto"/>
      </w:pPr>
      <w:r>
        <w:rPr>
          <w:sz w:val="28"/>
          <w:b/>
        </w:rPr>
        <w:t xml:space="preserve">Follow-up boundary</w:t>
      </w:r>
    </w:p>
    <w:p>
      <w:pPr>
        <w:spacing w:after="100" w:line="270" w:lineRule="auto"/>
      </w:pPr>
      <w:r>
        <w:rPr>
          <w:sz w:val="20"/>
        </w:rPr>
        <w:t xml:space="preserve">A useful note can record a question without a person’s identity when that is sufficient. Do not promise availability or a reply time that has not been arranged.</w:t>
      </w:r>
    </w:p>
    <w:p>
      <w:pPr>
        <w:spacing w:after="90" w:line="270" w:lineRule="auto"/>
      </w:pPr>
      <w:r>
        <w:rPr>
          <w:sz w:val="17"/>
          <w:b/>
        </w:rPr>
        <w:t xml:space="preserve">QUESTION FOR THE NEXT READER</w:t>
      </w:r>
    </w:p>
    <w:p>
      <w:pPr>
        <w:spacing w:after="130" w:line="270" w:lineRule="auto"/>
      </w:pPr>
      <w:r>
        <w:rPr>
          <w:sz w:val="22"/>
        </w:rPr>
        <w:t xml:space="preserve">What exactly has the person agreed to receive or share?</w:t>
      </w:r>
    </w:p>
    <w:tbl>
      <w:tblPr>
        <w:tblW w:w="0" w:type="auto"/>
        <w:tblBorders>
          <w:top w:val="single" w:sz="8" w:color="2d568f"/>
          <w:left w:val="single" w:sz="4" w:color="2d568f"/>
          <w:bottom w:val="single" w:sz="8" w:color="2d568f"/>
          <w:right w:val="single" w:sz="4" w:color="2d568f"/>
          <w:insideH w:val="single" w:sz="3" w:color="B8C6CC"/>
          <w:insideV w:val="single" w:sz="3" w:color="B8C6CC"/>
        </w:tblBorders>
      </w:tblPr>
      <w:tr>
        <w:tc>
          <w:tcPr>
            <w:tcW w:w="3300" w:type="dxa"/>
            <w:shd w:fill="e1ebfa"/>
            <w:tcMar>
              <w:top w:w="60" w:type="dxa"/>
              <w:left w:w="100" w:type="dxa"/>
              <w:bottom w:w="60" w:type="dxa"/>
              <w:right w:w="100" w:type="dxa"/>
            </w:tcMar>
          </w:tcPr>
          <w:p>
            <w:pPr>
              <w:spacing w:after="20" w:line="270" w:lineRule="auto"/>
            </w:pPr>
            <w:r>
              <w:rPr>
                <w:sz w:val="18"/>
                <w:b/>
              </w:rPr>
              <w:t xml:space="preserve">01</w:t>
            </w:r>
          </w:p>
        </w:tc>
        <w:tc>
          <w:tcPr>
            <w:tcW w:w="3300" w:type="dxa"/>
            <w:shd w:fill="e1ebfa"/>
            <w:tcMar>
              <w:top w:w="60" w:type="dxa"/>
              <w:left w:w="100" w:type="dxa"/>
              <w:bottom w:w="60" w:type="dxa"/>
              <w:right w:w="100" w:type="dxa"/>
            </w:tcMar>
          </w:tcPr>
          <w:p>
            <w:pPr>
              <w:spacing w:after="20" w:line="270" w:lineRule="auto"/>
            </w:pPr>
            <w:r>
              <w:rPr>
                <w:sz w:val="18"/>
                <w:b/>
              </w:rPr>
              <w:t xml:space="preserve">DEMO FEEDBACK CELL</w:t>
            </w:r>
          </w:p>
        </w:tc>
        <w:tc>
          <w:tcPr>
            <w:tcW w:w="3300" w:type="dxa"/>
            <w:shd w:fill="e1ebfa"/>
            <w:tcMar>
              <w:top w:w="60" w:type="dxa"/>
              <w:left w:w="100" w:type="dxa"/>
              <w:bottom w:w="60" w:type="dxa"/>
              <w:right w:w="100" w:type="dxa"/>
            </w:tcMar>
          </w:tcPr>
          <w:p>
            <w:pPr>
              <w:spacing w:after="20" w:line="270" w:lineRule="auto"/>
            </w:pPr>
            <w:r>
              <w:rPr>
                <w:sz w:val="18"/>
                <w:b/>
              </w:rPr>
              <w:t xml:space="preserve">D03 / next-artifact</w:t>
            </w:r>
          </w:p>
        </w:tc>
      </w:tr>
      <w:tr>
        <w:tc>
          <w:tcPr>
            <w:tcW w:w="3300" w:type="dxa"/>
            <w:shd w:fill="e1ebfa"/>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SHOWCASE BOUNDARY</w:t>
            </w:r>
          </w:p>
        </w:tc>
        <w:tc>
          <w:tcPr>
            <w:tcW w:w="3300" w:type="dxa"/>
            <w:tcMar>
              <w:top w:w="60" w:type="dxa"/>
              <w:left w:w="100" w:type="dxa"/>
              <w:bottom w:w="60" w:type="dxa"/>
              <w:right w:w="100" w:type="dxa"/>
            </w:tcMar>
          </w:tcPr>
          <w:p>
            <w:pPr>
              <w:spacing w:after="20" w:line="270" w:lineRule="auto"/>
            </w:pPr>
            <w:r>
              <w:rPr>
                <w:sz w:val="18"/>
              </w:rPr>
              <w:t xml:space="preserve">3 authored units × 3 fields; no real demo, feedback or endorsement.</w:t>
            </w:r>
          </w:p>
        </w:tc>
      </w:tr>
      <w:tr>
        <w:tc>
          <w:tcPr>
            <w:tcW w:w="3300" w:type="dxa"/>
            <w:shd w:fill="e1ebfa"/>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Purpose</w:t>
            </w:r>
          </w:p>
        </w:tc>
        <w:tc>
          <w:tcPr>
            <w:tcW w:w="3300" w:type="dxa"/>
            <w:tcMar>
              <w:top w:w="60" w:type="dxa"/>
              <w:left w:w="100" w:type="dxa"/>
              <w:bottom w:w="60" w:type="dxa"/>
              <w:right w:w="100" w:type="dxa"/>
            </w:tcMar>
          </w:tcPr>
          <w:p>
            <w:pPr>
              <w:spacing w:after="20" w:line="270" w:lineRule="auto"/>
            </w:pPr>
            <w:r>
              <w:rPr>
                <w:sz w:val="18"/>
              </w:rPr>
              <w:t xml:space="preserve">A clearly defined, appropriately agreed follow-up.</w:t>
            </w:r>
          </w:p>
        </w:tc>
      </w:tr>
      <w:tr>
        <w:tc>
          <w:tcPr>
            <w:tcW w:w="3300" w:type="dxa"/>
            <w:shd w:fill="e1ebfa"/>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Permission</w:t>
            </w:r>
          </w:p>
        </w:tc>
        <w:tc>
          <w:tcPr>
            <w:tcW w:w="3300" w:type="dxa"/>
            <w:tcMar>
              <w:top w:w="60" w:type="dxa"/>
              <w:left w:w="100" w:type="dxa"/>
              <w:bottom w:w="60" w:type="dxa"/>
              <w:right w:w="100" w:type="dxa"/>
            </w:tcMar>
          </w:tcPr>
          <w:p>
            <w:pPr>
              <w:spacing w:after="20" w:line="270" w:lineRule="auto"/>
            </w:pPr>
            <w:r>
              <w:rPr>
                <w:sz w:val="18"/>
              </w:rPr>
              <w:t xml:space="preserve">No actual opt-in or contact authority established here.</w:t>
            </w:r>
          </w:p>
        </w:tc>
      </w:tr>
      <w:tr>
        <w:tc>
          <w:tcPr>
            <w:tcW w:w="3300" w:type="dxa"/>
            <w:shd w:fill="e1ebfa"/>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Record</w:t>
            </w:r>
          </w:p>
        </w:tc>
        <w:tc>
          <w:tcPr>
            <w:tcW w:w="3300" w:type="dxa"/>
            <w:tcMar>
              <w:top w:w="60" w:type="dxa"/>
              <w:left w:w="100" w:type="dxa"/>
              <w:bottom w:w="60" w:type="dxa"/>
              <w:right w:w="100" w:type="dxa"/>
            </w:tcMar>
          </w:tcPr>
          <w:p>
            <w:pPr>
              <w:spacing w:after="20" w:line="270" w:lineRule="auto"/>
            </w:pPr>
            <w:r>
              <w:rPr>
                <w:sz w:val="18"/>
              </w:rPr>
              <w:t xml:space="preserve">Retain only information appropriate to the actual purpose.</w:t>
            </w:r>
          </w:p>
        </w:tc>
      </w:tr>
    </w:tbl>
    <w:p/>
    <w:p>
      <w:pPr>
        <w:spacing w:after="80"/>
      </w:pPr>
      <w:r>
        <w:drawing>
          <wp:inline distT="0" distB="0" distL="0" distR="0">
            <wp:extent cx="6263640" cy="1325880"/>
            <wp:docPr id="9" name="Fictional illustration 5" descr="Fictional editorial scene, not evidence"/>
            <a:graphic>
              <a:graphicData uri="http://schemas.openxmlformats.org/drawingml/2006/picture">
                <pic:pic>
                  <pic:nvPicPr>
                    <pic:cNvPr id="9" name="image5.jpg"/>
                    <pic:cNvPicPr/>
                  </pic:nvPicPr>
                  <pic:blipFill>
                    <a:blip r:embed="rIdImg5"/>
                    <a:srcRect t="31025" b="31025"/>
                    <a:stretch>
                      <a:fillRect/>
                    </a:stretch>
                  </pic:blipFill>
                  <pic:spPr>
                    <a:xfrm>
                      <a:off x="0" y="0"/>
                      <a:ext cx="6263640" cy="1325880"/>
                    </a:xfrm>
                    <a:prstGeom prst="rect">
                      <a:avLst/>
                    </a:prstGeom>
                  </pic:spPr>
                </pic:pic>
              </a:graphicData>
            </a:graphic>
          </wp:inline>
        </w:drawing>
      </w:r>
    </w:p>
    <w:p>
      <w:r>
        <w:br w:type="page"/>
      </w:r>
    </w:p>
    <w:p>
      <w:bookmarkStart w:id="29" w:name="module_10"/>
      <w:bookmarkEnd w:id="29"/>
    </w:p>
    <w:p>
      <w:pPr>
        <w:spacing w:after="130" w:line="270" w:lineRule="auto"/>
      </w:pPr>
      <w:r>
        <w:rPr>
          <w:sz w:val="18"/>
        </w:rPr>
        <w:t xml:space="preserve">10 / DEMO DAY</w:t>
      </w:r>
    </w:p>
    <w:p>
      <w:pPr>
        <w:pStyle w:val="Heading1"/>
        <w:spacing w:after="200" w:line="270" w:lineRule="auto"/>
      </w:pPr>
      <w:r>
        <w:rPr>
          <w:sz w:val="40"/>
          <w:b/>
        </w:rPr>
        <w:t xml:space="preserve">Review what became clearer, not how impressive it looked.</w:t>
      </w:r>
    </w:p>
    <w:p>
      <w:pPr>
        <w:spacing w:after="180" w:line="270" w:lineRule="auto"/>
      </w:pPr>
      <w:r>
        <w:rPr>
          <w:sz w:val="16"/>
        </w:rPr>
        <w:t xml:space="preserve">Figure 5. Fictional illustration, not a site record.</w:t>
      </w:r>
    </w:p>
    <w:p>
      <w:pPr>
        <w:spacing w:after="130" w:line="270" w:lineRule="auto"/>
      </w:pPr>
      <w:r>
        <w:rPr>
          <w:sz w:val="22"/>
        </w:rPr>
        <w:t xml:space="preserve">After a real showcase, compare the unit’s stated question with the appropriately recorded feedback. Ask which capability remained unclear and what artifact could address that uncertainty.</w:t>
      </w:r>
    </w:p>
    <w:p>
      <w:pPr>
        <w:spacing w:after="130" w:line="270" w:lineRule="auto"/>
      </w:pPr>
      <w:r>
        <w:rPr>
          <w:sz w:val="22"/>
        </w:rPr>
        <w:t xml:space="preserve">This example reports no actual presentations, audience reactions, leads, adoption or investment interest. Its review is a method rather than a success report. Preserve the original brief when changing the concept story.</w:t>
      </w:r>
    </w:p>
    <w:p>
      <w:pPr>
        <w:pStyle w:val="Heading2"/>
        <w:spacing w:after="120" w:line="270" w:lineRule="auto"/>
      </w:pPr>
      <w:r>
        <w:rPr>
          <w:sz w:val="28"/>
          <w:b/>
        </w:rPr>
        <w:t xml:space="preserve">Showcase reflection</w:t>
      </w:r>
    </w:p>
    <w:p>
      <w:pPr>
        <w:spacing w:after="100" w:line="270" w:lineRule="auto"/>
      </w:pPr>
      <w:r>
        <w:rPr>
          <w:sz w:val="20"/>
        </w:rPr>
        <w:t xml:space="preserve">Carry forward a clarification to the brief, an unresolved assumption and a bounded next-artifact question. A successful-looking event image does not validate the concepts.</w:t>
      </w:r>
    </w:p>
    <w:p>
      <w:pPr>
        <w:spacing w:after="90" w:line="270" w:lineRule="auto"/>
      </w:pPr>
      <w:r>
        <w:rPr>
          <w:sz w:val="17"/>
          <w:b/>
        </w:rPr>
        <w:t xml:space="preserve">QUESTION FOR THE NEXT READER</w:t>
      </w:r>
    </w:p>
    <w:p>
      <w:pPr>
        <w:spacing w:after="130" w:line="270" w:lineRule="auto"/>
      </w:pPr>
      <w:r>
        <w:rPr>
          <w:sz w:val="22"/>
        </w:rPr>
        <w:t xml:space="preserve">What should change before the next appropriate demonstration?</w:t>
      </w:r>
    </w:p>
    <w:tbl>
      <w:tblPr>
        <w:tblW w:w="0" w:type="auto"/>
        <w:tblBorders>
          <w:top w:val="single" w:sz="8" w:color="2d568f"/>
          <w:left w:val="single" w:sz="4" w:color="2d568f"/>
          <w:bottom w:val="single" w:sz="8" w:color="2d568f"/>
          <w:right w:val="single" w:sz="4" w:color="2d568f"/>
          <w:insideH w:val="single" w:sz="3" w:color="B8C6CC"/>
          <w:insideV w:val="single" w:sz="3" w:color="B8C6CC"/>
        </w:tblBorders>
      </w:tblPr>
      <w:tr>
        <w:tc>
          <w:tcPr>
            <w:tcW w:w="3300" w:type="dxa"/>
            <w:shd w:fill="e1ebfa"/>
            <w:tcMar>
              <w:top w:w="60" w:type="dxa"/>
              <w:left w:w="100" w:type="dxa"/>
              <w:bottom w:w="60" w:type="dxa"/>
              <w:right w:w="100" w:type="dxa"/>
            </w:tcMar>
          </w:tcPr>
          <w:p>
            <w:pPr>
              <w:spacing w:after="20" w:line="270" w:lineRule="auto"/>
            </w:pPr>
            <w:r>
              <w:rPr>
                <w:sz w:val="18"/>
                <w:b/>
              </w:rPr>
              <w:t xml:space="preserve">01</w:t>
            </w:r>
          </w:p>
        </w:tc>
        <w:tc>
          <w:tcPr>
            <w:tcW w:w="3300" w:type="dxa"/>
            <w:shd w:fill="e1ebfa"/>
            <w:tcMar>
              <w:top w:w="60" w:type="dxa"/>
              <w:left w:w="100" w:type="dxa"/>
              <w:bottom w:w="60" w:type="dxa"/>
              <w:right w:w="100" w:type="dxa"/>
            </w:tcMar>
          </w:tcPr>
          <w:p>
            <w:pPr>
              <w:spacing w:after="20" w:line="270" w:lineRule="auto"/>
            </w:pPr>
            <w:r>
              <w:rPr>
                <w:sz w:val="18"/>
                <w:b/>
              </w:rPr>
              <w:t xml:space="preserve">DEMO FEEDBACK CELL</w:t>
            </w:r>
          </w:p>
        </w:tc>
        <w:tc>
          <w:tcPr>
            <w:tcW w:w="3300" w:type="dxa"/>
            <w:shd w:fill="e1ebfa"/>
            <w:tcMar>
              <w:top w:w="60" w:type="dxa"/>
              <w:left w:w="100" w:type="dxa"/>
              <w:bottom w:w="60" w:type="dxa"/>
              <w:right w:w="100" w:type="dxa"/>
            </w:tcMar>
          </w:tcPr>
          <w:p>
            <w:pPr>
              <w:spacing w:after="20" w:line="270" w:lineRule="auto"/>
            </w:pPr>
            <w:r>
              <w:rPr>
                <w:sz w:val="18"/>
                <w:b/>
              </w:rPr>
              <w:t xml:space="preserve">D01 / clarity</w:t>
            </w:r>
          </w:p>
        </w:tc>
      </w:tr>
      <w:tr>
        <w:tc>
          <w:tcPr>
            <w:tcW w:w="3300" w:type="dxa"/>
            <w:shd w:fill="e1ebfa"/>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SHOWCASE BOUNDARY</w:t>
            </w:r>
          </w:p>
        </w:tc>
        <w:tc>
          <w:tcPr>
            <w:tcW w:w="3300" w:type="dxa"/>
            <w:tcMar>
              <w:top w:w="60" w:type="dxa"/>
              <w:left w:w="100" w:type="dxa"/>
              <w:bottom w:w="60" w:type="dxa"/>
              <w:right w:w="100" w:type="dxa"/>
            </w:tcMar>
          </w:tcPr>
          <w:p>
            <w:pPr>
              <w:spacing w:after="20" w:line="270" w:lineRule="auto"/>
            </w:pPr>
            <w:r>
              <w:rPr>
                <w:sz w:val="18"/>
              </w:rPr>
              <w:t xml:space="preserve">3 authored units × 3 fields; no real demo, feedback or endorsement.</w:t>
            </w:r>
          </w:p>
        </w:tc>
      </w:tr>
      <w:tr>
        <w:tc>
          <w:tcPr>
            <w:tcW w:w="3300" w:type="dxa"/>
            <w:shd w:fill="e1ebfa"/>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Brief revision</w:t>
            </w:r>
          </w:p>
        </w:tc>
        <w:tc>
          <w:tcPr>
            <w:tcW w:w="3300" w:type="dxa"/>
            <w:tcMar>
              <w:top w:w="60" w:type="dxa"/>
              <w:left w:w="100" w:type="dxa"/>
              <w:bottom w:w="60" w:type="dxa"/>
              <w:right w:w="100" w:type="dxa"/>
            </w:tcMar>
          </w:tcPr>
          <w:p>
            <w:pPr>
              <w:spacing w:after="20" w:line="270" w:lineRule="auto"/>
            </w:pPr>
            <w:r>
              <w:rPr>
                <w:sz w:val="18"/>
              </w:rPr>
              <w:t xml:space="preserve">Make one task or limitation easier to understand.</w:t>
            </w:r>
          </w:p>
        </w:tc>
      </w:tr>
      <w:tr>
        <w:tc>
          <w:tcPr>
            <w:tcW w:w="3300" w:type="dxa"/>
            <w:shd w:fill="e1ebfa"/>
            <w:tcMar>
              <w:top w:w="60" w:type="dxa"/>
              <w:left w:w="100" w:type="dxa"/>
              <w:bottom w:w="60" w:type="dxa"/>
              <w:right w:w="100" w:type="dxa"/>
            </w:tcMar>
          </w:tcPr>
          <w:p>
            <w:pPr>
              <w:spacing w:after="20" w:line="270" w:lineRule="auto"/>
            </w:pPr>
            <w:r>
              <w:rPr>
                <w:sz w:val="18"/>
              </w:rPr>
              <w:t xml:space="preserve">04</w:t>
            </w:r>
          </w:p>
        </w:tc>
        <w:tc>
          <w:tcPr>
            <w:tcW w:w="3300" w:type="dxa"/>
            <w:tcMar>
              <w:top w:w="60" w:type="dxa"/>
              <w:left w:w="100" w:type="dxa"/>
              <w:bottom w:w="60" w:type="dxa"/>
              <w:right w:w="100" w:type="dxa"/>
            </w:tcMar>
          </w:tcPr>
          <w:p>
            <w:pPr>
              <w:spacing w:after="20" w:line="270" w:lineRule="auto"/>
            </w:pPr>
            <w:r>
              <w:rPr>
                <w:sz w:val="18"/>
              </w:rPr>
              <w:t xml:space="preserve">Evidence question</w:t>
            </w:r>
          </w:p>
        </w:tc>
        <w:tc>
          <w:tcPr>
            <w:tcW w:w="3300" w:type="dxa"/>
            <w:tcMar>
              <w:top w:w="60" w:type="dxa"/>
              <w:left w:w="100" w:type="dxa"/>
              <w:bottom w:w="60" w:type="dxa"/>
              <w:right w:w="100" w:type="dxa"/>
            </w:tcMar>
          </w:tcPr>
          <w:p>
            <w:pPr>
              <w:spacing w:after="20" w:line="270" w:lineRule="auto"/>
            </w:pPr>
            <w:r>
              <w:rPr>
                <w:sz w:val="18"/>
              </w:rPr>
              <w:t xml:space="preserve">Identify the unverified assumption that matters most.</w:t>
            </w:r>
          </w:p>
        </w:tc>
      </w:tr>
      <w:tr>
        <w:tc>
          <w:tcPr>
            <w:tcW w:w="3300" w:type="dxa"/>
            <w:shd w:fill="e1ebfa"/>
            <w:tcMar>
              <w:top w:w="60" w:type="dxa"/>
              <w:left w:w="100" w:type="dxa"/>
              <w:bottom w:w="60" w:type="dxa"/>
              <w:right w:w="100" w:type="dxa"/>
            </w:tcMar>
          </w:tcPr>
          <w:p>
            <w:pPr>
              <w:spacing w:after="20" w:line="270" w:lineRule="auto"/>
            </w:pPr>
            <w:r>
              <w:rPr>
                <w:sz w:val="18"/>
              </w:rPr>
              <w:t xml:space="preserve">05</w:t>
            </w:r>
          </w:p>
        </w:tc>
        <w:tc>
          <w:tcPr>
            <w:tcW w:w="3300" w:type="dxa"/>
            <w:tcMar>
              <w:top w:w="60" w:type="dxa"/>
              <w:left w:w="100" w:type="dxa"/>
              <w:bottom w:w="60" w:type="dxa"/>
              <w:right w:w="100" w:type="dxa"/>
            </w:tcMar>
          </w:tcPr>
          <w:p>
            <w:pPr>
              <w:spacing w:after="20" w:line="270" w:lineRule="auto"/>
            </w:pPr>
            <w:r>
              <w:rPr>
                <w:sz w:val="18"/>
              </w:rPr>
              <w:t xml:space="preserve">Outcome boundary</w:t>
            </w:r>
          </w:p>
        </w:tc>
        <w:tc>
          <w:tcPr>
            <w:tcW w:w="3300" w:type="dxa"/>
            <w:tcMar>
              <w:top w:w="60" w:type="dxa"/>
              <w:left w:w="100" w:type="dxa"/>
              <w:bottom w:w="60" w:type="dxa"/>
              <w:right w:w="100" w:type="dxa"/>
            </w:tcMar>
          </w:tcPr>
          <w:p>
            <w:pPr>
              <w:spacing w:after="20" w:line="270" w:lineRule="auto"/>
            </w:pPr>
            <w:r>
              <w:rPr>
                <w:sz w:val="18"/>
              </w:rPr>
              <w:t xml:space="preserve">No real audience, endorsement or business result supplied.</w:t>
            </w:r>
          </w:p>
        </w:tc>
      </w:tr>
    </w:tbl>
    <w:p/>
    <w:p>
      <w:pPr>
        <w:spacing w:after="80"/>
      </w:pPr>
      <w:r>
        <w:drawing>
          <wp:inline distT="0" distB="0" distL="0" distR="0">
            <wp:extent cx="6263640" cy="1325880"/>
            <wp:docPr id="10" name="Fictional illustration 5" descr="Fictional editorial scene, not evidence"/>
            <a:graphic>
              <a:graphicData uri="http://schemas.openxmlformats.org/drawingml/2006/picture">
                <pic:pic>
                  <pic:nvPicPr>
                    <pic:cNvPr id="10" name="image5.jpg"/>
                    <pic:cNvPicPr/>
                  </pic:nvPicPr>
                  <pic:blipFill>
                    <a:blip r:embed="rIdImg5"/>
                    <a:srcRect t="31025" b="31025"/>
                    <a:stretch>
                      <a:fillRect/>
                    </a:stretch>
                  </pic:blipFill>
                  <pic:spPr>
                    <a:xfrm>
                      <a:off x="0" y="0"/>
                      <a:ext cx="6263640" cy="1325880"/>
                    </a:xfrm>
                    <a:prstGeom prst="rect">
                      <a:avLst/>
                    </a:prstGeom>
                  </pic:spPr>
                </pic:pic>
              </a:graphicData>
            </a:graphic>
          </wp:inline>
        </w:drawing>
      </w:r>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DEMO DAY / FICTIONAL SHOWCASE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