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Plan the questions before the business.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LOCAL TABLE is a fictional neighbourhood cafe concept used to practise a transparent business-plan document. No cafe, venue, staff or customer base is established.</w:t>
      </w:r>
    </w:p>
    <w:p>
      <w:pPr>
        <w:spacing w:after="130" w:line="270" w:lineRule="auto"/>
      </w:pPr>
      <w:r>
        <w:rPr>
          <w:sz w:val="22"/>
        </w:rPr>
        <w:t xml:space="preserve">The document separates an intended experience from unverified demand, a simplified arithmetic model and the responsible work a real business would require.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decision can this example responsibly support?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decision can this example responsibly support?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/ not established by this template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intention, model and limits together.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plan moves through purpose, customer question, offer, alternatives, resource categories, arithmetic and review. Its numbers are invented teaching units.</w:t>
      </w:r>
    </w:p>
    <w:p>
      <w:pPr>
        <w:spacing w:after="130" w:line="270" w:lineRule="auto"/>
      </w:pPr>
      <w:r>
        <w:rPr>
          <w:sz w:val="22"/>
        </w:rPr>
        <w:t xml:space="preserve">Do not share the arithmetic table without its assumptions. A plan can be legible and still contain important unknowns that prevent a real commitment.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limitation belongs beside the model?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limitation belongs beside the model?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/ not established by this template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the intended experience.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Imagine a small place for a pause and a conversation over a drink. This is an experience intention, not evidence of a viable location or customer preference.</w:t>
      </w:r>
    </w:p>
    <w:p>
      <w:pPr>
        <w:spacing w:after="130" w:line="270" w:lineRule="auto"/>
      </w:pPr>
      <w:r>
        <w:rPr>
          <w:sz w:val="22"/>
        </w:rPr>
        <w:t xml:space="preserve">A real plan would need context-specific sources. The illustration cannot establish footfall, local competition, opening conditions or willingness to pay.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need to be learned about the real context?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would need to be learned about the real context?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/ not established by this template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a customer question without inventing a persona.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fictional question is whether a proposed experience addresses a meaningful task for people in a particular context. No customer interviews are supplied.</w:t>
      </w:r>
    </w:p>
    <w:p>
      <w:pPr>
        <w:spacing w:after="130" w:line="270" w:lineRule="auto"/>
      </w:pPr>
      <w:r>
        <w:rPr>
          <w:sz w:val="22"/>
        </w:rPr>
        <w:t xml:space="preserve">Do not attribute preferences to a demographic group or turn an invented conversation into a testimonial. Keep the missing evidence explicit.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source would clarify the proposed customer task?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source would clarify the proposed customer task?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/ not established by this template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the offer provisionally.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simple imagined offer might combine a drink, a place to sit and a readable description of the experience. No actual menu, price or service promise is supplied.</w:t>
      </w:r>
    </w:p>
    <w:p>
      <w:pPr>
        <w:spacing w:after="130" w:line="270" w:lineRule="auto"/>
      </w:pPr>
      <w:r>
        <w:rPr>
          <w:sz w:val="22"/>
        </w:rPr>
        <w:t xml:space="preserve">The purpose is to discuss coherence, not to claim operational readiness. Suitability, permissions and responsible delivery arrangements remain separate questions.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part of the offer is still only a premise?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part of the offer is still only a premise?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/ not established by this template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List resource categories before totals.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Potential categories include venue arrangements, staffing, supplies, maintenance and relevant reviews. This example does not supply actual costs.</w:t>
      </w:r>
    </w:p>
    <w:p>
      <w:pPr>
        <w:spacing w:after="130" w:line="270" w:lineRule="auto"/>
      </w:pPr>
      <w:r>
        <w:rPr>
          <w:sz w:val="22"/>
        </w:rPr>
        <w:t xml:space="preserve">An omitted category is not a zero cost. A short decorative budget would hide uncertainty rather than resolve 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cost category is missing from the simplified model?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cost category is missing from the simplified model?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/ not established by this template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transparent teaching arithmetic.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Assume 30 fictional transactions at 8 teaching units each: 30 × 8 = 240 units. Assume 30 × 3 = 90 variable units and 120 fixed units; the model leaves 30 units.</w:t>
      </w:r>
    </w:p>
    <w:p>
      <w:pPr>
        <w:spacing w:after="130" w:line="270" w:lineRule="auto"/>
      </w:pPr>
      <w:r>
        <w:rPr>
          <w:sz w:val="22"/>
        </w:rPr>
        <w:t xml:space="preserve">The calculation excludes taxes and many real categories. It is not profit, a currency forecast or evidence that a cafe is viable. None of the quantities is observed demand.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assumption would most change this arithmetic?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INVENTED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TEACHING UNITS ONLY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30 × 8 − 30 × 3 − 120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30 remainder, not profit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20 × 8 − 20 × 3 − 120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−20 remainder, not forecast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Compare a different model input.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Keeping the same invented unit values but using 20 transactions gives 160 units, 60 variable units and 120 fixed units, leaving negative 20 units.</w:t>
      </w:r>
    </w:p>
    <w:p>
      <w:pPr>
        <w:spacing w:after="130" w:line="270" w:lineRule="auto"/>
      </w:pPr>
      <w:r>
        <w:rPr>
          <w:sz w:val="22"/>
        </w:rPr>
        <w:t xml:space="preserve">This is a sensitivity illustration, not a forecast range or a complete financial analysis. The example shows why a result depends on assumptions.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changes when the assumed quantity changes?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INVENTED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TEACHING UNITS ONLY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30 × 8 − 30 × 3 − 120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30 remainder, not profit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20 × 8 − 20 × 3 − 120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−20 remainder, not forecast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State a learning gate instead of a launch date.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next step could seek relevant context, clarify requirements and assign responsible review. It is not a promise to open a venue or commit funds.</w:t>
      </w:r>
    </w:p>
    <w:p>
      <w:pPr>
        <w:spacing w:after="130" w:line="270" w:lineRule="auto"/>
      </w:pPr>
      <w:r>
        <w:rPr>
          <w:sz w:val="22"/>
        </w:rPr>
        <w:t xml:space="preserve">Keep dependencies visible. A real business plan would need suitable sources, responsible people and separate legal, financial and operational processes.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evidence is needed before any real commitment?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evidence is needed before any real commitment?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/ not established by this template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LOCAL TABLE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model attached to the handoff.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Share the invented inputs, arithmetic, omissions and intended question together. Do not describe the remainder as actual profit or an approved budget.</w:t>
      </w:r>
    </w:p>
    <w:p>
      <w:pPr>
        <w:spacing w:after="130" w:line="270" w:lineRule="auto"/>
      </w:pPr>
      <w:r>
        <w:rPr>
          <w:sz w:val="22"/>
        </w:rPr>
        <w:t xml:space="preserve">No funding, lease, permission or commercial outcome is supplied. The value of the document is its readable assumptions, not a claim of readiness.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record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statement could mislead if the assumptions were removed?</w:t>
      </w:r>
    </w:p>
    <w:tbl>
      <w:tblPr>
        <w:tblW w:w="0" w:type="auto"/>
        <w:tblBorders>
          <w:top w:val="single" w:sz="6" w:color="9a5c24"/>
          <w:left w:val="single" w:sz="4" w:color="9a5c24"/>
          <w:bottom w:val="single" w:sz="6" w:color="9a5c24"/>
          <w:right w:val="single" w:sz="4" w:color="9a5c2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statement could mislead if the assumptions were removed?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/ not established by this template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LOCAL TABLE / FICTIONAL BUSINESS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