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30" w:line="270" w:lineRule="auto"/>
      </w:pPr>
      <w:r>
        <w:rPr>
          <w:sz w:val="18"/>
        </w:rPr>
        <w:t xml:space="preserve">01 / PUBLIC THREAD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Report the model, not a real place.</w:t>
      </w:r>
    </w:p>
    <w:p>
      <w:pPr>
        <w:spacing w:after="80"/>
      </w:pPr>
      <w:r>
        <w:drawing>
          <wp:inline distT="0" distB="0" distL="0" distR="0">
            <wp:extent cx="6263640" cy="2194560"/>
            <wp:docPr id="1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1" name="image1.jpg"/>
                    <pic:cNvPicPr/>
                  </pic:nvPicPr>
                  <pic:blipFill>
                    <a:blip r:embed="rIdImg1"/>
                    <a:srcRect t="18593" b="1859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PUBLIC THREAD describes a deterministic teaching model with 240 invented entry-event records. The coastal scenes are visual context, not a collection site.</w:t>
      </w:r>
    </w:p>
    <w:p>
      <w:pPr>
        <w:spacing w:after="130" w:line="270" w:lineRule="auto"/>
      </w:pPr>
      <w:r>
        <w:rPr>
          <w:sz w:val="22"/>
        </w:rPr>
        <w:t xml:space="preserve">Daily model totals are 42, 50, 46, 58 and 44. Segment totals are 70, 80 and 90. Both margins describe the same records and reconcile to 240.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Source and interpretation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claim would exceed these source fields?</w:t>
      </w:r>
    </w:p>
    <w:tbl>
      <w:tblPr>
        <w:tblW w:w="0" w:type="auto"/>
        <w:tblBorders>
          <w:top w:val="single" w:sz="6" w:color="28596b"/>
          <w:left w:val="single" w:sz="4" w:color="28596b"/>
          <w:bottom w:val="single" w:sz="6" w:color="28596b"/>
          <w:right w:val="single" w:sz="4" w:color="28596b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SOURCE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240 synthetic entry events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LIMIT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What claim would exceed these source fields?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02 / PUBLIC THREAD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Follow the report structure.</w:t>
      </w:r>
    </w:p>
    <w:p>
      <w:pPr>
        <w:spacing w:after="80"/>
      </w:pPr>
      <w:r>
        <w:drawing>
          <wp:inline distT="0" distB="0" distL="0" distR="0">
            <wp:extent cx="6263640" cy="2194560"/>
            <wp:docPr id="2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2" name="image1.jpg"/>
                    <pic:cNvPicPr/>
                  </pic:nvPicPr>
                  <pic:blipFill>
                    <a:blip r:embed="rIdImg1"/>
                    <a:srcRect t="18593" b="1859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Read source definition before summary, variation and interpretation. Keep the unit attached to every number even when a chart or table is shared separately.</w:t>
      </w:r>
    </w:p>
    <w:p>
      <w:pPr>
        <w:spacing w:after="130" w:line="270" w:lineRule="auto"/>
      </w:pPr>
      <w:r>
        <w:rPr>
          <w:sz w:val="22"/>
        </w:rPr>
        <w:t xml:space="preserve">Pages 3–4 define records and margins; pages 5–7 compare totals and summaries; pages 8–9 describe limitations and handoff; page 10 supplies the source note.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Source and interpretation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definition must be read before the result?</w:t>
      </w:r>
    </w:p>
    <w:tbl>
      <w:tblPr>
        <w:tblW w:w="0" w:type="auto"/>
        <w:tblBorders>
          <w:top w:val="single" w:sz="6" w:color="28596b"/>
          <w:left w:val="single" w:sz="4" w:color="28596b"/>
          <w:bottom w:val="single" w:sz="6" w:color="28596b"/>
          <w:right w:val="single" w:sz="4" w:color="28596b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SOURCE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240 synthetic entry events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LIMIT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Which definition must be read before the result?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03 / PUBLIC THREAD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An event is not a person.</w:t>
      </w:r>
    </w:p>
    <w:p>
      <w:pPr>
        <w:spacing w:after="80"/>
      </w:pPr>
      <w:r>
        <w:drawing>
          <wp:inline distT="0" distB="0" distL="0" distR="0">
            <wp:extent cx="6263640" cy="2194560"/>
            <wp:docPr id="3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3" name="image2.jpg"/>
                    <pic:cNvPicPr/>
                  </pic:nvPicPr>
                  <pic:blipFill>
                    <a:blip r:embed="rIdImg2"/>
                    <a:srcRect t="17889" b="1788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One row represents one invented entry event. A unique record ID identifies the row, not a distinct visitor. No identity, exit or duration field exists.</w:t>
      </w:r>
    </w:p>
    <w:p>
      <w:pPr>
        <w:spacing w:after="130" w:line="270" w:lineRule="auto"/>
      </w:pPr>
      <w:r>
        <w:rPr>
          <w:sz w:val="22"/>
        </w:rPr>
        <w:t xml:space="preserve">Repeated entries by a real person could produce multiple events in an actual study. This source cannot calculate unique visitors, dwell time or live occupancy.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Source and interpretation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Why can 240 events not be renamed 240 people?</w:t>
      </w:r>
    </w:p>
    <w:tbl>
      <w:tblPr>
        <w:tblW w:w="0" w:type="auto"/>
        <w:tblBorders>
          <w:top w:val="single" w:sz="6" w:color="28596b"/>
          <w:left w:val="single" w:sz="4" w:color="28596b"/>
          <w:bottom w:val="single" w:sz="6" w:color="28596b"/>
          <w:right w:val="single" w:sz="4" w:color="28596b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SOURCE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240 synthetic entry events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LIMIT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Why can 240 events not be renamed 240 people?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04 / PUBLIC THREAD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Reconcile the two margins.</w:t>
      </w:r>
    </w:p>
    <w:p>
      <w:pPr>
        <w:spacing w:after="80"/>
      </w:pPr>
      <w:r>
        <w:drawing>
          <wp:inline distT="0" distB="0" distL="0" distR="0">
            <wp:extent cx="6263640" cy="2194560"/>
            <wp:docPr id="4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4" name="image2.jpg"/>
                    <pic:cNvPicPr/>
                  </pic:nvPicPr>
                  <pic:blipFill>
                    <a:blip r:embed="rIdImg2"/>
                    <a:srcRect t="17889" b="1788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day totals sum to 42 + 50 + 46 + 58 + 44 = 240. The three segment totals sum to 70 + 80 + 90 = 240.</w:t>
      </w:r>
    </w:p>
    <w:p>
      <w:pPr>
        <w:spacing w:after="130" w:line="270" w:lineRule="auto"/>
      </w:pPr>
      <w:r>
        <w:rPr>
          <w:sz w:val="22"/>
        </w:rPr>
        <w:t xml:space="preserve">Adding the two grand totals would double-count the same source model. The deterministic joint allocation illustrates bookkeeping, not an empirical relationship between day and place.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Source and interpretation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total should be used as the denominator?</w:t>
      </w:r>
    </w:p>
    <w:tbl>
      <w:tblPr>
        <w:tblW w:w="0" w:type="auto"/>
        <w:tblBorders>
          <w:top w:val="single" w:sz="6" w:color="28596b"/>
          <w:left w:val="single" w:sz="4" w:color="28596b"/>
          <w:bottom w:val="single" w:sz="6" w:color="28596b"/>
          <w:right w:val="single" w:sz="4" w:color="28596b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MODEL DAY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ENTRY EVENTS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Mon / Tue / Wed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42 / 50 / 46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Thu / Fri / TOTAL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58 / 44 / 240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MEAN / MEDIAN / RANGE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48 / 46 / 16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05 / PUBLIC THREAD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Describe a difference without a cause.</w:t>
      </w:r>
    </w:p>
    <w:p>
      <w:pPr>
        <w:spacing w:after="80"/>
      </w:pPr>
      <w:r>
        <w:drawing>
          <wp:inline distT="0" distB="0" distL="0" distR="0">
            <wp:extent cx="6263640" cy="2194560"/>
            <wp:docPr id="5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5" name="image3.jpg"/>
                    <pic:cNvPicPr/>
                  </pic:nvPicPr>
                  <pic:blipFill>
                    <a:blip r:embed="rIdImg3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Tuesday has 50 model events and Monday has 42, a difference of eight. The source supplies no programme, weather or intervention variable.</w:t>
      </w:r>
    </w:p>
    <w:p>
      <w:pPr>
        <w:spacing w:after="130" w:line="270" w:lineRule="auto"/>
      </w:pPr>
      <w:r>
        <w:rPr>
          <w:sz w:val="22"/>
        </w:rPr>
        <w:t xml:space="preserve">The difference is a bounded description of invented values. It cannot explain an effect of weather, a design change, an event or a real operational decision.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Source and interpretation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missing variable would a causal story rely on?</w:t>
      </w:r>
    </w:p>
    <w:tbl>
      <w:tblPr>
        <w:tblW w:w="0" w:type="auto"/>
        <w:tblBorders>
          <w:top w:val="single" w:sz="6" w:color="28596b"/>
          <w:left w:val="single" w:sz="4" w:color="28596b"/>
          <w:bottom w:val="single" w:sz="6" w:color="28596b"/>
          <w:right w:val="single" w:sz="4" w:color="28596b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SOURCE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240 synthetic entry events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LIMIT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Which missing variable would a causal story rely on?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06 / PUBLIC THREAD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State the mean with its scope.</w:t>
      </w:r>
    </w:p>
    <w:p>
      <w:pPr>
        <w:spacing w:after="80"/>
      </w:pPr>
      <w:r>
        <w:drawing>
          <wp:inline distT="0" distB="0" distL="0" distR="0">
            <wp:extent cx="6263640" cy="2194560"/>
            <wp:docPr id="6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6" name="image3.jpg"/>
                    <pic:cNvPicPr/>
                  </pic:nvPicPr>
                  <pic:blipFill>
                    <a:blip r:embed="rIdImg3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five daily totals sum to 240, giving a mean of 48 events per model day label. The model has no real observation dates or hours.</w:t>
      </w:r>
    </w:p>
    <w:p>
      <w:pPr>
        <w:spacing w:after="130" w:line="270" w:lineRule="auto"/>
      </w:pPr>
      <w:r>
        <w:rPr>
          <w:sz w:val="22"/>
        </w:rPr>
        <w:t xml:space="preserve">The arithmetic is correct for this source, but 48 is not a forecast or capacity target. Equal observation coverage and an events-per-hour denominator cannot be verified.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Source and interpretation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does the word per refer to here?</w:t>
      </w:r>
    </w:p>
    <w:tbl>
      <w:tblPr>
        <w:tblW w:w="0" w:type="auto"/>
        <w:tblBorders>
          <w:top w:val="single" w:sz="6" w:color="28596b"/>
          <w:left w:val="single" w:sz="4" w:color="28596b"/>
          <w:bottom w:val="single" w:sz="6" w:color="28596b"/>
          <w:right w:val="single" w:sz="4" w:color="28596b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MODEL DAY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ENTRY EVENTS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Mon / Tue / Wed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42 / 50 / 46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Thu / Fri / TOTAL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58 / 44 / 240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MEAN / MEDIAN / RANGE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48 / 46 / 16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07 / PUBLIC THREAD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Keep variation visible.</w:t>
      </w:r>
    </w:p>
    <w:p>
      <w:pPr>
        <w:spacing w:after="80"/>
      </w:pPr>
      <w:r>
        <w:drawing>
          <wp:inline distT="0" distB="0" distL="0" distR="0">
            <wp:extent cx="6263640" cy="2194560"/>
            <wp:docPr id="7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7" name="image4.jpg"/>
                    <pic:cNvPicPr/>
                  </pic:nvPicPr>
                  <pic:blipFill>
                    <a:blip r:embed="rIdImg4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Sorting the five day totals gives 42, 44, 46, 50 and 58. The median is 46 and the range is 58 minus 42, or 16.</w:t>
      </w:r>
    </w:p>
    <w:p>
      <w:pPr>
        <w:spacing w:after="130" w:line="270" w:lineRule="auto"/>
      </w:pPr>
      <w:r>
        <w:rPr>
          <w:sz w:val="22"/>
        </w:rPr>
        <w:t xml:space="preserve">These summaries lose information about labels and order. The range is not a confidence interval or a guaranteed bound for a future real observation.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Source and interpretation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does each summary omit?</w:t>
      </w:r>
    </w:p>
    <w:tbl>
      <w:tblPr>
        <w:tblW w:w="0" w:type="auto"/>
        <w:tblBorders>
          <w:top w:val="single" w:sz="6" w:color="28596b"/>
          <w:left w:val="single" w:sz="4" w:color="28596b"/>
          <w:bottom w:val="single" w:sz="6" w:color="28596b"/>
          <w:right w:val="single" w:sz="4" w:color="28596b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MODEL DAY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ENTRY EVENTS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Mon / Tue / Wed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42 / 50 / 46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Thu / Fri / TOTAL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58 / 44 / 240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MEAN / MEDIAN / RANGE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48 / 46 / 16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08 / PUBLIC THREAD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Missing is not an observed zero.</w:t>
      </w:r>
    </w:p>
    <w:p>
      <w:pPr>
        <w:spacing w:after="80"/>
      </w:pPr>
      <w:r>
        <w:drawing>
          <wp:inline distT="0" distB="0" distL="0" distR="0">
            <wp:extent cx="6263640" cy="2194560"/>
            <wp:docPr id="8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8" name="image4.jpg"/>
                    <pic:cNvPicPr/>
                  </pic:nvPicPr>
                  <pic:blipFill>
                    <a:blip r:embed="rIdImg4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No weekend, duration, person identity or contextual variable is supplied. An absent period or field is unknown, not a measured zero.</w:t>
      </w:r>
    </w:p>
    <w:p>
      <w:pPr>
        <w:spacing w:after="130" w:line="270" w:lineRule="auto"/>
      </w:pPr>
      <w:r>
        <w:rPr>
          <w:sz w:val="22"/>
        </w:rPr>
        <w:t xml:space="preserve">Do not fill a table with guessed values to make it appear complete. State the boundary beside the result rather than relying on an appendix that may be separated from it.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Source and interpretation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How should an absent weekend be labelled?</w:t>
      </w:r>
    </w:p>
    <w:tbl>
      <w:tblPr>
        <w:tblW w:w="0" w:type="auto"/>
        <w:tblBorders>
          <w:top w:val="single" w:sz="6" w:color="28596b"/>
          <w:left w:val="single" w:sz="4" w:color="28596b"/>
          <w:bottom w:val="single" w:sz="6" w:color="28596b"/>
          <w:right w:val="single" w:sz="4" w:color="28596b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SOURCE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240 synthetic entry events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LIMIT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How should an absent weekend be labelled?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09 / PUBLIC THREAD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Hand over a bounded finding.</w:t>
      </w:r>
    </w:p>
    <w:p>
      <w:pPr>
        <w:spacing w:after="80"/>
      </w:pPr>
      <w:r>
        <w:drawing>
          <wp:inline distT="0" distB="0" distL="0" distR="0">
            <wp:extent cx="6263640" cy="2194560"/>
            <wp:docPr id="9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9" name="image5.jpg"/>
                    <pic:cNvPicPr/>
                  </pic:nvPicPr>
                  <pic:blipFill>
                    <a:blip r:embed="rIdImg5"/>
                    <a:srcRect t="17889" b="1788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responsible summary states source, unit, scope and limitation before suggesting a next question. It does not turn an attractive harbor image into evidence.</w:t>
      </w:r>
    </w:p>
    <w:p>
      <w:pPr>
        <w:spacing w:after="130" w:line="270" w:lineRule="auto"/>
      </w:pPr>
      <w:r>
        <w:rPr>
          <w:sz w:val="22"/>
        </w:rPr>
        <w:t xml:space="preserve">Suggested sentence: In this synthetic model, Thursday has 58 of 240 entry events; the source does not explain why. That statement describes the set without predicting demand.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Source and interpretation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labels belong with a standalone table?</w:t>
      </w:r>
    </w:p>
    <w:tbl>
      <w:tblPr>
        <w:tblW w:w="0" w:type="auto"/>
        <w:tblBorders>
          <w:top w:val="single" w:sz="6" w:color="28596b"/>
          <w:left w:val="single" w:sz="4" w:color="28596b"/>
          <w:bottom w:val="single" w:sz="6" w:color="28596b"/>
          <w:right w:val="single" w:sz="4" w:color="28596b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SOURCE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240 synthetic entry events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LIMIT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Which labels belong with a standalone table?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10 / PUBLIC THREAD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Retain the complete source note.</w:t>
      </w:r>
    </w:p>
    <w:p>
      <w:pPr>
        <w:spacing w:after="80"/>
      </w:pPr>
      <w:r>
        <w:drawing>
          <wp:inline distT="0" distB="0" distL="0" distR="0">
            <wp:extent cx="6263640" cy="2194560"/>
            <wp:docPr id="10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10" name="image5.jpg"/>
                    <pic:cNvPicPr/>
                  </pic:nvPicPr>
                  <pic:blipFill>
                    <a:blip r:embed="rIdImg5"/>
                    <a:srcRect t="17889" b="1788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All rows are deterministically constructed teaching records. No observer visited the fictional location and no count was inferred from a drawn person.</w:t>
      </w:r>
    </w:p>
    <w:p>
      <w:pPr>
        <w:spacing w:after="130" w:line="270" w:lineRule="auto"/>
      </w:pPr>
      <w:r>
        <w:rPr>
          <w:sz w:val="22"/>
        </w:rPr>
        <w:t xml:space="preserve">The source CSV/JSON included with this case preserve all 240 records. IDs distinguish events only. A real investigation would require a separate method and responsible review.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Source and interpretation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separate work would a real report require?</w:t>
      </w:r>
    </w:p>
    <w:tbl>
      <w:tblPr>
        <w:tblW w:w="0" w:type="auto"/>
        <w:tblBorders>
          <w:top w:val="single" w:sz="6" w:color="28596b"/>
          <w:left w:val="single" w:sz="4" w:color="28596b"/>
          <w:bottom w:val="single" w:sz="6" w:color="28596b"/>
          <w:right w:val="single" w:sz="4" w:color="28596b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SOURCE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240 synthetic entry events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LIMIT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What separate work would a real report require?</w:t>
            </w:r>
          </w:p>
        </w:tc>
      </w:tr>
    </w:tbl>
    <w:p/>
    <w:sectPr>
      <w:headerReference w:type="default" r:id="rIdHeader"/>
      <w:footerReference w:type="default" r:id="rIdFooter"/>
      <w:pgSz w:w="11906" w:h="16838"/>
      <w:pgMar w:top="1000" w:right="1000" w:bottom="1000" w:left="100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rPr>
        <w:sz w:val="16"/>
      </w:rPr>
      <w:t xml:space="preserve">FICTIONAL EXAMPLE / VERSION 1.0                                      PAGE </w:t>
    </w:r>
    <w:fldSimple w:instr="PAGE">
      <w:r>
        <w:rPr>
          <w:sz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 w:line="270" w:lineRule="auto"/>
    </w:pPr>
    <w:r>
      <w:rPr>
        <w:sz w:val="16"/>
      </w:rPr>
      <w:t xml:space="preserve">PUBLIC THREAD / FICTIONAL REPORT DOCUMENT</w:t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/>
        <w:sz w:val="22"/>
        <w:color w:val="243B43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g1" Type="http://schemas.openxmlformats.org/officeDocument/2006/relationships/image" Target="media/image1.jpg"/><Relationship Id="rIdImg2" Type="http://schemas.openxmlformats.org/officeDocument/2006/relationships/image" Target="media/image2.jp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/Relationships>
</file>