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华为员工管理协作模式深度分析"/>
    <w:p>
      <w:pPr>
        <w:pStyle w:val="Heading1"/>
      </w:pPr>
      <w:r>
        <w:rPr>
          <w:rFonts w:hint="eastAsia"/>
        </w:rPr>
        <w:t xml:space="preserve">华为员工管理协作模式深度分析</w:t>
      </w:r>
    </w:p>
    <w:bookmarkStart w:id="20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华为作为全球领先的ICT基础设施和智能终端提供商，其管理模式被业界广泛研究。华为的成功不仅源于技术创新，更在于其独特的员工管理和协作模式。本文深度分析华为管理体系的核心要素。</w:t>
      </w:r>
    </w:p>
    <w:p>
      <w:r>
        <w:pict>
          <v:rect style="width:0;height:1.5pt" o:hralign="center" o:hrstd="t" o:hr="t"/>
        </w:pict>
      </w:r>
    </w:p>
    <w:bookmarkEnd w:id="20"/>
    <w:bookmarkStart w:id="28" w:name="一铁三角协作模式"/>
    <w:p>
      <w:pPr>
        <w:pStyle w:val="Heading2"/>
      </w:pPr>
      <w:r>
        <w:rPr>
          <w:rFonts w:hint="eastAsia"/>
        </w:rPr>
        <w:t xml:space="preserve">一、铁三角协作模式</w:t>
      </w:r>
    </w:p>
    <w:bookmarkStart w:id="21" w:name="X484cc65b905aea7b6be561cd2cf20df519b49ba"/>
    <w:p>
      <w:pPr>
        <w:pStyle w:val="Heading3"/>
      </w:pPr>
      <w:r>
        <w:t xml:space="preserve">1.1 </w:t>
      </w:r>
      <w:r>
        <w:rPr>
          <w:rFonts w:hint="eastAsia"/>
        </w:rPr>
        <w:t xml:space="preserve">铁三角的起源</w:t>
      </w:r>
    </w:p>
    <w:p>
      <w:pPr>
        <w:pStyle w:val="FirstParagraph"/>
      </w:pPr>
      <w:r>
        <w:rPr>
          <w:rFonts w:hint="eastAsia"/>
        </w:rPr>
        <w:t xml:space="preserve">2007年，华为苏丹办事处在面临客户流失的困境时，创新性地组建了由客户经理、解决方案专家和交付专家组成的联合作战团队，成功挽回了客户信任。这一模式随后被提炼为"铁三角"，成为华为市场一线运作的标准组织形态。</w:t>
      </w:r>
    </w:p>
    <w:bookmarkEnd w:id="21"/>
    <w:bookmarkStart w:id="22" w:name="X86c5d257e5828fc4f15cf369f2ea82c3e076c03"/>
    <w:p>
      <w:pPr>
        <w:pStyle w:val="Heading3"/>
      </w:pPr>
      <w:r>
        <w:t xml:space="preserve">1.2 </w:t>
      </w:r>
      <w:r>
        <w:rPr>
          <w:rFonts w:hint="eastAsia"/>
        </w:rPr>
        <w:t xml:space="preserve">铁三角核心成员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客户经理</w:t>
            </w:r>
          </w:p>
        </w:tc>
        <w:tc>
          <w:tcPr/>
          <w:p>
            <w:pPr>
              <w:pStyle w:val="Compact"/>
            </w:pPr>
            <w:r>
              <w:t xml:space="preserve">AR (Account Responsibility)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客户关系、业务需求管理、商务谈判、合同与回款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解决方案经理</w:t>
            </w:r>
          </w:p>
        </w:tc>
        <w:tc>
          <w:tcPr/>
          <w:p>
            <w:pPr>
              <w:pStyle w:val="Compact"/>
            </w:pPr>
            <w:r>
              <w:t xml:space="preserve">SR (Solution Responsibility)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产品需求管理、产品与方案设计、报价与投标、技术问题解决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交付经理</w:t>
            </w:r>
          </w:p>
        </w:tc>
        <w:tc>
          <w:tcPr/>
          <w:p>
            <w:pPr>
              <w:pStyle w:val="Compact"/>
            </w:pPr>
            <w:r>
              <w:t xml:space="preserve">FR (Fulfill Responsibility)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产品交付与后期维护、按契约交付、提升客户满意度</w:t>
            </w:r>
          </w:p>
        </w:tc>
      </w:tr>
    </w:tbl>
    <w:bookmarkEnd w:id="22"/>
    <w:bookmarkStart w:id="26" w:name="X82341edef0dcf0360fd3af0fda31e1552263b01"/>
    <w:p>
      <w:pPr>
        <w:pStyle w:val="Heading3"/>
      </w:pPr>
      <w:r>
        <w:t xml:space="preserve">1.3 </w:t>
      </w:r>
      <w:r>
        <w:rPr>
          <w:rFonts w:hint="eastAsia"/>
        </w:rPr>
        <w:t xml:space="preserve">协同运作机制</w:t>
      </w:r>
    </w:p>
    <w:bookmarkStart w:id="23" w:name="阶段一管理线索ml阶段"/>
    <w:p>
      <w:pPr>
        <w:pStyle w:val="Heading4"/>
      </w:pPr>
      <w:r>
        <w:rPr>
          <w:rFonts w:hint="eastAsia"/>
        </w:rPr>
        <w:t xml:space="preserve">阶段一：管理线索（ML阶段）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主导角色</w:t>
      </w:r>
      <w:r>
        <w:rPr>
          <w:rFonts w:hint="eastAsia"/>
        </w:rPr>
        <w:t xml:space="preserve">：客户经理（AR）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核心任务</w:t>
      </w:r>
      <w:r>
        <w:rPr>
          <w:rFonts w:hint="eastAsia"/>
        </w:rPr>
        <w:t xml:space="preserve">：拓展客户关系，培育和启动运作项目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协作方式</w:t>
      </w:r>
      <w:r>
        <w:rPr>
          <w:rFonts w:hint="eastAsia"/>
        </w:rPr>
        <w:t xml:space="preserve">：SR和FR进行辅助支持</w:t>
      </w:r>
    </w:p>
    <w:bookmarkEnd w:id="23"/>
    <w:bookmarkStart w:id="24" w:name="阶段二管理机会点mo阶段"/>
    <w:p>
      <w:pPr>
        <w:pStyle w:val="Heading4"/>
      </w:pPr>
      <w:r>
        <w:rPr>
          <w:rFonts w:hint="eastAsia"/>
        </w:rPr>
        <w:t xml:space="preserve">阶段二：管理机会点（MO阶段）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主导角色</w:t>
      </w:r>
      <w:r>
        <w:rPr>
          <w:rFonts w:hint="eastAsia"/>
        </w:rPr>
        <w:t xml:space="preserve">：解决方案经理（SR）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核心任务</w:t>
      </w:r>
      <w:r>
        <w:rPr>
          <w:rFonts w:hint="eastAsia"/>
        </w:rPr>
        <w:t xml:space="preserve">：制定有竞争力的解决方案，引导标书并投标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协作方式</w:t>
      </w:r>
      <w:r>
        <w:rPr>
          <w:rFonts w:hint="eastAsia"/>
        </w:rPr>
        <w:t xml:space="preserve">：AR持续夯实客户关系，FR配合输出解决方案</w:t>
      </w:r>
    </w:p>
    <w:bookmarkEnd w:id="24"/>
    <w:bookmarkStart w:id="25" w:name="阶段三管理合同执行mce阶段"/>
    <w:p>
      <w:pPr>
        <w:pStyle w:val="Heading4"/>
      </w:pPr>
      <w:r>
        <w:rPr>
          <w:rFonts w:hint="eastAsia"/>
        </w:rPr>
        <w:t xml:space="preserve">阶段三：管理合同执行（MCE阶段）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主导角色</w:t>
      </w:r>
      <w:r>
        <w:rPr>
          <w:rFonts w:hint="eastAsia"/>
        </w:rPr>
        <w:t xml:space="preserve">：交付经理（FR）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核心任务</w:t>
      </w:r>
      <w:r>
        <w:rPr>
          <w:rFonts w:hint="eastAsia"/>
        </w:rPr>
        <w:t xml:space="preserve">：合同签定后的项目交付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协作方式</w:t>
      </w:r>
      <w:r>
        <w:rPr>
          <w:rFonts w:hint="eastAsia"/>
        </w:rPr>
        <w:t xml:space="preserve">：AR负责回款和客户维护，SR负责方案澄清和沟通</w:t>
      </w:r>
    </w:p>
    <w:bookmarkEnd w:id="25"/>
    <w:bookmarkEnd w:id="26"/>
    <w:bookmarkStart w:id="27" w:name="X98f439a16dbbad2d0121a7bcb103a7a98ff6a9a"/>
    <w:p>
      <w:pPr>
        <w:pStyle w:val="Heading3"/>
      </w:pPr>
      <w:r>
        <w:t xml:space="preserve">1.4 </w:t>
      </w:r>
      <w:r>
        <w:rPr>
          <w:rFonts w:hint="eastAsia"/>
        </w:rPr>
        <w:t xml:space="preserve">铁三角的核心价值</w:t>
      </w:r>
    </w:p>
    <w:p>
      <w:pPr>
        <w:pStyle w:val="BlockText"/>
      </w:pPr>
      <w:r>
        <w:rPr>
          <w:rFonts w:hint="eastAsia"/>
        </w:rPr>
        <w:t xml:space="preserve">"铁三角的精髓是为了目标，而打破功能壁垒，形成以项目为中心的团队运作模式。"</w:t>
      </w:r>
      <w:r>
        <w:t xml:space="preserve"> —— </w:t>
      </w:r>
      <w:r>
        <w:rPr>
          <w:rFonts w:hint="eastAsia"/>
        </w:rPr>
        <w:t xml:space="preserve">任正非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打破部门壁垒</w:t>
      </w:r>
      <w:r>
        <w:rPr>
          <w:rFonts w:hint="eastAsia"/>
        </w:rPr>
        <w:t xml:space="preserve">：保证团队内部沟通机制畅通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快速响应客户需求</w:t>
      </w:r>
      <w:r>
        <w:rPr>
          <w:rFonts w:hint="eastAsia"/>
        </w:rPr>
        <w:t xml:space="preserve">：形成一个面向客户的统一界面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联合力量作战</w:t>
      </w:r>
      <w:r>
        <w:rPr>
          <w:rFonts w:hint="eastAsia"/>
        </w:rPr>
        <w:t xml:space="preserve">：在市场最前端发挥团队优势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二以奋斗者为本的激励体系"/>
    <w:p>
      <w:pPr>
        <w:pStyle w:val="Heading2"/>
      </w:pPr>
      <w:r>
        <w:rPr>
          <w:rFonts w:hint="eastAsia"/>
        </w:rPr>
        <w:t xml:space="preserve">二、以奋斗者为本的激励体系</w:t>
      </w:r>
    </w:p>
    <w:bookmarkStart w:id="29" w:name="X8b33179397b9d6bf237b3d90a40b08c8fdd0547"/>
    <w:p>
      <w:pPr>
        <w:pStyle w:val="Heading3"/>
      </w:pPr>
      <w:r>
        <w:t xml:space="preserve">2.1 </w:t>
      </w:r>
      <w:r>
        <w:rPr>
          <w:rFonts w:hint="eastAsia"/>
        </w:rPr>
        <w:t xml:space="preserve">核心理念</w:t>
      </w:r>
    </w:p>
    <w:p>
      <w:pPr>
        <w:pStyle w:val="FirstParagraph"/>
      </w:pPr>
      <w:r>
        <w:rPr>
          <w:rFonts w:hint="eastAsia"/>
        </w:rPr>
        <w:t xml:space="preserve">华为的人力资源管理建立在三大核心共识之上：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以奋斗者为本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劳动、知识、企业家和资本创造公司的全部价值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人力资本增值目标优先于财务资本增值目标</w:t>
      </w:r>
    </w:p>
    <w:bookmarkEnd w:id="29"/>
    <w:bookmarkStart w:id="30" w:name="X7413fa7ff687c11bdafe02deda7e1f078e69b30"/>
    <w:p>
      <w:pPr>
        <w:pStyle w:val="Heading3"/>
      </w:pPr>
      <w:r>
        <w:t xml:space="preserve">2.2 </w:t>
      </w:r>
      <w:r>
        <w:rPr>
          <w:rFonts w:hint="eastAsia"/>
        </w:rPr>
        <w:t xml:space="preserve">多元化激励机制</w:t>
      </w:r>
    </w:p>
    <w:p>
      <w:pPr>
        <w:pStyle w:val="SourceCode"/>
      </w:pPr>
      <w:r>
        <w:rPr>
          <w:rStyle w:val="VerbatimChar"/>
          <w:rFonts w:hint="eastAsia"/>
        </w:rPr>
        <w:t xml:space="preserve">华为激励体系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薪酬分配体系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基于岗位价值和个人能力的工资体系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奖金分配体系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基于绩效贡献的短期激励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股权分配体系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虚拟受限股（ESOP）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时间单位计划（TUP）</w:t>
      </w:r>
      <w:r>
        <w:br/>
      </w:r>
      <w:r>
        <w:rPr>
          <w:rStyle w:val="VerbatimChar"/>
        </w:rPr>
        <w:t xml:space="preserve">    └── ESOP1</w:t>
      </w:r>
    </w:p>
    <w:bookmarkEnd w:id="30"/>
    <w:bookmarkStart w:id="31" w:name="X38f881da06d749f46943756eeb8b04f470dc9d4"/>
    <w:p>
      <w:pPr>
        <w:pStyle w:val="Heading3"/>
      </w:pPr>
      <w:r>
        <w:t xml:space="preserve">2.3 </w:t>
      </w:r>
      <w:r>
        <w:rPr>
          <w:rFonts w:hint="eastAsia"/>
        </w:rPr>
        <w:t xml:space="preserve">员工持股计划（ESOP）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持股人数</w:t>
      </w:r>
      <w:r>
        <w:rPr>
          <w:rFonts w:hint="eastAsia"/>
        </w:rPr>
        <w:t xml:space="preserve">：131,507人（截至2021年12月31日）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持股范围</w:t>
      </w:r>
      <w:r>
        <w:rPr>
          <w:rFonts w:hint="eastAsia"/>
        </w:rPr>
        <w:t xml:space="preserve">：在职员工或退休保留人员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创始人持股</w:t>
      </w:r>
      <w:r>
        <w:rPr>
          <w:rFonts w:hint="eastAsia"/>
        </w:rPr>
        <w:t xml:space="preserve">：任正非持股比例约0.84%</w:t>
      </w:r>
    </w:p>
    <w:bookmarkEnd w:id="31"/>
    <w:bookmarkStart w:id="32" w:name="X1621321751b33807ad044c6fa7b854347e4e1e1"/>
    <w:p>
      <w:pPr>
        <w:pStyle w:val="Heading3"/>
      </w:pPr>
      <w:r>
        <w:t xml:space="preserve">2.4 </w:t>
      </w:r>
      <w:r>
        <w:rPr>
          <w:rFonts w:hint="eastAsia"/>
        </w:rPr>
        <w:t xml:space="preserve">TUP（时间单位计划）</w:t>
      </w:r>
    </w:p>
    <w:p>
      <w:pPr>
        <w:pStyle w:val="FirstParagraph"/>
      </w:pPr>
      <w:r>
        <w:rPr>
          <w:rFonts w:hint="eastAsia"/>
        </w:rPr>
        <w:t xml:space="preserve">TUP是华为的中长期激励工具，采用"5年制+递延递增"模式：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无分红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1/3分红权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2/3分红权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全额分红权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全额分红权+清零返还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TUP的五大动态机制：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员工TUP级的动态</w:t>
      </w:r>
      <w:r>
        <w:t xml:space="preserve"> → </w:t>
      </w:r>
      <w:r>
        <w:rPr>
          <w:rFonts w:hint="eastAsia"/>
        </w:rPr>
        <w:t xml:space="preserve">通过岗位价值评估实现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员工TUP等的动态</w:t>
      </w:r>
      <w:r>
        <w:t xml:space="preserve"> → </w:t>
      </w:r>
      <w:r>
        <w:rPr>
          <w:rFonts w:hint="eastAsia"/>
        </w:rPr>
        <w:t xml:space="preserve">通过人岗匹配实现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激励对象范围的动态</w:t>
      </w:r>
      <w:r>
        <w:t xml:space="preserve"> → </w:t>
      </w:r>
      <w:r>
        <w:rPr>
          <w:rFonts w:hint="eastAsia"/>
        </w:rPr>
        <w:t xml:space="preserve">通过公司总体目标实现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获得TUP份数的动态</w:t>
      </w:r>
      <w:r>
        <w:t xml:space="preserve"> → </w:t>
      </w:r>
      <w:r>
        <w:rPr>
          <w:rFonts w:hint="eastAsia"/>
        </w:rPr>
        <w:t xml:space="preserve">通过组织绩效和个人绩效实现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TUP单价的动态</w:t>
      </w:r>
      <w:r>
        <w:t xml:space="preserve"> → </w:t>
      </w:r>
      <w:r>
        <w:rPr>
          <w:rFonts w:hint="eastAsia"/>
        </w:rPr>
        <w:t xml:space="preserve">与公司整体效益挂钩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三ltc从线索到回款流程体系"/>
    <w:p>
      <w:pPr>
        <w:pStyle w:val="Heading2"/>
      </w:pPr>
      <w:r>
        <w:rPr>
          <w:rFonts w:hint="eastAsia"/>
        </w:rPr>
        <w:t xml:space="preserve">三、LTC（从线索到回款）流程体系</w:t>
      </w:r>
    </w:p>
    <w:bookmarkStart w:id="34" w:name="Xe8a782125a431c0fc261a6ce950d5c8cb150a59"/>
    <w:p>
      <w:pPr>
        <w:pStyle w:val="Heading3"/>
      </w:pPr>
      <w:r>
        <w:t xml:space="preserve">3.1 </w:t>
      </w:r>
      <w:r>
        <w:rPr>
          <w:rFonts w:hint="eastAsia"/>
        </w:rPr>
        <w:t xml:space="preserve">LTC流程概述</w:t>
      </w:r>
    </w:p>
    <w:p>
      <w:pPr>
        <w:pStyle w:val="FirstParagraph"/>
      </w:pPr>
      <w:r>
        <w:rPr>
          <w:rFonts w:hint="eastAsia"/>
        </w:rPr>
        <w:t xml:space="preserve">LTC（Lead</w:t>
      </w:r>
      <w:r>
        <w:t xml:space="preserve"> to </w:t>
      </w:r>
      <w:r>
        <w:rPr>
          <w:rFonts w:hint="eastAsia"/>
        </w:rPr>
        <w:t xml:space="preserve">Cash）是华为打通从销售线索到最终回款全流程的管理体系，与铁三角组织形成完美配合。</w:t>
      </w:r>
    </w:p>
    <w:bookmarkEnd w:id="34"/>
    <w:bookmarkStart w:id="35" w:name="Xc64a49da22d9d068a5834137653c5e82c6a3043"/>
    <w:p>
      <w:pPr>
        <w:pStyle w:val="Heading3"/>
      </w:pPr>
      <w:r>
        <w:t xml:space="preserve">3.2 </w:t>
      </w:r>
      <w:r>
        <w:rPr>
          <w:rFonts w:hint="eastAsia"/>
        </w:rPr>
        <w:t xml:space="preserve">流程阶段</w:t>
      </w:r>
    </w:p>
    <w:p>
      <w:pPr>
        <w:pStyle w:val="SourceCode"/>
      </w:pPr>
      <w:r>
        <w:rPr>
          <w:rStyle w:val="VerbatimChar"/>
          <w:rFonts w:hint="eastAsia"/>
        </w:rPr>
        <w:t xml:space="preserve">线索(Lead)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机会点(Opportunity)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合同(Contract)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交付(Delivery)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回款(Cash)</w:t>
      </w:r>
      <w:r>
        <w:br/>
      </w:r>
      <w:r>
        <w:rPr>
          <w:rStyle w:val="VerbatimChar"/>
        </w:rPr>
        <w:t xml:space="preserve">    │              │                    │               │              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ML阶段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MO阶段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签约阶段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MCE阶段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关闭阶段</w:t>
      </w:r>
    </w:p>
    <w:bookmarkEnd w:id="35"/>
    <w:bookmarkStart w:id="36" w:name="X24ccdec6d98b9f08ad4a138d6f8dd914f932975"/>
    <w:p>
      <w:pPr>
        <w:pStyle w:val="Heading3"/>
      </w:pPr>
      <w:r>
        <w:t xml:space="preserve">3.3 </w:t>
      </w:r>
      <w:r>
        <w:rPr>
          <w:rFonts w:hint="eastAsia"/>
        </w:rPr>
        <w:t xml:space="preserve">授权机制</w:t>
      </w:r>
    </w:p>
    <w:p>
      <w:pPr>
        <w:pStyle w:val="FirstParagraph"/>
      </w:pPr>
      <w:r>
        <w:rPr>
          <w:rFonts w:hint="eastAsia"/>
        </w:rPr>
        <w:t xml:space="preserve">华为给予铁三角组织充分授权：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合同盈利性</w:t>
      </w:r>
      <w:r>
        <w:rPr>
          <w:rFonts w:hint="eastAsia"/>
        </w:rPr>
        <w:t xml:space="preserve">：项目利润率决策权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合同现金流</w:t>
      </w:r>
      <w:r>
        <w:rPr>
          <w:rFonts w:hint="eastAsia"/>
        </w:rPr>
        <w:t xml:space="preserve">：回款条件设定权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客户授信额度</w:t>
      </w:r>
      <w:r>
        <w:rPr>
          <w:rFonts w:hint="eastAsia"/>
        </w:rPr>
        <w:t xml:space="preserve">：信用风险评估权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合同条款</w:t>
      </w:r>
      <w:r>
        <w:rPr>
          <w:rFonts w:hint="eastAsia"/>
        </w:rPr>
        <w:t xml:space="preserve">：商务条款灵活调整权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项目制授权</w:t>
      </w:r>
      <w:r>
        <w:rPr>
          <w:rFonts w:hint="eastAsia"/>
        </w:rPr>
        <w:t xml:space="preserve">：立项、投标、签约、变更、关闭等决策自主权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四狼性文化与干部管理"/>
    <w:p>
      <w:pPr>
        <w:pStyle w:val="Heading2"/>
      </w:pPr>
      <w:r>
        <w:rPr>
          <w:rFonts w:hint="eastAsia"/>
        </w:rPr>
        <w:t xml:space="preserve">四、狼性文化与干部管理</w:t>
      </w:r>
    </w:p>
    <w:bookmarkStart w:id="38" w:name="Xcaf8118aa380a618b814939c86f2a14495bbf79"/>
    <w:p>
      <w:pPr>
        <w:pStyle w:val="Heading3"/>
      </w:pPr>
      <w:r>
        <w:t xml:space="preserve">4.1 </w:t>
      </w:r>
      <w:r>
        <w:rPr>
          <w:rFonts w:hint="eastAsia"/>
        </w:rPr>
        <w:t xml:space="preserve">狼性文化的内涵</w:t>
      </w:r>
    </w:p>
    <w:p>
      <w:pPr>
        <w:pStyle w:val="FirstParagraph"/>
      </w:pPr>
      <w:r>
        <w:rPr>
          <w:rFonts w:hint="eastAsia"/>
        </w:rPr>
        <w:t xml:space="preserve">华为的"狼性文化"具有三大特征：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敏锐的嗅觉</w:t>
      </w:r>
      <w:r>
        <w:rPr>
          <w:rFonts w:hint="eastAsia"/>
        </w:rPr>
        <w:t xml:space="preserve">：对市场机会和客户需求的高度敏感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不屈不挠的进攻精神</w:t>
      </w:r>
      <w:r>
        <w:rPr>
          <w:rFonts w:hint="eastAsia"/>
        </w:rPr>
        <w:t xml:space="preserve">：坚韧不拔的拼搏精神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群体奋斗</w:t>
      </w:r>
      <w:r>
        <w:rPr>
          <w:rFonts w:hint="eastAsia"/>
        </w:rPr>
        <w:t xml:space="preserve">：团队协作、集体作战</w:t>
      </w:r>
    </w:p>
    <w:bookmarkEnd w:id="38"/>
    <w:bookmarkStart w:id="39" w:name="Xc2322fc108082c47415887c6e65122ce95fa557"/>
    <w:p>
      <w:pPr>
        <w:pStyle w:val="Heading3"/>
      </w:pPr>
      <w:r>
        <w:t xml:space="preserve">4.2 </w:t>
      </w:r>
      <w:r>
        <w:rPr>
          <w:rFonts w:hint="eastAsia"/>
        </w:rPr>
        <w:t xml:space="preserve">干部管理原则</w:t>
      </w:r>
    </w:p>
    <w:p>
      <w:pPr>
        <w:pStyle w:val="BlockText"/>
      </w:pPr>
      <w:r>
        <w:rPr>
          <w:rFonts w:hint="eastAsia"/>
        </w:rPr>
        <w:t xml:space="preserve">"猛将必发于卒伍，宰相必取于州郡"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选拔标准</w:t>
      </w:r>
      <w:r>
        <w:rPr>
          <w:rFonts w:hint="eastAsia"/>
        </w:rPr>
        <w:t xml:space="preserve">：从基层有成功实践经验的员工中选拔干部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轮岗制度</w:t>
      </w:r>
      <w:r>
        <w:rPr>
          <w:rFonts w:hint="eastAsia"/>
        </w:rPr>
        <w:t xml:space="preserve">：通过轮岗培养复合型人才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导师制</w:t>
      </w:r>
      <w:r>
        <w:rPr>
          <w:rFonts w:hint="eastAsia"/>
        </w:rPr>
        <w:t xml:space="preserve">：资深员工指导新员工成长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项目实践</w:t>
      </w:r>
      <w:r>
        <w:rPr>
          <w:rFonts w:hint="eastAsia"/>
        </w:rPr>
        <w:t xml:space="preserve">：通过实战锻炼干部能力</w:t>
      </w:r>
    </w:p>
    <w:bookmarkEnd w:id="39"/>
    <w:bookmarkStart w:id="40" w:name="X1a953655db2fd404c41990504e2c6a538e9c7a5"/>
    <w:p>
      <w:pPr>
        <w:pStyle w:val="Heading3"/>
      </w:pPr>
      <w:r>
        <w:t xml:space="preserve">4.3 </w:t>
      </w:r>
      <w:r>
        <w:rPr>
          <w:rFonts w:hint="eastAsia"/>
        </w:rPr>
        <w:t xml:space="preserve">轮值CEO制度</w:t>
      </w:r>
    </w:p>
    <w:p>
      <w:pPr>
        <w:pStyle w:val="FirstParagraph"/>
      </w:pPr>
      <w:r>
        <w:rPr>
          <w:rFonts w:hint="eastAsia"/>
        </w:rPr>
        <w:t xml:space="preserve">华为独创的轮值CEO制度：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多位高管轮流担任CEO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确保决策的多元性和连续性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避免权力过度集中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培养多个接班人梯队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五组织变革与持续进化"/>
    <w:p>
      <w:pPr>
        <w:pStyle w:val="Heading2"/>
      </w:pPr>
      <w:r>
        <w:rPr>
          <w:rFonts w:hint="eastAsia"/>
        </w:rPr>
        <w:t xml:space="preserve">五、组织变革与持续进化</w:t>
      </w:r>
    </w:p>
    <w:bookmarkStart w:id="42" w:name="Xdde9e0627a2b53ee5e9e3f1bfdc4522e513f5cc"/>
    <w:p>
      <w:pPr>
        <w:pStyle w:val="Heading3"/>
      </w:pPr>
      <w:r>
        <w:t xml:space="preserve">5.1 </w:t>
      </w:r>
      <w:r>
        <w:rPr>
          <w:rFonts w:hint="eastAsia"/>
        </w:rPr>
        <w:t xml:space="preserve">组织架构特点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扁平化设计</w:t>
      </w:r>
      <w:r>
        <w:rPr>
          <w:rFonts w:hint="eastAsia"/>
        </w:rPr>
        <w:t xml:space="preserve">：减少管理层级，提升决策效率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矩阵式管理</w:t>
      </w:r>
      <w:r>
        <w:rPr>
          <w:rFonts w:hint="eastAsia"/>
        </w:rPr>
        <w:t xml:space="preserve">：职能部门与项目团队的双重管理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灵活调整</w:t>
      </w:r>
      <w:r>
        <w:rPr>
          <w:rFonts w:hint="eastAsia"/>
        </w:rPr>
        <w:t xml:space="preserve">：根据业务发展不断优化组织架构</w:t>
      </w:r>
    </w:p>
    <w:bookmarkEnd w:id="42"/>
    <w:bookmarkStart w:id="43" w:name="X9896e1d614b488bec9d13238c1e5ff85247b29c"/>
    <w:p>
      <w:pPr>
        <w:pStyle w:val="Heading3"/>
      </w:pPr>
      <w:r>
        <w:t xml:space="preserve">5.2 </w:t>
      </w:r>
      <w:r>
        <w:rPr>
          <w:rFonts w:hint="eastAsia"/>
        </w:rPr>
        <w:t xml:space="preserve">自我批判机制</w:t>
      </w:r>
    </w:p>
    <w:p>
      <w:pPr>
        <w:pStyle w:val="FirstParagraph"/>
      </w:pPr>
      <w:r>
        <w:rPr>
          <w:rFonts w:hint="eastAsia"/>
        </w:rPr>
        <w:t xml:space="preserve">华为倡导"坚持自我批判"的文化：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定期进行组织复盘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蓝军参谋部：专门负责挑战和质疑公司战略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灰度管理：在不确定性中寻找平衡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六华为管理模式的核心启示"/>
    <w:p>
      <w:pPr>
        <w:pStyle w:val="Heading2"/>
      </w:pPr>
      <w:r>
        <w:rPr>
          <w:rFonts w:hint="eastAsia"/>
        </w:rPr>
        <w:t xml:space="preserve">六、华为管理模式的核心启示</w:t>
      </w:r>
    </w:p>
    <w:bookmarkStart w:id="45" w:name="X86713288105bc62bd81b48a81d92362e2e1ef4b"/>
    <w:p>
      <w:pPr>
        <w:pStyle w:val="Heading3"/>
      </w:pPr>
      <w:r>
        <w:t xml:space="preserve">6.1 </w:t>
      </w:r>
      <w:r>
        <w:rPr>
          <w:rFonts w:hint="eastAsia"/>
        </w:rPr>
        <w:t xml:space="preserve">成功要素总结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铁三角协作模式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打破壁垒、客户导向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LTC端到端管理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闭环管理、责任明确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以奋斗者为本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价值分享、长期绑定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狼性与自我批判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进取精神、持续改进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决策前移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一线决策、快速响应</w:t>
            </w:r>
          </w:p>
        </w:tc>
      </w:tr>
    </w:tbl>
    <w:bookmarkEnd w:id="45"/>
    <w:bookmarkStart w:id="46" w:name="X4ef61d33834f927cda21cf712a2fb6cc5b8a7b5"/>
    <w:p>
      <w:pPr>
        <w:pStyle w:val="Heading3"/>
      </w:pPr>
      <w:r>
        <w:t xml:space="preserve">6.2 </w:t>
      </w:r>
      <w:r>
        <w:rPr>
          <w:rFonts w:hint="eastAsia"/>
        </w:rPr>
        <w:t xml:space="preserve">可借鉴的管理实践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建立跨部门协作机制</w:t>
      </w:r>
      <w:r>
        <w:rPr>
          <w:rFonts w:hint="eastAsia"/>
        </w:rPr>
        <w:t xml:space="preserve">：打破"部门墙"，形成项目制作战单元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设计科学的激励体系</w:t>
      </w:r>
      <w:r>
        <w:rPr>
          <w:rFonts w:hint="eastAsia"/>
        </w:rPr>
        <w:t xml:space="preserve">：将员工利益与公司长期发展绑定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赋予一线决策权</w:t>
      </w:r>
      <w:r>
        <w:rPr>
          <w:rFonts w:hint="eastAsia"/>
        </w:rPr>
        <w:t xml:space="preserve">：让听得见炮声的人来呼唤炮火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持续组织变革</w:t>
      </w:r>
      <w:r>
        <w:rPr>
          <w:rFonts w:hint="eastAsia"/>
        </w:rPr>
        <w:t xml:space="preserve">：根据业务需要不断优化组织形态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培养复合型人才</w:t>
      </w:r>
      <w:r>
        <w:rPr>
          <w:rFonts w:hint="eastAsia"/>
        </w:rPr>
        <w:t xml:space="preserve">：通过轮岗和实战锻炼干部能力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numPr>
          <w:ilvl w:val="0"/>
          <w:numId w:val="1015"/>
        </w:numPr>
      </w:pPr>
      <w:hyperlink r:id="rId48">
        <w:r>
          <w:rPr>
            <w:rStyle w:val="Hyperlink"/>
            <w:rFonts w:hint="eastAsia"/>
          </w:rPr>
          <w:t xml:space="preserve">华为铁三角运作模式深度解析</w:t>
        </w:r>
      </w:hyperlink>
    </w:p>
    <w:p>
      <w:pPr>
        <w:numPr>
          <w:ilvl w:val="0"/>
          <w:numId w:val="1015"/>
        </w:numPr>
      </w:pPr>
      <w:hyperlink r:id="rId49">
        <w:r>
          <w:rPr>
            <w:rStyle w:val="Hyperlink"/>
            <w:rFonts w:hint="eastAsia"/>
          </w:rPr>
          <w:t xml:space="preserve">华为"铁三角"是如何运作的？</w:t>
        </w:r>
      </w:hyperlink>
    </w:p>
    <w:p>
      <w:pPr>
        <w:numPr>
          <w:ilvl w:val="0"/>
          <w:numId w:val="1015"/>
        </w:numPr>
      </w:pPr>
      <w:hyperlink r:id="rId50">
        <w:r>
          <w:rPr>
            <w:rStyle w:val="Hyperlink"/>
            <w:rFonts w:hint="eastAsia"/>
          </w:rPr>
          <w:t xml:space="preserve">华为销售体系：LTC流程体系详解</w:t>
        </w:r>
      </w:hyperlink>
    </w:p>
    <w:p>
      <w:pPr>
        <w:numPr>
          <w:ilvl w:val="0"/>
          <w:numId w:val="1015"/>
        </w:numPr>
      </w:pPr>
      <w:hyperlink r:id="rId51">
        <w:r>
          <w:rPr>
            <w:rStyle w:val="Hyperlink"/>
            <w:rFonts w:hint="eastAsia"/>
          </w:rPr>
          <w:t xml:space="preserve">华为如何"分钱"：以奋斗者为本的多元化激励机制</w:t>
        </w:r>
      </w:hyperlink>
    </w:p>
    <w:p>
      <w:pPr>
        <w:numPr>
          <w:ilvl w:val="0"/>
          <w:numId w:val="1015"/>
        </w:numPr>
      </w:pPr>
      <w:hyperlink r:id="rId52">
        <w:r>
          <w:rPr>
            <w:rStyle w:val="Hyperlink"/>
            <w:rFonts w:hint="eastAsia"/>
          </w:rPr>
          <w:t xml:space="preserve">华为2024年分红与TUP计划解析</w:t>
        </w:r>
      </w:hyperlink>
    </w:p>
    <w:p>
      <w:pPr>
        <w:numPr>
          <w:ilvl w:val="0"/>
          <w:numId w:val="1015"/>
        </w:numPr>
      </w:pPr>
      <w:hyperlink r:id="rId53">
        <w:r>
          <w:rPr>
            <w:rStyle w:val="Hyperlink"/>
            <w:rFonts w:hint="eastAsia"/>
          </w:rPr>
          <w:t xml:space="preserve">华为铁三角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MBA智库百科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文档生成时间：2025年12月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m.sohu.com/a/851623112_122004016/" TargetMode="External" /><Relationship Type="http://schemas.openxmlformats.org/officeDocument/2006/relationships/hyperlink" Id="rId53" Target="https://wiki.mbalib.com/wiki/&#21326;&#20026;&#38081;&#19977;&#35282;" TargetMode="External" /><Relationship Type="http://schemas.openxmlformats.org/officeDocument/2006/relationships/hyperlink" Id="rId51" Target="https://www.niuhrd.com/5927.html" TargetMode="External" /><Relationship Type="http://schemas.openxmlformats.org/officeDocument/2006/relationships/hyperlink" Id="rId49" Target="https://www.thepaper.cn/newsDetail_forward_25292146" TargetMode="External" /><Relationship Type="http://schemas.openxmlformats.org/officeDocument/2006/relationships/hyperlink" Id="rId50" Target="https://www.woshipm.com/operate/5695738.html" TargetMode="External" /><Relationship Type="http://schemas.openxmlformats.org/officeDocument/2006/relationships/hyperlink" Id="rId48" Target="https://zhuanlan.zhihu.com/p/4518806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m.sohu.com/a/851623112_122004016/" TargetMode="External" /><Relationship Type="http://schemas.openxmlformats.org/officeDocument/2006/relationships/hyperlink" Id="rId53" Target="https://wiki.mbalib.com/wiki/&#21326;&#20026;&#38081;&#19977;&#35282;" TargetMode="External" /><Relationship Type="http://schemas.openxmlformats.org/officeDocument/2006/relationships/hyperlink" Id="rId51" Target="https://www.niuhrd.com/5927.html" TargetMode="External" /><Relationship Type="http://schemas.openxmlformats.org/officeDocument/2006/relationships/hyperlink" Id="rId49" Target="https://www.thepaper.cn/newsDetail_forward_25292146" TargetMode="External" /><Relationship Type="http://schemas.openxmlformats.org/officeDocument/2006/relationships/hyperlink" Id="rId50" Target="https://www.woshipm.com/operate/5695738.html" TargetMode="External" /><Relationship Type="http://schemas.openxmlformats.org/officeDocument/2006/relationships/hyperlink" Id="rId48" Target="https://zhuanlan.zhihu.com/p/4518806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2025-12-22T07:22:06Z</dcterms:created>
  <dcterms:modified xsi:type="dcterms:W3CDTF">2025-12-22T07:22:06Z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