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844A53" w14:paraId="7EF2CD84" w14:textId="3CDC2049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S.C. RUNCAN CONSTRUCT S.R.L. reprezentat prin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ILIES</w:t>
                              </w:r>
                              <w:proofErr w:type="spellEnd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VASILE-ALEXA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844A53" w14:paraId="7EF2CD84" w14:textId="3CDC2049">
                        <w:pPr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S.C. RUNCAN CONSTRUCT S.R.L. reprezentat prin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ILIES</w:t>
                        </w:r>
                        <w:proofErr w:type="spellEnd"/>
                        <w:r w:rsidRPr="006F0D41" w:rsid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VASILE-ALEXA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844A53" w:rsidRDefault="00000000" w14:paraId="075D9FBD" w14:textId="4C16D366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19C5920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66A20B97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5FAA0A07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8257D70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44A53">
        <w:rPr>
          <w:sz w:val="20"/>
          <w:u w:val="single"/>
        </w:rPr>
        <w:t>Romania, județul Bistrița-Năsăud, comuna JOSENII BÂRGĂULUI, comuna TIHA BÂRGĂULUI, localitatea Tureac, strada ..., nr. 630, tel: 0740020679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42BF991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0566B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Romania, județul Bistrița-Năsăud, comuna JOSENII BÂRGĂULUI, comuna TIHA BÂRGĂULUI, localitatea Bistrița Bârgăului, strada ..., nr. 1027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Romania, județul Bistrița-Năsăud, comuna JOSENII BÂRGĂULUI, comuna TIHA BÂRGĂULUI, localitatea Bistrița Bârgăului, strada ..., nr. 1027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D4BFE79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7DCE465A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596C64D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11981F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7F31C5A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35203F3E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562AB45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1E7FC5A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57C4FB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8557133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51286EC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D68241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CC" w14:textId="77777777" w:rsidR="008F3C1A" w:rsidRDefault="008F3C1A">
      <w:r>
        <w:separator/>
      </w:r>
    </w:p>
  </w:endnote>
  <w:endnote w:type="continuationSeparator" w:id="0">
    <w:p w14:paraId="7DD218EA" w14:textId="77777777" w:rsidR="008F3C1A" w:rsidRDefault="008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C4C1" w14:textId="77777777" w:rsidR="008F3C1A" w:rsidRDefault="008F3C1A">
      <w:r>
        <w:separator/>
      </w:r>
    </w:p>
  </w:footnote>
  <w:footnote w:type="continuationSeparator" w:id="0">
    <w:p w14:paraId="12D16660" w14:textId="77777777" w:rsidR="008F3C1A" w:rsidRDefault="008F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844A53"/>
    <w:rsid w:val="008F3C1A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