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EDD8">
      <w:pPr>
        <w:rPr>
          <w:rFonts w:hint="default" w:ascii="微软雅黑" w:eastAsiaTheme="minorEastAsia"/>
          <w:b/>
          <w:sz w:val="52"/>
          <w:lang w:val="en-US" w:eastAsia="zh-C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 w:ascii="微软雅黑" w:eastAsia="微软雅黑"/>
          <w:b/>
          <w:sz w:val="52"/>
          <w:lang w:val="en-US" w:eastAsia="zh-CN"/>
        </w:rPr>
        <w:t>智能睡眠带</w:t>
      </w:r>
    </w:p>
    <w:p w14:paraId="03120B78">
      <w:pPr>
        <w:rPr>
          <w:rFonts w:ascii="微软雅黑" w:eastAsia="微软雅黑"/>
          <w:b/>
          <w:sz w:val="52"/>
        </w:rPr>
      </w:pPr>
      <w:r>
        <w:rPr>
          <w:rFonts w:hint="eastAsia" w:ascii="微软雅黑" w:eastAsia="微软雅黑"/>
          <w:b/>
          <w:sz w:val="52"/>
        </w:rPr>
        <w:t xml:space="preserve"> </w:t>
      </w:r>
      <w:r>
        <w:rPr>
          <w:rFonts w:ascii="微软雅黑" w:eastAsia="微软雅黑"/>
          <w:b/>
          <w:sz w:val="52"/>
        </w:rPr>
        <w:t xml:space="preserve">      </w:t>
      </w:r>
      <w:r>
        <w:rPr>
          <w:rFonts w:hint="eastAsia" w:ascii="微软雅黑" w:eastAsia="微软雅黑"/>
          <w:b/>
          <w:sz w:val="52"/>
        </w:rPr>
        <w:t>总体设计方案书</w:t>
      </w:r>
    </w:p>
    <w:p w14:paraId="4F680B90">
      <w:pPr>
        <w:rPr>
          <w:rFonts w:ascii="微软雅黑" w:eastAsia="微软雅黑"/>
          <w:b/>
          <w:sz w:val="52"/>
        </w:rPr>
      </w:pPr>
    </w:p>
    <w:p w14:paraId="7341E59C">
      <w:pPr>
        <w:rPr>
          <w:rFonts w:ascii="微软雅黑" w:eastAsia="微软雅黑"/>
          <w:b/>
          <w:sz w:val="52"/>
        </w:rPr>
      </w:pPr>
    </w:p>
    <w:p w14:paraId="5BC9A343">
      <w:pPr>
        <w:rPr>
          <w:rFonts w:ascii="微软雅黑" w:eastAsia="微软雅黑"/>
          <w:b/>
          <w:sz w:val="52"/>
        </w:rPr>
      </w:pPr>
    </w:p>
    <w:p w14:paraId="644920DB">
      <w:pPr>
        <w:rPr>
          <w:rFonts w:ascii="微软雅黑" w:eastAsia="微软雅黑"/>
          <w:b/>
          <w:sz w:val="52"/>
        </w:rPr>
      </w:pPr>
    </w:p>
    <w:p w14:paraId="5D6FAA98">
      <w:pPr>
        <w:rPr>
          <w:rFonts w:ascii="微软雅黑" w:eastAsia="微软雅黑"/>
          <w:b/>
          <w:sz w:val="52"/>
        </w:rPr>
      </w:pPr>
    </w:p>
    <w:p w14:paraId="667F0C50">
      <w:pPr>
        <w:rPr>
          <w:rFonts w:ascii="微软雅黑" w:eastAsia="微软雅黑"/>
          <w:b/>
          <w:sz w:val="52"/>
        </w:rPr>
      </w:pPr>
    </w:p>
    <w:p w14:paraId="01346282">
      <w:pPr>
        <w:rPr>
          <w:rFonts w:ascii="微软雅黑" w:eastAsia="微软雅黑"/>
          <w:b/>
          <w:sz w:val="52"/>
        </w:rPr>
      </w:pPr>
    </w:p>
    <w:p w14:paraId="773EC90C">
      <w:pPr>
        <w:rPr>
          <w:rFonts w:ascii="微软雅黑" w:eastAsia="微软雅黑"/>
          <w:b/>
          <w:sz w:val="52"/>
        </w:rPr>
      </w:pPr>
    </w:p>
    <w:p w14:paraId="10E350DD">
      <w:pPr>
        <w:rPr>
          <w:rFonts w:ascii="微软雅黑" w:eastAsia="微软雅黑"/>
          <w:b/>
          <w:sz w:val="52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4148"/>
      </w:tblGrid>
      <w:tr w14:paraId="6941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gridSpan w:val="2"/>
          </w:tcPr>
          <w:p w14:paraId="03B59AFE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文件编号：</w:t>
            </w:r>
          </w:p>
        </w:tc>
        <w:tc>
          <w:tcPr>
            <w:tcW w:w="4148" w:type="dxa"/>
          </w:tcPr>
          <w:p w14:paraId="6907BF43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 xml:space="preserve">生效日期： 年 </w:t>
            </w:r>
            <w:r>
              <w:rPr>
                <w:rFonts w:ascii="宋体" w:eastAsia="宋体"/>
                <w:sz w:val="28"/>
              </w:rPr>
              <w:t xml:space="preserve">  </w:t>
            </w:r>
            <w:r>
              <w:rPr>
                <w:rFonts w:hint="eastAsia" w:ascii="宋体" w:eastAsia="宋体"/>
                <w:sz w:val="28"/>
              </w:rPr>
              <w:t xml:space="preserve">月 </w:t>
            </w:r>
            <w:r>
              <w:rPr>
                <w:rFonts w:ascii="宋体" w:eastAsia="宋体"/>
                <w:sz w:val="28"/>
              </w:rPr>
              <w:t xml:space="preserve">  </w:t>
            </w:r>
            <w:r>
              <w:rPr>
                <w:rFonts w:hint="eastAsia" w:ascii="宋体" w:eastAsia="宋体"/>
                <w:sz w:val="28"/>
              </w:rPr>
              <w:t>日</w:t>
            </w:r>
          </w:p>
        </w:tc>
      </w:tr>
      <w:tr w14:paraId="5B8A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9A2C84F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版本号：</w:t>
            </w:r>
          </w:p>
        </w:tc>
        <w:tc>
          <w:tcPr>
            <w:tcW w:w="2074" w:type="dxa"/>
          </w:tcPr>
          <w:p w14:paraId="0D3F88BE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修改状态：</w:t>
            </w:r>
          </w:p>
        </w:tc>
        <w:tc>
          <w:tcPr>
            <w:tcW w:w="4148" w:type="dxa"/>
          </w:tcPr>
          <w:p w14:paraId="596D921A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受控状态 ：</w:t>
            </w:r>
            <w:r>
              <w:rPr>
                <w:rFonts w:ascii="宋体" w:eastAsia="宋体"/>
                <w:sz w:val="28"/>
              </w:rPr>
              <w:t xml:space="preserve">  </w:t>
            </w:r>
            <w:r>
              <w:rPr>
                <w:rFonts w:hint="eastAsia" w:ascii="宋体" w:hAnsi="宋体" w:eastAsia="宋体"/>
                <w:sz w:val="28"/>
              </w:rPr>
              <w:t>□受控 □非受控</w:t>
            </w:r>
          </w:p>
        </w:tc>
      </w:tr>
      <w:tr w14:paraId="356F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719D8DB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总页数：</w:t>
            </w:r>
          </w:p>
        </w:tc>
        <w:tc>
          <w:tcPr>
            <w:tcW w:w="2074" w:type="dxa"/>
          </w:tcPr>
          <w:p w14:paraId="763368DF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 xml:space="preserve">附 </w:t>
            </w:r>
            <w:r>
              <w:rPr>
                <w:rFonts w:ascii="宋体" w:eastAsia="宋体"/>
                <w:sz w:val="28"/>
              </w:rPr>
              <w:t xml:space="preserve">   </w:t>
            </w:r>
            <w:r>
              <w:rPr>
                <w:rFonts w:hint="eastAsia" w:ascii="宋体" w:eastAsia="宋体"/>
                <w:sz w:val="28"/>
              </w:rPr>
              <w:t>录：</w:t>
            </w:r>
          </w:p>
        </w:tc>
        <w:tc>
          <w:tcPr>
            <w:tcW w:w="4148" w:type="dxa"/>
          </w:tcPr>
          <w:p w14:paraId="2D4B1B9D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 xml:space="preserve">密 </w:t>
            </w:r>
            <w:r>
              <w:rPr>
                <w:rFonts w:ascii="宋体" w:eastAsia="宋体"/>
                <w:sz w:val="28"/>
              </w:rPr>
              <w:t xml:space="preserve">   </w:t>
            </w:r>
            <w:r>
              <w:rPr>
                <w:rFonts w:hint="eastAsia" w:ascii="宋体" w:eastAsia="宋体"/>
                <w:sz w:val="28"/>
              </w:rPr>
              <w:t>级 ：</w:t>
            </w:r>
          </w:p>
        </w:tc>
      </w:tr>
      <w:tr w14:paraId="5ECB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0DCF8F5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编制</w:t>
            </w:r>
          </w:p>
        </w:tc>
        <w:tc>
          <w:tcPr>
            <w:tcW w:w="2074" w:type="dxa"/>
          </w:tcPr>
          <w:p w14:paraId="60D32DFA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审核：</w:t>
            </w:r>
          </w:p>
          <w:p w14:paraId="03141281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 xml:space="preserve"> </w:t>
            </w:r>
            <w:r>
              <w:rPr>
                <w:rFonts w:ascii="宋体" w:eastAsia="宋体"/>
                <w:sz w:val="28"/>
              </w:rPr>
              <w:t xml:space="preserve">   </w:t>
            </w:r>
            <w:r>
              <w:rPr>
                <w:rFonts w:hint="eastAsia" w:ascii="宋体" w:eastAsia="宋体"/>
                <w:sz w:val="28"/>
              </w:rPr>
              <w:t xml:space="preserve">年 </w:t>
            </w:r>
            <w:r>
              <w:rPr>
                <w:rFonts w:ascii="宋体" w:eastAsia="宋体"/>
                <w:sz w:val="28"/>
              </w:rPr>
              <w:t xml:space="preserve"> </w:t>
            </w:r>
            <w:r>
              <w:rPr>
                <w:rFonts w:hint="eastAsia" w:ascii="宋体" w:eastAsia="宋体"/>
                <w:sz w:val="28"/>
              </w:rPr>
              <w:t>月 日</w:t>
            </w:r>
          </w:p>
        </w:tc>
        <w:tc>
          <w:tcPr>
            <w:tcW w:w="4148" w:type="dxa"/>
          </w:tcPr>
          <w:p w14:paraId="4F225570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>批准：</w:t>
            </w:r>
          </w:p>
          <w:p w14:paraId="341683CE">
            <w:pPr>
              <w:rPr>
                <w:rFonts w:ascii="宋体" w:eastAsia="宋体"/>
                <w:sz w:val="28"/>
              </w:rPr>
            </w:pPr>
            <w:r>
              <w:rPr>
                <w:rFonts w:hint="eastAsia" w:ascii="宋体" w:eastAsia="宋体"/>
                <w:sz w:val="28"/>
              </w:rPr>
              <w:t xml:space="preserve"> </w:t>
            </w:r>
            <w:r>
              <w:rPr>
                <w:rFonts w:ascii="宋体" w:eastAsia="宋体"/>
                <w:sz w:val="28"/>
              </w:rPr>
              <w:t xml:space="preserve">               </w:t>
            </w:r>
            <w:r>
              <w:rPr>
                <w:rFonts w:hint="eastAsia" w:ascii="宋体" w:eastAsia="宋体"/>
                <w:sz w:val="28"/>
              </w:rPr>
              <w:t xml:space="preserve">年 </w:t>
            </w:r>
            <w:r>
              <w:rPr>
                <w:rFonts w:ascii="宋体" w:eastAsia="宋体"/>
                <w:sz w:val="28"/>
              </w:rPr>
              <w:t xml:space="preserve">  </w:t>
            </w:r>
            <w:r>
              <w:rPr>
                <w:rFonts w:hint="eastAsia" w:ascii="宋体" w:eastAsia="宋体"/>
                <w:sz w:val="28"/>
              </w:rPr>
              <w:t xml:space="preserve">月 </w:t>
            </w:r>
            <w:r>
              <w:rPr>
                <w:rFonts w:ascii="宋体" w:eastAsia="宋体"/>
                <w:sz w:val="28"/>
              </w:rPr>
              <w:t xml:space="preserve">  </w:t>
            </w:r>
            <w:r>
              <w:rPr>
                <w:rFonts w:hint="eastAsia" w:ascii="宋体" w:eastAsia="宋体"/>
                <w:sz w:val="28"/>
              </w:rPr>
              <w:t>日</w:t>
            </w:r>
          </w:p>
        </w:tc>
      </w:tr>
    </w:tbl>
    <w:p w14:paraId="7C3F22BE">
      <w:pPr>
        <w:rPr>
          <w:rFonts w:ascii="宋体" w:eastAsia="宋体"/>
        </w:rPr>
      </w:pPr>
    </w:p>
    <w:p w14:paraId="09D8FDA1">
      <w:pPr>
        <w:pStyle w:val="7"/>
        <w:tabs>
          <w:tab w:val="right" w:leader="dot" w:pos="8296"/>
        </w:tabs>
      </w:pPr>
      <w:r>
        <w:rPr>
          <w:rFonts w:ascii="宋体" w:eastAsia="宋体"/>
          <w:b/>
          <w:sz w:val="44"/>
          <w:szCs w:val="44"/>
        </w:rPr>
        <w:fldChar w:fldCharType="begin"/>
      </w:r>
      <w:r>
        <w:rPr>
          <w:rFonts w:ascii="宋体" w:eastAsia="宋体"/>
          <w:b/>
          <w:sz w:val="44"/>
          <w:szCs w:val="44"/>
        </w:rPr>
        <w:instrText xml:space="preserve"> TOC \o "1-5" \h \z \u </w:instrText>
      </w:r>
      <w:r>
        <w:rPr>
          <w:rFonts w:ascii="宋体" w:eastAsia="宋体"/>
          <w:b/>
          <w:sz w:val="44"/>
          <w:szCs w:val="44"/>
        </w:rPr>
        <w:fldChar w:fldCharType="separate"/>
      </w:r>
      <w:r>
        <w:fldChar w:fldCharType="begin"/>
      </w:r>
      <w:r>
        <w:instrText xml:space="preserve"> HYPERLINK \l "_Toc102807157" </w:instrText>
      </w:r>
      <w:r>
        <w:fldChar w:fldCharType="separate"/>
      </w:r>
      <w:r>
        <w:rPr>
          <w:rStyle w:val="16"/>
          <w:rFonts w:ascii="宋体" w:eastAsia="宋体"/>
          <w:b/>
        </w:rPr>
        <w:t>1. 引言</w:t>
      </w:r>
      <w:r>
        <w:tab/>
      </w:r>
      <w:r>
        <w:fldChar w:fldCharType="begin"/>
      </w:r>
      <w:r>
        <w:instrText xml:space="preserve"> PAGEREF _Toc102807157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486BE50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"_Toc102807158" </w:instrText>
      </w:r>
      <w:r>
        <w:fldChar w:fldCharType="separate"/>
      </w:r>
      <w:r>
        <w:rPr>
          <w:rStyle w:val="16"/>
          <w:rFonts w:ascii="宋体" w:eastAsia="宋体"/>
          <w:b/>
        </w:rPr>
        <w:t>1.1. 文档用途</w:t>
      </w:r>
      <w:r>
        <w:tab/>
      </w:r>
      <w:r>
        <w:fldChar w:fldCharType="begin"/>
      </w:r>
      <w:r>
        <w:instrText xml:space="preserve"> PAGEREF _Toc102807158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3FDF14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"_Toc102807159" </w:instrText>
      </w:r>
      <w:r>
        <w:fldChar w:fldCharType="separate"/>
      </w:r>
      <w:r>
        <w:rPr>
          <w:rStyle w:val="16"/>
          <w:rFonts w:ascii="宋体" w:eastAsia="宋体"/>
          <w:b/>
        </w:rPr>
        <w:t>1.2. 阅读对象</w:t>
      </w:r>
      <w:r>
        <w:tab/>
      </w:r>
      <w:r>
        <w:fldChar w:fldCharType="begin"/>
      </w:r>
      <w:r>
        <w:instrText xml:space="preserve"> PAGEREF _Toc102807159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5DB7D7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"_Toc102807160" </w:instrText>
      </w:r>
      <w:r>
        <w:fldChar w:fldCharType="separate"/>
      </w:r>
      <w:r>
        <w:rPr>
          <w:rStyle w:val="16"/>
          <w:rFonts w:ascii="宋体" w:eastAsia="宋体"/>
          <w:b/>
        </w:rPr>
        <w:t>1.3. 名词术语</w:t>
      </w:r>
      <w:r>
        <w:tab/>
      </w:r>
      <w:r>
        <w:fldChar w:fldCharType="begin"/>
      </w:r>
      <w:r>
        <w:instrText xml:space="preserve"> PAGEREF _Toc102807160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628814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"_Toc102807161" </w:instrText>
      </w:r>
      <w:r>
        <w:fldChar w:fldCharType="separate"/>
      </w:r>
      <w:r>
        <w:rPr>
          <w:rStyle w:val="16"/>
          <w:rFonts w:ascii="宋体" w:eastAsia="宋体"/>
          <w:b/>
        </w:rPr>
        <w:t>1.4. 参考资料</w:t>
      </w:r>
      <w:r>
        <w:tab/>
      </w:r>
      <w:r>
        <w:fldChar w:fldCharType="begin"/>
      </w:r>
      <w:r>
        <w:instrText xml:space="preserve"> PAGEREF _Toc102807161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0B19FF"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HYPERLINK \l "_Toc102807162" </w:instrText>
      </w:r>
      <w:r>
        <w:fldChar w:fldCharType="separate"/>
      </w:r>
      <w:r>
        <w:rPr>
          <w:rStyle w:val="16"/>
          <w:rFonts w:ascii="宋体" w:eastAsia="宋体"/>
          <w:b/>
        </w:rPr>
        <w:t>2. 概述</w:t>
      </w:r>
      <w:r>
        <w:tab/>
      </w:r>
      <w:r>
        <w:fldChar w:fldCharType="begin"/>
      </w:r>
      <w:r>
        <w:instrText xml:space="preserve"> PAGEREF _Toc102807162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EF0FDFE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"_Toc102807163" </w:instrText>
      </w:r>
      <w:r>
        <w:fldChar w:fldCharType="separate"/>
      </w:r>
      <w:r>
        <w:rPr>
          <w:rStyle w:val="16"/>
          <w:rFonts w:ascii="宋体" w:eastAsia="宋体"/>
          <w:b/>
        </w:rPr>
        <w:t>2.1. 系统概述</w:t>
      </w:r>
      <w:r>
        <w:tab/>
      </w:r>
      <w:r>
        <w:fldChar w:fldCharType="begin"/>
      </w:r>
      <w:r>
        <w:instrText xml:space="preserve"> PAGEREF _Toc102807163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E4CAF26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"_Toc102807164" </w:instrText>
      </w:r>
      <w:r>
        <w:fldChar w:fldCharType="separate"/>
      </w:r>
      <w:r>
        <w:rPr>
          <w:rStyle w:val="16"/>
          <w:rFonts w:ascii="宋体" w:eastAsia="宋体"/>
          <w:b/>
        </w:rPr>
        <w:t>2.2. 系统功能性需求</w:t>
      </w:r>
      <w:r>
        <w:tab/>
      </w:r>
      <w:r>
        <w:fldChar w:fldCharType="begin"/>
      </w:r>
      <w:r>
        <w:instrText xml:space="preserve"> PAGEREF _Toc102807164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E80F48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"_Toc102807165" </w:instrText>
      </w:r>
      <w:r>
        <w:fldChar w:fldCharType="separate"/>
      </w:r>
      <w:r>
        <w:rPr>
          <w:rStyle w:val="16"/>
          <w:rFonts w:ascii="宋体" w:eastAsia="宋体"/>
          <w:b/>
        </w:rPr>
        <w:t>2.3. 系统非功能性需求</w:t>
      </w:r>
      <w:r>
        <w:tab/>
      </w:r>
      <w:r>
        <w:fldChar w:fldCharType="begin"/>
      </w:r>
      <w:r>
        <w:instrText xml:space="preserve"> PAGEREF _Toc102807165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9F2C20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"_Toc102807166" </w:instrText>
      </w:r>
      <w:r>
        <w:fldChar w:fldCharType="separate"/>
      </w:r>
      <w:r>
        <w:rPr>
          <w:rStyle w:val="16"/>
          <w:rFonts w:ascii="宋体" w:eastAsia="宋体"/>
          <w:b/>
        </w:rPr>
        <w:t>2.4. 设计约束</w:t>
      </w:r>
      <w:r>
        <w:tab/>
      </w:r>
      <w:r>
        <w:fldChar w:fldCharType="begin"/>
      </w:r>
      <w:r>
        <w:instrText xml:space="preserve"> PAGEREF _Toc102807166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6CA1EA"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HYPERLINK \l "_Toc102807167" </w:instrText>
      </w:r>
      <w:r>
        <w:fldChar w:fldCharType="separate"/>
      </w:r>
      <w:r>
        <w:rPr>
          <w:rStyle w:val="16"/>
          <w:rFonts w:ascii="宋体" w:eastAsia="宋体"/>
          <w:b/>
        </w:rPr>
        <w:t>3. 系统设计策略</w:t>
      </w:r>
      <w:r>
        <w:tab/>
      </w:r>
      <w:r>
        <w:fldChar w:fldCharType="begin"/>
      </w:r>
      <w:r>
        <w:instrText xml:space="preserve"> PAGEREF _Toc102807167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8C6321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"_Toc102807168" </w:instrText>
      </w:r>
      <w:r>
        <w:fldChar w:fldCharType="separate"/>
      </w:r>
      <w:r>
        <w:rPr>
          <w:rStyle w:val="16"/>
          <w:rFonts w:ascii="宋体" w:eastAsia="宋体"/>
          <w:b/>
        </w:rPr>
        <w:t>3.1. 基础结构</w:t>
      </w:r>
      <w:r>
        <w:tab/>
      </w:r>
      <w:r>
        <w:fldChar w:fldCharType="begin"/>
      </w:r>
      <w:r>
        <w:instrText xml:space="preserve"> PAGEREF _Toc102807168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C3A9A6">
      <w:pPr>
        <w:pStyle w:val="6"/>
        <w:tabs>
          <w:tab w:val="right" w:leader="dot" w:pos="8296"/>
        </w:tabs>
      </w:pPr>
      <w:r>
        <w:fldChar w:fldCharType="begin"/>
      </w:r>
      <w:r>
        <w:instrText xml:space="preserve"> HYPERLINK \l "_Toc102807169" </w:instrText>
      </w:r>
      <w:r>
        <w:fldChar w:fldCharType="separate"/>
      </w:r>
      <w:r>
        <w:rPr>
          <w:rStyle w:val="16"/>
          <w:rFonts w:ascii="宋体" w:eastAsia="宋体"/>
          <w:b/>
        </w:rPr>
        <w:t>3. 1. 1. 硬件基础结构</w:t>
      </w:r>
      <w:r>
        <w:tab/>
      </w:r>
      <w:r>
        <w:fldChar w:fldCharType="begin"/>
      </w:r>
      <w:r>
        <w:instrText xml:space="preserve"> PAGEREF _Toc102807169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8202512">
      <w:pPr>
        <w:pStyle w:val="6"/>
        <w:tabs>
          <w:tab w:val="right" w:leader="dot" w:pos="8296"/>
        </w:tabs>
      </w:pPr>
      <w:r>
        <w:fldChar w:fldCharType="begin"/>
      </w:r>
      <w:r>
        <w:instrText xml:space="preserve"> HYPERLINK \l "_Toc102807171" </w:instrText>
      </w:r>
      <w:r>
        <w:fldChar w:fldCharType="separate"/>
      </w:r>
      <w:r>
        <w:rPr>
          <w:rStyle w:val="16"/>
          <w:rFonts w:ascii="宋体" w:eastAsia="宋体"/>
          <w:b/>
        </w:rPr>
        <w:t>3. 1. 2. 软件基础结构</w:t>
      </w:r>
      <w:r>
        <w:tab/>
      </w:r>
      <w:r>
        <w:fldChar w:fldCharType="begin"/>
      </w:r>
      <w:r>
        <w:instrText xml:space="preserve"> PAGEREF _Toc102807171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15FFA39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"_Toc102807173" </w:instrText>
      </w:r>
      <w:r>
        <w:fldChar w:fldCharType="separate"/>
      </w:r>
      <w:r>
        <w:rPr>
          <w:rStyle w:val="16"/>
          <w:rFonts w:ascii="宋体" w:eastAsia="宋体"/>
          <w:b/>
        </w:rPr>
        <w:t>3.2. 设计策略</w:t>
      </w:r>
      <w:r>
        <w:tab/>
      </w:r>
      <w:r>
        <w:fldChar w:fldCharType="begin"/>
      </w:r>
      <w:r>
        <w:instrText xml:space="preserve"> PAGEREF _Toc102807173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076169"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HYPERLINK \l "_Toc102807175" </w:instrText>
      </w:r>
      <w:r>
        <w:fldChar w:fldCharType="separate"/>
      </w:r>
      <w:r>
        <w:rPr>
          <w:rStyle w:val="16"/>
          <w:rFonts w:ascii="宋体" w:eastAsia="宋体"/>
          <w:b/>
        </w:rPr>
        <w:t>4. 系统体系结构</w:t>
      </w:r>
      <w:r>
        <w:tab/>
      </w:r>
      <w:r>
        <w:fldChar w:fldCharType="begin"/>
      </w:r>
      <w:r>
        <w:instrText xml:space="preserve"> PAGEREF _Toc102807175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530BAC8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"_Toc102807176" </w:instrText>
      </w:r>
      <w:r>
        <w:fldChar w:fldCharType="separate"/>
      </w:r>
      <w:r>
        <w:rPr>
          <w:rStyle w:val="16"/>
          <w:rFonts w:ascii="宋体" w:eastAsia="宋体"/>
          <w:b/>
        </w:rPr>
        <w:t>4.1. 系统功能</w:t>
      </w:r>
      <w:r>
        <w:tab/>
      </w:r>
      <w:r>
        <w:fldChar w:fldCharType="begin"/>
      </w:r>
      <w:r>
        <w:instrText xml:space="preserve"> PAGEREF _Toc102807176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97A68FE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"_Toc102807177" </w:instrText>
      </w:r>
      <w:r>
        <w:fldChar w:fldCharType="separate"/>
      </w:r>
      <w:r>
        <w:rPr>
          <w:rStyle w:val="16"/>
          <w:rFonts w:ascii="宋体" w:eastAsia="宋体"/>
          <w:b/>
        </w:rPr>
        <w:t>4.2. 系统总体结构</w:t>
      </w:r>
      <w:r>
        <w:tab/>
      </w:r>
      <w:r>
        <w:fldChar w:fldCharType="begin"/>
      </w:r>
      <w:r>
        <w:instrText xml:space="preserve"> PAGEREF _Toc102807177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2A4363F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"_Toc102807180" </w:instrText>
      </w:r>
      <w:r>
        <w:fldChar w:fldCharType="separate"/>
      </w:r>
      <w:r>
        <w:rPr>
          <w:rStyle w:val="16"/>
          <w:rFonts w:ascii="宋体" w:eastAsia="宋体"/>
          <w:b/>
        </w:rPr>
        <w:t>4.3. 各子系统结构与功能</w:t>
      </w:r>
      <w:r>
        <w:tab/>
      </w:r>
      <w:r>
        <w:fldChar w:fldCharType="begin"/>
      </w:r>
      <w:r>
        <w:instrText xml:space="preserve"> PAGEREF _Toc102807180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175385A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"_Toc102807185" </w:instrText>
      </w:r>
      <w:r>
        <w:fldChar w:fldCharType="separate"/>
      </w:r>
      <w:r>
        <w:rPr>
          <w:rStyle w:val="16"/>
          <w:rFonts w:ascii="宋体" w:eastAsia="宋体"/>
          <w:b/>
        </w:rPr>
        <w:t>4.</w:t>
      </w:r>
      <w:r>
        <w:rPr>
          <w:rStyle w:val="16"/>
          <w:rFonts w:hint="eastAsia" w:ascii="宋体" w:eastAsia="宋体"/>
          <w:b/>
          <w:lang w:val="en-US" w:eastAsia="zh-CN"/>
        </w:rPr>
        <w:t>4</w:t>
      </w:r>
      <w:r>
        <w:rPr>
          <w:rStyle w:val="16"/>
          <w:rFonts w:ascii="宋体" w:eastAsia="宋体"/>
          <w:b/>
        </w:rPr>
        <w:t>. 系统外部接口</w:t>
      </w:r>
      <w:r>
        <w:tab/>
      </w:r>
      <w:r>
        <w:fldChar w:fldCharType="begin"/>
      </w:r>
      <w:r>
        <w:instrText xml:space="preserve"> PAGEREF _Toc102807185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311385E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"_Toc102807187" </w:instrText>
      </w:r>
      <w:r>
        <w:fldChar w:fldCharType="separate"/>
      </w:r>
      <w:r>
        <w:rPr>
          <w:rStyle w:val="16"/>
          <w:rFonts w:ascii="宋体" w:eastAsia="宋体"/>
          <w:b/>
        </w:rPr>
        <w:t>4.</w:t>
      </w:r>
      <w:r>
        <w:rPr>
          <w:rStyle w:val="16"/>
          <w:rFonts w:hint="eastAsia" w:ascii="宋体" w:eastAsia="宋体"/>
          <w:b/>
          <w:lang w:val="en-US" w:eastAsia="zh-CN"/>
        </w:rPr>
        <w:t>5</w:t>
      </w:r>
      <w:r>
        <w:rPr>
          <w:rStyle w:val="16"/>
          <w:rFonts w:ascii="宋体" w:eastAsia="宋体"/>
          <w:b/>
        </w:rPr>
        <w:t>. 接口设计</w:t>
      </w:r>
      <w:r>
        <w:tab/>
      </w:r>
      <w:r>
        <w:fldChar w:fldCharType="begin"/>
      </w:r>
      <w:r>
        <w:instrText xml:space="preserve"> PAGEREF _Toc102807187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6AC30FC">
      <w:pPr>
        <w:pStyle w:val="6"/>
        <w:tabs>
          <w:tab w:val="right" w:leader="dot" w:pos="8296"/>
        </w:tabs>
      </w:pPr>
      <w:r>
        <w:fldChar w:fldCharType="begin"/>
      </w:r>
      <w:r>
        <w:instrText xml:space="preserve"> HYPERLINK \l "_Toc102807188" </w:instrText>
      </w:r>
      <w:r>
        <w:fldChar w:fldCharType="separate"/>
      </w:r>
      <w:r>
        <w:rPr>
          <w:rStyle w:val="16"/>
          <w:rFonts w:ascii="宋体" w:eastAsia="宋体"/>
          <w:b/>
        </w:rPr>
        <w:t xml:space="preserve">4. </w:t>
      </w:r>
      <w:r>
        <w:rPr>
          <w:rStyle w:val="16"/>
          <w:rFonts w:hint="eastAsia" w:ascii="宋体" w:eastAsia="宋体"/>
          <w:b/>
          <w:lang w:val="en-US" w:eastAsia="zh-CN"/>
        </w:rPr>
        <w:t>5</w:t>
      </w:r>
      <w:r>
        <w:rPr>
          <w:rStyle w:val="16"/>
          <w:rFonts w:ascii="宋体" w:eastAsia="宋体"/>
          <w:b/>
        </w:rPr>
        <w:t>. 1. 硬件接口设计</w:t>
      </w:r>
      <w:r>
        <w:tab/>
      </w:r>
      <w:r>
        <w:fldChar w:fldCharType="begin"/>
      </w:r>
      <w:r>
        <w:instrText xml:space="preserve"> PAGEREF _Toc102807188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6E00E48">
      <w:pPr>
        <w:pStyle w:val="6"/>
        <w:tabs>
          <w:tab w:val="right" w:leader="dot" w:pos="8296"/>
        </w:tabs>
      </w:pPr>
      <w:r>
        <w:fldChar w:fldCharType="begin"/>
      </w:r>
      <w:r>
        <w:instrText xml:space="preserve"> HYPERLINK \l "_Toc102807189" </w:instrText>
      </w:r>
      <w:r>
        <w:fldChar w:fldCharType="separate"/>
      </w:r>
      <w:r>
        <w:rPr>
          <w:rStyle w:val="16"/>
          <w:rFonts w:ascii="宋体" w:eastAsia="宋体"/>
          <w:b/>
        </w:rPr>
        <w:t xml:space="preserve">4. </w:t>
      </w:r>
      <w:r>
        <w:rPr>
          <w:rStyle w:val="16"/>
          <w:rFonts w:hint="eastAsia" w:ascii="宋体" w:eastAsia="宋体"/>
          <w:b/>
          <w:lang w:val="en-US" w:eastAsia="zh-CN"/>
        </w:rPr>
        <w:t>5</w:t>
      </w:r>
      <w:r>
        <w:rPr>
          <w:rStyle w:val="16"/>
          <w:rFonts w:ascii="宋体" w:eastAsia="宋体"/>
          <w:b/>
        </w:rPr>
        <w:t>. 2. 软件接口设计</w:t>
      </w:r>
      <w:r>
        <w:tab/>
      </w:r>
      <w:r>
        <w:fldChar w:fldCharType="begin"/>
      </w:r>
      <w:r>
        <w:instrText xml:space="preserve"> PAGEREF _Toc102807189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C90DF17"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HYPERLINK \l "_Toc102807190" </w:instrText>
      </w:r>
      <w:r>
        <w:fldChar w:fldCharType="separate"/>
      </w:r>
      <w:r>
        <w:rPr>
          <w:rStyle w:val="16"/>
          <w:rFonts w:ascii="宋体" w:eastAsia="宋体"/>
          <w:b/>
        </w:rPr>
        <w:t>5. 系统环境</w:t>
      </w:r>
      <w:r>
        <w:tab/>
      </w:r>
      <w:r>
        <w:fldChar w:fldCharType="begin"/>
      </w:r>
      <w:r>
        <w:instrText xml:space="preserve"> PAGEREF _Toc102807190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CCB1D72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"_Toc102807191" </w:instrText>
      </w:r>
      <w:r>
        <w:fldChar w:fldCharType="separate"/>
      </w:r>
      <w:r>
        <w:rPr>
          <w:rStyle w:val="16"/>
          <w:rFonts w:ascii="宋体" w:eastAsia="宋体"/>
          <w:b/>
        </w:rPr>
        <w:t>5.1. 开发环境</w:t>
      </w:r>
      <w:r>
        <w:tab/>
      </w:r>
      <w:r>
        <w:fldChar w:fldCharType="begin"/>
      </w:r>
      <w:r>
        <w:instrText xml:space="preserve"> PAGEREF _Toc102807191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73558B6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"_Toc102807192" </w:instrText>
      </w:r>
      <w:r>
        <w:fldChar w:fldCharType="separate"/>
      </w:r>
      <w:r>
        <w:rPr>
          <w:rStyle w:val="16"/>
          <w:rFonts w:ascii="宋体" w:eastAsia="宋体"/>
          <w:b/>
        </w:rPr>
        <w:t>5.2. 测试环境</w:t>
      </w:r>
      <w:r>
        <w:tab/>
      </w:r>
      <w:r>
        <w:fldChar w:fldCharType="begin"/>
      </w:r>
      <w:r>
        <w:instrText xml:space="preserve"> PAGEREF _Toc102807192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498FDBC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"_Toc102807193" </w:instrText>
      </w:r>
      <w:r>
        <w:fldChar w:fldCharType="separate"/>
      </w:r>
      <w:r>
        <w:rPr>
          <w:rStyle w:val="16"/>
          <w:rFonts w:ascii="宋体" w:eastAsia="宋体"/>
          <w:b/>
        </w:rPr>
        <w:t>5.3. 设计工具要求</w:t>
      </w:r>
      <w:r>
        <w:tab/>
      </w:r>
      <w:r>
        <w:fldChar w:fldCharType="begin"/>
      </w:r>
      <w:r>
        <w:instrText xml:space="preserve"> PAGEREF _Toc102807193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E465C36"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HYPERLINK \l "_Toc102807190" </w:instrText>
      </w:r>
      <w:r>
        <w:fldChar w:fldCharType="separate"/>
      </w:r>
      <w:r>
        <w:rPr>
          <w:rFonts w:hint="eastAsia"/>
          <w:lang w:val="en-US" w:eastAsia="zh-CN"/>
        </w:rPr>
        <w:t>6</w:t>
      </w:r>
      <w:r>
        <w:rPr>
          <w:rStyle w:val="16"/>
          <w:rFonts w:ascii="宋体" w:eastAsia="宋体"/>
          <w:b/>
        </w:rPr>
        <w:t xml:space="preserve">. </w:t>
      </w:r>
      <w:r>
        <w:rPr>
          <w:rStyle w:val="16"/>
          <w:rFonts w:hint="eastAsia" w:ascii="宋体" w:eastAsia="宋体"/>
          <w:b/>
          <w:lang w:val="en-US" w:eastAsia="zh-CN"/>
        </w:rPr>
        <w:t>关键技术问题</w:t>
      </w:r>
      <w:r>
        <w:tab/>
      </w:r>
      <w:r>
        <w:fldChar w:fldCharType="begin"/>
      </w:r>
      <w:r>
        <w:instrText xml:space="preserve"> PAGEREF _Toc102807190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C4AD0F1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"_Toc102807194" </w:instrText>
      </w:r>
      <w:r>
        <w:fldChar w:fldCharType="separate"/>
      </w:r>
      <w:r>
        <w:rPr>
          <w:rStyle w:val="16"/>
          <w:rFonts w:ascii="宋体" w:eastAsia="宋体"/>
          <w:b/>
        </w:rPr>
        <w:t>6.1. 硬件上的难点</w:t>
      </w:r>
      <w:r>
        <w:tab/>
      </w:r>
      <w:r>
        <w:fldChar w:fldCharType="begin"/>
      </w:r>
      <w:r>
        <w:instrText xml:space="preserve"> PAGEREF _Toc102807194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D3E7780">
      <w:pPr>
        <w:pStyle w:val="9"/>
        <w:tabs>
          <w:tab w:val="right" w:leader="dot" w:pos="8296"/>
        </w:tabs>
      </w:pPr>
      <w:r>
        <w:fldChar w:fldCharType="begin"/>
      </w:r>
      <w:r>
        <w:instrText xml:space="preserve"> HYPERLINK \l "_Toc102807195" </w:instrText>
      </w:r>
      <w:r>
        <w:fldChar w:fldCharType="separate"/>
      </w:r>
      <w:r>
        <w:rPr>
          <w:rStyle w:val="16"/>
          <w:rFonts w:ascii="宋体" w:eastAsia="宋体"/>
          <w:b/>
        </w:rPr>
        <w:t>6.2. 软件上的难点</w:t>
      </w:r>
      <w:r>
        <w:tab/>
      </w:r>
      <w:r>
        <w:fldChar w:fldCharType="begin"/>
      </w:r>
      <w:r>
        <w:instrText xml:space="preserve"> PAGEREF _Toc102807195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07B746A"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HYPERLINK \l "_Toc102807196" </w:instrText>
      </w:r>
      <w:r>
        <w:fldChar w:fldCharType="separate"/>
      </w:r>
      <w:r>
        <w:rPr>
          <w:rStyle w:val="16"/>
          <w:rFonts w:ascii="宋体" w:eastAsia="宋体"/>
          <w:b/>
        </w:rPr>
        <w:t>7. 安全性设计</w:t>
      </w:r>
      <w:r>
        <w:tab/>
      </w:r>
      <w:r>
        <w:fldChar w:fldCharType="begin"/>
      </w:r>
      <w:r>
        <w:instrText xml:space="preserve"> PAGEREF _Toc102807196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B2DFDB7"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HYPERLINK \l "_Toc102807197" </w:instrText>
      </w:r>
      <w:r>
        <w:fldChar w:fldCharType="separate"/>
      </w:r>
      <w:r>
        <w:rPr>
          <w:rStyle w:val="16"/>
          <w:rFonts w:ascii="宋体" w:eastAsia="宋体"/>
          <w:b/>
        </w:rPr>
        <w:t>8. 可靠性分析和预计</w:t>
      </w:r>
      <w:r>
        <w:tab/>
      </w:r>
      <w:r>
        <w:fldChar w:fldCharType="begin"/>
      </w:r>
      <w:r>
        <w:instrText xml:space="preserve"> PAGEREF _Toc102807197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24B8DE3">
      <w:pPr>
        <w:widowControl/>
        <w:jc w:val="left"/>
        <w:rPr>
          <w:rFonts w:ascii="宋体" w:eastAsia="宋体"/>
          <w:b/>
          <w:sz w:val="44"/>
          <w:szCs w:val="44"/>
        </w:rPr>
      </w:pPr>
      <w:r>
        <w:rPr>
          <w:rFonts w:ascii="宋体" w:eastAsia="宋体"/>
          <w:b/>
          <w:sz w:val="44"/>
          <w:szCs w:val="44"/>
        </w:rPr>
        <w:fldChar w:fldCharType="end"/>
      </w:r>
      <w:r>
        <w:rPr>
          <w:rFonts w:ascii="宋体" w:eastAsia="宋体"/>
          <w:b/>
          <w:sz w:val="44"/>
          <w:szCs w:val="44"/>
        </w:rPr>
        <w:br w:type="page"/>
      </w:r>
    </w:p>
    <w:p w14:paraId="2FA27128">
      <w:pPr>
        <w:outlineLvl w:val="0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102807157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引言</w:t>
      </w:r>
      <w:bookmarkEnd w:id="0"/>
      <w:bookmarkStart w:id="39" w:name="_GoBack"/>
      <w:bookmarkEnd w:id="39"/>
    </w:p>
    <w:p w14:paraId="05DBDE42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102807158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</w:t>
      </w:r>
      <w:r>
        <w:rPr>
          <w:rFonts w:hint="eastAsia"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文档用途</w:t>
      </w:r>
      <w:bookmarkEnd w:id="1"/>
    </w:p>
    <w:p w14:paraId="40E6E8C4">
      <w:pPr>
        <w:widowControl w:val="0"/>
        <w:spacing w:after="0" w:line="240" w:lineRule="auto"/>
        <w:jc w:val="both"/>
        <w:rPr>
          <w:rFonts w:hint="default" w:ascii="幼圆" w:eastAsia="幼圆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 w:hAnsiTheme="minorHAnsi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本文档的目的是</w:t>
      </w:r>
      <w:r>
        <w:rPr>
          <w:rFonts w:hint="eastAsia" w:ascii="幼圆" w:eastAsia="幼圆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描述根据睡眠情况监测需求而产生的</w:t>
      </w:r>
      <w:r>
        <w:rPr>
          <w:rFonts w:hint="eastAsia" w:ascii="幼圆" w:eastAsia="幼圆" w:hAnsiTheme="minorHAnsi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智能睡眠带项目的总体设计方案，内容涵盖系统的硬件结构、软件架</w:t>
      </w:r>
      <w:r>
        <w:rPr>
          <w:rFonts w:hint="eastAsia" w:ascii="幼圆" w:eastAsia="幼圆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构及各项功能实现的详细要求。此方案经评审通过后，将作为后续详细设计（包括原理图、印制板图、驱动程序等）及系统测试方案的依据。</w:t>
      </w:r>
    </w:p>
    <w:p w14:paraId="06A62B32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2" w:name="_Toc102807159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1.2. 阅读对象</w:t>
      </w:r>
      <w:bookmarkEnd w:id="2"/>
    </w:p>
    <w:p w14:paraId="2FD3DE34">
      <w:pP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 </w:t>
      </w: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设计工程师</w:t>
      </w:r>
    </w:p>
    <w:p w14:paraId="6E003DD7">
      <w:pP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 开发工程师</w:t>
      </w:r>
    </w:p>
    <w:p w14:paraId="1A514FDA">
      <w:pP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 测试工程师</w:t>
      </w:r>
    </w:p>
    <w:p w14:paraId="0B4DA2BF">
      <w:pP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 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产品经理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项目相关人员</w:t>
      </w:r>
    </w:p>
    <w:p w14:paraId="31FEAEAE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_Toc102807160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1.3. 名词术语</w:t>
      </w:r>
      <w:bookmarkEnd w:id="3"/>
    </w:p>
    <w:p w14:paraId="6133BFFA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心率（HR)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即心搏频率，是单位时间内心脏搏动的次数；一般指每分钟的心跳次数。它是描述心动周期快慢的指标，精确的定义是心室率[1]（ventricular rate）或室率[2]，因为心室是主要形成有效心搏量血流搏动的泵。</w:t>
      </w:r>
    </w:p>
    <w:p w14:paraId="44F4F2C3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呼吸率</w:t>
      </w:r>
      <w:r>
        <w:rPr>
          <w:rFonts w:hint="eastAsia" w:ascii="楷体" w:eastAsia="楷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呼吸频率是指呼吸的速率。一个人的呼吸频率通常以每分钟呼吸次数来衡量。呼吸频率可能会因发热或其他疾病而增加 [3]。健康成年人在休息时的呼吸频率是每分钟12-15次呼吸 [4]。</w:t>
      </w:r>
    </w:p>
    <w:p w14:paraId="026E2420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MATLAB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MATLAB（Matrix Laboratory，矩阵实验室）是由美国The MathWorks公司出品的商业数学软件。是一种用于算法开发、数据可视化、数据分析以及数值计算的高级技术计算语言和交互式环境。除矩阵运算、绘制函数/数据图像等常用功能外，MATLAB还可用来创建用户界面，以及调用其它语言（包括C、C++、Java、Python、FORTRAN）编写的程序。</w:t>
      </w:r>
    </w:p>
    <w:p w14:paraId="2D155353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心率变异性（HRV)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或称心率变异度分析、心率变异性，是一种测量连续心跳速率变化程度的方法。心率变异分析最常用于计算的是心电图中的R波，借由量测RR之间的时间间隔，成为一组数列，再进一步计算与分析。</w:t>
      </w:r>
    </w:p>
    <w:p w14:paraId="2FAE570B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TCP/IP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是一种网络通信模型，以及用于网络传输的协议集合，是网际网络的基础通信架构，被应用于各种网络通信中。该协议家族的两个核心协议：TCP（传输控制协议）和IP（网际协议），为该家族中最早通过的标准[</w:t>
      </w:r>
      <w:r>
        <w:rPr>
          <w:rFonts w:hint="eastAsia" w:ascii="楷体" w:eastAsia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]。由于在网络通信协议普遍采用分层的结构，当多个层次的协议共同工作时，类似计算机科学中的堆栈，因此又称为TCP/IP协议栈（TCP/IP Protocol Stack）[</w:t>
      </w:r>
      <w:r>
        <w:rPr>
          <w:rFonts w:hint="eastAsia" w:ascii="楷体" w:eastAsia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][</w:t>
      </w:r>
      <w:r>
        <w:rPr>
          <w:rFonts w:hint="eastAsia" w:ascii="楷体" w:eastAsia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]。</w:t>
      </w:r>
    </w:p>
    <w:p w14:paraId="165F2C30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AD18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Altium Designer 18的简称，是一款用于PCB设计的软件。它显著提高了用户体验和效率，具有更好的3D引擎和更高效的布线及文件管理功能。此外，AD18是64位软件，相比于之前的32位版本，性能得到了显著提升。该版本还专注于优化工程师的生产效率，提供了全新的外观和功能。</w:t>
      </w:r>
    </w:p>
    <w:p w14:paraId="6E07A085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AHI：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呼吸暂停指数呼吸暂停低通气指数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楷体" w:eastAsia="楷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Apnea–Hypopnea Index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，AHI）又称睡眠呼吸中止指数，是每小时睡眠时间内呼吸暂停加低通气的次数。呼吸暂停低通气指数是一个用来表示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"https://zh.wikipedia.org/wiki/%E7%9D%A1%E7%9C%A0%E5%91%BC%E5%90%B8%E6%9A%82%E5%81%9C" \o "睡眠呼吸暂停"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睡眠呼吸暂停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的严重程度的数值。</w:t>
      </w:r>
    </w:p>
    <w:p w14:paraId="5DB88963">
      <w:pP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NB-IOT：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"https://baike.baidu.com/item/%E7%AA%84%E5%B8%A6/522233?fromModule=lemma_inlink" \t "https://baike.baidu.com/item/NB-IoT/_blank" </w:instrTex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窄带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"https://baike.baidu.com/item/%E7%89%A9%E8%81%94%E7%BD%91/7306589?fromModule=lemma_inlink" \t "https://baike.baidu.com/item/NB-IoT/_blank"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物联网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（Narrow Band Internet of Things, NB-IoT）成为万物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"https://baike.baidu.com/item/%E4%BA%92%E8%81%94%E7%BD%91%E7%BB%9C/6908194?fromModule=lemma_inlink" \t "https://baike.baidu.com/item/NB-IoT/_blank"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互联网络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的一个重要分支。NB-IoT构建于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"https://baike.baidu.com/item/%E8%9C%82%E7%AA%9D%E7%BD%91%E7%BB%9C/1372681?fromModule=lemma_inlink" \t "https://baike.baidu.com/item/NB-IoT/_blank"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蜂窝网络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，只消耗大约180kHz的带宽，可直接部署于GSM网络、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"https://baike.baidu.com/item/UMTS/1378941?fromModule=lemma_inlink" \t "https://baike.baidu.com/item/NB-IoT/_blank"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UMTS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网络或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"https://baike.baidu.com/item/LTE/6439078?fromModule=lemma_inlink" \t "https://baike.baidu.com/item/NB-IoT/_blank"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LTE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网络，以降低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"https://baike.baidu.com/item/%E9%83%A8%E7%BD%B2%E6%88%90%E6%9C%AC/22404783?fromModule=lemma_inlink" \t "https://baike.baidu.com/item/NB-IoT/_blank"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部署成本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、实现平滑升级。</w:t>
      </w:r>
    </w:p>
    <w:p w14:paraId="3EDF5560">
      <w:pPr>
        <w:rPr>
          <w:rFonts w:hint="eastAsia" w:ascii="楷体" w:eastAsia="楷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4G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第四代移动通信技术（英语：</w:t>
      </w:r>
      <w:r>
        <w:rPr>
          <w:rFonts w:hint="default" w:ascii="楷体" w:eastAsia="楷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The fourth generation of mobile phone mobile communication technology standards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，缩写为4G），是3G之后的延伸。从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"https://zh.wikipedia.org/wiki/%E6%8A%80%E8%A1%93" \o "技术"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技术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标准的角度看，按照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"https://zh.wikipedia.org/wiki/ITU" \o "ITU"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ITU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的定义，静态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"https://zh.wikipedia.org/wiki/%E6%95%B0%E6%8D%AE%E4%BC%A0%E8%BE%93%E9%80%9F%E7%8E%87" \o "数据传输速率" </w:instrTex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数据传输速率</w:t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达到1Gbps，用户在高速移动状态下可以达到100Mbps，就可以作为4G的技术之一。</w:t>
      </w:r>
    </w:p>
    <w:p w14:paraId="5909D8AD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102807161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1.4. 参考资料</w:t>
      </w:r>
      <w:bookmarkEnd w:id="4"/>
    </w:p>
    <w:p w14:paraId="761788AC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[1]Westergaard LM, Alhakak A, Rørth R, et al. Ventricular rate in atrial fibrillation and the risk of heart failure and death. Europace. 2023 May 19;25(5):euad088. doi: 10.1093/europace/euad088. PMID 37083042; PMCID: PMC10228534.</w:t>
      </w:r>
    </w:p>
    <w:p w14:paraId="7FE336C6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[2]朱建国,那开宪.2006年心房颤动治疗指南解读(1)——室率和节律控制[J].中国医刊, 2007, 42(2):3.DOI:10.3969/j.issn.1008-1070.2007.02.020.</w:t>
      </w:r>
    </w:p>
    <w:p w14:paraId="4AB959B7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[3]Vital Signs 101. www.hopkinsmedicine.org. 14 June 2022 [2023-11-17]</w:t>
      </w:r>
    </w:p>
    <w:p w14:paraId="43B3B133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[4]Barrett KE, Barman SM, Boitano S, Brooks H. Ganong's Review of Medical Physiology 24. 2012-04-05: 619. ISBN 978-0071780032.</w:t>
      </w:r>
    </w:p>
    <w:p w14:paraId="5C03D254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楷体" w:eastAsia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]Craig Hunt著《TCP/IP网络管理》第一章〈TCP/IP概论〉</w:t>
      </w:r>
    </w:p>
    <w:p w14:paraId="19A8CF6A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楷体" w:eastAsia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]谢希仁. 计算机网络. 北京: 电子工业出版社. 2008: 30. ISBN 9787121053863.</w:t>
      </w:r>
    </w:p>
    <w:p w14:paraId="63D74C25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楷体" w:eastAsia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]Andrew G. Blank. TCP/IP Foundations. New Jersey: John Wiley &amp; Sons. 2006: 2. ISBN 9780782143706.</w:t>
      </w:r>
    </w:p>
    <w:p w14:paraId="2416E6A8">
      <w:pP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EFD1C0">
      <w:pPr>
        <w:outlineLvl w:val="0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102807162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概述</w:t>
      </w:r>
      <w:bookmarkEnd w:id="5"/>
    </w:p>
    <w:p w14:paraId="284E859F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_Toc102807163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2.1. 系统概述</w:t>
      </w:r>
      <w:bookmarkEnd w:id="6"/>
    </w:p>
    <w:p w14:paraId="33809A1B">
      <w:pPr>
        <w:rPr>
          <w:rFonts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智能睡眠带的设计立足于无感测量、稳定通信、准确评估和长期使用四个关键目标，整体采用软硬件协同、前端感知与边缘处理结合的思路展开。产品不仅关注测量本身，更强调穿戴体验、数据质量与系统可靠性之间的平衡。</w:t>
      </w:r>
    </w:p>
    <w:p w14:paraId="5DD01C31">
      <w:pPr>
        <w:outlineLvl w:val="1"/>
        <w:rPr>
          <w:rFonts w:hint="eastAsia" w:ascii="楷体" w:eastAsia="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102807164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2.2. 系统功能性需求</w:t>
      </w:r>
      <w:bookmarkEnd w:id="7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3F8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81F06C4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功能类别</w:t>
            </w:r>
          </w:p>
        </w:tc>
        <w:tc>
          <w:tcPr>
            <w:tcW w:w="2765" w:type="dxa"/>
          </w:tcPr>
          <w:p w14:paraId="4953444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功能名称、 标识符</w:t>
            </w:r>
          </w:p>
        </w:tc>
        <w:tc>
          <w:tcPr>
            <w:tcW w:w="2766" w:type="dxa"/>
          </w:tcPr>
          <w:p w14:paraId="1A6F1EAE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4FCB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 w14:paraId="650E78BB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检测功能</w:t>
            </w:r>
          </w:p>
        </w:tc>
        <w:tc>
          <w:tcPr>
            <w:tcW w:w="2765" w:type="dxa"/>
          </w:tcPr>
          <w:p w14:paraId="773A807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心率模块</w:t>
            </w:r>
          </w:p>
        </w:tc>
        <w:tc>
          <w:tcPr>
            <w:tcW w:w="2766" w:type="dxa"/>
          </w:tcPr>
          <w:p w14:paraId="1A5F299A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获取人体心率，并将数据传输至设备处理单元。</w:t>
            </w:r>
          </w:p>
        </w:tc>
      </w:tr>
      <w:tr w14:paraId="26605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56B059BB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</w:tcPr>
          <w:p w14:paraId="466F2BEE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呼吸率模块</w:t>
            </w:r>
          </w:p>
        </w:tc>
        <w:tc>
          <w:tcPr>
            <w:tcW w:w="2766" w:type="dxa"/>
          </w:tcPr>
          <w:p w14:paraId="31F530DD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获取用户的呼吸频率，并将数据传输至设备处理单元。</w:t>
            </w:r>
          </w:p>
        </w:tc>
      </w:tr>
      <w:tr w14:paraId="5EDD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5998FB8A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</w:tcPr>
          <w:p w14:paraId="5CF6C8CE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HRV（心率变异性）模块</w:t>
            </w:r>
          </w:p>
        </w:tc>
        <w:tc>
          <w:tcPr>
            <w:tcW w:w="2766" w:type="dxa"/>
          </w:tcPr>
          <w:p w14:paraId="0282615A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监测心率变异性（HRV），分析自主神经系统的健康状况，并为健康管理提供数据支持。</w:t>
            </w:r>
          </w:p>
        </w:tc>
      </w:tr>
      <w:tr w14:paraId="5BAD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21EE6B9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数据分析功能</w:t>
            </w:r>
          </w:p>
        </w:tc>
        <w:tc>
          <w:tcPr>
            <w:tcW w:w="2765" w:type="dxa"/>
          </w:tcPr>
          <w:p w14:paraId="26862FC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睡眠分析模块</w:t>
            </w:r>
          </w:p>
        </w:tc>
        <w:tc>
          <w:tcPr>
            <w:tcW w:w="2766" w:type="dxa"/>
          </w:tcPr>
          <w:p w14:paraId="04E4E18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可以测量睡眠分期指标：睡眠时长、浅睡时长、深睡时长、REM时长</w:t>
            </w:r>
          </w:p>
        </w:tc>
      </w:tr>
      <w:tr w14:paraId="5BF9E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 w14:paraId="373AF8C8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控制功能</w:t>
            </w:r>
          </w:p>
        </w:tc>
        <w:tc>
          <w:tcPr>
            <w:tcW w:w="2765" w:type="dxa"/>
          </w:tcPr>
          <w:p w14:paraId="6C66D92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电源管理模块</w:t>
            </w:r>
          </w:p>
        </w:tc>
        <w:tc>
          <w:tcPr>
            <w:tcW w:w="2766" w:type="dxa"/>
          </w:tcPr>
          <w:p w14:paraId="40A6D9A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负责设备的电源管理，确保设备的正常启动、运行。</w:t>
            </w:r>
          </w:p>
        </w:tc>
      </w:tr>
      <w:tr w14:paraId="5F49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1C36891D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</w:tcPr>
          <w:p w14:paraId="7336ED08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状态指示模块</w:t>
            </w:r>
          </w:p>
        </w:tc>
        <w:tc>
          <w:tcPr>
            <w:tcW w:w="2766" w:type="dxa"/>
          </w:tcPr>
          <w:p w14:paraId="1D304165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控制设备状态指示灯，向用户提供设备的运行状态（如充电、工作、待机等）。</w:t>
            </w:r>
          </w:p>
        </w:tc>
      </w:tr>
      <w:tr w14:paraId="40DF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restart"/>
          </w:tcPr>
          <w:p w14:paraId="247FD47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用户交互功能</w:t>
            </w:r>
          </w:p>
        </w:tc>
        <w:tc>
          <w:tcPr>
            <w:tcW w:w="2765" w:type="dxa"/>
          </w:tcPr>
          <w:p w14:paraId="5707CB2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用户界面模块</w:t>
            </w:r>
          </w:p>
        </w:tc>
        <w:tc>
          <w:tcPr>
            <w:tcW w:w="2766" w:type="dxa"/>
          </w:tcPr>
          <w:p w14:paraId="610967CA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提供设备与用户之间的交互界面，允许用户查看心率、呼吸率、在床/离床状态等</w:t>
            </w:r>
          </w:p>
        </w:tc>
      </w:tr>
      <w:tr w14:paraId="2A50E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vMerge w:val="continue"/>
          </w:tcPr>
          <w:p w14:paraId="5D55E0E4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65" w:type="dxa"/>
          </w:tcPr>
          <w:p w14:paraId="42A177B3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数据查看功能</w:t>
            </w:r>
          </w:p>
        </w:tc>
        <w:tc>
          <w:tcPr>
            <w:tcW w:w="2766" w:type="dxa"/>
          </w:tcPr>
          <w:p w14:paraId="4779E4F2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允许用户查看历史健康数据和睡眠质量报告</w:t>
            </w:r>
          </w:p>
        </w:tc>
      </w:tr>
      <w:tr w14:paraId="7ED1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2765" w:type="dxa"/>
          </w:tcPr>
          <w:p w14:paraId="7CA25E70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数据传输功能</w:t>
            </w:r>
          </w:p>
        </w:tc>
        <w:tc>
          <w:tcPr>
            <w:tcW w:w="2765" w:type="dxa"/>
          </w:tcPr>
          <w:p w14:paraId="7C0DFB0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无线通信模块</w:t>
            </w:r>
          </w:p>
        </w:tc>
        <w:tc>
          <w:tcPr>
            <w:tcW w:w="2766" w:type="dxa"/>
          </w:tcPr>
          <w:p w14:paraId="3F641DA0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利用4G或NB-IOT技术将采集到的生理数据上传至云端或远程服务器。</w:t>
            </w:r>
          </w:p>
        </w:tc>
      </w:tr>
    </w:tbl>
    <w:p w14:paraId="214EF433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_Toc102807165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2.3. 系统非功能性需求</w:t>
      </w:r>
      <w:bookmarkEnd w:id="8"/>
    </w:p>
    <w:p w14:paraId="54AD16B5">
      <w:pP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_Toc102812915"/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2.3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.1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用户界面需求</w:t>
      </w:r>
      <w:bookmarkEnd w:id="9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E90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F4D0C80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需求名称</w:t>
            </w:r>
          </w:p>
        </w:tc>
        <w:tc>
          <w:tcPr>
            <w:tcW w:w="4148" w:type="dxa"/>
          </w:tcPr>
          <w:p w14:paraId="19E54FD0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详细要求</w:t>
            </w:r>
          </w:p>
          <w:p w14:paraId="0D3392B7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18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E1351BE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界面友好性</w:t>
            </w:r>
          </w:p>
        </w:tc>
        <w:tc>
          <w:tcPr>
            <w:tcW w:w="4148" w:type="dxa"/>
          </w:tcPr>
          <w:p w14:paraId="5633B79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用户界面应简洁直观，适合老年用户群体操作，避免复杂的功能设置。界面元素应易于理解，操作按钮、文字和图标应清晰可见，符合老年人的使用习惯。</w:t>
            </w:r>
          </w:p>
        </w:tc>
      </w:tr>
      <w:tr w14:paraId="1BC9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DBDDA6B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交互性</w:t>
            </w:r>
          </w:p>
        </w:tc>
        <w:tc>
          <w:tcPr>
            <w:tcW w:w="4148" w:type="dxa"/>
          </w:tcPr>
          <w:p w14:paraId="07712C9E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用户能够方便地查看实时健康数据、历史记录和睡眠报告</w:t>
            </w:r>
          </w:p>
        </w:tc>
      </w:tr>
      <w:tr w14:paraId="7727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57020E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可访问性</w:t>
            </w:r>
          </w:p>
        </w:tc>
        <w:tc>
          <w:tcPr>
            <w:tcW w:w="4148" w:type="dxa"/>
          </w:tcPr>
          <w:p w14:paraId="09AAC3D7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界面应具备一定的可访问性设计，支持放大字体、改变对比度等功能，以方便视力较弱的老年人使用。</w:t>
            </w:r>
          </w:p>
        </w:tc>
      </w:tr>
      <w:tr w14:paraId="6526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D6328A7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10" w:name="_Toc102812916"/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适配性</w:t>
            </w:r>
          </w:p>
        </w:tc>
        <w:tc>
          <w:tcPr>
            <w:tcW w:w="4148" w:type="dxa"/>
          </w:tcPr>
          <w:p w14:paraId="701B5F5D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应支持不同屏幕尺寸的设备（如手机、平板、电脑）访问，确保在各种设备上均能提供良好的用户体验。</w:t>
            </w:r>
          </w:p>
        </w:tc>
      </w:tr>
    </w:tbl>
    <w:p w14:paraId="0CF11E49">
      <w:pP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2.3.2. 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软硬件环境需求</w:t>
      </w:r>
      <w:bookmarkEnd w:id="10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11B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9239D68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需求名称</w:t>
            </w:r>
          </w:p>
        </w:tc>
        <w:tc>
          <w:tcPr>
            <w:tcW w:w="4148" w:type="dxa"/>
          </w:tcPr>
          <w:p w14:paraId="065A4BD1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详细要求</w:t>
            </w:r>
          </w:p>
        </w:tc>
      </w:tr>
      <w:tr w14:paraId="0661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F104A19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计算机配置</w:t>
            </w:r>
          </w:p>
        </w:tc>
        <w:tc>
          <w:tcPr>
            <w:tcW w:w="4148" w:type="dxa"/>
          </w:tcPr>
          <w:p w14:paraId="4EF77573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支持Windows 10及以上版本、MacOS、Android和iOS操作系统。</w:t>
            </w:r>
          </w:p>
        </w:tc>
      </w:tr>
      <w:tr w14:paraId="3A77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E41A2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AD18</w:t>
            </w:r>
          </w:p>
        </w:tc>
        <w:tc>
          <w:tcPr>
            <w:tcW w:w="4148" w:type="dxa"/>
          </w:tcPr>
          <w:p w14:paraId="28CC2369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用于智能睡眠带硬件部分的电路设计和PCB布局，确保硬件设计的精确性。</w:t>
            </w:r>
          </w:p>
        </w:tc>
      </w:tr>
      <w:tr w14:paraId="1100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9FFDD31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开发环境</w:t>
            </w:r>
          </w:p>
        </w:tc>
        <w:tc>
          <w:tcPr>
            <w:tcW w:w="4148" w:type="dxa"/>
          </w:tcPr>
          <w:p w14:paraId="37D567E9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软件开发应使用Keil作为编程环境，嵌入式程序需支持STM32F103RDT6微控制器。</w:t>
            </w:r>
          </w:p>
        </w:tc>
      </w:tr>
      <w:tr w14:paraId="2763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B9582F9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11" w:name="_Toc102812917"/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无线通信</w:t>
            </w:r>
          </w:p>
        </w:tc>
        <w:tc>
          <w:tcPr>
            <w:tcW w:w="4148" w:type="dxa"/>
          </w:tcPr>
          <w:p w14:paraId="41CE6E1D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支持4G无线通信技术，确保设备与云端的数据传输稳定性。</w:t>
            </w:r>
          </w:p>
        </w:tc>
      </w:tr>
      <w:tr w14:paraId="17FC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FA9983A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硬件适配</w:t>
            </w:r>
          </w:p>
        </w:tc>
        <w:tc>
          <w:tcPr>
            <w:tcW w:w="4148" w:type="dxa"/>
          </w:tcPr>
          <w:p w14:paraId="48419BA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支持智能睡眠带硬件（如传感器、微控制器、4G模块等）的兼容性和稳定性。</w:t>
            </w:r>
          </w:p>
        </w:tc>
      </w:tr>
    </w:tbl>
    <w:p w14:paraId="5F12DC1B">
      <w:pP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eastAsia="楷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2.3.3. </w:t>
      </w:r>
      <w:r>
        <w:rPr>
          <w:rFonts w:hint="eastAsia" w:ascii="楷体" w:eastAsia="楷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产品质量需求</w:t>
      </w:r>
      <w:bookmarkEnd w:id="1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F6D8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192E7E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主要质量属性</w:t>
            </w:r>
          </w:p>
        </w:tc>
        <w:tc>
          <w:tcPr>
            <w:tcW w:w="4148" w:type="dxa"/>
          </w:tcPr>
          <w:p w14:paraId="2BD75891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详细要求</w:t>
            </w:r>
          </w:p>
        </w:tc>
      </w:tr>
      <w:tr w14:paraId="6EFE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932EFF0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正确性</w:t>
            </w:r>
          </w:p>
        </w:tc>
        <w:tc>
          <w:tcPr>
            <w:tcW w:w="4148" w:type="dxa"/>
          </w:tcPr>
          <w:p w14:paraId="222B87DB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产品准确测量生理参数（如心率、呼吸率、睡眠质量等），心率误差不超过输入心率的±5%或3bpm中较大者，争取得到2bpm；呼吸率误差不超过输入呼吸率的的±2bpm；</w:t>
            </w:r>
          </w:p>
          <w:p w14:paraId="7B07A2D7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在床/离床准确率应达到100%。</w:t>
            </w:r>
          </w:p>
        </w:tc>
      </w:tr>
      <w:tr w14:paraId="6810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6DC1B92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健壮性</w:t>
            </w:r>
          </w:p>
        </w:tc>
        <w:tc>
          <w:tcPr>
            <w:tcW w:w="4148" w:type="dxa"/>
          </w:tcPr>
          <w:p w14:paraId="051A969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产品具备较强的抗干扰能力，能够在不同环境下稳定运行，适应温度、湿度等变化。</w:t>
            </w:r>
          </w:p>
        </w:tc>
      </w:tr>
      <w:tr w14:paraId="23E7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E173CF2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可靠性</w:t>
            </w:r>
          </w:p>
        </w:tc>
        <w:tc>
          <w:tcPr>
            <w:tcW w:w="4148" w:type="dxa"/>
          </w:tcPr>
          <w:p w14:paraId="0C89F778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设备能够长时间稳定运行，避免频繁出现故障或断开连接等问题，确保用户体验。</w:t>
            </w:r>
          </w:p>
        </w:tc>
      </w:tr>
      <w:tr w14:paraId="4E2B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00B0425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性能,效率</w:t>
            </w:r>
          </w:p>
        </w:tc>
        <w:tc>
          <w:tcPr>
            <w:tcW w:w="4148" w:type="dxa"/>
          </w:tcPr>
          <w:p w14:paraId="41AABD42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设备保证实时数据的处理和传输效率，避免延迟。系统响应迅速，具备高效的数据处理能力。</w:t>
            </w:r>
          </w:p>
        </w:tc>
      </w:tr>
      <w:tr w14:paraId="3E504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13CA8EE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易用性</w:t>
            </w:r>
          </w:p>
        </w:tc>
        <w:tc>
          <w:tcPr>
            <w:tcW w:w="4148" w:type="dxa"/>
          </w:tcPr>
          <w:p w14:paraId="3F29B6A3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使用界面设计清晰，功能简洁，易于操作使用</w:t>
            </w:r>
          </w:p>
        </w:tc>
      </w:tr>
      <w:tr w14:paraId="71CE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9E3428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清晰性</w:t>
            </w:r>
          </w:p>
        </w:tc>
        <w:tc>
          <w:tcPr>
            <w:tcW w:w="4148" w:type="dxa"/>
          </w:tcPr>
          <w:p w14:paraId="0E7D23AC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数据显示清晰，易于查看</w:t>
            </w:r>
          </w:p>
        </w:tc>
      </w:tr>
      <w:tr w14:paraId="7FBFF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CE30E6F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安全性</w:t>
            </w:r>
          </w:p>
        </w:tc>
        <w:tc>
          <w:tcPr>
            <w:tcW w:w="4148" w:type="dxa"/>
          </w:tcPr>
          <w:p w14:paraId="7DAD631B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产品确保用户数据的隐私性与安全性，符合隐私保护法律法规，避免数据泄露。</w:t>
            </w:r>
          </w:p>
        </w:tc>
      </w:tr>
      <w:tr w14:paraId="7516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29F8EAB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可扩展性</w:t>
            </w:r>
          </w:p>
        </w:tc>
        <w:tc>
          <w:tcPr>
            <w:tcW w:w="4148" w:type="dxa"/>
          </w:tcPr>
          <w:p w14:paraId="3E30E6E6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系统设计具备扩展性，支持未来可能的功能扩展或硬件升级，满足不同用户的需求。</w:t>
            </w:r>
          </w:p>
        </w:tc>
      </w:tr>
      <w:tr w14:paraId="3BB2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AF21DF2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兼容性</w:t>
            </w:r>
          </w:p>
        </w:tc>
        <w:tc>
          <w:tcPr>
            <w:tcW w:w="4148" w:type="dxa"/>
          </w:tcPr>
          <w:p w14:paraId="05738497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软硬件之间协调合作，兼容性良好</w:t>
            </w:r>
          </w:p>
        </w:tc>
      </w:tr>
      <w:tr w14:paraId="1DF7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1515944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可移植性</w:t>
            </w:r>
          </w:p>
        </w:tc>
        <w:tc>
          <w:tcPr>
            <w:tcW w:w="4148" w:type="dxa"/>
          </w:tcPr>
          <w:p w14:paraId="68DA68E8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在各种系统下都可以正常运行，可移植性良好</w:t>
            </w:r>
          </w:p>
        </w:tc>
      </w:tr>
      <w:tr w14:paraId="1276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9E9E458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唯一性</w:t>
            </w:r>
          </w:p>
        </w:tc>
        <w:tc>
          <w:tcPr>
            <w:tcW w:w="4148" w:type="dxa"/>
          </w:tcPr>
          <w:p w14:paraId="5CE9DAA9">
            <w:pP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eastAsia="楷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设备ID具有全球唯一性</w:t>
            </w:r>
          </w:p>
        </w:tc>
      </w:tr>
    </w:tbl>
    <w:p w14:paraId="5CE099CF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_Toc102807166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2.4. 设计约束</w:t>
      </w:r>
      <w:bookmarkEnd w:id="12"/>
    </w:p>
    <w:p w14:paraId="59B7BF10">
      <w:pPr>
        <w:pStyle w:val="18"/>
        <w:numPr>
          <w:ilvl w:val="0"/>
          <w:numId w:val="1"/>
        </w:numPr>
        <w:ind w:firstLineChars="0"/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 </w:t>
      </w: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成本约束：</w:t>
      </w:r>
      <w:r>
        <w:rPr>
          <w:rFonts w:ascii="宋体" w:eastAsia="宋体"/>
          <w:color w:val="000000" w:themeColor="text1"/>
          <w14:textFill>
            <w14:solidFill>
              <w14:schemeClr w14:val="tx1"/>
            </w14:solidFill>
          </w14:textFill>
        </w:rPr>
        <w:t>整体设计控制在消费级产品的成本范围内，硬件选型以通用、成熟且易于量产的器件为主。传感器优先采用压电薄膜（PVDF）和常规压力传感器，控制器和通信模块选用市场上常见的STM32系列，尽量避免使用定制器件。结构设计简洁，装配流程简单，降低制造工艺成本。目标是在保证功能完整的前提下，实现低成本的批量生产。</w:t>
      </w:r>
      <w:r>
        <w:rPr>
          <w:rFonts w:ascii="宋体" w:eastAsia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eastAsia="宋体"/>
          <w:color w:val="000000" w:themeColor="text1"/>
          <w14:textFill>
            <w14:solidFill>
              <w14:schemeClr w14:val="tx1"/>
            </w14:solidFill>
          </w14:textFill>
        </w:rPr>
        <w:t>软件开发方面，采用现有的STM32开发板，配备DAPLINK调试器进行程序烧录和调试，无需额外采购硬件。使用Keil μVision5作为开发环境，配合DAPLINK工具，整体开发成本低，符合项目预算要求。</w:t>
      </w:r>
    </w:p>
    <w:p w14:paraId="60C47C8C">
      <w:pPr>
        <w:pStyle w:val="18"/>
        <w:numPr>
          <w:ilvl w:val="0"/>
          <w:numId w:val="1"/>
        </w:numPr>
        <w:ind w:firstLineChars="0"/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 </w:t>
      </w:r>
      <w:r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扩展约束： 系统设计注重模块化，代码结构支持后续增加新的数据处理和通信功能。考虑硬件性能和存储限制，暂时只实现核心功能，避免复杂功能导致系统负担过重。扩展功能必须保证主循环稳定响应，避免影响实时性能。</w:t>
      </w:r>
    </w:p>
    <w:p w14:paraId="5EECA746">
      <w:pPr>
        <w:pStyle w:val="18"/>
        <w:numPr>
          <w:ilvl w:val="0"/>
          <w:numId w:val="1"/>
        </w:numPr>
        <w:ind w:firstLineChars="0"/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 控制开发时间：由于设计时间有限，项目按阶段推进：</w:t>
      </w:r>
    </w:p>
    <w:p w14:paraId="0B603097">
      <w:pPr>
        <w:pStyle w:val="18"/>
        <w:numPr>
          <w:numId w:val="0"/>
        </w:numPr>
        <w:ind w:leftChars="0" w:firstLine="840" w:firstLineChars="400"/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前期完成采集程序编写与数据处理调试；</w:t>
      </w:r>
    </w:p>
    <w:p w14:paraId="38D0BC61">
      <w:pPr>
        <w:pStyle w:val="18"/>
        <w:numPr>
          <w:numId w:val="0"/>
        </w:numPr>
        <w:ind w:leftChars="0" w:firstLine="840" w:firstLineChars="400"/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中期实现通信模块对接与数据上传；</w:t>
      </w:r>
    </w:p>
    <w:p w14:paraId="6CEAE0D9">
      <w:pPr>
        <w:pStyle w:val="18"/>
        <w:numPr>
          <w:numId w:val="0"/>
        </w:numPr>
        <w:ind w:left="840" w:leftChars="400" w:firstLine="0" w:firstLineChars="0"/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 w:hAnsiTheme="minorHAnsi" w:cstheme="minorBidi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后期进行整体测试与优化。</w:t>
      </w:r>
    </w:p>
    <w:p w14:paraId="4353A1C6">
      <w:pPr>
        <w:pStyle w:val="18"/>
        <w:numPr>
          <w:ilvl w:val="0"/>
          <w:numId w:val="1"/>
        </w:numPr>
        <w:ind w:firstLineChars="0"/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 考虑现有能力： 项目开发依托团队已掌握的嵌入式编程能力、传感器使用经验与基本通信协议知识，软件架构设计和算法实现尽量选择已熟悉的方案，避免过多使用外部复杂库或不熟悉的技术路线，确保在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实习时间</w:t>
      </w:r>
      <w:r>
        <w:rPr>
          <w:rFonts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内独立完成开发与调试工作。</w:t>
      </w:r>
    </w:p>
    <w:p w14:paraId="29CE2AE7">
      <w:pPr>
        <w:outlineLvl w:val="0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_Toc102807167"/>
    </w:p>
    <w:p w14:paraId="519F7492">
      <w:pPr>
        <w:outlineLvl w:val="0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系统设计策略</w:t>
      </w:r>
      <w:bookmarkEnd w:id="13"/>
      <w:r>
        <w:rPr>
          <w:rFonts w:hint="eastAsia"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6D47F488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_Toc102807168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3.1. 基础结构</w:t>
      </w:r>
      <w:bookmarkEnd w:id="14"/>
    </w:p>
    <w:p w14:paraId="0D085537">
      <w:pPr>
        <w:outlineLvl w:val="2"/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_Toc102807169"/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1. 1. 硬件基础结构</w:t>
      </w:r>
      <w:bookmarkEnd w:id="15"/>
    </w:p>
    <w:p w14:paraId="403DBA10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智能睡眠带的硬件组成及相互连接关系如下：</w:t>
      </w:r>
    </w:p>
    <w:p w14:paraId="5619A19E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硬件组成</w:t>
      </w:r>
    </w:p>
    <w:p w14:paraId="53EA748B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智能睡眠带主要由以下模块组成：</w:t>
      </w:r>
    </w:p>
    <w:p w14:paraId="346C8BE2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感应带  </w:t>
      </w:r>
    </w:p>
    <w:p w14:paraId="05EC3F71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传感器：包括压力传感器、压电传感器（PVDF），用于检测心率、呼吸、在床/离床状态等生理信号。  </w:t>
      </w:r>
    </w:p>
    <w:p w14:paraId="45C7E195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柔性电路：连接传感器并传输电信号至控制器，具有高柔韧性和稳定性。  </w:t>
      </w:r>
    </w:p>
    <w:p w14:paraId="6C992DC3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织物带体：采用透气柔软的材料，确保佩戴舒适性。  </w:t>
      </w:r>
    </w:p>
    <w:p w14:paraId="6C234F55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控制器  </w:t>
      </w:r>
    </w:p>
    <w:p w14:paraId="65523917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微控制器（MCU）：如STM32F103RDT6（U6）和STM32F103RCT6（U7），负责信号处理、数据分析及通信控制。  </w:t>
      </w:r>
    </w:p>
    <w:p w14:paraId="0375BAA2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信号处理电路：包括放大、滤波（高通/低通/陷波电路）、模数转换（ADC）等模块。  </w:t>
      </w:r>
    </w:p>
    <w:p w14:paraId="5AE4FB34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电源模块 </w:t>
      </w:r>
    </w:p>
    <w:p w14:paraId="7BC4D67C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数字电源：+5V、+3.3V（通过U2、U3稳压芯片生成）。  </w:t>
      </w:r>
    </w:p>
    <w:p w14:paraId="1EDC933D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模拟电源：±5V（由U1 TPS60400DBVR将+5V转换为-5V）、+3.3V、+1.65V（参考电压）。  </w:t>
      </w:r>
    </w:p>
    <w:p w14:paraId="153D84FF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保护电路：快恢复二极管（D1）、磁珠（L1）、滤波电容（如C1-C4）等。  </w:t>
      </w:r>
    </w:p>
    <w:p w14:paraId="296B833B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④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通信模块  </w:t>
      </w:r>
    </w:p>
    <w:p w14:paraId="19957A51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4G模块（U8 FS800E）：通过串口与MCU（U7）连接，实现远程数据传输。  </w:t>
      </w:r>
    </w:p>
    <w:p w14:paraId="5F61603F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⑤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软件系统  </w:t>
      </w:r>
    </w:p>
    <w:p w14:paraId="3BF5799D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手机APP/云端平台：接收并分析睡眠数据，提供报告和建议。  </w:t>
      </w:r>
    </w:p>
    <w:p w14:paraId="1D07B480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相互连接关系</w:t>
      </w:r>
    </w:p>
    <w:p w14:paraId="33F2CEFA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核心连接路径</w:t>
      </w:r>
    </w:p>
    <w:p w14:paraId="1601B1AE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传感器→信号处理电路→MCU </w:t>
      </w:r>
    </w:p>
    <w:p w14:paraId="52182118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压电传感器信号通过柔性电路传输至信号调理电路（如U4、U5 TL084C运放），经放大、滤波后输入MCU（U6）的ADC引脚（如PA0-PA7）。  </w:t>
      </w:r>
    </w:p>
    <w:p w14:paraId="5CC219C1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MCU间通信 </w:t>
      </w:r>
    </w:p>
    <w:p w14:paraId="45EF8A46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U6（主MCU）↔U7（副MCU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：通过串口1（USART1）连接（TXD1/RXD1），传输心率、呼吸等数据。  </w:t>
      </w:r>
    </w:p>
    <w:p w14:paraId="6AC180FF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MCU→4G模块  </w:t>
      </w:r>
    </w:p>
    <w:p w14:paraId="7D3BCCBD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U7↔U8（FS800E）：通过串口2（USART2）连接（TXD2/RXD2），实现数据上传至云端。  </w:t>
      </w:r>
    </w:p>
    <w:p w14:paraId="076DED7A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④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电源分配</w:t>
      </w:r>
    </w:p>
    <w:p w14:paraId="13F7C23A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数字电路：+5V经U2（AZ1086H-3.3V）降压为3.3V，供U6、U7等数字器件。  </w:t>
      </w:r>
    </w:p>
    <w:p w14:paraId="3DE52CC5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模拟电路：+5V经U1（TPS60400DBVR）转换为-5V，与+5V共同为运放（U4、U5）供电。  </w:t>
      </w:r>
    </w:p>
    <w:p w14:paraId="0CF2831D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⑤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调试接口  </w:t>
      </w:r>
    </w:p>
    <w:p w14:paraId="482B72F2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SWD接口（JP2、JP3）：用于编程和调试MCU（U6、U7）。  </w:t>
      </w:r>
    </w:p>
    <w:p w14:paraId="6EAC3E44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关键电路模块</w:t>
      </w:r>
    </w:p>
    <w:p w14:paraId="6DDF3EC2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电荷放大器：用于处理PVDF传感器的微弱电荷信号，反馈电容（Cf）决定增益和截止频率。  </w:t>
      </w:r>
    </w:p>
    <w:p w14:paraId="34576956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陷波电路：滤除50Hz工频干扰，采用双T网络（R/C元件）结合正反馈提高Q值。  </w:t>
      </w:r>
    </w:p>
    <w:p w14:paraId="72ED835E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电源保护：  </w:t>
      </w:r>
    </w:p>
    <w:p w14:paraId="4791F636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D1（SMAJ5.0A）防止电源反接或浪涌。  </w:t>
      </w:r>
    </w:p>
    <w:p w14:paraId="0412CC8A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L1（磁珠）抑制高频噪声，R24（0Ω电阻）作为调试跳线或隔离模拟/数字地。  </w:t>
      </w:r>
    </w:p>
    <w:p w14:paraId="039C9B79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数据流向</w:t>
      </w:r>
    </w:p>
    <w:p w14:paraId="72E14582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采集端：传感器→信号调理→ADC（MCU）。  </w:t>
      </w:r>
    </w:p>
    <w:p w14:paraId="1533C317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处理端：MCU分析数据（如HRV、睡眠阶段）→通过串口传输至U7→4G模块→云端。  </w:t>
      </w:r>
    </w:p>
    <w:p w14:paraId="212F8F5D">
      <w:pPr>
        <w:outlineLvl w:val="2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用户端：云端→手机APP，显示报告及建议。  </w:t>
      </w:r>
    </w:p>
    <w:p w14:paraId="13B9CCFD">
      <w:pPr>
        <w:outlineLvl w:val="2"/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_Toc102807171"/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1. 2. 软件基础结构</w:t>
      </w:r>
      <w:bookmarkEnd w:id="16"/>
    </w:p>
    <w:p w14:paraId="4667B31C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软件基础结构分析（基于智能睡眠带系统）</w:t>
      </w:r>
    </w:p>
    <w:p w14:paraId="1D25E4A3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系统架构</w:t>
      </w:r>
    </w:p>
    <w:p w14:paraId="091DA9D1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智能睡眠带采用双STM32F103 MCU（U6主控 + U7协处理） 的分布式架构，通过UART实现数据交互，整体为裸机（Bare-Metal）前后台系统。功能分工如下：</w:t>
      </w:r>
    </w:p>
    <w:p w14:paraId="72182F8C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U6（主控）：</w:t>
      </w:r>
    </w:p>
    <w:p w14:paraId="0176A65D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负责4G通信（FS800E模块控制）</w:t>
      </w:r>
    </w:p>
    <w:p w14:paraId="113A3381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与上位机交互（通过UART1）</w:t>
      </w:r>
    </w:p>
    <w:p w14:paraId="5AA82686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协调U7的数据上传</w:t>
      </w:r>
    </w:p>
    <w:p w14:paraId="4CB773F0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U7（协处理）：</w:t>
      </w:r>
    </w:p>
    <w:p w14:paraId="2C6F50C0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传感器数据采集（ADC+DMA）</w:t>
      </w:r>
    </w:p>
    <w:p w14:paraId="0DD9E14C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心率/呼吸算法处理</w:t>
      </w:r>
    </w:p>
    <w:p w14:paraId="4A05DDAB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通过UART1向U6推送数据</w:t>
      </w:r>
    </w:p>
    <w:p w14:paraId="7E791020">
      <w:pPr>
        <w:outlineLvl w:val="2"/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软件模块分解</w:t>
      </w:r>
    </w:p>
    <w:p w14:paraId="7B7602AA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U6（主控）核心功能</w:t>
      </w:r>
    </w:p>
    <w:p w14:paraId="0368EDF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// 初始化流程</w:t>
      </w:r>
    </w:p>
    <w:p w14:paraId="164D6D5F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void main() {</w:t>
      </w:r>
    </w:p>
    <w:p w14:paraId="5169776F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// 硬件初始化</w:t>
      </w:r>
    </w:p>
    <w:p w14:paraId="7D31FA21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delay_init();  </w:t>
      </w:r>
    </w:p>
    <w:p w14:paraId="76E10B70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NVIC_Configuration();      // 中断优先级分组</w:t>
      </w:r>
    </w:p>
    <w:p w14:paraId="1E3C2F3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EC200SPWR_Init();          // 4G模块电源控制</w:t>
      </w:r>
    </w:p>
    <w:p w14:paraId="472FE226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uart2_init(115200);        // UART2连接4G模块（FS800E）</w:t>
      </w:r>
    </w:p>
    <w:p w14:paraId="46C2DB93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uart_init(115200);         // UART1连接U7或上位机</w:t>
      </w:r>
    </w:p>
    <w:p w14:paraId="384B8934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FS800E_Init();             // 4G模块AT指令配置（TCP连接）</w:t>
      </w:r>
    </w:p>
    <w:p w14:paraId="1E224B7B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send_init();               // 数据发送初始化</w:t>
      </w:r>
    </w:p>
    <w:p w14:paraId="6A310ED7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4E86F80E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while (1) {</w:t>
      </w:r>
    </w:p>
    <w:p w14:paraId="3029A222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if (data_flag) {       // UART1接收中断触发</w:t>
      </w:r>
    </w:p>
    <w:p w14:paraId="5E0CE852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    delay_ms(30);</w:t>
      </w:r>
    </w:p>
    <w:p w14:paraId="697D9AD0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    cmd_judge();       // 协议解析（如解析上位机指令）</w:t>
      </w:r>
    </w:p>
    <w:p w14:paraId="5F4EBF42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    data_flag = 0;</w:t>
      </w:r>
    </w:p>
    <w:p w14:paraId="2CC1E8B2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0C012D91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66C7C6BD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}</w:t>
      </w:r>
    </w:p>
    <w:p w14:paraId="7FCBFE9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关键任务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FD4C0D2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通过FS800E_Init()配置4G模块的TCP连接（AT+SOCK=TCP,hwadee.f3322.net,8543）。</w:t>
      </w:r>
    </w:p>
    <w:p w14:paraId="0F91FA71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接收U7或上位机的数据，通过cmd_judge()解析协议（如0xFD 0x00同步头）。</w:t>
      </w:r>
    </w:p>
    <w:p w14:paraId="675CEE8B">
      <w:pPr>
        <w:outlineLvl w:val="2"/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U7（协处理）核心功能</w:t>
      </w:r>
    </w:p>
    <w:p w14:paraId="5148248A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// 初始化流程</w:t>
      </w:r>
    </w:p>
    <w:p w14:paraId="75CC0CB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void main() {</w:t>
      </w:r>
    </w:p>
    <w:p w14:paraId="7DAE7EAC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// 硬件初始化</w:t>
      </w:r>
    </w:p>
    <w:p w14:paraId="22C47D4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NVIC_PriorityGroupConfig(NVIC_PriorityGroup_4);  </w:t>
      </w:r>
    </w:p>
    <w:p w14:paraId="1CD64ECE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delay_init();</w:t>
      </w:r>
    </w:p>
    <w:p w14:paraId="1B08AC31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uart2_init(115200);        // UART2连接4G模块（未使用）</w:t>
      </w:r>
    </w:p>
    <w:p w14:paraId="3C2AA8D7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uart_init(115200);         // UART1连接U6</w:t>
      </w:r>
    </w:p>
    <w:p w14:paraId="42708273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ADCx_GPIO_Config();        // 配置ADC引脚（PA0: 压电信号，PA1: 压力信号）</w:t>
      </w:r>
    </w:p>
    <w:p w14:paraId="7E85B5A5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ADCx_Mode_Config();        // 配置ADC+DMA（40Hz采样）</w:t>
      </w:r>
    </w:p>
    <w:p w14:paraId="18A4B95A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timer_init();              // 定时器控制采样频率</w:t>
      </w:r>
    </w:p>
    <w:p w14:paraId="3ED85920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ADC_SoftwareStartConvCmd(ADC1, ENABLE);  // 启动ADC</w:t>
      </w:r>
    </w:p>
    <w:p w14:paraId="48E7D50F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594D2F3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while (1) {</w:t>
      </w:r>
    </w:p>
    <w:p w14:paraId="1CFF4593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if (do_flag) {         // DMA采样完成标志</w:t>
      </w:r>
    </w:p>
    <w:p w14:paraId="3DC2D687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    refresh_data();    // 计算心率/呼吸率</w:t>
      </w:r>
    </w:p>
    <w:p w14:paraId="488742F3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    do_flag = 0;</w:t>
      </w:r>
    </w:p>
    <w:p w14:paraId="4D86FD8C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2014E10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if (data_flag1) {      // UART1接收数据处理（来自U6）</w:t>
      </w:r>
    </w:p>
    <w:p w14:paraId="13001AF8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    USART_OUT(USART1, RxBuffer1, RxCounter1);  // 响应或转发</w:t>
      </w:r>
    </w:p>
    <w:p w14:paraId="1BF072AC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    memset(RxBuffer1, 0, 100);</w:t>
      </w:r>
    </w:p>
    <w:p w14:paraId="7F199E04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0B54188C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7923D9C6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}</w:t>
      </w:r>
    </w:p>
    <w:p w14:paraId="2D6D299A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关键任务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CD2725B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ADC+DMA循环采样（ADCx_Mode_Config()），通过refresh_data()处理数据（如移动平均滤波）。</w:t>
      </w:r>
    </w:p>
    <w:p w14:paraId="1C0E1F34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通过UART1向U6发送数据包（格式：心率+呼吸+在床状态）。</w:t>
      </w:r>
    </w:p>
    <w:p w14:paraId="6D42F100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双MCU通信协议</w:t>
      </w:r>
      <w:bookmarkStart w:id="17" w:name="_Toc102807173"/>
    </w:p>
    <w:p w14:paraId="3E2B0E81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物理层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：UART（115200bps，8N1）</w:t>
      </w:r>
    </w:p>
    <w:p w14:paraId="38F4248D">
      <w:pPr>
        <w:ind w:firstLine="420" w:firstLineChars="200"/>
        <w:outlineLvl w:val="2"/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数据格式：</w:t>
      </w:r>
    </w:p>
    <w:p w14:paraId="33976555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同步字（0xFD 0x00） 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心率（1B） 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呼吸（1B） 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在床状态（1B） 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校验（XOR） </w:t>
      </w:r>
    </w:p>
    <w:p w14:paraId="32920679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交互流程：</w:t>
      </w:r>
    </w:p>
    <w:p w14:paraId="15ED6024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U7通过ADC采集数据，计算后封装为协议帧。</w:t>
      </w:r>
    </w:p>
    <w:p w14:paraId="7384ADD9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U7通过UART1发送至U6。</w:t>
      </w:r>
    </w:p>
    <w:p w14:paraId="7BB96745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U6校验数据后，通过4G模块上传至云端。</w:t>
      </w:r>
    </w:p>
    <w:p w14:paraId="66903F5B">
      <w:pPr>
        <w:outlineLvl w:val="2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（4）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开发环境与调试</w:t>
      </w:r>
    </w:p>
    <w:p w14:paraId="7DB6C4F7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工具链：</w:t>
      </w:r>
    </w:p>
    <w:p w14:paraId="104914D0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Keil MDK：工程管理、编译（ARMCC编译器）。</w:t>
      </w:r>
    </w:p>
    <w:p w14:paraId="7E95BD6A">
      <w:pPr>
        <w:ind w:firstLine="840" w:firstLineChars="400"/>
        <w:outlineLvl w:val="2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DAPLINK：通过SWD接口调试U6/U7（断点、变量监控）。</w:t>
      </w:r>
    </w:p>
    <w:p w14:paraId="1C525F7A">
      <w:pPr>
        <w:ind w:firstLine="420" w:firstLineChars="200"/>
        <w:outlineLvl w:val="2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调试技巧：</w:t>
      </w:r>
    </w:p>
    <w:p w14:paraId="12E15E76">
      <w:pPr>
        <w:ind w:firstLine="840" w:firstLineChars="400"/>
        <w:outlineLvl w:val="2"/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串口助手：监控UART1/UART2数据流（如AT指令响应）。</w:t>
      </w:r>
    </w:p>
    <w:p w14:paraId="05ECA527">
      <w:pPr>
        <w:outlineLvl w:val="2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（5）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关键优化点</w:t>
      </w:r>
    </w:p>
    <w:tbl>
      <w:tblPr>
        <w:tblStyle w:val="13"/>
        <w:tblW w:w="58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4"/>
        <w:gridCol w:w="2914"/>
      </w:tblGrid>
      <w:tr w14:paraId="7627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914" w:type="dxa"/>
            <w:vAlign w:val="center"/>
          </w:tcPr>
          <w:p w14:paraId="649B673B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2914" w:type="dxa"/>
            <w:vAlign w:val="center"/>
          </w:tcPr>
          <w:p w14:paraId="10C0AE4B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优化策略</w:t>
            </w:r>
          </w:p>
        </w:tc>
      </w:tr>
      <w:tr w14:paraId="4D48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914" w:type="dxa"/>
            <w:vAlign w:val="center"/>
          </w:tcPr>
          <w:p w14:paraId="371759CA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ADC采样</w:t>
            </w:r>
          </w:p>
        </w:tc>
        <w:tc>
          <w:tcPr>
            <w:tcW w:w="2914" w:type="dxa"/>
            <w:vAlign w:val="center"/>
          </w:tcPr>
          <w:p w14:paraId="1516A96C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DMA循环模式减少CPU干预，定时器触发保证40Hz精度。</w:t>
            </w:r>
          </w:p>
        </w:tc>
      </w:tr>
      <w:tr w14:paraId="5AE6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914" w:type="dxa"/>
            <w:vAlign w:val="center"/>
          </w:tcPr>
          <w:p w14:paraId="26164568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通信协议</w:t>
            </w:r>
          </w:p>
        </w:tc>
        <w:tc>
          <w:tcPr>
            <w:tcW w:w="2914" w:type="dxa"/>
            <w:vAlign w:val="center"/>
          </w:tcPr>
          <w:p w14:paraId="2119EB86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异或校验提升数据可靠性，固定长度帧简化解析。</w:t>
            </w:r>
          </w:p>
        </w:tc>
      </w:tr>
      <w:tr w14:paraId="61B2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914" w:type="dxa"/>
            <w:vAlign w:val="center"/>
          </w:tcPr>
          <w:p w14:paraId="66CBEA4A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低功耗</w:t>
            </w:r>
          </w:p>
        </w:tc>
        <w:tc>
          <w:tcPr>
            <w:tcW w:w="2914" w:type="dxa"/>
            <w:vAlign w:val="center"/>
          </w:tcPr>
          <w:p w14:paraId="1959A2DE">
            <w:pPr>
              <w:outlineLvl w:val="2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在空闲任务中调用__WFI()进入睡眠模式。</w:t>
            </w:r>
          </w:p>
        </w:tc>
      </w:tr>
    </w:tbl>
    <w:p w14:paraId="06185327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3.2. 设计策略</w:t>
      </w:r>
      <w:bookmarkEnd w:id="17"/>
    </w:p>
    <w:p w14:paraId="1551C3D9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模块化设计</w:t>
      </w:r>
    </w:p>
    <w:p w14:paraId="45B2E0D1">
      <w:pPr>
        <w:ind w:firstLine="420" w:firstLineChars="200"/>
        <w:outlineLvl w:val="1"/>
        <w:rPr>
          <w:rFonts w:hint="eastAsia" w:ascii="幼圆" w:eastAsia="幼圆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硬件模块化： </w:t>
      </w:r>
      <w:r>
        <w:rPr>
          <w:rFonts w:hint="eastAsia" w:ascii="幼圆" w:eastAsia="幼圆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25DFF5B9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传感器（PVDF压电薄膜、压力传感器）、MCU（U6/U7）、通信模块（4G）独立设计，通过标准接口（UART、GPIO）连接。  </w:t>
      </w:r>
    </w:p>
    <w:p w14:paraId="4BC982B8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电源模块分离，数字（3.3V）与模拟（±5V）电源隔离，减少噪声干扰。  </w:t>
      </w:r>
    </w:p>
    <w:p w14:paraId="76C344F3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软件模块化： 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4B5D4ABF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分层架构（驱动层、中间件层、应用层），如ADC驱动、UART协议解析、4G通信独立封装。  </w:t>
      </w:r>
    </w:p>
    <w:p w14:paraId="3FC335E1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功能函数库化（如adc.c），便于复用与维护。  </w:t>
      </w:r>
    </w:p>
    <w:p w14:paraId="61421A0A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低功耗策略</w:t>
      </w:r>
    </w:p>
    <w:p w14:paraId="153B58E6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硬件层面：  </w:t>
      </w:r>
    </w:p>
    <w:p w14:paraId="2BFA0486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选用低功耗器件（STM32F103的Sleep模式电流&lt;1mA）。  </w:t>
      </w:r>
    </w:p>
    <w:p w14:paraId="1EC50E98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动态电源管理：4G模块（FS800E）仅在数据传输时唤醒。  </w:t>
      </w:r>
    </w:p>
    <w:p w14:paraId="484AD448">
      <w:pPr>
        <w:ind w:firstLine="42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软件层面：  </w:t>
      </w:r>
    </w:p>
    <w:p w14:paraId="332F5553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空闲时MCU进入Stop Mode（通过WFI指令），中断唤醒。  </w:t>
      </w:r>
    </w:p>
    <w:p w14:paraId="479749BD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ADC采样间隔优化（40Hz平衡精度与功耗）。  </w:t>
      </w:r>
    </w:p>
    <w:p w14:paraId="523F0DB2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实时性与可靠性</w:t>
      </w:r>
    </w:p>
    <w:p w14:paraId="1A83B406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实时数据采集：  </w:t>
      </w:r>
    </w:p>
    <w:p w14:paraId="2497C136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DMA传输ADC数据，避免CPU轮询开销。  </w:t>
      </w:r>
    </w:p>
    <w:p w14:paraId="359BD2AE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定时器硬件触发采样（TIM2控制40Hz节奏）。  </w:t>
      </w:r>
    </w:p>
    <w:p w14:paraId="1690409E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通信可靠性：  </w:t>
      </w:r>
    </w:p>
    <w:p w14:paraId="5FD390D7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UART协议添加同步字（0xFD 0x00）和异或校验。  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475D242C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4G模块异常处理（AT指令超时重试、TCP断线重连）。  </w:t>
      </w:r>
    </w:p>
    <w:p w14:paraId="70366924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可扩展性设计</w:t>
      </w:r>
    </w:p>
    <w:p w14:paraId="7A9F65A3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硬件预留：  </w:t>
      </w:r>
    </w:p>
    <w:p w14:paraId="532C1C5B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未使用的MCU引脚引出测试点，便于功能扩展（如增加SPI温度传感器）。  </w:t>
      </w:r>
    </w:p>
    <w:p w14:paraId="028B4E9A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4G模块接口兼容多种型号（EC200S/FS800E）。  </w:t>
      </w:r>
    </w:p>
    <w:p w14:paraId="39EB3608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软件可配置：</w:t>
      </w:r>
    </w:p>
    <w:p w14:paraId="58FF3658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关键参数（采样频率、服务器IP）通过Flash存储，支持运行时更新。  </w:t>
      </w:r>
    </w:p>
    <w:p w14:paraId="2D052E70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协议帧预留HRV标志位，便于后续增加心率变异性分析功能。  </w:t>
      </w:r>
    </w:p>
    <w:p w14:paraId="59EA1CBB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调试与维护友好性</w:t>
      </w:r>
    </w:p>
    <w:p w14:paraId="7E431C80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调试接口：  </w:t>
      </w:r>
    </w:p>
    <w:p w14:paraId="6301464B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保留SWD调试口（U6/U7），支持DAPLINK在线调试。  </w:t>
      </w:r>
    </w:p>
    <w:p w14:paraId="745442D3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UART日志输出（如printf重定向至串口助手）。  </w:t>
      </w:r>
    </w:p>
    <w:p w14:paraId="4AEF7951">
      <w:p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故障诊断：  </w:t>
      </w:r>
    </w:p>
    <w:p w14:paraId="6CAB2BA0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状态指示灯（LED）显示运行模式（如快闪表示4G连接失败）。  </w:t>
      </w:r>
    </w:p>
    <w:p w14:paraId="65761C8B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关键变量（如ADC原始值）可通过串口实时导出。  </w:t>
      </w:r>
    </w:p>
    <w:p w14:paraId="6D99C045">
      <w:pPr>
        <w:numPr>
          <w:ilvl w:val="0"/>
          <w:numId w:val="2"/>
        </w:num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安全性策略</w:t>
      </w:r>
    </w:p>
    <w:p w14:paraId="30DD857A">
      <w:pPr>
        <w:numPr>
          <w:numId w:val="0"/>
        </w:num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数据安全：  </w:t>
      </w:r>
    </w:p>
    <w:p w14:paraId="70171673">
      <w:pPr>
        <w:numPr>
          <w:numId w:val="0"/>
        </w:num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敏感信息（设备ID、服务器IP）存储在Flash的受保护区域。  </w:t>
      </w:r>
    </w:p>
    <w:p w14:paraId="2C0127BA">
      <w:pPr>
        <w:numPr>
          <w:numId w:val="0"/>
        </w:num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通信数据可扩展AES加密（当前版本使用校验码防篡改）。  </w:t>
      </w:r>
    </w:p>
    <w:p w14:paraId="21A6C8FB">
      <w:pPr>
        <w:numPr>
          <w:numId w:val="0"/>
        </w:numPr>
        <w:ind w:firstLine="420" w:firstLineChars="2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硬件安全：  </w:t>
      </w:r>
    </w:p>
    <w:p w14:paraId="376897AE">
      <w:pPr>
        <w:numPr>
          <w:numId w:val="0"/>
        </w:num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电源反接保护（SMAJ5.0A二极管）。  </w:t>
      </w:r>
    </w:p>
    <w:p w14:paraId="743C23CC">
      <w:pPr>
        <w:numPr>
          <w:numId w:val="0"/>
        </w:num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信号线磁珠滤波（如L1抑制高频噪声）。  </w:t>
      </w:r>
    </w:p>
    <w:p w14:paraId="1AC064D8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AE94119">
      <w:pPr>
        <w:outlineLvl w:val="0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02807175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系统体系结构</w:t>
      </w:r>
      <w:bookmarkEnd w:id="18"/>
    </w:p>
    <w:p w14:paraId="41734A61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_Toc102807176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 系统功能</w:t>
      </w:r>
      <w:bookmarkEnd w:id="19"/>
    </w:p>
    <w:p w14:paraId="3E4F42D4">
      <w:pPr>
        <w:ind w:left="420" w:hanging="420" w:hangingChars="2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）检测功能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系统通过传感器采集用户的生理信号，包括：</w:t>
      </w:r>
    </w:p>
    <w:p w14:paraId="679AEFDC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心率检测：用于获取用户的实时心率；</w:t>
      </w:r>
    </w:p>
    <w:p w14:paraId="1FE85A2A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呼吸率检测：用于获取用户的呼吸频率；</w:t>
      </w:r>
    </w:p>
    <w:p w14:paraId="4E8BCB36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心率变异性（HRV）监测：用于分析用户自主神经系统的状态。</w:t>
      </w:r>
    </w:p>
    <w:p w14:paraId="1FB7D785">
      <w:pPr>
        <w:ind w:left="420" w:hanging="420" w:hangingChars="2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）数据分析功能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设备可以对采集到的生理数据进行处理和分析，包括：</w:t>
      </w:r>
    </w:p>
    <w:p w14:paraId="731A954C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睡眠分析：判断睡眠状态，分析浅睡、深睡、REM等睡眠阶段；</w:t>
      </w:r>
    </w:p>
    <w:p w14:paraId="291821C0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睡眠质量评估：统计睡眠时长和各阶段所占比例，评估用户睡眠情况。</w:t>
      </w:r>
    </w:p>
    <w:p w14:paraId="77D1CAD3">
      <w:pPr>
        <w:ind w:left="420" w:hanging="420" w:hangingChars="2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）控制功能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系统具有基本的控制能力，包括：</w:t>
      </w:r>
    </w:p>
    <w:p w14:paraId="65BBA623">
      <w:pPr>
        <w:ind w:firstLine="1050" w:firstLineChars="5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电源管理：用于控制设备的开关机、充电和低功耗运行；</w:t>
      </w:r>
    </w:p>
    <w:p w14:paraId="6FF222BB">
      <w:pPr>
        <w:ind w:firstLine="1050" w:firstLineChars="5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状态指示：通过指示灯显示设备当前状态，如运行、充电或故障等。</w:t>
      </w:r>
    </w:p>
    <w:p w14:paraId="3F20C211">
      <w:pPr>
        <w:ind w:left="420" w:hanging="420" w:hangingChars="2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）用户交互功能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系统提供基本的人机交互能力，包括：</w:t>
      </w:r>
    </w:p>
    <w:p w14:paraId="7FF303D7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信息显示：用于显示心率、呼吸率、在床/离床状态等；</w:t>
      </w:r>
    </w:p>
    <w:p w14:paraId="07231A54">
      <w:pPr>
        <w:ind w:firstLine="840" w:firstLineChars="4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数据查看：用户可查看历史数据和睡眠报告。</w:t>
      </w:r>
    </w:p>
    <w:p w14:paraId="1B35E095">
      <w:pPr>
        <w:ind w:left="420" w:hanging="420" w:hangingChars="2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）数据传输功能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系统支持将数据上传至远程平台，包括：</w:t>
      </w:r>
    </w:p>
    <w:p w14:paraId="0D6FE49F">
      <w:pPr>
        <w:ind w:firstLine="1050" w:firstLineChars="5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无线通信：通过4G或NB-IoT方式，将数据发送到云端；</w:t>
      </w:r>
    </w:p>
    <w:p w14:paraId="11B370D5">
      <w:pPr>
        <w:ind w:firstLine="1050" w:firstLineChars="5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远程查看：支持用户在手机或网页端查看健康数据。</w:t>
      </w:r>
    </w:p>
    <w:p w14:paraId="72228AE1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102807177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 系统总体结构</w:t>
      </w:r>
      <w:bookmarkEnd w:id="20"/>
    </w:p>
    <w:p w14:paraId="3CDC8F88">
      <w:pPr>
        <w:outlineLvl w:val="2"/>
        <w:rPr>
          <w:rFonts w:hint="eastAsia" w:ascii="宋体" w:eastAsia="宋体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21" w:name="_Toc21154"/>
      <w:r>
        <w:rPr>
          <w:rFonts w:hint="eastAsia" w:ascii="宋体" w:eastAsia="宋体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4.2.1 硬件总体结构</w:t>
      </w:r>
      <w:bookmarkEnd w:id="21"/>
    </w:p>
    <w:p w14:paraId="1361426F">
      <w:pPr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24220" cy="354965"/>
            <wp:effectExtent l="0" t="0" r="1270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54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FABBDA">
      <w:pPr>
        <w:outlineLvl w:val="2"/>
        <w:rPr>
          <w:rFonts w:hint="eastAsia" w:ascii="宋体" w:eastAsia="宋体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C0E6979">
      <w:pPr>
        <w:outlineLvl w:val="2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eastAsia="宋体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4.2.2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eastAsia="宋体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软件总体工作流程</w:t>
      </w:r>
    </w:p>
    <w:p w14:paraId="7208C417">
      <w:pPr>
        <w:ind w:left="420" w:hanging="420" w:hangingChars="2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）初始化阶段</w:t>
      </w:r>
    </w:p>
    <w:p w14:paraId="119B4785">
      <w:pPr>
        <w:ind w:left="420" w:leftChars="200" w:firstLine="0" w:firstLineChars="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外设初始化（ADC/DMA/UART）</w:t>
      </w:r>
    </w:p>
    <w:p w14:paraId="6C331E4C">
      <w:pPr>
        <w:ind w:left="420" w:leftChars="200" w:firstLine="0" w:firstLineChars="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4G模块AT指令配置（APN/TCP连接）</w:t>
      </w:r>
    </w:p>
    <w:p w14:paraId="065E5B27">
      <w:pPr>
        <w:ind w:left="420" w:hanging="420" w:hangingChars="20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运行阶段</w:t>
      </w:r>
    </w:p>
    <w:p w14:paraId="24332043">
      <w:pPr>
        <w:ind w:left="420" w:leftChars="200" w:firstLine="0" w:firstLineChars="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定时触发ADC采样（40Hz）</w:t>
      </w:r>
    </w:p>
    <w:p w14:paraId="5C6C0CE3">
      <w:pPr>
        <w:ind w:left="420" w:leftChars="200" w:firstLine="0" w:firstLineChars="0"/>
        <w:outlineLvl w:val="1"/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数据滤波→特征提取→协议封装→4G上传</w:t>
      </w:r>
    </w:p>
    <w:p w14:paraId="074E4AD9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_Toc102807180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 各子系统结构与功能</w:t>
      </w:r>
      <w:bookmarkEnd w:id="22"/>
    </w:p>
    <w:p w14:paraId="619A2C37">
      <w:pPr>
        <w:outlineLvl w:val="2"/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3" w:name="_Toc102807181"/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3. 1. 硬件子系统结构与功能</w:t>
      </w:r>
      <w:bookmarkEnd w:id="23"/>
    </w:p>
    <w:p w14:paraId="729F1B76">
      <w:pPr>
        <w:outlineLvl w:val="3"/>
        <w:rPr>
          <w:rFonts w:hint="eastAsia" w:ascii="宋体" w:eastAsia="宋体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24" w:name="_Toc102807182"/>
      <w:r>
        <w:rPr>
          <w:rFonts w:hint="eastAsia" w:ascii="宋体" w:eastAsia="宋体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4.3.1.1. CPU</w:t>
      </w:r>
      <w:bookmarkEnd w:id="24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39"/>
      </w:tblGrid>
      <w:tr w14:paraId="5B0E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5FF2618E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2839" w:type="dxa"/>
            <w:vAlign w:val="center"/>
          </w:tcPr>
          <w:p w14:paraId="089FDBAA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979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305DE4AB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核心器件</w:t>
            </w:r>
          </w:p>
        </w:tc>
        <w:tc>
          <w:tcPr>
            <w:tcW w:w="2839" w:type="dxa"/>
            <w:vAlign w:val="center"/>
          </w:tcPr>
          <w:p w14:paraId="41C6EBD5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STM32F103C8T6（U6主控）、STM32F103RCT6（U7协处理）</w:t>
            </w:r>
          </w:p>
        </w:tc>
      </w:tr>
      <w:tr w14:paraId="6E6C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559B4C61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工作频率</w:t>
            </w:r>
          </w:p>
        </w:tc>
        <w:tc>
          <w:tcPr>
            <w:tcW w:w="2839" w:type="dxa"/>
            <w:vAlign w:val="center"/>
          </w:tcPr>
          <w:p w14:paraId="0F426F7B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72MHz（最大）</w:t>
            </w:r>
          </w:p>
        </w:tc>
      </w:tr>
      <w:tr w14:paraId="24B8B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547C614E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内存资源</w:t>
            </w:r>
          </w:p>
        </w:tc>
        <w:tc>
          <w:tcPr>
            <w:tcW w:w="2839" w:type="dxa"/>
            <w:vAlign w:val="center"/>
          </w:tcPr>
          <w:p w14:paraId="276DE116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U6：64KB Flash + 20KB SRAM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U7：128KB Flash + 48KB SRAM</w:t>
            </w:r>
          </w:p>
        </w:tc>
      </w:tr>
      <w:tr w14:paraId="0A6C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6B14F403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25" w:name="_Toc102807183"/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tcPr>
            <w:tcW w:w="2839" w:type="dxa"/>
            <w:vAlign w:val="center"/>
          </w:tcPr>
          <w:p w14:paraId="351950F7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U6：4G通信协议栈处理、数据转发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U7：实时信号处理（ADC+DMA控制）</w:t>
            </w:r>
          </w:p>
        </w:tc>
      </w:tr>
      <w:tr w14:paraId="382C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3C128301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低功耗模式</w:t>
            </w:r>
          </w:p>
        </w:tc>
        <w:tc>
          <w:tcPr>
            <w:tcW w:w="2839" w:type="dxa"/>
            <w:vAlign w:val="center"/>
          </w:tcPr>
          <w:p w14:paraId="08DAAA0C">
            <w:pPr>
              <w:ind w:left="420" w:leftChars="100" w:hanging="210" w:hangingChars="100"/>
              <w:outlineLvl w:val="1"/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支持Sleep/Stop模式（Stop模式电流&lt;10μA）</w:t>
            </w:r>
          </w:p>
        </w:tc>
      </w:tr>
      <w:bookmarkEnd w:id="25"/>
    </w:tbl>
    <w:p w14:paraId="453DB4A9">
      <w:pPr>
        <w:pStyle w:val="4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343" w:lineRule="atLeast"/>
        <w:ind w:left="0" w:right="0" w:firstLine="0"/>
        <w:jc w:val="left"/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4.3.1.2 传感器采集子系统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39"/>
      </w:tblGrid>
      <w:tr w14:paraId="2566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4B694E7E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26" w:name="_Toc102807184"/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2839" w:type="dxa"/>
            <w:vAlign w:val="center"/>
          </w:tcPr>
          <w:p w14:paraId="49F62D40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6795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508876A7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心率检测</w:t>
            </w:r>
          </w:p>
        </w:tc>
        <w:tc>
          <w:tcPr>
            <w:tcW w:w="2839" w:type="dxa"/>
            <w:vAlign w:val="center"/>
          </w:tcPr>
          <w:p w14:paraId="5DE9D6E1">
            <w:pPr>
              <w:ind w:left="420" w:leftChars="200" w:firstLine="0" w:firstLineChars="0"/>
              <w:outlineLvl w:val="1"/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传感器：PVDF压电薄膜（AD_IN0）</w:t>
            </w:r>
          </w:p>
          <w:p w14:paraId="520EDE9E">
            <w:pPr>
              <w:ind w:left="420" w:leftChars="200" w:firstLine="0" w:firstLineChars="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信号链：电荷放大器→ADC1_CH0（12位精度）</w:t>
            </w:r>
          </w:p>
        </w:tc>
      </w:tr>
      <w:tr w14:paraId="2732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682BE682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呼吸检测</w:t>
            </w:r>
          </w:p>
        </w:tc>
        <w:tc>
          <w:tcPr>
            <w:tcW w:w="2839" w:type="dxa"/>
            <w:vAlign w:val="center"/>
          </w:tcPr>
          <w:p w14:paraId="318505A1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传感器：同PVDF薄膜（低频分量提取）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处理：0.1-0.5Hz数字带通滤波</w:t>
            </w:r>
          </w:p>
        </w:tc>
      </w:tr>
      <w:tr w14:paraId="387C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4BDA8443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在床检测</w:t>
            </w:r>
          </w:p>
        </w:tc>
        <w:tc>
          <w:tcPr>
            <w:tcW w:w="2839" w:type="dxa"/>
            <w:vAlign w:val="center"/>
          </w:tcPr>
          <w:p w14:paraId="1C039071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传感器：FSR压力传感器（FORCE+/-）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逻辑：&gt;50g压力持续2秒判定在床</w:t>
            </w:r>
          </w:p>
        </w:tc>
      </w:tr>
      <w:tr w14:paraId="078D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vAlign w:val="center"/>
          </w:tcPr>
          <w:p w14:paraId="308302DC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抗干扰设计</w:t>
            </w:r>
          </w:p>
        </w:tc>
        <w:tc>
          <w:tcPr>
            <w:tcW w:w="2839" w:type="dxa"/>
            <w:vAlign w:val="center"/>
          </w:tcPr>
          <w:p w14:paraId="70809E1D">
            <w:pPr>
              <w:ind w:left="420" w:leftChars="200" w:firstLine="0" w:firstLineChars="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硬件陷波电路（50Hz工频抑制）+ 软件滑动平均滤波</w:t>
            </w:r>
          </w:p>
        </w:tc>
      </w:tr>
      <w:bookmarkEnd w:id="26"/>
    </w:tbl>
    <w:p w14:paraId="64A0BBE4">
      <w:pPr>
        <w:pStyle w:val="4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343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4.3.1.3 电源管理子系统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2"/>
      </w:tblGrid>
      <w:tr w14:paraId="0114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35B2A989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2842" w:type="dxa"/>
            <w:vAlign w:val="center"/>
          </w:tcPr>
          <w:p w14:paraId="30C17D3F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F46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439FF228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电压轨</w:t>
            </w:r>
          </w:p>
        </w:tc>
        <w:tc>
          <w:tcPr>
            <w:tcW w:w="2842" w:type="dxa"/>
            <w:vAlign w:val="center"/>
          </w:tcPr>
          <w:p w14:paraId="6EDC37D2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数字：3.3V（LP5907）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模拟：±5V（TPS60400电荷泵）</w:t>
            </w:r>
          </w:p>
        </w:tc>
      </w:tr>
      <w:tr w14:paraId="1A7D1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299BD75A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功耗控制</w:t>
            </w:r>
          </w:p>
        </w:tc>
        <w:tc>
          <w:tcPr>
            <w:tcW w:w="2842" w:type="dxa"/>
            <w:vAlign w:val="center"/>
          </w:tcPr>
          <w:p w14:paraId="7E69D39D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动态开关4G模块电源（EN引脚控制）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ADC采样期间关闭未用外设时钟</w:t>
            </w:r>
          </w:p>
        </w:tc>
      </w:tr>
      <w:tr w14:paraId="20C5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78E2A86C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保护电路</w:t>
            </w:r>
          </w:p>
        </w:tc>
        <w:tc>
          <w:tcPr>
            <w:tcW w:w="2842" w:type="dxa"/>
            <w:vAlign w:val="center"/>
          </w:tcPr>
          <w:p w14:paraId="3B725F8E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输入反接保护（SMAJ5.0A）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磁珠滤波（电源噪声&lt;50mVpp）</w:t>
            </w:r>
          </w:p>
        </w:tc>
      </w:tr>
    </w:tbl>
    <w:p w14:paraId="5132C34D">
      <w:pPr>
        <w:pStyle w:val="4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343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4.3.1.</w:t>
      </w:r>
      <w:r>
        <w:rPr>
          <w:rFonts w:hint="eastAsia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通信子系统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2"/>
      </w:tblGrid>
      <w:tr w14:paraId="18BC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1B99DD03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2842" w:type="dxa"/>
            <w:vAlign w:val="center"/>
          </w:tcPr>
          <w:p w14:paraId="70B1B9FF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658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5EBC7579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电压轨</w:t>
            </w:r>
          </w:p>
        </w:tc>
        <w:tc>
          <w:tcPr>
            <w:tcW w:w="2842" w:type="dxa"/>
            <w:vAlign w:val="center"/>
          </w:tcPr>
          <w:p w14:paraId="22CAFD81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数字：3.3V（LP5907）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模拟：±5V（TPS60400电荷泵）</w:t>
            </w:r>
          </w:p>
        </w:tc>
      </w:tr>
      <w:tr w14:paraId="2270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41993E89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功耗控制</w:t>
            </w:r>
          </w:p>
        </w:tc>
        <w:tc>
          <w:tcPr>
            <w:tcW w:w="2842" w:type="dxa"/>
            <w:vAlign w:val="center"/>
          </w:tcPr>
          <w:p w14:paraId="581E0730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动态开关4G模块电源（EN引脚控制）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ADC采样期间关闭未用外设时钟</w:t>
            </w:r>
          </w:p>
        </w:tc>
      </w:tr>
      <w:tr w14:paraId="6D76C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033BA973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保护电路</w:t>
            </w:r>
          </w:p>
        </w:tc>
        <w:tc>
          <w:tcPr>
            <w:tcW w:w="2842" w:type="dxa"/>
            <w:vAlign w:val="center"/>
          </w:tcPr>
          <w:p w14:paraId="5B221C55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输入反接保护（SMAJ5.0A）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磁珠滤波（电源噪声&lt;50mVpp）</w:t>
            </w:r>
          </w:p>
        </w:tc>
      </w:tr>
    </w:tbl>
    <w:p w14:paraId="01AB9400">
      <w:pPr>
        <w:pStyle w:val="4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343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4.3.1.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时钟与定时子系统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2"/>
      </w:tblGrid>
      <w:tr w14:paraId="70C4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2" w:type="dxa"/>
            <w:vAlign w:val="center"/>
          </w:tcPr>
          <w:p w14:paraId="615A5771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2842" w:type="dxa"/>
            <w:vAlign w:val="center"/>
          </w:tcPr>
          <w:p w14:paraId="49F0C848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ED8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0237B16A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主时钟</w:t>
            </w:r>
          </w:p>
        </w:tc>
        <w:tc>
          <w:tcPr>
            <w:tcW w:w="2842" w:type="dxa"/>
            <w:vAlign w:val="center"/>
          </w:tcPr>
          <w:p w14:paraId="6E443539">
            <w:pPr>
              <w:ind w:left="420" w:leftChars="200" w:firstLine="0" w:firstLineChars="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8MHz外部晶振（±50ppm精度）</w:t>
            </w:r>
          </w:p>
        </w:tc>
      </w:tr>
      <w:tr w14:paraId="0389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4CA65CD4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定时控制</w:t>
            </w:r>
          </w:p>
        </w:tc>
        <w:tc>
          <w:tcPr>
            <w:tcW w:w="2842" w:type="dxa"/>
            <w:vAlign w:val="center"/>
          </w:tcPr>
          <w:p w14:paraId="2D79EAF3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TIM2：ADC采样触发（40Hz）</w:t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TIM3：看门狗喂狗定时（1Hz）</w:t>
            </w:r>
          </w:p>
        </w:tc>
      </w:tr>
      <w:tr w14:paraId="0EB7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2D24C7E8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RTC备份</w:t>
            </w:r>
          </w:p>
        </w:tc>
        <w:tc>
          <w:tcPr>
            <w:tcW w:w="2842" w:type="dxa"/>
            <w:vAlign w:val="center"/>
          </w:tcPr>
          <w:p w14:paraId="085DAF95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支持电池供电（VBAT引脚），用于事件时间戳记录</w:t>
            </w:r>
          </w:p>
        </w:tc>
      </w:tr>
    </w:tbl>
    <w:p w14:paraId="778A83B0">
      <w:pPr>
        <w:pStyle w:val="4"/>
        <w:keepNext w:val="0"/>
        <w:keepLines w:val="0"/>
        <w:widowControl/>
        <w:suppressLineNumbers w:val="0"/>
        <w:shd w:val="clear" w:fill="FFFFFF"/>
        <w:spacing w:before="219" w:beforeAutospacing="0" w:after="165" w:afterAutospacing="0" w:line="343" w:lineRule="atLeast"/>
        <w:ind w:left="0" w:right="0" w:firstLine="0"/>
        <w:jc w:val="left"/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4.3.1.6 扩展接口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2"/>
      </w:tblGrid>
      <w:tr w14:paraId="65C0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2" w:type="dxa"/>
            <w:vAlign w:val="center"/>
          </w:tcPr>
          <w:p w14:paraId="67A4F4D9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接口类型</w:t>
            </w:r>
          </w:p>
        </w:tc>
        <w:tc>
          <w:tcPr>
            <w:tcW w:w="2842" w:type="dxa"/>
            <w:vAlign w:val="center"/>
          </w:tcPr>
          <w:p w14:paraId="5EF0DFF3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功能预留</w:t>
            </w:r>
          </w:p>
        </w:tc>
      </w:tr>
      <w:tr w14:paraId="3E05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11A187AB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I2C</w:t>
            </w:r>
          </w:p>
        </w:tc>
        <w:tc>
          <w:tcPr>
            <w:tcW w:w="2842" w:type="dxa"/>
            <w:vAlign w:val="center"/>
          </w:tcPr>
          <w:p w14:paraId="4681087B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PB6/PB7（可接环境传感器）</w:t>
            </w:r>
          </w:p>
        </w:tc>
      </w:tr>
      <w:tr w14:paraId="3218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  <w:vAlign w:val="center"/>
          </w:tcPr>
          <w:p w14:paraId="04FADFF2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未用GPIO</w:t>
            </w:r>
          </w:p>
        </w:tc>
        <w:tc>
          <w:tcPr>
            <w:tcW w:w="2842" w:type="dxa"/>
            <w:vAlign w:val="center"/>
          </w:tcPr>
          <w:p w14:paraId="01DB372D">
            <w:pPr>
              <w:ind w:left="420" w:hanging="420" w:hangingChars="200"/>
              <w:outlineLvl w:val="1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全部引出测试点（间距2.54mm）</w:t>
            </w:r>
          </w:p>
        </w:tc>
      </w:tr>
    </w:tbl>
    <w:p w14:paraId="5B510B20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_Toc102807185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eastAsia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系统外部接口</w:t>
      </w:r>
      <w:bookmarkEnd w:id="27"/>
    </w:p>
    <w:p w14:paraId="0B912E69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本系统主要包含以下外部接口，用于与调试器、上位机进行连接与通信：</w:t>
      </w:r>
    </w:p>
    <w:p w14:paraId="52B113FE">
      <w:pPr>
        <w:outlineLvl w:val="2"/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1. </w:t>
      </w:r>
      <w:r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串口通信接口（USART）</w:t>
      </w:r>
    </w:p>
    <w:p w14:paraId="5E6F5821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用于与上位机进行串口通信（如调试信息输出、命令接收等），连接如下：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39"/>
        <w:gridCol w:w="2844"/>
      </w:tblGrid>
      <w:tr w14:paraId="1353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AAAC12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开发板引脚</w:t>
            </w:r>
          </w:p>
        </w:tc>
        <w:tc>
          <w:tcPr>
            <w:tcW w:w="2880" w:type="dxa"/>
          </w:tcPr>
          <w:p w14:paraId="3E7A421F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连接对象</w:t>
            </w:r>
          </w:p>
        </w:tc>
        <w:tc>
          <w:tcPr>
            <w:tcW w:w="2880" w:type="dxa"/>
          </w:tcPr>
          <w:p w14:paraId="41035BB9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6FEC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6D36B1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TXD</w:t>
            </w:r>
          </w:p>
        </w:tc>
        <w:tc>
          <w:tcPr>
            <w:tcW w:w="2880" w:type="dxa"/>
          </w:tcPr>
          <w:p w14:paraId="7E84A584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上位机 RXD</w:t>
            </w:r>
          </w:p>
        </w:tc>
        <w:tc>
          <w:tcPr>
            <w:tcW w:w="2880" w:type="dxa"/>
          </w:tcPr>
          <w:p w14:paraId="57144851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STM32 发送数据</w:t>
            </w:r>
          </w:p>
        </w:tc>
      </w:tr>
      <w:tr w14:paraId="428B7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447AD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RXD</w:t>
            </w:r>
          </w:p>
        </w:tc>
        <w:tc>
          <w:tcPr>
            <w:tcW w:w="2880" w:type="dxa"/>
          </w:tcPr>
          <w:p w14:paraId="0FE6EC03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上位机 TXD</w:t>
            </w:r>
          </w:p>
        </w:tc>
        <w:tc>
          <w:tcPr>
            <w:tcW w:w="2880" w:type="dxa"/>
          </w:tcPr>
          <w:p w14:paraId="01E76906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STM32 接收数据</w:t>
            </w:r>
          </w:p>
        </w:tc>
      </w:tr>
      <w:tr w14:paraId="5E0C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552554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GND</w:t>
            </w:r>
          </w:p>
        </w:tc>
        <w:tc>
          <w:tcPr>
            <w:tcW w:w="2880" w:type="dxa"/>
          </w:tcPr>
          <w:p w14:paraId="2648B2E1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上位机 GND</w:t>
            </w:r>
          </w:p>
        </w:tc>
        <w:tc>
          <w:tcPr>
            <w:tcW w:w="2880" w:type="dxa"/>
          </w:tcPr>
          <w:p w14:paraId="2B14F283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公共地连接</w:t>
            </w:r>
          </w:p>
        </w:tc>
      </w:tr>
    </w:tbl>
    <w:p w14:paraId="4747AFFD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注：可通过 USB 转串口模块（如 CH340、CP2102）连接至电脑 COM 端口进行通信。</w:t>
      </w:r>
    </w:p>
    <w:p w14:paraId="418E4212">
      <w:pPr>
        <w:outlineLvl w:val="1"/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USB 转串口线与 DB9 接口接线表</w:t>
      </w:r>
    </w:p>
    <w:p w14:paraId="3AC21C38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以下为 USB 转串口模块与 DB9（串口）连接的详细接线信息：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E75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132ED3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USB 接口线（颜色）</w:t>
            </w:r>
          </w:p>
        </w:tc>
        <w:tc>
          <w:tcPr>
            <w:tcW w:w="2880" w:type="dxa"/>
          </w:tcPr>
          <w:p w14:paraId="17672176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连接至 DB9</w:t>
            </w:r>
          </w:p>
        </w:tc>
        <w:tc>
          <w:tcPr>
            <w:tcW w:w="2880" w:type="dxa"/>
          </w:tcPr>
          <w:p w14:paraId="2BEFE19C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50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4A74FB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TXD（白色）</w:t>
            </w:r>
          </w:p>
        </w:tc>
        <w:tc>
          <w:tcPr>
            <w:tcW w:w="2880" w:type="dxa"/>
          </w:tcPr>
          <w:p w14:paraId="6B0A8D0A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RXD（引脚2）</w:t>
            </w:r>
          </w:p>
        </w:tc>
        <w:tc>
          <w:tcPr>
            <w:tcW w:w="2880" w:type="dxa"/>
          </w:tcPr>
          <w:p w14:paraId="3FE28941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发送数据</w:t>
            </w:r>
          </w:p>
        </w:tc>
      </w:tr>
      <w:tr w14:paraId="744E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776E0A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RXD（绿色）</w:t>
            </w:r>
          </w:p>
        </w:tc>
        <w:tc>
          <w:tcPr>
            <w:tcW w:w="2880" w:type="dxa"/>
          </w:tcPr>
          <w:p w14:paraId="3DA657FB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TXD（引脚3）</w:t>
            </w:r>
          </w:p>
        </w:tc>
        <w:tc>
          <w:tcPr>
            <w:tcW w:w="2880" w:type="dxa"/>
          </w:tcPr>
          <w:p w14:paraId="77079757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接收数据</w:t>
            </w:r>
          </w:p>
        </w:tc>
      </w:tr>
      <w:tr w14:paraId="29F3C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D741BC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GND（黑色）</w:t>
            </w:r>
          </w:p>
        </w:tc>
        <w:tc>
          <w:tcPr>
            <w:tcW w:w="2880" w:type="dxa"/>
          </w:tcPr>
          <w:p w14:paraId="3B20B71B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GND（引脚5）</w:t>
            </w:r>
          </w:p>
        </w:tc>
        <w:tc>
          <w:tcPr>
            <w:tcW w:w="2880" w:type="dxa"/>
          </w:tcPr>
          <w:p w14:paraId="5099DE16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公共地</w:t>
            </w:r>
          </w:p>
        </w:tc>
      </w:tr>
      <w:tr w14:paraId="64EE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B84F9A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NA（红色）</w:t>
            </w:r>
          </w:p>
        </w:tc>
        <w:tc>
          <w:tcPr>
            <w:tcW w:w="2880" w:type="dxa"/>
          </w:tcPr>
          <w:p w14:paraId="5C26072E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未连接</w:t>
            </w:r>
          </w:p>
        </w:tc>
        <w:tc>
          <w:tcPr>
            <w:tcW w:w="2880" w:type="dxa"/>
          </w:tcPr>
          <w:p w14:paraId="53DFE561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电源线，未使用</w:t>
            </w:r>
          </w:p>
        </w:tc>
      </w:tr>
    </w:tbl>
    <w:p w14:paraId="55108A1B">
      <w:pPr>
        <w:outlineLvl w:val="1"/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DAPLink 接口连接说明</w:t>
      </w:r>
    </w:p>
    <w:p w14:paraId="346AB27A">
      <w:pPr>
        <w:outlineLvl w:val="1"/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本系统支持通过 DAPLink 调试器与上位机连接，进行程序烧录、调试和串口通信。其典型接线方式如下：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2840"/>
        <w:gridCol w:w="2838"/>
      </w:tblGrid>
      <w:tr w14:paraId="4FC34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36E930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DAPLink 接口</w:t>
            </w:r>
          </w:p>
        </w:tc>
        <w:tc>
          <w:tcPr>
            <w:tcW w:w="2880" w:type="dxa"/>
          </w:tcPr>
          <w:p w14:paraId="564C0671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开发板引脚</w:t>
            </w:r>
          </w:p>
        </w:tc>
        <w:tc>
          <w:tcPr>
            <w:tcW w:w="2880" w:type="dxa"/>
          </w:tcPr>
          <w:p w14:paraId="31B904CF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42FA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4AECB9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3.3V</w:t>
            </w:r>
          </w:p>
        </w:tc>
        <w:tc>
          <w:tcPr>
            <w:tcW w:w="2880" w:type="dxa"/>
          </w:tcPr>
          <w:p w14:paraId="175B488A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3.3V</w:t>
            </w:r>
          </w:p>
        </w:tc>
        <w:tc>
          <w:tcPr>
            <w:tcW w:w="2880" w:type="dxa"/>
          </w:tcPr>
          <w:p w14:paraId="375CAF6A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为目标板供电</w:t>
            </w:r>
          </w:p>
        </w:tc>
      </w:tr>
      <w:tr w14:paraId="7210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6F1C8E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GND</w:t>
            </w:r>
          </w:p>
        </w:tc>
        <w:tc>
          <w:tcPr>
            <w:tcW w:w="2880" w:type="dxa"/>
          </w:tcPr>
          <w:p w14:paraId="3F21D699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GND</w:t>
            </w:r>
          </w:p>
        </w:tc>
        <w:tc>
          <w:tcPr>
            <w:tcW w:w="2880" w:type="dxa"/>
          </w:tcPr>
          <w:p w14:paraId="35D6457C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公共地</w:t>
            </w:r>
          </w:p>
        </w:tc>
      </w:tr>
      <w:tr w14:paraId="6911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B6E31E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SWDIO</w:t>
            </w:r>
          </w:p>
        </w:tc>
        <w:tc>
          <w:tcPr>
            <w:tcW w:w="2880" w:type="dxa"/>
          </w:tcPr>
          <w:p w14:paraId="561AD8EC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SWDIO</w:t>
            </w:r>
          </w:p>
        </w:tc>
        <w:tc>
          <w:tcPr>
            <w:tcW w:w="2880" w:type="dxa"/>
          </w:tcPr>
          <w:p w14:paraId="3F344616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单线调试数据线</w:t>
            </w:r>
          </w:p>
        </w:tc>
      </w:tr>
      <w:tr w14:paraId="789E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78B294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SWCLK</w:t>
            </w:r>
          </w:p>
        </w:tc>
        <w:tc>
          <w:tcPr>
            <w:tcW w:w="2880" w:type="dxa"/>
          </w:tcPr>
          <w:p w14:paraId="1F383470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SWCLK</w:t>
            </w:r>
          </w:p>
        </w:tc>
        <w:tc>
          <w:tcPr>
            <w:tcW w:w="2880" w:type="dxa"/>
          </w:tcPr>
          <w:p w14:paraId="2D1DF719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单线调试时钟线</w:t>
            </w:r>
          </w:p>
        </w:tc>
      </w:tr>
      <w:tr w14:paraId="3879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FB9377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TXD（可选）</w:t>
            </w:r>
          </w:p>
        </w:tc>
        <w:tc>
          <w:tcPr>
            <w:tcW w:w="2880" w:type="dxa"/>
          </w:tcPr>
          <w:p w14:paraId="7CBC1416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MCU RXD</w:t>
            </w:r>
          </w:p>
        </w:tc>
        <w:tc>
          <w:tcPr>
            <w:tcW w:w="2880" w:type="dxa"/>
          </w:tcPr>
          <w:p w14:paraId="2F179C52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串口输出（可用于调试信息）</w:t>
            </w:r>
          </w:p>
        </w:tc>
      </w:tr>
      <w:tr w14:paraId="5B14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0E9550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RXD（可选）</w:t>
            </w:r>
          </w:p>
        </w:tc>
        <w:tc>
          <w:tcPr>
            <w:tcW w:w="2880" w:type="dxa"/>
          </w:tcPr>
          <w:p w14:paraId="531F62D0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MCU TXD</w:t>
            </w:r>
          </w:p>
        </w:tc>
        <w:tc>
          <w:tcPr>
            <w:tcW w:w="2880" w:type="dxa"/>
          </w:tcPr>
          <w:p w14:paraId="7FF8C1EA">
            <w:pPr>
              <w:outlineLvl w:val="1"/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串口输入</w:t>
            </w:r>
          </w:p>
        </w:tc>
      </w:tr>
    </w:tbl>
    <w:p w14:paraId="51F9D7CE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_Toc102807187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eastAsia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接口设计</w:t>
      </w:r>
      <w:bookmarkEnd w:id="28"/>
    </w:p>
    <w:p w14:paraId="462FA23C">
      <w:pPr>
        <w:outlineLvl w:val="2"/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9" w:name="_Toc102807188"/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1. 硬件接口设计</w:t>
      </w:r>
      <w:bookmarkEnd w:id="29"/>
    </w:p>
    <w:p w14:paraId="4B8F4524">
      <w:pP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4G通讯与数据采集结构</w:t>
      </w:r>
    </w:p>
    <w:p w14:paraId="2CE5FAC0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核心硬件接口配置</w:t>
      </w:r>
    </w:p>
    <w:p w14:paraId="68624ADF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USB调试接口：</w:t>
      </w:r>
    </w:p>
    <w:p w14:paraId="576CE153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类型：Micro-USB 2.0</w:t>
      </w:r>
    </w:p>
    <w:p w14:paraId="12CE4511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引脚定义：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9"/>
        <w:gridCol w:w="2848"/>
      </w:tblGrid>
      <w:tr w14:paraId="01DB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0E7BB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引脚</w:t>
            </w:r>
          </w:p>
        </w:tc>
        <w:tc>
          <w:tcPr>
            <w:tcW w:w="2880" w:type="dxa"/>
          </w:tcPr>
          <w:p w14:paraId="557AB197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880" w:type="dxa"/>
          </w:tcPr>
          <w:p w14:paraId="73D8D435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连接目标</w:t>
            </w:r>
          </w:p>
        </w:tc>
      </w:tr>
      <w:tr w14:paraId="59CE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B04E9F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880" w:type="dxa"/>
          </w:tcPr>
          <w:p w14:paraId="795A3918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VBUS</w:t>
            </w:r>
          </w:p>
        </w:tc>
        <w:tc>
          <w:tcPr>
            <w:tcW w:w="2880" w:type="dxa"/>
          </w:tcPr>
          <w:p w14:paraId="58807E02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5V电源输入</w:t>
            </w:r>
          </w:p>
        </w:tc>
      </w:tr>
      <w:tr w14:paraId="5623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72C88E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880" w:type="dxa"/>
          </w:tcPr>
          <w:p w14:paraId="37968AA6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D-</w:t>
            </w:r>
          </w:p>
        </w:tc>
        <w:tc>
          <w:tcPr>
            <w:tcW w:w="2880" w:type="dxa"/>
          </w:tcPr>
          <w:p w14:paraId="38B05590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U6 USART2_RX</w:t>
            </w:r>
          </w:p>
        </w:tc>
      </w:tr>
      <w:tr w14:paraId="1B4D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F5522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880" w:type="dxa"/>
          </w:tcPr>
          <w:p w14:paraId="2D31FD18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D+</w:t>
            </w:r>
          </w:p>
        </w:tc>
        <w:tc>
          <w:tcPr>
            <w:tcW w:w="2880" w:type="dxa"/>
          </w:tcPr>
          <w:p w14:paraId="2B3AED25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U6 USART2_TX</w:t>
            </w:r>
          </w:p>
        </w:tc>
      </w:tr>
      <w:tr w14:paraId="4394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214340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880" w:type="dxa"/>
          </w:tcPr>
          <w:p w14:paraId="104344CC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880" w:type="dxa"/>
          </w:tcPr>
          <w:p w14:paraId="67B9EEA4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NC</w:t>
            </w:r>
          </w:p>
        </w:tc>
      </w:tr>
      <w:tr w14:paraId="65DF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F50864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880" w:type="dxa"/>
          </w:tcPr>
          <w:p w14:paraId="710EC899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GND</w:t>
            </w:r>
          </w:p>
        </w:tc>
        <w:tc>
          <w:tcPr>
            <w:tcW w:w="2880" w:type="dxa"/>
          </w:tcPr>
          <w:p w14:paraId="44D0BD27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系统地</w:t>
            </w:r>
          </w:p>
        </w:tc>
      </w:tr>
    </w:tbl>
    <w:p w14:paraId="18617834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4G模块(FS800E)接口：</w:t>
      </w:r>
    </w:p>
    <w:p w14:paraId="534E9B58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类型：8PIN插针式</w:t>
      </w:r>
    </w:p>
    <w:p w14:paraId="27A663C2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引脚定义：</w:t>
      </w:r>
    </w:p>
    <w:tbl>
      <w:tblPr>
        <w:tblStyle w:val="13"/>
        <w:tblW w:w="89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340"/>
      </w:tblGrid>
      <w:tr w14:paraId="0657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09DD923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引脚</w:t>
            </w:r>
          </w:p>
        </w:tc>
        <w:tc>
          <w:tcPr>
            <w:tcW w:w="2214" w:type="dxa"/>
          </w:tcPr>
          <w:p w14:paraId="363BEAB5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214" w:type="dxa"/>
            <w:vAlign w:val="center"/>
          </w:tcPr>
          <w:p w14:paraId="09F1EC9F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连接目标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F2825FF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配置参数</w:t>
            </w:r>
          </w:p>
        </w:tc>
      </w:tr>
      <w:tr w14:paraId="1EAF9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7665D98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214" w:type="dxa"/>
          </w:tcPr>
          <w:p w14:paraId="692483CD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VBAT</w:t>
            </w:r>
          </w:p>
        </w:tc>
        <w:tc>
          <w:tcPr>
            <w:tcW w:w="2214" w:type="dxa"/>
            <w:vAlign w:val="center"/>
          </w:tcPr>
          <w:p w14:paraId="6C5CB50B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3.3V电源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000C5FD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最大电流500mA</w:t>
            </w:r>
          </w:p>
        </w:tc>
      </w:tr>
      <w:tr w14:paraId="68A6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3B3AF2C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214" w:type="dxa"/>
          </w:tcPr>
          <w:p w14:paraId="38B4BCFB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GND</w:t>
            </w:r>
          </w:p>
        </w:tc>
        <w:tc>
          <w:tcPr>
            <w:tcW w:w="2214" w:type="dxa"/>
            <w:vAlign w:val="center"/>
          </w:tcPr>
          <w:p w14:paraId="07534659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系统地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70F53C2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6E87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2E6C169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214" w:type="dxa"/>
          </w:tcPr>
          <w:p w14:paraId="1B48C910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TXD</w:t>
            </w:r>
          </w:p>
        </w:tc>
        <w:tc>
          <w:tcPr>
            <w:tcW w:w="2214" w:type="dxa"/>
            <w:vAlign w:val="center"/>
          </w:tcPr>
          <w:p w14:paraId="172A3AD1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 USART2_RX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33AB2F36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115200bps,8N1</w:t>
            </w:r>
          </w:p>
        </w:tc>
      </w:tr>
      <w:tr w14:paraId="183B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EF82D51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214" w:type="dxa"/>
          </w:tcPr>
          <w:p w14:paraId="62891BFB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RXD</w:t>
            </w:r>
          </w:p>
        </w:tc>
        <w:tc>
          <w:tcPr>
            <w:tcW w:w="2214" w:type="dxa"/>
            <w:vAlign w:val="center"/>
          </w:tcPr>
          <w:p w14:paraId="18A22A05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 USART2_TX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316EDA38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115200bps,8N1</w:t>
            </w:r>
          </w:p>
        </w:tc>
      </w:tr>
      <w:tr w14:paraId="1EC7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D786B8E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214" w:type="dxa"/>
          </w:tcPr>
          <w:p w14:paraId="6D8ED3FD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EN</w:t>
            </w:r>
          </w:p>
        </w:tc>
        <w:tc>
          <w:tcPr>
            <w:tcW w:w="2214" w:type="dxa"/>
            <w:vAlign w:val="center"/>
          </w:tcPr>
          <w:p w14:paraId="214A13AE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PC13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271F2964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高电平使能</w:t>
            </w:r>
          </w:p>
        </w:tc>
      </w:tr>
    </w:tbl>
    <w:p w14:paraId="620AD7C8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生物传感器接口：</w:t>
      </w:r>
    </w:p>
    <w:p w14:paraId="6348F076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压电传感器(AD_IN0)：</w:t>
      </w:r>
    </w:p>
    <w:p w14:paraId="6362F22A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接口：3.5mm屏蔽接口</w:t>
      </w:r>
    </w:p>
    <w:p w14:paraId="49E4F319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连接：PA0(ADC1_IN0)</w:t>
      </w:r>
    </w:p>
    <w:p w14:paraId="220725F3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配置：模拟输入模式，硬件滤波(0.117-5.15Hz)</w:t>
      </w:r>
    </w:p>
    <w:p w14:paraId="23051C9F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压力传感器(FORCE)：</w:t>
      </w:r>
    </w:p>
    <w:p w14:paraId="06D96349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接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口</w:t>
      </w: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：2PIN端子</w:t>
      </w:r>
    </w:p>
    <w:p w14:paraId="2E623DE8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连接：PA1(ADC1_IN1)</w:t>
      </w:r>
    </w:p>
    <w:p w14:paraId="141C8435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配置：模拟输入模式</w:t>
      </w:r>
    </w:p>
    <w:p w14:paraId="3C9A8447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处理器间通信接口</w:t>
      </w:r>
    </w:p>
    <w:tbl>
      <w:tblPr>
        <w:tblStyle w:val="13"/>
        <w:tblW w:w="89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340"/>
      </w:tblGrid>
      <w:tr w14:paraId="4484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1F38DFE3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tcPr>
            <w:tcW w:w="2214" w:type="dxa"/>
            <w:vAlign w:val="center"/>
          </w:tcPr>
          <w:p w14:paraId="1A17725E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连接关系</w:t>
            </w:r>
          </w:p>
        </w:tc>
        <w:tc>
          <w:tcPr>
            <w:tcW w:w="2214" w:type="dxa"/>
            <w:vAlign w:val="center"/>
          </w:tcPr>
          <w:p w14:paraId="4C5E460E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通信参数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4864E3C4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</w:tr>
      <w:tr w14:paraId="284E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683AC8FC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U6 USART1</w:t>
            </w:r>
          </w:p>
        </w:tc>
        <w:tc>
          <w:tcPr>
            <w:tcW w:w="2214" w:type="dxa"/>
            <w:vAlign w:val="center"/>
          </w:tcPr>
          <w:p w14:paraId="37150973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↔ U7 USART1</w:t>
            </w:r>
          </w:p>
        </w:tc>
        <w:tc>
          <w:tcPr>
            <w:tcW w:w="2214" w:type="dxa"/>
            <w:vAlign w:val="center"/>
          </w:tcPr>
          <w:p w14:paraId="2A3F822A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115200bps,8N1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1324BFC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自定义二进制协议</w:t>
            </w:r>
          </w:p>
        </w:tc>
      </w:tr>
      <w:tr w14:paraId="5DAA5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03D2B748">
            <w:pPr>
              <w:rPr>
                <w:rFonts w:hint="eastAsia" w:ascii="幼圆" w:eastAsia="幼圆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 USART2</w:t>
            </w:r>
          </w:p>
        </w:tc>
        <w:tc>
          <w:tcPr>
            <w:tcW w:w="2214" w:type="dxa"/>
            <w:vAlign w:val="center"/>
          </w:tcPr>
          <w:p w14:paraId="209E51A2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↔ 4G模块</w:t>
            </w:r>
          </w:p>
        </w:tc>
        <w:tc>
          <w:tcPr>
            <w:tcW w:w="2214" w:type="dxa"/>
            <w:vAlign w:val="center"/>
          </w:tcPr>
          <w:p w14:paraId="6B4E437D">
            <w:pPr>
              <w:rPr>
                <w:rFonts w:hint="eastAsia" w:ascii="幼圆" w:eastAsia="幼圆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115200bps,8N1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2DCAA3C6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AT指令集</w:t>
            </w:r>
          </w:p>
        </w:tc>
      </w:tr>
    </w:tbl>
    <w:p w14:paraId="77390269">
      <w:pPr>
        <w:rPr>
          <w:rFonts w:hint="eastAsia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041FFD7">
      <w:pPr>
        <w:outlineLvl w:val="2"/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0" w:name="_Toc102807189"/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eastAsia="宋体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2. </w:t>
      </w:r>
      <w:r>
        <w:rPr>
          <w:rFonts w:hint="eastAsia"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软件</w:t>
      </w:r>
      <w:r>
        <w:rPr>
          <w:rFonts w:ascii="宋体" w:eastAsia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接口设计</w:t>
      </w:r>
      <w:bookmarkEnd w:id="30"/>
    </w:p>
    <w:p w14:paraId="1260F42E">
      <w:pP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串口设备列表与功能分配</w:t>
      </w:r>
    </w:p>
    <w:tbl>
      <w:tblPr>
        <w:tblStyle w:val="13"/>
        <w:tblW w:w="93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38"/>
        <w:gridCol w:w="1838"/>
        <w:gridCol w:w="1942"/>
        <w:gridCol w:w="1942"/>
      </w:tblGrid>
      <w:tr w14:paraId="0E2BD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838" w:type="dxa"/>
            <w:vAlign w:val="center"/>
          </w:tcPr>
          <w:p w14:paraId="2B68ADAA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31" w:name="_Toc102807190"/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串口</w:t>
            </w:r>
          </w:p>
        </w:tc>
        <w:tc>
          <w:tcPr>
            <w:tcW w:w="1838" w:type="dxa"/>
            <w:vAlign w:val="center"/>
          </w:tcPr>
          <w:p w14:paraId="7E54B0B0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连接对象</w:t>
            </w:r>
          </w:p>
        </w:tc>
        <w:tc>
          <w:tcPr>
            <w:tcW w:w="1838" w:type="dxa"/>
            <w:vAlign w:val="center"/>
          </w:tcPr>
          <w:p w14:paraId="12AA3438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波特率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456DFAE2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70299FBF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数据流向</w:t>
            </w:r>
          </w:p>
        </w:tc>
      </w:tr>
      <w:tr w14:paraId="4369F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38" w:type="dxa"/>
            <w:vAlign w:val="center"/>
          </w:tcPr>
          <w:p w14:paraId="39770CA7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U6-USART1</w:t>
            </w:r>
          </w:p>
        </w:tc>
        <w:tc>
          <w:tcPr>
            <w:tcW w:w="1838" w:type="dxa"/>
            <w:vAlign w:val="center"/>
          </w:tcPr>
          <w:p w14:paraId="012F723C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U7协处理器</w:t>
            </w:r>
          </w:p>
        </w:tc>
        <w:tc>
          <w:tcPr>
            <w:tcW w:w="1838" w:type="dxa"/>
            <w:vAlign w:val="center"/>
          </w:tcPr>
          <w:p w14:paraId="1D406A80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115200bps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5F258957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接收生理数据（心率/呼吸/在床）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179FC6C2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 → U6</w:t>
            </w:r>
          </w:p>
        </w:tc>
      </w:tr>
      <w:tr w14:paraId="69FD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38" w:type="dxa"/>
            <w:vAlign w:val="center"/>
          </w:tcPr>
          <w:p w14:paraId="2EFCAD66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U6-USART2</w:t>
            </w:r>
          </w:p>
        </w:tc>
        <w:tc>
          <w:tcPr>
            <w:tcW w:w="1838" w:type="dxa"/>
            <w:vAlign w:val="center"/>
          </w:tcPr>
          <w:p w14:paraId="6F72B955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计算机（调试接口）</w:t>
            </w:r>
          </w:p>
        </w:tc>
        <w:tc>
          <w:tcPr>
            <w:tcW w:w="1838" w:type="dxa"/>
            <w:vAlign w:val="center"/>
          </w:tcPr>
          <w:p w14:paraId="712AF07C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115200bps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49AF9039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接收配置指令/发送日志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532F4C6C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计算机 ↔ U6</w:t>
            </w:r>
          </w:p>
        </w:tc>
      </w:tr>
      <w:tr w14:paraId="0BE1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838" w:type="dxa"/>
            <w:vAlign w:val="center"/>
          </w:tcPr>
          <w:p w14:paraId="799CF600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U7-USART2</w:t>
            </w:r>
          </w:p>
        </w:tc>
        <w:tc>
          <w:tcPr>
            <w:tcW w:w="1838" w:type="dxa"/>
            <w:vAlign w:val="center"/>
          </w:tcPr>
          <w:p w14:paraId="7064A8BF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4G模块（FS800E）</w:t>
            </w:r>
          </w:p>
        </w:tc>
        <w:tc>
          <w:tcPr>
            <w:tcW w:w="1838" w:type="dxa"/>
            <w:vAlign w:val="center"/>
          </w:tcPr>
          <w:p w14:paraId="7B51945D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115200bps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613EFDEE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TCP数据透传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5DAC7E47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U7 ↔ 云端服务器</w:t>
            </w:r>
          </w:p>
        </w:tc>
      </w:tr>
    </w:tbl>
    <w:p w14:paraId="0F4ECA72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详细通信协议设计</w:t>
      </w:r>
    </w:p>
    <w:p w14:paraId="1D1AF733">
      <w:pP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U6-U7间数据协议（USART1）</w:t>
      </w:r>
    </w:p>
    <w:p w14:paraId="4C6DCB0C">
      <w:pPr>
        <w:ind w:firstLine="420" w:firstLineChars="2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协议帧格式：</w:t>
      </w:r>
    </w:p>
    <w:p w14:paraId="01D39C04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#pragma pack(1)</w:t>
      </w:r>
    </w:p>
    <w:p w14:paraId="78CC66E0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typedef struct {</w:t>
      </w:r>
    </w:p>
    <w:p w14:paraId="76FF7E42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uint8_t sync[2];     // 0xFD 0x00</w:t>
      </w:r>
    </w:p>
    <w:p w14:paraId="0EFCF791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uint8_t version;      // 0x04（协议版本）</w:t>
      </w:r>
    </w:p>
    <w:p w14:paraId="52903634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uint8_t heart_rate;   // 心率值（40-180bpm）</w:t>
      </w:r>
    </w:p>
    <w:p w14:paraId="7E7DBA0C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uint8_t breath_rate;  // 呼吸率（8-30次/分钟）</w:t>
      </w:r>
    </w:p>
    <w:p w14:paraId="163E4E24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uint8_t status;       // Bit0:在床状态, Bit1:体动标志</w:t>
      </w:r>
    </w:p>
    <w:p w14:paraId="2A591348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uint8_t hrv_flag;     // 0x00:无HRV数据, 0x01:包含HRV</w:t>
      </w:r>
    </w:p>
    <w:p w14:paraId="415A556B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uint8_t checksum;     // 异或校验（sync[0]^...^hrv_flag）</w:t>
      </w:r>
    </w:p>
    <w:p w14:paraId="28EE9509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} BioDataPacket;</w:t>
      </w:r>
    </w:p>
    <w:p w14:paraId="0294E2D9">
      <w:pPr>
        <w:ind w:firstLine="840" w:firstLineChars="400"/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14:textFill>
            <w14:solidFill>
              <w14:schemeClr w14:val="tx1"/>
            </w14:solidFill>
          </w14:textFill>
        </w:rPr>
        <w:t>#pragma pack()</w:t>
      </w:r>
    </w:p>
    <w:p w14:paraId="13F51624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D06390F">
      <w:pPr>
        <w:ind w:firstLine="420" w:firstLineChars="200"/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数据示例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257824BB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FD 00 04 64 12 03 00 89（心率100bpm，呼吸18次/分钟，在床+体动，无HRV）</w:t>
      </w:r>
    </w:p>
    <w:p w14:paraId="26D19ED0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校验失败处理：丢弃数据包并触发错误计数器（error_count++）。</w:t>
      </w:r>
    </w:p>
    <w:p w14:paraId="2D9AD5A7">
      <w:pP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计算机配置协议（U6-USART2）</w:t>
      </w:r>
    </w:p>
    <w:p w14:paraId="365B31C6">
      <w:r>
        <w:rPr>
          <w:rFonts w:hint="default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指令格式（ASCII字符串，以\r\n结尾）：</w:t>
      </w:r>
    </w:p>
    <w:tbl>
      <w:tblPr>
        <w:tblStyle w:val="13"/>
        <w:tblW w:w="89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2631"/>
        <w:gridCol w:w="3576"/>
        <w:gridCol w:w="1596"/>
      </w:tblGrid>
      <w:tr w14:paraId="12148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01664B0C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指令</w:t>
            </w:r>
          </w:p>
        </w:tc>
        <w:tc>
          <w:tcPr>
            <w:tcW w:w="2214" w:type="dxa"/>
            <w:vAlign w:val="center"/>
          </w:tcPr>
          <w:p w14:paraId="59F58785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2214" w:type="dxa"/>
            <w:vAlign w:val="center"/>
          </w:tcPr>
          <w:p w14:paraId="6244A1D1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示例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4B7F52B0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响应</w:t>
            </w:r>
          </w:p>
        </w:tc>
      </w:tr>
      <w:tr w14:paraId="7AC62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66E7F0A4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设置服务器IP</w:t>
            </w:r>
          </w:p>
        </w:tc>
        <w:tc>
          <w:tcPr>
            <w:tcW w:w="2214" w:type="dxa"/>
            <w:vAlign w:val="center"/>
          </w:tcPr>
          <w:p w14:paraId="3AB715C4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ADAT+SOCK=TCP,addr,port</w:t>
            </w:r>
          </w:p>
        </w:tc>
        <w:tc>
          <w:tcPr>
            <w:tcW w:w="2214" w:type="dxa"/>
            <w:vAlign w:val="center"/>
          </w:tcPr>
          <w:p w14:paraId="603F563F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ADAT+SOCK=TCP,192.168.1.100,8080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BD798F0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OK/ERROR</w:t>
            </w:r>
          </w:p>
        </w:tc>
      </w:tr>
      <w:tr w14:paraId="4CD26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47EF904B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设置设备ID</w:t>
            </w:r>
          </w:p>
        </w:tc>
        <w:tc>
          <w:tcPr>
            <w:tcW w:w="2214" w:type="dxa"/>
            <w:vAlign w:val="center"/>
          </w:tcPr>
          <w:p w14:paraId="342EFC58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AA[10位数字]</w:t>
            </w:r>
          </w:p>
        </w:tc>
        <w:tc>
          <w:tcPr>
            <w:tcW w:w="2214" w:type="dxa"/>
            <w:vAlign w:val="center"/>
          </w:tcPr>
          <w:p w14:paraId="49603225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AA2024052001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1B84CAAE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</w:tr>
      <w:tr w14:paraId="0BB9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762E664D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设置上传间隔</w:t>
            </w:r>
          </w:p>
        </w:tc>
        <w:tc>
          <w:tcPr>
            <w:tcW w:w="2214" w:type="dxa"/>
            <w:vAlign w:val="center"/>
          </w:tcPr>
          <w:p w14:paraId="019368F8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AE[01-12]</w:t>
            </w:r>
          </w:p>
        </w:tc>
        <w:tc>
          <w:tcPr>
            <w:tcW w:w="2214" w:type="dxa"/>
            <w:vAlign w:val="center"/>
          </w:tcPr>
          <w:p w14:paraId="5E171698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AE06（60秒）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4F0DE13A">
            <w:pP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</w:tr>
    </w:tbl>
    <w:p w14:paraId="154054A0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协议栈实现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3A695290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void USART2_IRQHandler() {</w:t>
      </w:r>
    </w:p>
    <w:p w14:paraId="59C7B5C8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static char cmd_buffer[64];</w:t>
      </w:r>
    </w:p>
    <w:p w14:paraId="67046AE5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(USART_GetITStatus(USART2, USART_IT_RXNE)) {</w:t>
      </w:r>
    </w:p>
    <w:p w14:paraId="1FDC52F3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char c = USART_ReceiveData(USART2);</w:t>
      </w:r>
    </w:p>
    <w:p w14:paraId="7BED5CE4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(c == '\n') {</w:t>
      </w:r>
    </w:p>
    <w:p w14:paraId="7E811C2B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Parse_Command(cmd_buffer); // 解析指令</w:t>
      </w:r>
    </w:p>
    <w:p w14:paraId="14F1C027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memset(cmd_buffer, 0, 64);</w:t>
      </w:r>
    </w:p>
    <w:p w14:paraId="06E69128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 else {</w:t>
      </w:r>
    </w:p>
    <w:p w14:paraId="1DE49C9B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strncat(cmd_buffer, &amp;c, 1);</w:t>
      </w:r>
    </w:p>
    <w:p w14:paraId="301458DB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69050148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5BD04E0F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7D3FC0EE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4G模块通信协议（U7-USART2）</w:t>
      </w:r>
    </w:p>
    <w:p w14:paraId="561A7EA2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void FS800E_SendData(uint8_t *data, uint16_t len) {</w:t>
      </w:r>
    </w:p>
    <w:p w14:paraId="300759A4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HAL_UART_Transmit(&amp;huart2, "AT+SOCKSEND=", 12, 100);</w:t>
      </w:r>
    </w:p>
    <w:p w14:paraId="364A16D3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HAL_UART_Transmit(&amp;huart2, itoa(len), ..., 100); // 发送长度</w:t>
      </w:r>
    </w:p>
    <w:p w14:paraId="440DA525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HAL_UART_Transmit(&amp;huart2, data, len, 1000);     // 透传数据</w:t>
      </w:r>
    </w:p>
    <w:p w14:paraId="417ECA48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D664DB5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异常处理机制</w:t>
      </w:r>
    </w:p>
    <w:p w14:paraId="6D69F58D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串口通信容错</w:t>
      </w:r>
    </w:p>
    <w:p w14:paraId="2B92ED4D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数据校验：所有协议帧必须通过校验（异或/CRC16）。</w:t>
      </w:r>
    </w:p>
    <w:p w14:paraId="644F046F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超时重传：U6-U7通信若200ms内无ACK，自动重发（最多3次）。</w:t>
      </w:r>
    </w:p>
    <w:p w14:paraId="3561C2AE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缓冲区溢出保护：环形缓冲区+硬件流控（CTS/RTS）。</w:t>
      </w:r>
    </w:p>
    <w:p w14:paraId="4E8D5748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4G模块异常恢复</w:t>
      </w:r>
    </w:p>
    <w:p w14:paraId="636B14F7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void Check_4G_Connection() {</w:t>
      </w:r>
    </w:p>
    <w:p w14:paraId="51AB038A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(HAL_GetTick() - last_ack &gt; 30000) { // 30秒无心跳</w:t>
      </w:r>
    </w:p>
    <w:p w14:paraId="71A02989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FS800E_Reinit(); // 重新初始化模块</w:t>
      </w:r>
    </w:p>
    <w:p w14:paraId="4A99E2F2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1146261C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4FAC2E83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（4）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软件接口实现示例</w:t>
      </w:r>
    </w:p>
    <w:p w14:paraId="409531F1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U6接收U7数据（中断方式）</w:t>
      </w:r>
    </w:p>
    <w:p w14:paraId="0CA16FA6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void USART1_IRQHandler() {</w:t>
      </w:r>
    </w:p>
    <w:p w14:paraId="1114ECFA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static uint8_t rx_buffer[8], index = 0;</w:t>
      </w:r>
    </w:p>
    <w:p w14:paraId="447013BC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(USART_GetITStatus(USART1, USART_IT_RXNE)) {</w:t>
      </w:r>
    </w:p>
    <w:p w14:paraId="009738F6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rx_buffer[index++] = USART_ReceiveData(USART1);</w:t>
      </w:r>
    </w:p>
    <w:p w14:paraId="38455712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(index == 8) {</w:t>
      </w:r>
    </w:p>
    <w:p w14:paraId="2413977D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if (Validate_Checksum(rx_buffer)) {</w:t>
      </w:r>
    </w:p>
    <w:p w14:paraId="185032AA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Process_BioData(rx_buffer); // 解析生理数据</w:t>
      </w:r>
    </w:p>
    <w:p w14:paraId="6A096085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}</w:t>
      </w:r>
    </w:p>
    <w:p w14:paraId="1318458B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index = 0;</w:t>
      </w:r>
    </w:p>
    <w:p w14:paraId="69416008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7DEB8E51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41FB83DC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9B566D9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计算机指令解析</w:t>
      </w:r>
    </w:p>
    <w:p w14:paraId="6FF3CF3A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void Parse_Command(char *cmd) {</w:t>
      </w:r>
    </w:p>
    <w:p w14:paraId="427E77E0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(strncmp(cmd, "ADAT", 4) == 0) {</w:t>
      </w:r>
    </w:p>
    <w:p w14:paraId="07C75ADA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sscanf(cmd, "ADAT+SOCK=%[^,],%d", ip, &amp;port); // 解析IP和端口</w:t>
      </w:r>
    </w:p>
    <w:p w14:paraId="375BA2E2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Save_Config(ip, port); // 存储至Flash</w:t>
      </w:r>
    </w:p>
    <w:p w14:paraId="1C974E2A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USART_SendString(USART2, "OK\r\n");</w:t>
      </w:r>
    </w:p>
    <w:p w14:paraId="37821001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4A17100B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C96B641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（5）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关键设计规范</w:t>
      </w:r>
    </w:p>
    <w:p w14:paraId="4DC71ADC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协议一致性</w:t>
      </w:r>
    </w:p>
    <w:p w14:paraId="070C7760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所有帧同步字必须为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0xFD 0x00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，ASCII指令以\r\n结尾。</w:t>
      </w:r>
    </w:p>
    <w:p w14:paraId="183A170A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实时性要求</w:t>
      </w:r>
    </w:p>
    <w:p w14:paraId="0FD9DE58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U6-U7数据延迟≤50ms，4G透传延迟≤3秒（信号良好时）。</w:t>
      </w:r>
    </w:p>
    <w:p w14:paraId="04150729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扩展性预留</w:t>
      </w:r>
    </w:p>
    <w:p w14:paraId="21A7C5CE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HRV标志位支持后续扩展，协议帧可动态调整长度。</w:t>
      </w:r>
    </w:p>
    <w:p w14:paraId="77A7720A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45EA0E0">
      <w:pPr>
        <w:outlineLvl w:val="0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系统环境</w:t>
      </w:r>
      <w:bookmarkEnd w:id="31"/>
    </w:p>
    <w:p w14:paraId="2D4E8B11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_Toc102807191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5.1. 开发环境</w:t>
      </w:r>
      <w:bookmarkEnd w:id="32"/>
    </w:p>
    <w:p w14:paraId="33D10843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硬件开发：Altium Designer（AD）；</w:t>
      </w:r>
    </w:p>
    <w:p w14:paraId="28E68EB5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嵌入式软件：Keil MDK V5 + STM32固件库；</w:t>
      </w:r>
    </w:p>
    <w:p w14:paraId="6596ECBC">
      <w:pP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通信协议调试：串口助手。</w:t>
      </w:r>
    </w:p>
    <w:p w14:paraId="2950D87B">
      <w:pPr>
        <w:outlineLvl w:val="1"/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3" w:name="_Toc102807192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5.2. 测试环境</w:t>
      </w:r>
      <w:bookmarkEnd w:id="33"/>
    </w:p>
    <w:p w14:paraId="3119409F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信号发生器与示波器测试模拟信号；</w:t>
      </w:r>
    </w:p>
    <w:p w14:paraId="054D35CF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实地睡眠监测测试；</w:t>
      </w:r>
    </w:p>
    <w:p w14:paraId="5E2FF84A">
      <w:pP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与云端平台连接验证。</w:t>
      </w:r>
    </w:p>
    <w:p w14:paraId="4BC67C2B">
      <w:pPr>
        <w:outlineLvl w:val="1"/>
        <w:rPr>
          <w:rFonts w:hint="eastAsia" w:ascii="宋体" w:eastAsia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4" w:name="_Toc102807193"/>
      <w:r>
        <w:rPr>
          <w:rFonts w:ascii="宋体" w:eastAsia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5.3. 设计工具要求</w:t>
      </w:r>
      <w:bookmarkEnd w:id="34"/>
      <w:r>
        <w:rPr>
          <w:rFonts w:hint="eastAsia" w:ascii="宋体" w:eastAsia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1995F4FD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原理图与PCB设计：Altium Designer (AD)；</w:t>
      </w:r>
    </w:p>
    <w:p w14:paraId="43F6AD87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嵌入式开发工具：Keil MDK5；</w:t>
      </w:r>
    </w:p>
    <w:p w14:paraId="6C29CD42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通信调试：XCOM串口调试助手。</w:t>
      </w:r>
    </w:p>
    <w:p w14:paraId="1BE71912">
      <w:pPr>
        <w:outlineLvl w:val="1"/>
        <w:rPr>
          <w:rFonts w:hint="eastAsia" w:ascii="宋体" w:eastAsia="宋体"/>
          <w:b/>
          <w:sz w:val="28"/>
          <w:szCs w:val="28"/>
        </w:rPr>
      </w:pPr>
    </w:p>
    <w:p w14:paraId="528ABC68">
      <w:pPr>
        <w:rPr>
          <w:rFonts w:ascii="宋体" w:eastAsia="宋体"/>
          <w:b/>
          <w:sz w:val="28"/>
          <w:szCs w:val="28"/>
        </w:rPr>
      </w:pPr>
      <w:r>
        <w:rPr>
          <w:rFonts w:ascii="宋体" w:eastAsia="宋体"/>
          <w:b/>
          <w:sz w:val="28"/>
          <w:szCs w:val="28"/>
        </w:rPr>
        <w:t>6. 关键技术问题</w:t>
      </w:r>
    </w:p>
    <w:p w14:paraId="2F6AB314">
      <w:pPr>
        <w:outlineLvl w:val="1"/>
        <w:rPr>
          <w:rFonts w:ascii="宋体" w:eastAsia="宋体"/>
          <w:b/>
          <w:sz w:val="28"/>
          <w:szCs w:val="28"/>
        </w:rPr>
      </w:pPr>
      <w:bookmarkStart w:id="35" w:name="_Toc102807194"/>
      <w:r>
        <w:rPr>
          <w:rFonts w:ascii="宋体" w:eastAsia="宋体"/>
          <w:b/>
          <w:sz w:val="28"/>
          <w:szCs w:val="28"/>
        </w:rPr>
        <w:t>6.1. 硬件上的难点</w:t>
      </w:r>
      <w:bookmarkEnd w:id="35"/>
    </w:p>
    <w:p w14:paraId="04227205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微弱信号采集：由于智能医疗带需要检测心率、呼吸率等微弱的生理信号，传统的传感器可能难以提供足够的灵敏度。使用压电薄膜传感器（如PVDF）能够有效地捕捉微弱信号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。再通过放大电路将微弱的信号放大进行分析。</w:t>
      </w:r>
    </w:p>
    <w:p w14:paraId="040BA319">
      <w:pPr>
        <w:rPr>
          <w:rFonts w:hint="eastAsia" w:ascii="幼圆" w:eastAsia="幼圆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高频噪声干扰的抑制：在健康监测设备中，电气噪声常常会干扰信号采集。为了减少噪声，我们设计了多级滤波器，包括低通滤波器和陷波滤波器，确保仅有生理信号通过，从而提高系统的信噪比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71CA138">
      <w:pPr>
        <w:outlineLvl w:val="1"/>
        <w:rPr>
          <w:rFonts w:ascii="宋体" w:eastAsia="宋体"/>
          <w:b/>
          <w:sz w:val="28"/>
          <w:szCs w:val="28"/>
        </w:rPr>
      </w:pPr>
      <w:bookmarkStart w:id="36" w:name="_Toc102807195"/>
      <w:r>
        <w:rPr>
          <w:rFonts w:ascii="宋体" w:eastAsia="宋体"/>
          <w:b/>
          <w:sz w:val="28"/>
          <w:szCs w:val="28"/>
        </w:rPr>
        <w:t>6.2. 软件上的难点</w:t>
      </w:r>
      <w:bookmarkEnd w:id="36"/>
    </w:p>
    <w:p w14:paraId="757F49E9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高频噪声干扰的抑制： 软件需要确保实时采集和处理传感器数据，同时应用滤波算法对噪声进行抑制。</w:t>
      </w:r>
    </w:p>
    <w:p w14:paraId="3EF53745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通信模块的稳定性和网络适应性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：由于智能医疗带依赖4G无线通信传输数据，因此必须保证通信模块的稳定性和抗干扰能力。</w:t>
      </w:r>
    </w:p>
    <w:p w14:paraId="7CDACACF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大量数据的实时分析与存储： 系统需要处理大量的生理数据，并在本地进行初步分析。为了减少延迟，嵌入式设备上运行了高效的数据处理算法</w:t>
      </w:r>
      <w: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CE9C0BD">
      <w:pPr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DFE183E">
      <w:pPr>
        <w:numPr>
          <w:ilvl w:val="0"/>
          <w:numId w:val="3"/>
        </w:numPr>
        <w:outlineLvl w:val="0"/>
        <w:rPr>
          <w:rFonts w:ascii="宋体" w:eastAsia="宋体"/>
          <w:b/>
          <w:sz w:val="28"/>
          <w:szCs w:val="28"/>
        </w:rPr>
      </w:pPr>
      <w:bookmarkStart w:id="37" w:name="_Toc102807196"/>
      <w:r>
        <w:rPr>
          <w:rFonts w:ascii="宋体" w:eastAsia="宋体"/>
          <w:b/>
          <w:sz w:val="28"/>
          <w:szCs w:val="28"/>
        </w:rPr>
        <w:t>安全性设计</w:t>
      </w:r>
      <w:bookmarkEnd w:id="37"/>
    </w:p>
    <w:p w14:paraId="799D2505">
      <w:pPr>
        <w:outlineLvl w:val="1"/>
        <w:rPr>
          <w:rFonts w:hint="eastAsia" w:asci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eastAsia="宋体"/>
          <w:b/>
          <w:sz w:val="28"/>
          <w:szCs w:val="28"/>
          <w:lang w:val="en-US" w:eastAsia="zh-CN"/>
        </w:rPr>
        <w:t>7.1</w:t>
      </w:r>
      <w:r>
        <w:rPr>
          <w:rFonts w:hint="default" w:ascii="宋体" w:eastAsia="宋体"/>
          <w:b/>
          <w:sz w:val="28"/>
          <w:szCs w:val="28"/>
          <w:lang w:val="en-US" w:eastAsia="zh-CN"/>
        </w:rPr>
        <w:t>硬件安全</w:t>
      </w:r>
    </w:p>
    <w:p w14:paraId="5207E6E8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电气安全</w:t>
      </w:r>
    </w:p>
    <w:p w14:paraId="25E79820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输入电源反接保护：采用SMAJ5.0A TVS二极管防止电源反接损坏</w:t>
      </w:r>
    </w:p>
    <w:p w14:paraId="0FFD02E0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过压保护：DC-DC模块集成OVP功能（触发阈值5.5V）</w:t>
      </w:r>
    </w:p>
    <w:p w14:paraId="65A2EA7F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信号隔离：模拟信号（PVDF）与数字电路通过磁珠（L1）隔离</w:t>
      </w:r>
    </w:p>
    <w:p w14:paraId="32ACFC9D">
      <w:pPr>
        <w:outlineLvl w:val="1"/>
        <w:rPr>
          <w:rFonts w:hint="eastAsia" w:ascii="宋体" w:eastAsia="宋体"/>
          <w:b/>
          <w:sz w:val="28"/>
          <w:szCs w:val="28"/>
          <w:lang w:val="en-US" w:eastAsia="zh-CN"/>
        </w:rPr>
      </w:pPr>
      <w:r>
        <w:rPr>
          <w:rFonts w:hint="default" w:ascii="宋体" w:eastAsia="宋体"/>
          <w:b/>
          <w:sz w:val="28"/>
          <w:szCs w:val="28"/>
          <w:lang w:val="en-US" w:eastAsia="zh-CN"/>
        </w:rPr>
        <w:t>7.2 数据安全</w:t>
      </w:r>
    </w:p>
    <w:p w14:paraId="5B76E7A6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通信加密</w:t>
      </w:r>
    </w:p>
    <w:p w14:paraId="7A258287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传输层：TLS 1.2（4G模块支持）</w:t>
      </w:r>
    </w:p>
    <w:p w14:paraId="3264CC54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应用层：预留AES-128加密接口（当前版本使用异或校验）</w:t>
      </w:r>
    </w:p>
    <w:p w14:paraId="251674FF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存储安全</w:t>
      </w:r>
    </w:p>
    <w:p w14:paraId="55FDDFBE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设备ID/IP配置存储在Flash的写保护扇区（STM32 Flash Sector 1）</w:t>
      </w:r>
    </w:p>
    <w:p w14:paraId="2D1930E5">
      <w:pPr>
        <w:outlineLvl w:val="1"/>
        <w:rPr>
          <w:rFonts w:hint="eastAsia" w:ascii="宋体" w:eastAsia="宋体"/>
          <w:b/>
          <w:sz w:val="28"/>
          <w:szCs w:val="28"/>
          <w:lang w:val="en-US" w:eastAsia="zh-CN"/>
        </w:rPr>
      </w:pPr>
      <w:r>
        <w:rPr>
          <w:rFonts w:hint="default" w:ascii="宋体" w:eastAsia="宋体"/>
          <w:b/>
          <w:sz w:val="28"/>
          <w:szCs w:val="28"/>
          <w:lang w:val="en-US" w:eastAsia="zh-CN"/>
        </w:rPr>
        <w:t>7.3 隐私保护</w:t>
      </w:r>
    </w:p>
    <w:p w14:paraId="4CC5742B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匿名化处理</w:t>
      </w:r>
    </w:p>
    <w:p w14:paraId="59C65083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设备ID与用户信息脱钩，云端通过独立UUID关联数据</w:t>
      </w:r>
    </w:p>
    <w:p w14:paraId="26C682E7">
      <w:pPr>
        <w:ind w:firstLine="420" w:firstLineChars="2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数据最小化</w:t>
      </w:r>
    </w:p>
    <w:p w14:paraId="0EF676E0">
      <w:pPr>
        <w:ind w:firstLine="840" w:firstLineChars="400"/>
        <w:rPr>
          <w:rFonts w:hint="eastAsia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仅采集必要生理参数（心率/呼吸），不记录音频/视频</w:t>
      </w:r>
    </w:p>
    <w:p w14:paraId="66A05738">
      <w:pPr>
        <w:numPr>
          <w:numId w:val="0"/>
        </w:numPr>
        <w:outlineLvl w:val="0"/>
        <w:rPr>
          <w:rFonts w:ascii="宋体" w:eastAsia="宋体"/>
          <w:b/>
          <w:sz w:val="28"/>
          <w:szCs w:val="28"/>
        </w:rPr>
      </w:pPr>
    </w:p>
    <w:p w14:paraId="30C91D41">
      <w:pPr>
        <w:numPr>
          <w:ilvl w:val="0"/>
          <w:numId w:val="3"/>
        </w:numPr>
        <w:ind w:left="0" w:leftChars="0" w:firstLine="0" w:firstLineChars="0"/>
        <w:outlineLvl w:val="0"/>
        <w:rPr>
          <w:rFonts w:ascii="宋体" w:eastAsia="宋体"/>
          <w:b/>
          <w:sz w:val="28"/>
          <w:szCs w:val="28"/>
        </w:rPr>
      </w:pPr>
      <w:bookmarkStart w:id="38" w:name="_Toc102807197"/>
      <w:r>
        <w:rPr>
          <w:rFonts w:ascii="宋体" w:eastAsia="宋体"/>
          <w:b/>
          <w:sz w:val="28"/>
          <w:szCs w:val="28"/>
        </w:rPr>
        <w:t>可靠性分析和预计</w:t>
      </w:r>
      <w:bookmarkEnd w:id="38"/>
    </w:p>
    <w:p w14:paraId="157006FC">
      <w:pPr>
        <w:outlineLvl w:val="1"/>
        <w:rPr>
          <w:rFonts w:ascii="宋体" w:eastAsia="宋体"/>
          <w:b/>
          <w:sz w:val="28"/>
          <w:szCs w:val="28"/>
        </w:rPr>
      </w:pPr>
      <w:r>
        <w:rPr>
          <w:rFonts w:hint="default" w:ascii="宋体" w:eastAsia="宋体"/>
          <w:b/>
          <w:sz w:val="28"/>
          <w:szCs w:val="28"/>
          <w:lang w:val="en-US" w:eastAsia="zh-CN"/>
        </w:rPr>
        <w:t>8.1 关键可靠性指标</w:t>
      </w:r>
    </w:p>
    <w:tbl>
      <w:tblPr>
        <w:tblStyle w:val="13"/>
        <w:tblW w:w="6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</w:tblGrid>
      <w:tr w14:paraId="3E54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07878DE8">
            <w:pPr>
              <w:ind w:firstLine="840" w:firstLineChars="400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2214" w:type="dxa"/>
            <w:vAlign w:val="center"/>
          </w:tcPr>
          <w:p w14:paraId="1D910473">
            <w:pPr>
              <w:ind w:firstLine="840" w:firstLineChars="400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2214" w:type="dxa"/>
            <w:vAlign w:val="center"/>
          </w:tcPr>
          <w:p w14:paraId="2A52117C">
            <w:pPr>
              <w:ind w:firstLine="840" w:firstLineChars="400"/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验证方法</w:t>
            </w:r>
          </w:p>
        </w:tc>
      </w:tr>
      <w:tr w14:paraId="03D9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69ED8297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平均无故障时间（MTBF）</w:t>
            </w:r>
          </w:p>
        </w:tc>
        <w:tc>
          <w:tcPr>
            <w:tcW w:w="2214" w:type="dxa"/>
            <w:vAlign w:val="center"/>
          </w:tcPr>
          <w:p w14:paraId="1FA58753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&gt;50,000小时</w:t>
            </w:r>
          </w:p>
        </w:tc>
        <w:tc>
          <w:tcPr>
            <w:tcW w:w="2214" w:type="dxa"/>
            <w:vAlign w:val="center"/>
          </w:tcPr>
          <w:p w14:paraId="24336574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高温老化试验（85℃/85%RH，1000小时）</w:t>
            </w:r>
          </w:p>
        </w:tc>
      </w:tr>
      <w:tr w14:paraId="6270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019F207B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通信丢包率</w:t>
            </w:r>
          </w:p>
        </w:tc>
        <w:tc>
          <w:tcPr>
            <w:tcW w:w="2214" w:type="dxa"/>
            <w:vAlign w:val="center"/>
          </w:tcPr>
          <w:p w14:paraId="74DBE528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&lt;0.1%（信号强度&gt;-85dBm）</w:t>
            </w:r>
          </w:p>
        </w:tc>
        <w:tc>
          <w:tcPr>
            <w:tcW w:w="2214" w:type="dxa"/>
            <w:vAlign w:val="center"/>
          </w:tcPr>
          <w:p w14:paraId="14E16BC3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压力测试（连续传输10万次数据包）</w:t>
            </w:r>
          </w:p>
        </w:tc>
      </w:tr>
      <w:tr w14:paraId="3E85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3F427FD7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传感器精度保持周期</w:t>
            </w:r>
          </w:p>
        </w:tc>
        <w:tc>
          <w:tcPr>
            <w:tcW w:w="2214" w:type="dxa"/>
            <w:vAlign w:val="center"/>
          </w:tcPr>
          <w:p w14:paraId="208DDB02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±2bpm误差维持≥3年</w:t>
            </w:r>
          </w:p>
        </w:tc>
        <w:tc>
          <w:tcPr>
            <w:tcW w:w="2214" w:type="dxa"/>
            <w:vAlign w:val="center"/>
          </w:tcPr>
          <w:p w14:paraId="46BBBF65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加速寿命试验（等效5年使用）</w:t>
            </w:r>
          </w:p>
        </w:tc>
      </w:tr>
    </w:tbl>
    <w:p w14:paraId="7642BB10">
      <w:pPr>
        <w:outlineLvl w:val="1"/>
        <w:rPr>
          <w:rFonts w:hint="default" w:ascii="宋体" w:eastAsia="宋体"/>
          <w:b/>
          <w:sz w:val="28"/>
          <w:szCs w:val="28"/>
          <w:lang w:val="en-US" w:eastAsia="zh-CN"/>
        </w:rPr>
      </w:pPr>
      <w:r>
        <w:rPr>
          <w:rFonts w:hint="default" w:ascii="宋体" w:eastAsia="宋体"/>
          <w:b/>
          <w:sz w:val="28"/>
          <w:szCs w:val="28"/>
          <w:lang w:val="en-US" w:eastAsia="zh-CN"/>
        </w:rPr>
        <w:t>8.2 故障模式与对策</w:t>
      </w:r>
    </w:p>
    <w:tbl>
      <w:tblPr>
        <w:tblStyle w:val="13"/>
        <w:tblW w:w="6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</w:tblGrid>
      <w:tr w14:paraId="56FE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22312A84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故障类型</w:t>
            </w:r>
          </w:p>
        </w:tc>
        <w:tc>
          <w:tcPr>
            <w:tcW w:w="2214" w:type="dxa"/>
            <w:vAlign w:val="center"/>
          </w:tcPr>
          <w:p w14:paraId="4B96D601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2214" w:type="dxa"/>
            <w:vAlign w:val="center"/>
          </w:tcPr>
          <w:p w14:paraId="1D9F29B4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处理措施</w:t>
            </w:r>
          </w:p>
        </w:tc>
      </w:tr>
      <w:tr w14:paraId="3B3DD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52A76E14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4G模块断网</w:t>
            </w:r>
          </w:p>
        </w:tc>
        <w:tc>
          <w:tcPr>
            <w:tcW w:w="2214" w:type="dxa"/>
            <w:vAlign w:val="center"/>
          </w:tcPr>
          <w:p w14:paraId="2CB310E3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数据上传中断</w:t>
            </w:r>
          </w:p>
        </w:tc>
        <w:tc>
          <w:tcPr>
            <w:tcW w:w="2214" w:type="dxa"/>
            <w:vAlign w:val="center"/>
          </w:tcPr>
          <w:p w14:paraId="55A608C7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本地缓存（Flash存储24小时数据）</w:t>
            </w:r>
          </w:p>
        </w:tc>
      </w:tr>
      <w:tr w14:paraId="727D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1483D26D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ADC采样失效</w:t>
            </w:r>
          </w:p>
        </w:tc>
        <w:tc>
          <w:tcPr>
            <w:tcW w:w="2214" w:type="dxa"/>
            <w:vAlign w:val="center"/>
          </w:tcPr>
          <w:p w14:paraId="61E19CCF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心率检测失败</w:t>
            </w:r>
          </w:p>
        </w:tc>
        <w:tc>
          <w:tcPr>
            <w:tcW w:w="2214" w:type="dxa"/>
            <w:vAlign w:val="center"/>
          </w:tcPr>
          <w:p w14:paraId="24E6CAF9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看门狗复位+LED报警（红灯快闪）</w:t>
            </w:r>
          </w:p>
        </w:tc>
      </w:tr>
      <w:tr w14:paraId="48158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0BADDEE1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电池过放</w:t>
            </w:r>
          </w:p>
        </w:tc>
        <w:tc>
          <w:tcPr>
            <w:tcW w:w="2214" w:type="dxa"/>
            <w:vAlign w:val="center"/>
          </w:tcPr>
          <w:p w14:paraId="24B5FAEA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设备关机</w:t>
            </w:r>
          </w:p>
        </w:tc>
        <w:tc>
          <w:tcPr>
            <w:tcW w:w="2214" w:type="dxa"/>
            <w:vAlign w:val="center"/>
          </w:tcPr>
          <w:p w14:paraId="27BE10EE">
            <w:pPr>
              <w:rPr>
                <w:rFonts w:hint="eastAsia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幼圆" w:eastAsia="幼圆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硬件低压锁定（&lt;3.0V自动切断输出）</w:t>
            </w:r>
          </w:p>
        </w:tc>
      </w:tr>
    </w:tbl>
    <w:p w14:paraId="7D4CA3A6">
      <w:pPr>
        <w:rPr>
          <w:rFonts w:hint="default" w:ascii="幼圆" w:eastAsia="幼圆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BED1F"/>
    <w:multiLevelType w:val="singleLevel"/>
    <w:tmpl w:val="82EBED1F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13CF0BDB"/>
    <w:multiLevelType w:val="singleLevel"/>
    <w:tmpl w:val="13CF0BDB"/>
    <w:lvl w:ilvl="0" w:tentative="0">
      <w:start w:val="6"/>
      <w:numFmt w:val="decimal"/>
      <w:suff w:val="nothing"/>
      <w:lvlText w:val="（%1）"/>
      <w:lvlJc w:val="left"/>
    </w:lvl>
  </w:abstractNum>
  <w:abstractNum w:abstractNumId="2">
    <w:nsid w:val="2F5F0506"/>
    <w:multiLevelType w:val="multilevel"/>
    <w:tmpl w:val="2F5F05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DF2EFB"/>
    <w:rsid w:val="02E1776D"/>
    <w:rsid w:val="034B4BE6"/>
    <w:rsid w:val="04223B99"/>
    <w:rsid w:val="05777F14"/>
    <w:rsid w:val="08273E74"/>
    <w:rsid w:val="08760957"/>
    <w:rsid w:val="0AFF4C34"/>
    <w:rsid w:val="0D51729D"/>
    <w:rsid w:val="0E320E7D"/>
    <w:rsid w:val="10BD35C7"/>
    <w:rsid w:val="11052878"/>
    <w:rsid w:val="11D54941"/>
    <w:rsid w:val="120E1C01"/>
    <w:rsid w:val="124B075F"/>
    <w:rsid w:val="134F24D1"/>
    <w:rsid w:val="18463EA2"/>
    <w:rsid w:val="196A0064"/>
    <w:rsid w:val="1AE94FB9"/>
    <w:rsid w:val="1B966EEF"/>
    <w:rsid w:val="1BBC26CD"/>
    <w:rsid w:val="1C715266"/>
    <w:rsid w:val="1CC932F4"/>
    <w:rsid w:val="1CDA2E0B"/>
    <w:rsid w:val="1DE859FC"/>
    <w:rsid w:val="1EF04B68"/>
    <w:rsid w:val="233174FD"/>
    <w:rsid w:val="23EA427B"/>
    <w:rsid w:val="24F20F0E"/>
    <w:rsid w:val="254C061E"/>
    <w:rsid w:val="271B299E"/>
    <w:rsid w:val="27AE55C0"/>
    <w:rsid w:val="27F531EF"/>
    <w:rsid w:val="28706D19"/>
    <w:rsid w:val="28A8200F"/>
    <w:rsid w:val="2A2878AC"/>
    <w:rsid w:val="2A846AAC"/>
    <w:rsid w:val="2C7A1F15"/>
    <w:rsid w:val="2CDE52D7"/>
    <w:rsid w:val="2D5269EE"/>
    <w:rsid w:val="2DC55411"/>
    <w:rsid w:val="2E0777D8"/>
    <w:rsid w:val="2E960B5C"/>
    <w:rsid w:val="31723B02"/>
    <w:rsid w:val="333252F7"/>
    <w:rsid w:val="343155AF"/>
    <w:rsid w:val="357F67EE"/>
    <w:rsid w:val="377063EE"/>
    <w:rsid w:val="37F4701F"/>
    <w:rsid w:val="38B92017"/>
    <w:rsid w:val="397523E2"/>
    <w:rsid w:val="3AB605BC"/>
    <w:rsid w:val="3D0A2E41"/>
    <w:rsid w:val="416B7C26"/>
    <w:rsid w:val="43525542"/>
    <w:rsid w:val="44DF4BB3"/>
    <w:rsid w:val="465D0485"/>
    <w:rsid w:val="48710218"/>
    <w:rsid w:val="4C4F261E"/>
    <w:rsid w:val="4C6F7B7C"/>
    <w:rsid w:val="4CBD57DA"/>
    <w:rsid w:val="4CE54D31"/>
    <w:rsid w:val="4FAB400F"/>
    <w:rsid w:val="50414974"/>
    <w:rsid w:val="51600E2A"/>
    <w:rsid w:val="51E41A5B"/>
    <w:rsid w:val="537A08C9"/>
    <w:rsid w:val="550B72FE"/>
    <w:rsid w:val="56A619D5"/>
    <w:rsid w:val="56CE4A87"/>
    <w:rsid w:val="5BFE7BBD"/>
    <w:rsid w:val="5C190553"/>
    <w:rsid w:val="5C6B34A4"/>
    <w:rsid w:val="6416019A"/>
    <w:rsid w:val="6598698C"/>
    <w:rsid w:val="65B01F28"/>
    <w:rsid w:val="65DC2D1D"/>
    <w:rsid w:val="67A55390"/>
    <w:rsid w:val="6AB204F0"/>
    <w:rsid w:val="6F5953DE"/>
    <w:rsid w:val="70052E70"/>
    <w:rsid w:val="702A0B29"/>
    <w:rsid w:val="723839D1"/>
    <w:rsid w:val="75792336"/>
    <w:rsid w:val="78DF2EFB"/>
    <w:rsid w:val="793D18CD"/>
    <w:rsid w:val="79AE6327"/>
    <w:rsid w:val="7A951BAA"/>
    <w:rsid w:val="7AFD7566"/>
    <w:rsid w:val="7B560A24"/>
    <w:rsid w:val="7CD95DB0"/>
    <w:rsid w:val="7D0A7D18"/>
    <w:rsid w:val="7E4234E1"/>
    <w:rsid w:val="7E470AF8"/>
    <w:rsid w:val="7EBF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2208</Words>
  <Characters>3264</Characters>
  <Lines>0</Lines>
  <Paragraphs>0</Paragraphs>
  <TotalTime>2</TotalTime>
  <ScaleCrop>false</ScaleCrop>
  <LinksUpToDate>false</LinksUpToDate>
  <CharactersWithSpaces>3604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2025-07-08T10:17:00Z</dcterms:created>
  <dc:creator>Irene Adler</dc:creator>
  <cp:lastModifiedBy>Irene Adler</cp:lastModifiedBy>
  <dcterms:modified xsi:type="dcterms:W3CDTF">2025-07-09T12:38:12Z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96EE2FDD804F48548DC4B55DF4C82AE7_11</vt:lpwstr>
  </property>
  <property fmtid="{D5CDD505-2E9C-101B-9397-08002B2CF9AE}" pid="4" name="KSOTemplateDocerSaveRecord">
    <vt:lpwstr>eyJoZGlkIjoiOGUyM2E0ZGVlMTQ0OTU1YjQ4YzhlNGMzM2MwZjUxMDIiLCJ1c2VySWQiOiIzNDE3OTMxMjYifQ==</vt:lpwstr>
  </property>
</Properties>
</file>