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rPr>
          <w:rFonts w:eastAsia="Times New Roman" w:cs="Times New Roman" w:ascii="Times New Roman" w:hAnsi="Times New Roman"/>
          <w:sz w:val="24"/>
          <w:szCs w:val="24"/>
        </w:rPr>
      </w:pPr>
      <w:r>
        <w:rPr>
          <w:rFonts w:eastAsia="Times New Roman" w:cs="Times New Roman" w:ascii="Times New Roman" w:hAnsi="Times New Roman"/>
          <w:sz w:val="24"/>
          <w:szCs w:val="24"/>
        </w:rPr>
        <w:t>Lydia Auch</w:t>
      </w:r>
    </w:p>
    <w:p>
      <w:pPr>
        <w:pStyle w:val="Normal"/>
        <w:spacing w:lineRule="auto" w:line="240"/>
        <w:rPr>
          <w:rFonts w:eastAsia="Times New Roman" w:cs="Times New Roman" w:ascii="Times New Roman" w:hAnsi="Times New Roman"/>
          <w:sz w:val="24"/>
          <w:szCs w:val="24"/>
        </w:rPr>
      </w:pPr>
      <w:r>
        <w:rPr>
          <w:rFonts w:eastAsia="Times New Roman" w:cs="Times New Roman" w:ascii="Times New Roman" w:hAnsi="Times New Roman"/>
          <w:sz w:val="24"/>
          <w:szCs w:val="24"/>
        </w:rPr>
        <w:t>English 3302</w:t>
      </w:r>
    </w:p>
    <w:p>
      <w:pPr>
        <w:pStyle w:val="Normal"/>
        <w:spacing w:lineRule="auto" w:line="240"/>
        <w:rPr>
          <w:rFonts w:eastAsia="Times New Roman" w:cs="Times New Roman" w:ascii="Times New Roman" w:hAnsi="Times New Roman"/>
          <w:sz w:val="24"/>
          <w:szCs w:val="24"/>
        </w:rPr>
      </w:pPr>
      <w:r>
        <w:rPr>
          <w:rFonts w:eastAsia="Times New Roman" w:cs="Times New Roman" w:ascii="Times New Roman" w:hAnsi="Times New Roman"/>
          <w:sz w:val="24"/>
          <w:szCs w:val="24"/>
        </w:rPr>
        <w:t>Tom Akbari</w:t>
      </w:r>
    </w:p>
    <w:p>
      <w:pPr>
        <w:pStyle w:val="Normal"/>
        <w:spacing w:lineRule="auto" w:line="240"/>
        <w:rPr>
          <w:rFonts w:eastAsia="Times New Roman" w:cs="Times New Roman" w:ascii="Times New Roman" w:hAnsi="Times New Roman"/>
          <w:sz w:val="24"/>
          <w:szCs w:val="24"/>
        </w:rPr>
      </w:pPr>
      <w:r>
        <w:rPr>
          <w:rFonts w:eastAsia="Times New Roman" w:cs="Times New Roman" w:ascii="Times New Roman" w:hAnsi="Times New Roman"/>
          <w:sz w:val="24"/>
          <w:szCs w:val="24"/>
        </w:rPr>
        <w:t>Unit 1 Rough Draft</w:t>
      </w:r>
    </w:p>
    <w:p>
      <w:pPr>
        <w:pStyle w:val="Normal"/>
        <w:spacing w:lineRule="auto" w:line="240"/>
        <w:rPr>
          <w:rFonts w:eastAsia="Times New Roman" w:cs="Times New Roman" w:ascii="Times New Roman" w:hAnsi="Times New Roman"/>
          <w:sz w:val="24"/>
          <w:szCs w:val="24"/>
        </w:rPr>
      </w:pPr>
      <w:r>
        <w:rPr>
          <w:rFonts w:eastAsia="Times New Roman" w:cs="Times New Roman" w:ascii="Times New Roman" w:hAnsi="Times New Roman"/>
          <w:sz w:val="24"/>
          <w:szCs w:val="24"/>
        </w:rPr>
        <w:t>January 18, 2016</w:t>
      </w:r>
    </w:p>
    <w:p>
      <w:pPr>
        <w:pStyle w:val="Normal"/>
        <w:spacing w:lineRule="auto" w:line="240"/>
        <w:rPr/>
      </w:pPr>
      <w:r>
        <w:rPr/>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Calm, Cool, and Collected: Rust Documentation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i/>
          <w:sz w:val="24"/>
          <w:szCs w:val="24"/>
        </w:rPr>
        <w:t>The Rust Programming Language</w:t>
      </w:r>
      <w:r>
        <w:rPr>
          <w:rFonts w:eastAsia="Times New Roman" w:cs="Times New Roman" w:ascii="Times New Roman" w:hAnsi="Times New Roman"/>
          <w:sz w:val="24"/>
          <w:szCs w:val="24"/>
        </w:rPr>
        <w:t xml:space="preserve"> is a freely accessible online book that teaches readers about the systems programming language called Rust. The Rust website links to the book and recommends the introduction page to anyone interested in developing software using Rust. The text provides users documentation for nearly all aspects of Rust: installation, syntax, and best practices when designing systems. In addition to lengthy descriptions about syntax, the book </w:t>
      </w:r>
      <w:r>
        <w:rPr>
          <w:rFonts w:eastAsia="Times New Roman" w:cs="Times New Roman" w:ascii="Times New Roman" w:hAnsi="Times New Roman"/>
          <w:sz w:val="24"/>
          <w:szCs w:val="24"/>
        </w:rPr>
        <w:t>offers</w:t>
      </w:r>
      <w:r>
        <w:rPr>
          <w:rFonts w:eastAsia="Times New Roman" w:cs="Times New Roman" w:ascii="Times New Roman" w:hAnsi="Times New Roman"/>
          <w:sz w:val="24"/>
          <w:szCs w:val="24"/>
        </w:rPr>
        <w:t xml:space="preserve"> a “Syntax Index” and glossary at the end for easy access and additional background on the terms used in the book. Although no authors are listed, we can extrapolate from the Rust website that its maintenance is provided by the “core team” whose duties encompass upholding the text. While it’s self-described as a book, it’s not formatted like a print book, but rather in a scrolling and linked fashion often found online. Documentation of programming languages varies greatly but Rust has found a relaxed yet effective method of transforming technical documentation into a way of ensuring users can interact and join the larger Rust programming community. </w:t>
      </w:r>
    </w:p>
    <w:p>
      <w:pPr>
        <w:sectPr>
          <w:headerReference w:type="default" r:id="rId3"/>
          <w:headerReference w:type="first" r:id="rId4"/>
          <w:type w:val="nextPage"/>
          <w:pgSz w:w="11906" w:h="16838"/>
          <w:pgMar w:left="1440" w:right="1440" w:header="720" w:top="1440" w:footer="0" w:bottom="1440" w:gutter="0"/>
          <w:pgNumType w:start="1" w:fmt="decimal"/>
          <w:formProt w:val="false"/>
          <w:titlePg/>
          <w:textDirection w:val="lrTb"/>
          <w:docGrid w:type="default" w:linePitch="240" w:charSpace="4294965247"/>
        </w:sectPr>
        <w:pStyle w:val="Normal"/>
        <w:spacing w:lineRule="auto" w:line="480"/>
        <w:ind w:left="0" w:right="0" w:firstLine="720"/>
        <w:rPr>
          <w:rFonts w:eastAsia="Times New Roman" w:cs="Times New Roman" w:ascii="Times New Roman" w:hAnsi="Times New Roman"/>
          <w:sz w:val="24"/>
          <w:szCs w:val="24"/>
          <w:vertAlign w:val="superscript"/>
        </w:rPr>
      </w:pPr>
      <w:r>
        <w:rPr>
          <w:rFonts w:eastAsia="Times New Roman" w:cs="Times New Roman" w:ascii="Times New Roman" w:hAnsi="Times New Roman"/>
          <w:sz w:val="24"/>
          <w:szCs w:val="24"/>
        </w:rPr>
        <w:t>The text’s presentation is important to consider since the online format allows more flexibility and dynamic interaction than a physically printed text. When accessing the text online, the most important aspect is how easy it is to navigate. The table of contents can be found on every page in a side tab and contains links to each of the different, well named sections. While this feature is not unique to Rust, this style indicates that the book does not need to be read from start to finish; it</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s equally effective used as a quick reference or as a comprehensive tool for learning Rust. This can be seen in the aforementioned “Syntax Index”. This index makes quick references more efficient for experienced Rust programmers while clear tutorial sections such as, “Learn Rust” help beginners identify where to start. The clarity and easy-to-read format of the text means that readers are not restricted to a certain group of people - anyone can read it from experienced developers to beginners and children. Additionally, the online format is crucial for the interactivity of the embedded code blocks. The introduction contains a number of simple code blocks with examples that support the written language: </w:t>
      </w:r>
      <w:r>
        <w:rPr>
          <w:rFonts w:eastAsia="Times New Roman" w:cs="Times New Roman" w:ascii="Times New Roman" w:hAnsi="Times New Roman"/>
          <w:sz w:val="24"/>
          <w:szCs w:val="24"/>
        </w:rPr>
        <w:drawing>
          <wp:inline distT="114300" distB="114300" distL="114300" distR="114300">
            <wp:extent cx="4966970" cy="1019175"/>
            <wp:effectExtent l="0" t="0" r="0" b="0"/>
            <wp:docPr id="0" name="Picture" descr="intr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ntrocode.png"/>
                    <pic:cNvPicPr>
                      <a:picLocks noChangeAspect="1" noChangeArrowheads="1"/>
                    </pic:cNvPicPr>
                  </pic:nvPicPr>
                  <pic:blipFill>
                    <a:blip r:embed="rId2"/>
                    <a:stretch>
                      <a:fillRect/>
                    </a:stretch>
                  </pic:blipFill>
                  <pic:spPr bwMode="auto">
                    <a:xfrm>
                      <a:off x="0" y="0"/>
                      <a:ext cx="4966970" cy="1019175"/>
                    </a:xfrm>
                    <a:prstGeom prst="rect">
                      <a:avLst/>
                    </a:prstGeom>
                    <a:noFill/>
                    <a:ln w="9525">
                      <a:noFill/>
                      <a:miter lim="800000"/>
                      <a:headEnd/>
                      <a:tailEnd/>
                    </a:ln>
                  </pic:spPr>
                </pic:pic>
              </a:graphicData>
            </a:graphic>
          </wp:inline>
        </w:drawing>
      </w:r>
      <w:r>
        <w:rPr>
          <w:rFonts w:eastAsia="Times New Roman" w:cs="Times New Roman" w:ascii="Times New Roman" w:hAnsi="Times New Roman"/>
          <w:sz w:val="24"/>
          <w:szCs w:val="24"/>
          <w:vertAlign w:val="superscript"/>
        </w:rPr>
        <w:t>1(“Introduction”)</w:t>
      </w:r>
    </w:p>
    <w:p>
      <w:pPr>
        <w:pStyle w:val="Normal"/>
        <w:spacing w:lineRule="auto" w:line="48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This code block demonstrates the way Rust and English are used concurrently within the book to allow readers to interact with the text in a way print restricts.  If readers want to test out the concepts explained in the text, they can easily copy the code blocks into their own editors and learn by “doing” rather than just observing.  Using a familiar phrase such as “Hello World”, which is heard widely throughout computer science, and adding the interactive ability of code blocks while reading helps to demystify Rust as a new language.  Thanks to the online format of </w:t>
      </w:r>
      <w:r>
        <w:rPr>
          <w:rFonts w:eastAsia="Times New Roman" w:cs="Times New Roman" w:ascii="Times New Roman" w:hAnsi="Times New Roman"/>
          <w:i/>
          <w:sz w:val="24"/>
          <w:szCs w:val="24"/>
        </w:rPr>
        <w:t xml:space="preserve">The Rust Programming Language, </w:t>
      </w:r>
      <w:r>
        <w:rPr>
          <w:rFonts w:eastAsia="Times New Roman" w:cs="Times New Roman" w:ascii="Times New Roman" w:hAnsi="Times New Roman"/>
          <w:sz w:val="24"/>
          <w:szCs w:val="24"/>
        </w:rPr>
        <w:t xml:space="preserve">using the book as a learning tool becomes much more effective for all levels of programmers and further encourages the use of Rust over other, more well-established languages.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software development world works to foster a community of programmers that collaborate freely. The fact that no specific authors are listed for </w:t>
      </w:r>
      <w:r>
        <w:rPr>
          <w:rFonts w:eastAsia="Times New Roman" w:cs="Times New Roman" w:ascii="Times New Roman" w:hAnsi="Times New Roman"/>
          <w:i/>
          <w:sz w:val="24"/>
          <w:szCs w:val="24"/>
        </w:rPr>
        <w:t xml:space="preserve">The Rust Programming Language </w:t>
      </w:r>
      <w:r>
        <w:rPr>
          <w:rFonts w:eastAsia="Times New Roman" w:cs="Times New Roman" w:ascii="Times New Roman" w:hAnsi="Times New Roman"/>
          <w:sz w:val="24"/>
          <w:szCs w:val="24"/>
        </w:rPr>
        <w:t>is an example of this collaboration and knowledge sharing. As mentioned before, the language used in this document is easy-to-read partly because it is informal.  When reading the book, it sounds more like a dialogue between friends than a textbook on a new programming language. It uses phrases like, “</w:t>
      </w:r>
      <w:r>
        <w:rPr>
          <w:rFonts w:eastAsia="Times New Roman" w:cs="Times New Roman" w:ascii="Times New Roman" w:hAnsi="Times New Roman"/>
          <w:sz w:val="24"/>
          <w:szCs w:val="24"/>
          <w:shd w:fill="FFFFFF" w:val="clear"/>
        </w:rPr>
        <w:t>Sounds good?”</w:t>
      </w:r>
      <w:r>
        <w:rPr>
          <w:rFonts w:eastAsia="Times New Roman" w:cs="Times New Roman" w:ascii="Times New Roman" w:hAnsi="Times New Roman"/>
          <w:sz w:val="24"/>
          <w:szCs w:val="24"/>
          <w:shd w:fill="FFFFFF" w:val="clear"/>
          <w:vertAlign w:val="superscript"/>
        </w:rPr>
        <w:t>1(“Guessing Game”)</w:t>
      </w:r>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shd w:fill="FFFFFF" w:val="clear"/>
        </w:rPr>
        <w:t>Whew! Congrats for following along this far.”</w:t>
      </w:r>
      <w:r>
        <w:rPr>
          <w:rFonts w:eastAsia="Times New Roman" w:cs="Times New Roman" w:ascii="Times New Roman" w:hAnsi="Times New Roman"/>
          <w:sz w:val="24"/>
          <w:szCs w:val="24"/>
          <w:shd w:fill="FFFFFF" w:val="clear"/>
          <w:vertAlign w:val="superscript"/>
        </w:rPr>
        <w:t>1(“Guessing Game”)</w:t>
      </w:r>
      <w:r>
        <w:rPr>
          <w:rFonts w:eastAsia="Times New Roman" w:cs="Times New Roman" w:ascii="Times New Roman" w:hAnsi="Times New Roman"/>
          <w:sz w:val="24"/>
          <w:szCs w:val="24"/>
        </w:rPr>
        <w:t xml:space="preserve"> constantly throughout every chapter.  This informality makes readers feel as though they are a part of the dialogue. This kind of language represents the growing “brogramming” trend in software companies. This trend fosters a culture where programming is cool, fun, and exciting by trying to diminish the stigma of quiet and reserved programmers. Brogramming culture encourages involvement in the general computer science field especially through forums and chat rooms. </w:t>
      </w:r>
      <w:r>
        <w:rPr>
          <w:rFonts w:eastAsia="Times New Roman" w:cs="Times New Roman" w:ascii="Times New Roman" w:hAnsi="Times New Roman"/>
          <w:i/>
          <w:sz w:val="24"/>
          <w:szCs w:val="24"/>
        </w:rPr>
        <w:t>The Rust Programming Language</w:t>
      </w:r>
      <w:r>
        <w:rPr>
          <w:rFonts w:eastAsia="Times New Roman" w:cs="Times New Roman" w:ascii="Times New Roman" w:hAnsi="Times New Roman"/>
          <w:sz w:val="24"/>
          <w:szCs w:val="24"/>
        </w:rPr>
        <w:t xml:space="preserve"> is written so that getting connected emerges as a natural next step. It even dedicates a section of the book to pointing out (and providing links to) areas where readers can interact stating, “</w:t>
      </w:r>
      <w:r>
        <w:rPr>
          <w:rFonts w:eastAsia="Times New Roman" w:cs="Times New Roman" w:ascii="Times New Roman" w:hAnsi="Times New Roman"/>
          <w:sz w:val="24"/>
          <w:szCs w:val="24"/>
          <w:shd w:fill="FFFFFF" w:val="clear"/>
        </w:rPr>
        <w:t xml:space="preserve">there are a number of places where you can get help. The easiest is </w:t>
      </w:r>
      <w:r>
        <w:rPr>
          <w:rFonts w:eastAsia="Times New Roman" w:cs="Times New Roman" w:ascii="Times New Roman" w:hAnsi="Times New Roman"/>
          <w:color w:val="428BCA"/>
          <w:sz w:val="24"/>
          <w:szCs w:val="24"/>
          <w:shd w:fill="FFFFFF" w:val="clear"/>
        </w:rPr>
        <w:t>the #rust IRC channel on irc.mozilla.org</w:t>
      </w:r>
      <w:r>
        <w:rPr>
          <w:rFonts w:eastAsia="Times New Roman" w:cs="Times New Roman" w:ascii="Times New Roman" w:hAnsi="Times New Roman"/>
          <w:sz w:val="24"/>
          <w:szCs w:val="24"/>
          <w:shd w:fill="FFFFFF" w:val="clear"/>
        </w:rPr>
        <w:t xml:space="preserve">, which you can access through </w:t>
      </w:r>
      <w:hyperlink r:id="rId5">
        <w:r>
          <w:rPr>
            <w:rStyle w:val="InternetLink"/>
            <w:rFonts w:eastAsia="Times New Roman" w:cs="Times New Roman" w:ascii="Times New Roman" w:hAnsi="Times New Roman"/>
            <w:color w:val="428BCA"/>
            <w:sz w:val="24"/>
            <w:szCs w:val="24"/>
            <w:shd w:fill="FFFFFF" w:val="clear"/>
          </w:rPr>
          <w:t>Mibbit</w:t>
        </w:r>
      </w:hyperlink>
      <w:r>
        <w:rPr>
          <w:rFonts w:eastAsia="Times New Roman" w:cs="Times New Roman" w:ascii="Times New Roman" w:hAnsi="Times New Roman"/>
          <w:sz w:val="24"/>
          <w:szCs w:val="24"/>
          <w:shd w:fill="FFFFFF" w:val="clear"/>
        </w:rPr>
        <w:t xml:space="preserve">. Click that link, and you'll be chatting with other Rustaceans (a silly nickname we call ourselves), and we can help you out. Other great resources include </w:t>
      </w:r>
      <w:hyperlink r:id="rId6">
        <w:r>
          <w:rPr>
            <w:rStyle w:val="InternetLink"/>
            <w:rFonts w:eastAsia="Times New Roman" w:cs="Times New Roman" w:ascii="Times New Roman" w:hAnsi="Times New Roman"/>
            <w:color w:val="428BCA"/>
            <w:sz w:val="24"/>
            <w:szCs w:val="24"/>
            <w:shd w:fill="FFFFFF" w:val="clear"/>
          </w:rPr>
          <w:t>the user’s forum</w:t>
        </w:r>
      </w:hyperlink>
      <w:r>
        <w:rPr>
          <w:rFonts w:eastAsia="Times New Roman" w:cs="Times New Roman" w:ascii="Times New Roman" w:hAnsi="Times New Roman"/>
          <w:sz w:val="24"/>
          <w:szCs w:val="24"/>
          <w:shd w:fill="FFFFFF" w:val="clear"/>
        </w:rPr>
        <w:t xml:space="preserve">, and </w:t>
      </w:r>
      <w:hyperlink r:id="rId7">
        <w:r>
          <w:rPr>
            <w:rStyle w:val="InternetLink"/>
            <w:rFonts w:eastAsia="Times New Roman" w:cs="Times New Roman" w:ascii="Times New Roman" w:hAnsi="Times New Roman"/>
            <w:color w:val="428BCA"/>
            <w:sz w:val="24"/>
            <w:szCs w:val="24"/>
            <w:shd w:fill="FFFFFF" w:val="clear"/>
          </w:rPr>
          <w:t>Stack Overflow</w:t>
        </w:r>
      </w:hyperlink>
      <w:r>
        <w:rPr>
          <w:rFonts w:eastAsia="Times New Roman" w:cs="Times New Roman" w:ascii="Times New Roman" w:hAnsi="Times New Roman"/>
          <w:sz w:val="24"/>
          <w:szCs w:val="24"/>
          <w:shd w:fill="FFFFFF" w:val="clear"/>
        </w:rPr>
        <w:t>”</w:t>
      </w:r>
      <w:r>
        <w:rPr>
          <w:rFonts w:eastAsia="Times New Roman" w:cs="Times New Roman" w:ascii="Times New Roman" w:hAnsi="Times New Roman"/>
          <w:sz w:val="24"/>
          <w:szCs w:val="24"/>
          <w:shd w:fill="FFFFFF" w:val="clear"/>
          <w:vertAlign w:val="superscript"/>
        </w:rPr>
        <w:t>1(“Nightly Rust”)</w:t>
      </w:r>
      <w:r>
        <w:rPr>
          <w:rFonts w:eastAsia="Times New Roman" w:cs="Times New Roman" w:ascii="Times New Roman" w:hAnsi="Times New Roman"/>
          <w:sz w:val="24"/>
          <w:szCs w:val="24"/>
        </w:rPr>
        <w:t xml:space="preserve">. Clearly the writers of the text work extremely hard to convince readers to get involved in the rest of the Rust community.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Despite its unique style, the technical information in this text fits what one would expect to find in the world of programming. It allows quick learning, interactive methods, and embraces the online format.  In a work environment involving any kind of coding, there is constant use of similar documentation and tutorials. Especially during a Co-op position, self-learning is very necessary. Employers don’t expect new hires to know everything but they do expect them to know how to read and research what they need to. Although the writing is simple in most programming documentation and the tone is easy to follow, it can be very difficult to create the relaxed yet technical writing which demonstrates mastery in the field. The more I explain code and coding techniques over the course of my co-ops and college career, the more it will help </w:t>
      </w:r>
      <w:bookmarkStart w:id="0" w:name="_GoBack"/>
      <w:bookmarkEnd w:id="0"/>
      <w:r>
        <w:rPr>
          <w:rFonts w:eastAsia="Times New Roman" w:cs="Times New Roman" w:ascii="Times New Roman" w:hAnsi="Times New Roman"/>
          <w:sz w:val="24"/>
          <w:szCs w:val="24"/>
        </w:rPr>
        <w:t xml:space="preserve">me establish myself as someone who can write and speak about my field clearly and concisely.  As we have seen from this document, the world of software development emphasizes ease-of-use and development of a collaborative community as means to success. </w:t>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Reference </w:t>
      </w:r>
    </w:p>
    <w:p>
      <w:pPr>
        <w:pStyle w:val="Normal"/>
        <w:spacing w:lineRule="auto" w:line="480"/>
        <w:rPr>
          <w:rFonts w:eastAsia="Times New Roman" w:cs="Times New Roman" w:ascii="Times New Roman" w:hAnsi="Times New Roman"/>
          <w:color w:val="000000"/>
          <w:sz w:val="24"/>
          <w:szCs w:val="24"/>
        </w:rPr>
      </w:pPr>
      <w:r>
        <w:rPr>
          <w:rFonts w:eastAsia="Times New Roman" w:cs="Times New Roman" w:ascii="Times New Roman" w:hAnsi="Times New Roman"/>
          <w:sz w:val="24"/>
          <w:szCs w:val="24"/>
        </w:rPr>
        <w:t xml:space="preserve">1. The rust programming language [Internet]. [cited 2016 Jan 18]. Available from </w:t>
      </w:r>
      <w:hyperlink r:id="rId8">
        <w:r>
          <w:rPr>
            <w:rStyle w:val="InternetLink"/>
            <w:rFonts w:eastAsia="Times New Roman" w:cs="Times New Roman" w:ascii="Times New Roman" w:hAnsi="Times New Roman"/>
            <w:color w:val="000000"/>
            <w:sz w:val="24"/>
            <w:szCs w:val="24"/>
          </w:rPr>
          <w:t>https://doc.rust-lang.org/book/README.htm</w:t>
        </w:r>
      </w:hyperlink>
      <w:r>
        <w:rPr>
          <w:rStyle w:val="InternetLink"/>
          <w:rFonts w:eastAsia="Times New Roman" w:cs="Times New Roman" w:ascii="Times New Roman" w:hAnsi="Times New Roman"/>
          <w:color w:val="000000"/>
          <w:sz w:val="24"/>
          <w:szCs w:val="24"/>
        </w:rPr>
        <w:t>l</w:t>
      </w:r>
      <w:r>
        <w:rPr>
          <w:rFonts w:eastAsia="Times New Roman" w:cs="Times New Roman" w:ascii="Times New Roman" w:hAnsi="Times New Roman"/>
          <w:color w:val="000000"/>
          <w:sz w:val="24"/>
          <w:szCs w:val="24"/>
        </w:rPr>
        <w:t xml:space="preserve"> </w:t>
      </w:r>
    </w:p>
    <w:sectPr>
      <w:headerReference w:type="default" r:id="rId9"/>
      <w:headerReference w:type="first" r:id="rId10"/>
      <w:type w:val="nextPage"/>
      <w:pgSz w:w="11906" w:h="16838"/>
      <w:pgMar w:left="1440" w:right="1440" w:header="720" w:top="1440" w:footer="0" w:bottom="1440"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r>
  </w:p>
  <w:p>
    <w:pPr>
      <w:pStyle w:val="Normal"/>
      <w:jc w:val="righ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Auch </w:t>
    </w:r>
    <w:r>
      <w:rPr>
        <w:rFonts w:eastAsia="Times New Roman" w:cs="Times New Roman" w:ascii="Times New Roman" w:hAnsi="Times New Roman"/>
        <w:sz w:val="24"/>
        <w:szCs w:val="24"/>
      </w:rPr>
      <w:fldChar w:fldCharType="begin"/>
    </w:r>
    <w:r>
      <w:instrText> PAGE </w:instrText>
    </w:r>
    <w:r>
      <w:fldChar w:fldCharType="separate"/>
    </w:r>
    <w:r>
      <w:t>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r>
  </w:p>
  <w:p>
    <w:pPr>
      <w:pStyle w:val="Normal"/>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r>
  </w:p>
  <w:p>
    <w:pPr>
      <w:pStyle w:val="Normal"/>
      <w:jc w:val="righ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Auch </w:t>
    </w:r>
    <w:r>
      <w:rPr>
        <w:rFonts w:eastAsia="Times New Roman" w:cs="Times New Roman" w:ascii="Times New Roman" w:hAnsi="Times New Roman"/>
        <w:sz w:val="24"/>
        <w:szCs w:val="24"/>
      </w:rPr>
      <w:fldChar w:fldCharType="begin"/>
    </w:r>
    <w:r>
      <w:instrText> PAGE </w:instrText>
    </w:r>
    <w:r>
      <w:fldChar w:fldCharType="separate"/>
    </w:r>
    <w:r>
      <w:t>0</w:t>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right"/>
      <w:rPr/>
    </w:pPr>
    <w:r>
      <w:rPr/>
    </w:r>
  </w:p>
  <w:p>
    <w:pPr>
      <w:pStyle w:val="Normal"/>
      <w:jc w:val="righ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Auch </w:t>
    </w:r>
    <w:r>
      <w:rPr>
        <w:rFonts w:eastAsia="Times New Roman" w:cs="Times New Roman" w:ascii="Times New Roman" w:hAnsi="Times New Roman"/>
        <w:sz w:val="24"/>
        <w:szCs w:val="24"/>
      </w:rPr>
      <w:fldChar w:fldCharType="begin"/>
    </w:r>
    <w:r>
      <w:instrText> PAGE </w:instrText>
    </w:r>
    <w:r>
      <w:fldChar w:fldCharType="separate"/>
    </w:r>
    <w:r>
      <w:t>0</w:t>
    </w:r>
    <w:r>
      <w:fldChar w:fldCharType="end"/>
    </w:r>
  </w:p>
</w:hdr>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563C1"/>
      <w:u w:val="single"/>
      <w:lang w:val="zxx" w:eastAsia="zxx" w:bidi="zxx"/>
    </w:rPr>
  </w:style>
  <w:style w:type="character" w:styleId="NumberingSymbols" w:customStyle="1">
    <w:name w:val="Numbering Symbols"/>
    <w:rPr/>
  </w:style>
  <w:style w:type="character" w:styleId="Annotationreference">
    <w:name w:val="annotation reference"/>
    <w:uiPriority w:val="99"/>
    <w:semiHidden/>
    <w:unhideWhenUsed/>
    <w:rsid w:val="00e82fe8"/>
    <w:basedOn w:val="DefaultParagraphFont"/>
    <w:rPr>
      <w:sz w:val="16"/>
      <w:szCs w:val="16"/>
    </w:rPr>
  </w:style>
  <w:style w:type="character" w:styleId="CommentTextChar" w:customStyle="1">
    <w:name w:val="Comment Text Char"/>
    <w:uiPriority w:val="99"/>
    <w:semiHidden/>
    <w:link w:val="CommentText"/>
    <w:rsid w:val="00e82fe8"/>
    <w:basedOn w:val="DefaultParagraphFont"/>
    <w:rPr>
      <w:sz w:val="20"/>
      <w:szCs w:val="20"/>
    </w:rPr>
  </w:style>
  <w:style w:type="character" w:styleId="CommentSubjectChar" w:customStyle="1">
    <w:name w:val="Comment Subject Char"/>
    <w:uiPriority w:val="99"/>
    <w:semiHidden/>
    <w:link w:val="CommentSubject"/>
    <w:rsid w:val="00e82fe8"/>
    <w:basedOn w:val="CommentTextChar"/>
    <w:rPr>
      <w:b/>
      <w:bCs/>
      <w:sz w:val="20"/>
      <w:szCs w:val="20"/>
    </w:rPr>
  </w:style>
  <w:style w:type="character" w:styleId="BalloonTextChar" w:customStyle="1">
    <w:name w:val="Balloon Text Char"/>
    <w:uiPriority w:val="99"/>
    <w:semiHidden/>
    <w:link w:val="BalloonText"/>
    <w:rsid w:val="00e82fe8"/>
    <w:basedOn w:val="DefaultParagraphFont"/>
    <w:rPr>
      <w:rFonts w:ascii="Segoe UI" w:hAnsi="Segoe UI" w:cs="Segoe UI"/>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paragraph" w:styleId="Header">
    <w:name w:val="Header"/>
    <w:basedOn w:val="Normal"/>
    <w:pPr/>
    <w:rPr/>
  </w:style>
  <w:style w:type="paragraph" w:styleId="Annotationtext">
    <w:name w:val="annotation text"/>
    <w:uiPriority w:val="99"/>
    <w:semiHidden/>
    <w:unhideWhenUsed/>
    <w:link w:val="CommentTextChar"/>
    <w:rsid w:val="00e82fe8"/>
    <w:basedOn w:val="Normal"/>
    <w:pPr>
      <w:spacing w:lineRule="auto" w:line="240"/>
    </w:pPr>
    <w:rPr>
      <w:sz w:val="20"/>
      <w:szCs w:val="20"/>
    </w:rPr>
  </w:style>
  <w:style w:type="paragraph" w:styleId="Annotationsubject">
    <w:name w:val="annotation subject"/>
    <w:uiPriority w:val="99"/>
    <w:semiHidden/>
    <w:unhideWhenUsed/>
    <w:link w:val="CommentSubjectChar"/>
    <w:rsid w:val="00e82fe8"/>
    <w:basedOn w:val="Annotationtext"/>
    <w:pPr/>
    <w:rPr>
      <w:b/>
      <w:bCs/>
    </w:rPr>
  </w:style>
  <w:style w:type="paragraph" w:styleId="BalloonText">
    <w:name w:val="Balloon Text"/>
    <w:uiPriority w:val="99"/>
    <w:semiHidden/>
    <w:unhideWhenUsed/>
    <w:link w:val="BalloonTextChar"/>
    <w:rsid w:val="00e82fe8"/>
    <w:basedOn w:val="Normal"/>
    <w:pPr>
      <w:spacing w:lineRule="auto" w:line="24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chat.mibbit.com/?server=irc.mozilla.org&amp;channel=%23rust" TargetMode="External"/><Relationship Id="rId6" Type="http://schemas.openxmlformats.org/officeDocument/2006/relationships/hyperlink" Target="https://users.rust-lang.org/" TargetMode="External"/><Relationship Id="rId7" Type="http://schemas.openxmlformats.org/officeDocument/2006/relationships/hyperlink" Target="http://stackoverflow.com/questions/tagged/rust" TargetMode="External"/><Relationship Id="rId8" Type="http://schemas.openxmlformats.org/officeDocument/2006/relationships/hyperlink" Target="https://doc.rust-lang.org/book/README.html" TargetMode="Externa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86D9-9BFE-47B1-8F7B-AAC3E189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2016-01-25T00:16:00Z</dcterms:created>
  <dc:creator>kevin zhang</dc:creator>
  <dc:language>en-US</dc:language>
  <cp:lastModifiedBy>Sourabh Marathe</cp:lastModifiedBy>
  <dcterms:modified xsi:type="dcterms:W3CDTF">2016-01-25T00:54:00Z</dcterms:modified>
  <cp:revision>3</cp:revision>
</cp:coreProperties>
</file>