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3C363" w14:textId="29E36A3A" w:rsidR="004343C3" w:rsidRPr="00C14C66" w:rsidRDefault="00C14C66" w:rsidP="004343C3">
      <w:pPr>
        <w:spacing w:after="0" w:line="240" w:lineRule="auto"/>
        <w:ind w:firstLineChars="200" w:firstLine="480"/>
        <w:rPr>
          <w:rFonts w:ascii="宋体" w:eastAsia="宋体" w:hAnsi="宋体" w:hint="eastAsia"/>
          <w:sz w:val="24"/>
        </w:rPr>
      </w:pPr>
      <w:proofErr w:type="spellStart"/>
      <w:r w:rsidRPr="00C14C66">
        <w:rPr>
          <w:rFonts w:ascii="宋体" w:eastAsia="宋体" w:hAnsi="宋体"/>
          <w:sz w:val="24"/>
        </w:rPr>
        <w:t>FedPAD</w:t>
      </w:r>
      <w:proofErr w:type="spellEnd"/>
      <w:r w:rsidR="004343C3" w:rsidRPr="00C14C66">
        <w:rPr>
          <w:rFonts w:ascii="宋体" w:eastAsia="宋体" w:hAnsi="宋体"/>
          <w:sz w:val="24"/>
        </w:rPr>
        <w:t>：</w:t>
      </w:r>
      <w:r w:rsidRPr="00C14C66">
        <w:rPr>
          <w:rFonts w:ascii="宋体" w:eastAsia="宋体" w:hAnsi="宋体"/>
          <w:sz w:val="24"/>
        </w:rPr>
        <w:t>基于原型引导对抗解耦的信用联邦学习框架</w:t>
      </w:r>
    </w:p>
    <w:p w14:paraId="7935E99C" w14:textId="39E09AA9" w:rsidR="004343C3" w:rsidRPr="00C14C66" w:rsidRDefault="00C14C66" w:rsidP="004343C3">
      <w:pPr>
        <w:spacing w:after="0" w:line="240" w:lineRule="auto"/>
        <w:ind w:firstLineChars="200" w:firstLine="480"/>
        <w:rPr>
          <w:rFonts w:ascii="宋体" w:eastAsia="宋体" w:hAnsi="宋体" w:hint="eastAsia"/>
          <w:sz w:val="24"/>
        </w:rPr>
      </w:pPr>
      <w:proofErr w:type="spellStart"/>
      <w:r w:rsidRPr="00C14C66">
        <w:rPr>
          <w:rFonts w:ascii="宋体" w:eastAsia="宋体" w:hAnsi="宋体"/>
          <w:sz w:val="24"/>
        </w:rPr>
        <w:t>FedPAD</w:t>
      </w:r>
      <w:proofErr w:type="spellEnd"/>
      <w:r w:rsidR="004343C3" w:rsidRPr="00C14C66">
        <w:rPr>
          <w:rFonts w:ascii="宋体" w:eastAsia="宋体" w:hAnsi="宋体"/>
          <w:sz w:val="24"/>
        </w:rPr>
        <w:t xml:space="preserve">: </w:t>
      </w:r>
      <w:r w:rsidRPr="00C14C66">
        <w:rPr>
          <w:rFonts w:ascii="宋体" w:eastAsia="宋体" w:hAnsi="宋体"/>
          <w:sz w:val="24"/>
        </w:rPr>
        <w:t>Federated Learning with Prototype-guided Adversarial Disentanglement for Credit Risk Assessment</w:t>
      </w:r>
    </w:p>
    <w:p w14:paraId="49A75C3C" w14:textId="40D652DE" w:rsidR="009E00AE" w:rsidRDefault="009E00AE" w:rsidP="009E00AE">
      <w:pPr>
        <w:pStyle w:val="1"/>
        <w:rPr>
          <w:rFonts w:hint="eastAsia"/>
        </w:rPr>
      </w:pPr>
      <w:r>
        <w:rPr>
          <w:rFonts w:hint="eastAsia"/>
        </w:rPr>
        <w:t>摘要</w:t>
      </w:r>
    </w:p>
    <w:p w14:paraId="25F07F94" w14:textId="7AE84BC6" w:rsidR="003B2D2D" w:rsidRPr="003B2D2D" w:rsidRDefault="00956606" w:rsidP="003B2D2D">
      <w:pPr>
        <w:spacing w:after="0" w:line="240" w:lineRule="auto"/>
        <w:ind w:firstLineChars="200" w:firstLine="480"/>
        <w:rPr>
          <w:rFonts w:ascii="宋体" w:eastAsia="宋体" w:hAnsi="宋体" w:hint="eastAsia"/>
          <w:sz w:val="24"/>
        </w:rPr>
      </w:pPr>
      <w:r w:rsidRPr="00956606">
        <w:rPr>
          <w:rFonts w:ascii="宋体" w:eastAsia="宋体" w:hAnsi="宋体"/>
          <w:sz w:val="24"/>
        </w:rPr>
        <w:t>联邦学习为跨机构协同训练信用风险评估模型提供了一种隐私保护的可行范式，然而各参与方数据分布的高度异质性严重制约了全局模型的性能。现有方法在缓解异质性时，往往面临隐私保护与模型精度之间的权衡。为此，本文提出一种新型联邦学习框架</w:t>
      </w:r>
      <w:proofErr w:type="spellStart"/>
      <w:r w:rsidRPr="00956606">
        <w:rPr>
          <w:rFonts w:ascii="宋体" w:eastAsia="宋体" w:hAnsi="宋体"/>
          <w:sz w:val="24"/>
        </w:rPr>
        <w:t>FedDeProto</w:t>
      </w:r>
      <w:proofErr w:type="spellEnd"/>
      <w:r w:rsidRPr="00956606">
        <w:rPr>
          <w:rFonts w:ascii="宋体" w:eastAsia="宋体" w:hAnsi="宋体"/>
          <w:sz w:val="24"/>
        </w:rPr>
        <w:t>。该框架的核心是通过一个两阶段对抗性特征蒸馏机制，实现客户信用特征的安全解耦与高效共享。在第一阶段，我们设计了一种生成器与分类器竞争的对抗训练架构，迫使生成器学习将原始特征分离为包含个性化隐私细节的本地特征和蕴含判别性风险模式的可泛化特征。同时，引入基于本地原型的潜在空间正则化，以优化特征解耦的充分性。在第二阶段，仅将经过差分隐私保护的可泛化特征在客户端间共享，用于构建全局辅助数据集，进而训练出高性能的全局信用模型。此外，针对异质数</w:t>
      </w:r>
      <w:proofErr w:type="gramStart"/>
      <w:r w:rsidRPr="00956606">
        <w:rPr>
          <w:rFonts w:ascii="宋体" w:eastAsia="宋体" w:hAnsi="宋体"/>
          <w:sz w:val="24"/>
        </w:rPr>
        <w:t>据导致</w:t>
      </w:r>
      <w:proofErr w:type="gramEnd"/>
      <w:r w:rsidRPr="00956606">
        <w:rPr>
          <w:rFonts w:ascii="宋体" w:eastAsia="宋体" w:hAnsi="宋体"/>
          <w:sz w:val="24"/>
        </w:rPr>
        <w:t>的收敛速度差异，我们提出了一种自适应权重衰减聚合策略以稳定训练过程。在多个真实信用数据集上的实验表明，</w:t>
      </w:r>
      <w:proofErr w:type="spellStart"/>
      <w:r w:rsidRPr="00956606">
        <w:rPr>
          <w:rFonts w:ascii="宋体" w:eastAsia="宋体" w:hAnsi="宋体"/>
          <w:sz w:val="24"/>
        </w:rPr>
        <w:t>FedDeProto</w:t>
      </w:r>
      <w:proofErr w:type="spellEnd"/>
      <w:r w:rsidRPr="00956606">
        <w:rPr>
          <w:rFonts w:ascii="宋体" w:eastAsia="宋体" w:hAnsi="宋体"/>
          <w:sz w:val="24"/>
        </w:rPr>
        <w:t>在相同隐私预算下，其模型精度显著优于现有先进方法，有效实现了隐私保护与模型效用的协同提升。</w:t>
      </w:r>
    </w:p>
    <w:p w14:paraId="3B72F40D" w14:textId="4425EB4C" w:rsidR="00665814" w:rsidRDefault="00313541" w:rsidP="002632F8">
      <w:pPr>
        <w:pStyle w:val="1"/>
        <w:numPr>
          <w:ilvl w:val="0"/>
          <w:numId w:val="14"/>
        </w:numPr>
        <w:rPr>
          <w:rFonts w:hint="eastAsia"/>
        </w:rPr>
      </w:pPr>
      <w:r>
        <w:rPr>
          <w:rFonts w:hint="eastAsia"/>
        </w:rPr>
        <w:t>引言</w:t>
      </w:r>
    </w:p>
    <w:p w14:paraId="260D515D" w14:textId="77777777" w:rsidR="00B91EAF" w:rsidRPr="007B427B" w:rsidRDefault="00B91EAF" w:rsidP="00B91EAF">
      <w:pPr>
        <w:spacing w:after="0" w:line="240" w:lineRule="auto"/>
        <w:ind w:firstLineChars="200" w:firstLine="480"/>
        <w:rPr>
          <w:rFonts w:ascii="宋体" w:eastAsia="宋体" w:hAnsi="宋体" w:hint="eastAsia"/>
          <w:sz w:val="24"/>
        </w:rPr>
      </w:pPr>
      <w:r w:rsidRPr="007B427B">
        <w:rPr>
          <w:rFonts w:ascii="宋体" w:eastAsia="宋体" w:hAnsi="宋体"/>
          <w:sz w:val="24"/>
        </w:rPr>
        <w:t>随着金融业务全面数字化进程的加速，金融科技环境正以前所未有的速度演进，驱动信用行为数据呈</w:t>
      </w:r>
      <w:proofErr w:type="gramStart"/>
      <w:r w:rsidRPr="007B427B">
        <w:rPr>
          <w:rFonts w:ascii="宋体" w:eastAsia="宋体" w:hAnsi="宋体"/>
          <w:sz w:val="24"/>
        </w:rPr>
        <w:t>指数级</w:t>
      </w:r>
      <w:proofErr w:type="gramEnd"/>
      <w:r w:rsidRPr="007B427B">
        <w:rPr>
          <w:rFonts w:ascii="宋体" w:eastAsia="宋体" w:hAnsi="宋体"/>
          <w:sz w:val="24"/>
        </w:rPr>
        <w:t>增长。这些数据广泛覆盖贷前审核、贷中监控、贷后管理等信用风险管理全链条，其来源日趋多元，涵盖商业银行、互联网金融平台、支付机构、征信系统及企业内源数据等多个维度。各类机构通过实时或准实时系统持续产生可用于信用评分、违约预警、反欺诈识别及资产组合优化的高维异构数据。</w:t>
      </w:r>
    </w:p>
    <w:p w14:paraId="67F719A0" w14:textId="77777777" w:rsidR="00B91EAF" w:rsidRPr="007B427B" w:rsidRDefault="00B91EAF" w:rsidP="00B91EAF">
      <w:pPr>
        <w:spacing w:after="0" w:line="240" w:lineRule="auto"/>
        <w:ind w:firstLineChars="200" w:firstLine="480"/>
        <w:rPr>
          <w:rFonts w:ascii="宋体" w:eastAsia="宋体" w:hAnsi="宋体" w:hint="eastAsia"/>
          <w:sz w:val="24"/>
        </w:rPr>
      </w:pPr>
      <w:commentRangeStart w:id="0"/>
      <w:r w:rsidRPr="007B427B">
        <w:rPr>
          <w:rFonts w:ascii="宋体" w:eastAsia="宋体" w:hAnsi="宋体"/>
          <w:sz w:val="24"/>
        </w:rPr>
        <w:t>然而，信用数据天然具有分散性、敏感性与异质性</w:t>
      </w:r>
      <w:r w:rsidRPr="00B91EAF">
        <w:rPr>
          <w:rFonts w:ascii="宋体" w:eastAsia="宋体" w:hAnsi="宋体" w:hint="eastAsia"/>
          <w:sz w:val="24"/>
        </w:rPr>
        <w:t>。如下表所示，</w:t>
      </w:r>
      <w:r w:rsidRPr="007B427B">
        <w:rPr>
          <w:rFonts w:ascii="宋体" w:eastAsia="宋体" w:hAnsi="宋体"/>
          <w:sz w:val="24"/>
        </w:rPr>
        <w:t>关键数据往往分布在不同的金融机构、业务条线或地区节点，形成事实上的数据孤岛；其中包含大量个人身份、资产状况、交易行为等敏感信息，对数据安全与隐私保护</w:t>
      </w:r>
      <w:proofErr w:type="gramStart"/>
      <w:r w:rsidRPr="007B427B">
        <w:rPr>
          <w:rFonts w:ascii="宋体" w:eastAsia="宋体" w:hAnsi="宋体"/>
          <w:sz w:val="24"/>
        </w:rPr>
        <w:t>提出极</w:t>
      </w:r>
      <w:proofErr w:type="gramEnd"/>
      <w:r w:rsidRPr="007B427B">
        <w:rPr>
          <w:rFonts w:ascii="宋体" w:eastAsia="宋体" w:hAnsi="宋体"/>
          <w:sz w:val="24"/>
        </w:rPr>
        <w:t>高要求；同时，不同</w:t>
      </w:r>
      <w:proofErr w:type="gramStart"/>
      <w:r w:rsidRPr="007B427B">
        <w:rPr>
          <w:rFonts w:ascii="宋体" w:eastAsia="宋体" w:hAnsi="宋体"/>
          <w:sz w:val="24"/>
        </w:rPr>
        <w:t>机构因客群</w:t>
      </w:r>
      <w:proofErr w:type="gramEnd"/>
      <w:r w:rsidRPr="007B427B">
        <w:rPr>
          <w:rFonts w:ascii="宋体" w:eastAsia="宋体" w:hAnsi="宋体"/>
          <w:sz w:val="24"/>
        </w:rPr>
        <w:t>定位、业务规则、数据标准等差异，其本地数据集在特征分布、类别比例、数据质量等方面存在显著不同，呈现出典型的非独立同分布特点。这种“数据可用不可见”与“数据异质难融合”并存的现状，对依赖集中式大数据训练的</w:t>
      </w:r>
      <w:proofErr w:type="gramStart"/>
      <w:r w:rsidRPr="007B427B">
        <w:rPr>
          <w:rFonts w:ascii="宋体" w:eastAsia="宋体" w:hAnsi="宋体"/>
          <w:sz w:val="24"/>
        </w:rPr>
        <w:t>智能风控模型</w:t>
      </w:r>
      <w:proofErr w:type="gramEnd"/>
      <w:r w:rsidRPr="007B427B">
        <w:rPr>
          <w:rFonts w:ascii="宋体" w:eastAsia="宋体" w:hAnsi="宋体"/>
          <w:sz w:val="24"/>
        </w:rPr>
        <w:t>构成了严峻挑战。</w:t>
      </w:r>
      <w:commentRangeEnd w:id="0"/>
      <w:r w:rsidR="00712592">
        <w:rPr>
          <w:rStyle w:val="af5"/>
        </w:rPr>
        <w:commentReference w:id="0"/>
      </w:r>
    </w:p>
    <w:p w14:paraId="0D9EFBD9" w14:textId="77777777" w:rsidR="00B91EAF" w:rsidRPr="007E68C5" w:rsidRDefault="00B91EAF" w:rsidP="00B91EAF">
      <w:pPr>
        <w:spacing w:after="0" w:line="240" w:lineRule="auto"/>
        <w:ind w:firstLineChars="200" w:firstLine="480"/>
        <w:rPr>
          <w:rFonts w:ascii="宋体" w:eastAsia="宋体" w:hAnsi="宋体" w:hint="eastAsia"/>
          <w:sz w:val="24"/>
        </w:rPr>
      </w:pPr>
      <w:commentRangeStart w:id="1"/>
      <w:r w:rsidRPr="007B427B">
        <w:rPr>
          <w:rFonts w:ascii="宋体" w:eastAsia="宋体" w:hAnsi="宋体"/>
          <w:sz w:val="24"/>
        </w:rPr>
        <w:t>为破解上述困境，联邦学习作为一种隐私保护的分布式机器学习范式，提供了一种可行的技术路径。其核心机制在于：各参与机构在</w:t>
      </w:r>
      <w:proofErr w:type="gramStart"/>
      <w:r w:rsidRPr="007B427B">
        <w:rPr>
          <w:rFonts w:ascii="宋体" w:eastAsia="宋体" w:hAnsi="宋体"/>
          <w:sz w:val="24"/>
        </w:rPr>
        <w:t>本地利用</w:t>
      </w:r>
      <w:proofErr w:type="gramEnd"/>
      <w:r w:rsidRPr="007B427B">
        <w:rPr>
          <w:rFonts w:ascii="宋体" w:eastAsia="宋体" w:hAnsi="宋体"/>
          <w:sz w:val="24"/>
        </w:rPr>
        <w:t>自有数据训练模型，仅将模型更新（如梯度或参数）上传至协同服务器进行安全聚合，生成全局模型后再下发至各机构，如此迭代进行。该过程确保了原始数据始终保留在本地，从架构层面避免了敏感数据的直接流通与汇聚，为跨机构协同建</w:t>
      </w:r>
      <w:r w:rsidRPr="007B427B">
        <w:rPr>
          <w:rFonts w:ascii="宋体" w:eastAsia="宋体" w:hAnsi="宋体"/>
          <w:sz w:val="24"/>
        </w:rPr>
        <w:lastRenderedPageBreak/>
        <w:t>模提供了隐私安全保障</w:t>
      </w:r>
      <w:r w:rsidRPr="007E68C5">
        <w:rPr>
          <w:rFonts w:ascii="宋体" w:eastAsia="宋体" w:hAnsi="宋体"/>
          <w:sz w:val="24"/>
        </w:rPr>
        <w:t>。</w:t>
      </w:r>
      <w:commentRangeEnd w:id="1"/>
      <w:r w:rsidR="00712592">
        <w:rPr>
          <w:rStyle w:val="af5"/>
        </w:rPr>
        <w:commentReference w:id="1"/>
      </w:r>
    </w:p>
    <w:p w14:paraId="27307CD0" w14:textId="77777777" w:rsidR="00B91EAF" w:rsidRPr="00B91EAF" w:rsidRDefault="00B91EAF" w:rsidP="00B91EAF">
      <w:pPr>
        <w:spacing w:after="0" w:line="240" w:lineRule="auto"/>
        <w:ind w:firstLineChars="200" w:firstLine="480"/>
        <w:rPr>
          <w:rFonts w:ascii="宋体" w:eastAsia="宋体" w:hAnsi="宋体" w:hint="eastAsia"/>
          <w:sz w:val="24"/>
        </w:rPr>
      </w:pPr>
      <w:commentRangeStart w:id="2"/>
      <w:r w:rsidRPr="007E68C5">
        <w:rPr>
          <w:rFonts w:ascii="宋体" w:eastAsia="宋体" w:hAnsi="宋体"/>
          <w:sz w:val="24"/>
        </w:rPr>
        <w:t>尽管如此，联邦学习在信用场景中的应用仍面临一个根本性瓶颈：参与方之间的数据异质性会严重损害全局模型的收敛效率与泛化性能。例如，商业银行的客群多以收入稳定的工薪阶层为主，而消费金融公司则可能更侧重于年轻群体或长尾客群，二者在收入分布、负债结构、消费行为等方面存在系统性差异。这种分布偏移会导致各本地模型朝各自最优解偏离，进而使聚合后的全局模型在部分参与方数据上表现显著下降，即所谓“客户端漂移”现象。</w:t>
      </w:r>
      <w:commentRangeEnd w:id="2"/>
      <w:r w:rsidR="000B2E1C">
        <w:rPr>
          <w:rStyle w:val="af5"/>
        </w:rPr>
        <w:commentReference w:id="2"/>
      </w:r>
    </w:p>
    <w:p w14:paraId="0A310E42" w14:textId="77777777" w:rsidR="00B91EAF" w:rsidRPr="007E68C5" w:rsidRDefault="00B91EAF" w:rsidP="00B91EAF">
      <w:pPr>
        <w:spacing w:after="0" w:line="240" w:lineRule="auto"/>
        <w:ind w:firstLineChars="200" w:firstLine="480"/>
        <w:rPr>
          <w:rFonts w:ascii="宋体" w:eastAsia="宋体" w:hAnsi="宋体" w:hint="eastAsia"/>
          <w:sz w:val="24"/>
        </w:rPr>
      </w:pPr>
      <w:commentRangeStart w:id="3"/>
      <w:r w:rsidRPr="007E68C5">
        <w:rPr>
          <w:rFonts w:ascii="宋体" w:eastAsia="宋体" w:hAnsi="宋体"/>
          <w:sz w:val="24"/>
        </w:rPr>
        <w:t>为缓解异质性带来的负面影响，现有研究主要从三个层面推进：模型聚合策略优化：在服务器端改进聚合算法，如对客户端更新进行加权平均时，根据其数据量或模型表现动态调整权重，以平衡各方贡献。个性化联邦学习：在保证全局模型主干一致的前提下，允许各客户端保留少量个性化层或参数，以适应本地数据分布。知识共享与迁移：在隐私约束下，允许客户端间共享部分非敏感信息，如统计特征、合成数据或知识蒸馏中的软标签，以对齐特征空间或补充数据多样性。</w:t>
      </w:r>
      <w:commentRangeEnd w:id="3"/>
      <w:r w:rsidR="00712592">
        <w:rPr>
          <w:rStyle w:val="af5"/>
        </w:rPr>
        <w:commentReference w:id="3"/>
      </w:r>
    </w:p>
    <w:p w14:paraId="16FCB386" w14:textId="77777777" w:rsidR="00B91EAF" w:rsidRPr="007B427B" w:rsidRDefault="00B91EAF" w:rsidP="00B91EAF">
      <w:pPr>
        <w:spacing w:after="0" w:line="240" w:lineRule="auto"/>
        <w:ind w:firstLineChars="200" w:firstLine="480"/>
        <w:rPr>
          <w:rFonts w:ascii="宋体" w:eastAsia="宋体" w:hAnsi="宋体" w:hint="eastAsia"/>
          <w:sz w:val="24"/>
        </w:rPr>
      </w:pPr>
      <w:r w:rsidRPr="007B427B">
        <w:rPr>
          <w:rFonts w:ascii="宋体" w:eastAsia="宋体" w:hAnsi="宋体"/>
          <w:sz w:val="24"/>
        </w:rPr>
        <w:t>其中，基于知识共享的路径因能直接补充跨机构信息而备受关注。早期方法尝试共享少量原始数据或统计量，虽能在一定程度上提升效果，但带来了明显的隐私泄露风险。近期工作转向生成合成数据或特征表示进行共享，并结合差分隐私机制强化保护。然而，这些方法往往难以在隐私保护强度与模型效用之间取得良好平衡：过度噪声添加会损害共享信息的有效性，而保护不足则无法抵御日益复杂的隐私推断攻击。</w:t>
      </w:r>
    </w:p>
    <w:p w14:paraId="777FE256" w14:textId="77777777" w:rsidR="00B91EAF" w:rsidRPr="007B427B" w:rsidRDefault="00B91EAF" w:rsidP="00B91EAF">
      <w:pPr>
        <w:spacing w:after="0" w:line="240" w:lineRule="auto"/>
        <w:ind w:firstLineChars="200" w:firstLine="480"/>
        <w:rPr>
          <w:rFonts w:ascii="宋体" w:eastAsia="宋体" w:hAnsi="宋体" w:hint="eastAsia"/>
          <w:sz w:val="24"/>
        </w:rPr>
      </w:pPr>
      <w:r w:rsidRPr="007B427B">
        <w:rPr>
          <w:rFonts w:ascii="宋体" w:eastAsia="宋体" w:hAnsi="宋体"/>
          <w:sz w:val="24"/>
        </w:rPr>
        <w:t>现有方案的局限在于未能从信息本质出发区分“应共享的判别性知识”与“应保留的本地冗余特征”。为此，本文借鉴信息瓶颈思想，提出一种基于特征蒸馏与原型学习的两阶段联邦学习框架。其核心在于通过生成式对抗机制，从各客户端本地数据中主动蒸馏出对全局信用风险评估真正关键、高度精简且易于保护的可泛化特征，并借助原型引导的正则化与自适应聚合策略，确保在异质的数据环境中实现隐私安全与模型精度的协同提升。实验结果表明，该方法在多个真实信用数据集上均能取得优于现有主流方案的性能表现。</w:t>
      </w:r>
    </w:p>
    <w:p w14:paraId="5D8B80A1" w14:textId="416B1163" w:rsidR="005C4F47" w:rsidRDefault="00313541" w:rsidP="002632F8">
      <w:pPr>
        <w:pStyle w:val="1"/>
        <w:numPr>
          <w:ilvl w:val="0"/>
          <w:numId w:val="14"/>
        </w:numPr>
        <w:rPr>
          <w:rFonts w:hint="eastAsia"/>
        </w:rPr>
      </w:pPr>
      <w:r>
        <w:rPr>
          <w:rFonts w:hint="eastAsia"/>
        </w:rPr>
        <w:t>相关工作</w:t>
      </w:r>
    </w:p>
    <w:p w14:paraId="44A85831" w14:textId="77777777" w:rsidR="002C67E9" w:rsidRDefault="002C67E9" w:rsidP="002C67E9">
      <w:pPr>
        <w:spacing w:after="0" w:line="240" w:lineRule="auto"/>
        <w:ind w:firstLineChars="200" w:firstLine="480"/>
        <w:rPr>
          <w:rFonts w:ascii="宋体" w:eastAsia="宋体" w:hAnsi="宋体" w:hint="eastAsia"/>
          <w:sz w:val="24"/>
        </w:rPr>
      </w:pPr>
      <w:r w:rsidRPr="002C67E9">
        <w:rPr>
          <w:rFonts w:ascii="宋体" w:eastAsia="宋体" w:hAnsi="宋体"/>
          <w:sz w:val="24"/>
        </w:rPr>
        <w:t>在联邦学习中应对数据异质性是一个基础且关键的研究方向。传统方法主要遵循两大技术路径，均试图在不直接共享数据的前提下协调各客户端的训练目标。</w:t>
      </w:r>
    </w:p>
    <w:p w14:paraId="26A837E0" w14:textId="77777777" w:rsidR="002C67E9" w:rsidRDefault="002C67E9" w:rsidP="002C67E9">
      <w:pPr>
        <w:spacing w:after="0" w:line="240" w:lineRule="auto"/>
        <w:ind w:firstLineChars="200" w:firstLine="480"/>
        <w:rPr>
          <w:rFonts w:ascii="宋体" w:eastAsia="宋体" w:hAnsi="宋体" w:hint="eastAsia"/>
          <w:sz w:val="24"/>
        </w:rPr>
      </w:pPr>
      <w:r w:rsidRPr="002C67E9">
        <w:rPr>
          <w:rFonts w:ascii="宋体" w:eastAsia="宋体" w:hAnsi="宋体"/>
          <w:sz w:val="24"/>
        </w:rPr>
        <w:t>这类方法侧重于在本地训练阶段施加约束，防止本地模型过度偏离全局最优方向。其核心思想是通过引入</w:t>
      </w:r>
      <w:proofErr w:type="gramStart"/>
      <w:r w:rsidRPr="002C67E9">
        <w:rPr>
          <w:rFonts w:ascii="宋体" w:eastAsia="宋体" w:hAnsi="宋体"/>
          <w:sz w:val="24"/>
        </w:rPr>
        <w:t>正则化项或</w:t>
      </w:r>
      <w:proofErr w:type="gramEnd"/>
      <w:r w:rsidRPr="002C67E9">
        <w:rPr>
          <w:rFonts w:ascii="宋体" w:eastAsia="宋体" w:hAnsi="宋体"/>
          <w:sz w:val="24"/>
        </w:rPr>
        <w:t>修改本地损失函数，使本地更新不仅最小化本地损失，同时尽可能靠近全局模型或其它客户端的更新方向。例如，一些工作通过在本地目标函数中添加一个与全局模型参数差异的正则化项（如L2距离），显式地约束本地更新的幅度。这类方法在数学上优雅且易于实现，但本质上是一种“软约束”，在数据分布差异极大时，其约束效果可能有限，且额外的</w:t>
      </w:r>
      <w:proofErr w:type="gramStart"/>
      <w:r w:rsidRPr="002C67E9">
        <w:rPr>
          <w:rFonts w:ascii="宋体" w:eastAsia="宋体" w:hAnsi="宋体"/>
          <w:sz w:val="24"/>
        </w:rPr>
        <w:t>正则化项可能</w:t>
      </w:r>
      <w:proofErr w:type="gramEnd"/>
      <w:r w:rsidRPr="002C67E9">
        <w:rPr>
          <w:rFonts w:ascii="宋体" w:eastAsia="宋体" w:hAnsi="宋体"/>
          <w:sz w:val="24"/>
        </w:rPr>
        <w:t>影响模型对本地真实分布的拟合能力。</w:t>
      </w:r>
    </w:p>
    <w:p w14:paraId="53B6C62D" w14:textId="77777777" w:rsidR="002C67E9" w:rsidRDefault="002C67E9" w:rsidP="002C67E9">
      <w:pPr>
        <w:spacing w:after="0" w:line="240" w:lineRule="auto"/>
        <w:ind w:firstLineChars="200" w:firstLine="480"/>
        <w:rPr>
          <w:rFonts w:ascii="宋体" w:eastAsia="宋体" w:hAnsi="宋体" w:hint="eastAsia"/>
          <w:sz w:val="24"/>
        </w:rPr>
      </w:pPr>
      <w:r w:rsidRPr="002C67E9">
        <w:rPr>
          <w:rFonts w:ascii="宋体" w:eastAsia="宋体" w:hAnsi="宋体"/>
          <w:sz w:val="24"/>
        </w:rPr>
        <w:t>另一类主流方法则在聚合阶段进行创新，旨在为不同客户端分配合适的权重或</w:t>
      </w:r>
      <w:proofErr w:type="gramStart"/>
      <w:r w:rsidRPr="002C67E9">
        <w:rPr>
          <w:rFonts w:ascii="宋体" w:eastAsia="宋体" w:hAnsi="宋体"/>
          <w:sz w:val="24"/>
        </w:rPr>
        <w:t>采用更鲁棒</w:t>
      </w:r>
      <w:proofErr w:type="gramEnd"/>
      <w:r w:rsidRPr="002C67E9">
        <w:rPr>
          <w:rFonts w:ascii="宋体" w:eastAsia="宋体" w:hAnsi="宋体"/>
          <w:sz w:val="24"/>
        </w:rPr>
        <w:t>的聚合规则。经典的</w:t>
      </w:r>
      <w:proofErr w:type="spellStart"/>
      <w:r w:rsidRPr="002C67E9">
        <w:rPr>
          <w:rFonts w:ascii="宋体" w:eastAsia="宋体" w:hAnsi="宋体"/>
          <w:sz w:val="24"/>
        </w:rPr>
        <w:t>FedAvg</w:t>
      </w:r>
      <w:proofErr w:type="spellEnd"/>
      <w:r w:rsidRPr="002C67E9">
        <w:rPr>
          <w:rFonts w:ascii="宋体" w:eastAsia="宋体" w:hAnsi="宋体"/>
          <w:sz w:val="24"/>
        </w:rPr>
        <w:t>采用数据量加权平均，但其隐含假</w:t>
      </w:r>
      <w:r w:rsidRPr="002C67E9">
        <w:rPr>
          <w:rFonts w:ascii="宋体" w:eastAsia="宋体" w:hAnsi="宋体"/>
          <w:sz w:val="24"/>
        </w:rPr>
        <w:lastRenderedPageBreak/>
        <w:t>设各客户端数据分布同质。为此，后续研究提出了基于模型性能、更新幅度或数据质量动态调整聚合权重的策略。更进一步，有些方法允许服务器维护多个全局模型或原型，并自适应地将客户端与最匹配的模型进行关联，从而实现一定程度的“聚类”与“个性化”。然而，这些改进大多在权重或参数空间操作，未能深入到数据表征层面，因此在处理复杂特征异质性时存在瓶颈。</w:t>
      </w:r>
    </w:p>
    <w:p w14:paraId="06CF51AB" w14:textId="77777777" w:rsidR="002C67E9" w:rsidRDefault="002C67E9" w:rsidP="002C67E9">
      <w:pPr>
        <w:spacing w:after="0" w:line="240" w:lineRule="auto"/>
        <w:ind w:firstLineChars="200" w:firstLine="480"/>
        <w:rPr>
          <w:rFonts w:ascii="宋体" w:eastAsia="宋体" w:hAnsi="宋体" w:hint="eastAsia"/>
          <w:sz w:val="24"/>
        </w:rPr>
      </w:pPr>
      <w:r w:rsidRPr="002C67E9">
        <w:rPr>
          <w:rFonts w:ascii="宋体" w:eastAsia="宋体" w:hAnsi="宋体"/>
          <w:sz w:val="24"/>
        </w:rPr>
        <w:t>为更根本地解决表征不一致问题，研究重点逐渐从权重空间转向特征空间。正是在此背景下，对比学习及其相关技术（如特征对齐、原型学习）成为当前主流方法。这类方法的核心是鼓励不同客户端对同类样本生成相似的特征表示。例如，通过引入一个所有客户端共享的“原型”字典，并设计损失函数使得同类样本的特征靠近其对应的全局原型；或是直接在各客户端间进行特征表示的同步与对齐。这些方法确实能有效提升全局模型的泛化性能。然而，它们通常需要客户端上传特征向量或与特征相关的统计量（如类中心）至服务器进行对齐计算，这一过程引入了新的隐私泄露风险：特征本身可能包含足够的信息，使得恶意服务器能够重构原始数据或推断成员属性。</w:t>
      </w:r>
    </w:p>
    <w:p w14:paraId="286D586B" w14:textId="174E67EE" w:rsidR="002C67E9" w:rsidRPr="002C67E9" w:rsidRDefault="002C67E9" w:rsidP="002C67E9">
      <w:pPr>
        <w:spacing w:after="0" w:line="240" w:lineRule="auto"/>
        <w:ind w:firstLineChars="200" w:firstLine="480"/>
        <w:rPr>
          <w:rFonts w:ascii="宋体" w:eastAsia="宋体" w:hAnsi="宋体" w:hint="eastAsia"/>
          <w:sz w:val="24"/>
        </w:rPr>
      </w:pPr>
      <w:r w:rsidRPr="002C67E9">
        <w:rPr>
          <w:rFonts w:ascii="宋体" w:eastAsia="宋体" w:hAnsi="宋体"/>
          <w:sz w:val="24"/>
        </w:rPr>
        <w:t>综上所述，现有方法面临一个共同困境：有效的异质性缓解往往需要一定程度的信息共享（无论是梯度、参数还是特征），而任何形式的共享在缺乏强隐私保护时都会带来风险；若施加严格的隐私保护（如差分隐私），则添加的噪声又会严重损害共享信息的效用，导致性能下降。传统方法多在隐私保护框架外寻求异质性的解决方案，而近期基于特征的方法则在尝试共享信息时，尚未在隐私与效用的权衡上找到最优解。</w:t>
      </w:r>
    </w:p>
    <w:p w14:paraId="735AC43A" w14:textId="2EAA46CB" w:rsidR="005C4F47" w:rsidRPr="002C67E9" w:rsidRDefault="002C67E9" w:rsidP="002C67E9">
      <w:pPr>
        <w:spacing w:after="0" w:line="240" w:lineRule="auto"/>
        <w:ind w:firstLineChars="200" w:firstLine="480"/>
        <w:rPr>
          <w:rFonts w:ascii="宋体" w:eastAsia="宋体" w:hAnsi="宋体" w:hint="eastAsia"/>
          <w:sz w:val="24"/>
        </w:rPr>
      </w:pPr>
      <w:r w:rsidRPr="002C67E9">
        <w:rPr>
          <w:rFonts w:ascii="宋体" w:eastAsia="宋体" w:hAnsi="宋体"/>
          <w:sz w:val="24"/>
        </w:rPr>
        <w:t>因此，本文工作的出发点在于：能否设计一种机制，既能在特征层面高效地缓解异质性，又能将隐私保护的成本降至最低？</w:t>
      </w:r>
      <w:proofErr w:type="gramStart"/>
      <w:r w:rsidRPr="002C67E9">
        <w:rPr>
          <w:rFonts w:ascii="宋体" w:eastAsia="宋体" w:hAnsi="宋体"/>
          <w:sz w:val="24"/>
        </w:rPr>
        <w:t>这引导</w:t>
      </w:r>
      <w:proofErr w:type="gramEnd"/>
      <w:r w:rsidRPr="002C67E9">
        <w:rPr>
          <w:rFonts w:ascii="宋体" w:eastAsia="宋体" w:hAnsi="宋体"/>
          <w:sz w:val="24"/>
        </w:rPr>
        <w:t>我们转向特征蒸馏与解耦的思想，旨在从源头生成一种“最小化”且“高信息密度”的共享表示，从而为同时实现高精度与强隐私保护创造可能</w:t>
      </w:r>
      <w:r w:rsidR="005C4F47" w:rsidRPr="009B5B41">
        <w:rPr>
          <w:rFonts w:ascii="宋体" w:eastAsia="宋体" w:hAnsi="宋体" w:hint="eastAsia"/>
          <w:sz w:val="24"/>
        </w:rPr>
        <w:t>。</w:t>
      </w:r>
    </w:p>
    <w:p w14:paraId="1C11AABF" w14:textId="271F6487" w:rsidR="005C4F47" w:rsidRDefault="00313541" w:rsidP="002632F8">
      <w:pPr>
        <w:pStyle w:val="1"/>
        <w:numPr>
          <w:ilvl w:val="0"/>
          <w:numId w:val="14"/>
        </w:numPr>
        <w:rPr>
          <w:rFonts w:hint="eastAsia"/>
        </w:rPr>
      </w:pPr>
      <w:r>
        <w:rPr>
          <w:rFonts w:hint="eastAsia"/>
        </w:rPr>
        <w:t>方法论</w:t>
      </w:r>
    </w:p>
    <w:p w14:paraId="13ED81E7" w14:textId="03AAFE69" w:rsidR="009218E6" w:rsidRPr="00E97CDF" w:rsidRDefault="009218E6" w:rsidP="00E97CDF">
      <w:pPr>
        <w:spacing w:after="0" w:line="240" w:lineRule="auto"/>
        <w:ind w:firstLineChars="200" w:firstLine="480"/>
        <w:rPr>
          <w:rFonts w:ascii="宋体" w:eastAsia="宋体" w:hAnsi="宋体" w:hint="eastAsia"/>
          <w:sz w:val="24"/>
        </w:rPr>
      </w:pPr>
      <w:r w:rsidRPr="009218E6">
        <w:rPr>
          <w:rFonts w:ascii="宋体" w:eastAsia="宋体" w:hAnsi="宋体"/>
          <w:sz w:val="24"/>
        </w:rPr>
        <w:t>为解决在利用共享信息缓解数据异构性过程中存在的隐私保护与模型精度间的平衡难题，</w:t>
      </w:r>
      <w:r w:rsidRPr="00E97CDF">
        <w:rPr>
          <w:rFonts w:ascii="宋体" w:eastAsia="宋体" w:hAnsi="宋体" w:hint="eastAsia"/>
          <w:sz w:val="24"/>
        </w:rPr>
        <w:t>本文</w:t>
      </w:r>
      <w:r w:rsidRPr="009218E6">
        <w:rPr>
          <w:rFonts w:ascii="宋体" w:eastAsia="宋体" w:hAnsi="宋体"/>
          <w:sz w:val="24"/>
        </w:rPr>
        <w:t>提出了一种融合特征蒸馏、原型学习与自适应加权聚合的联邦学习框架。该框架包含两个训练阶段，并通过预设的阈值条件控制从第一阶段向第二阶段的过渡。</w:t>
      </w:r>
      <w:proofErr w:type="spellStart"/>
      <w:r w:rsidR="003B2D2D">
        <w:rPr>
          <w:rFonts w:ascii="宋体" w:eastAsia="宋体" w:hAnsi="宋体"/>
          <w:sz w:val="24"/>
        </w:rPr>
        <w:t>FedDeProto</w:t>
      </w:r>
      <w:proofErr w:type="spellEnd"/>
      <w:r w:rsidRPr="009218E6">
        <w:rPr>
          <w:rFonts w:ascii="宋体" w:eastAsia="宋体" w:hAnsi="宋体"/>
          <w:sz w:val="24"/>
        </w:rPr>
        <w:t>的整体架构如图1所示，算法细节详见算法1</w:t>
      </w:r>
      <w:r w:rsidR="004324EA" w:rsidRPr="00E97CDF">
        <w:rPr>
          <w:rFonts w:ascii="宋体" w:eastAsia="宋体" w:hAnsi="宋体" w:hint="eastAsia"/>
          <w:sz w:val="24"/>
        </w:rPr>
        <w:t>，算法符号定义详见表1</w:t>
      </w:r>
      <w:r w:rsidR="003C14BE" w:rsidRPr="00E97CDF">
        <w:rPr>
          <w:rFonts w:ascii="宋体" w:eastAsia="宋体" w:hAnsi="宋体" w:hint="eastAsia"/>
          <w:sz w:val="24"/>
        </w:rPr>
        <w:t>.</w:t>
      </w:r>
    </w:p>
    <w:p w14:paraId="199D3B49" w14:textId="77777777" w:rsidR="009218E6" w:rsidRPr="009218E6" w:rsidRDefault="009218E6" w:rsidP="00E97CDF">
      <w:pPr>
        <w:spacing w:after="0" w:line="240" w:lineRule="auto"/>
        <w:ind w:firstLineChars="200" w:firstLine="480"/>
        <w:rPr>
          <w:rFonts w:ascii="宋体" w:eastAsia="宋体" w:hAnsi="宋体" w:hint="eastAsia"/>
          <w:sz w:val="24"/>
        </w:rPr>
      </w:pPr>
      <w:r w:rsidRPr="009218E6">
        <w:rPr>
          <w:rFonts w:ascii="宋体" w:eastAsia="宋体" w:hAnsi="宋体"/>
          <w:sz w:val="24"/>
        </w:rPr>
        <w:t>在第一阶段，各参与方（如金融机构或数据持有方）在训练本地模型的同时，会计算并统计其本地数据的原型表示（步骤</w:t>
      </w:r>
      <w:r w:rsidRPr="009218E6">
        <w:rPr>
          <w:rFonts w:ascii="Times New Roman" w:eastAsia="宋体" w:hAnsi="Times New Roman" w:cs="Times New Roman"/>
          <w:sz w:val="24"/>
        </w:rPr>
        <w:t> </w:t>
      </w:r>
      <w:r w:rsidRPr="009218E6">
        <w:rPr>
          <w:rFonts w:ascii="宋体" w:eastAsia="宋体" w:hAnsi="宋体"/>
          <w:sz w:val="24"/>
        </w:rPr>
        <w:t>1</w:t>
      </w:r>
      <w:r w:rsidRPr="009218E6">
        <w:rPr>
          <w:rFonts w:ascii="Times New Roman" w:eastAsia="宋体" w:hAnsi="Times New Roman" w:cs="Times New Roman"/>
          <w:sz w:val="24"/>
        </w:rPr>
        <w:t> </w:t>
      </w:r>
      <w:r w:rsidRPr="009218E6">
        <w:rPr>
          <w:rFonts w:ascii="宋体" w:eastAsia="宋体" w:hAnsi="宋体"/>
          <w:sz w:val="24"/>
        </w:rPr>
        <w:t>与</w:t>
      </w:r>
      <w:r w:rsidRPr="009218E6">
        <w:rPr>
          <w:rFonts w:ascii="Times New Roman" w:eastAsia="宋体" w:hAnsi="Times New Roman" w:cs="Times New Roman"/>
          <w:sz w:val="24"/>
        </w:rPr>
        <w:t> </w:t>
      </w:r>
      <w:r w:rsidRPr="009218E6">
        <w:rPr>
          <w:rFonts w:ascii="宋体" w:eastAsia="宋体" w:hAnsi="宋体"/>
          <w:sz w:val="24"/>
        </w:rPr>
        <w:t>2）。本地原型由多个类别原型构成，类别数量与本地数据集中的标签类型一致。每个类别原型通过聚合该类所有样本的特征向量得到，本质上充当了该类别的“特征中心”，以刻画其分布特性。随后，这些本地原型与本地数据一并送入蒸馏模型进行训练（步骤</w:t>
      </w:r>
      <w:r w:rsidRPr="009218E6">
        <w:rPr>
          <w:rFonts w:ascii="Times New Roman" w:eastAsia="宋体" w:hAnsi="Times New Roman" w:cs="Times New Roman"/>
          <w:sz w:val="24"/>
        </w:rPr>
        <w:t> </w:t>
      </w:r>
      <w:r w:rsidRPr="009218E6">
        <w:rPr>
          <w:rFonts w:ascii="宋体" w:eastAsia="宋体" w:hAnsi="宋体"/>
          <w:sz w:val="24"/>
        </w:rPr>
        <w:t>3）。训练完成后，本地模型参数与蒸馏模型参数将被上传至中央服务器进行聚合（步骤</w:t>
      </w:r>
      <w:r w:rsidRPr="009218E6">
        <w:rPr>
          <w:rFonts w:ascii="Times New Roman" w:eastAsia="宋体" w:hAnsi="Times New Roman" w:cs="Times New Roman"/>
          <w:sz w:val="24"/>
        </w:rPr>
        <w:t> </w:t>
      </w:r>
      <w:r w:rsidRPr="009218E6">
        <w:rPr>
          <w:rFonts w:ascii="宋体" w:eastAsia="宋体" w:hAnsi="宋体"/>
          <w:sz w:val="24"/>
        </w:rPr>
        <w:t>4）。在聚合蒸馏模型时，我们引入自适应权重衰减机制，以缓解因各参与方数据分布差异导致的模型收敛速度不一致问题。</w:t>
      </w:r>
    </w:p>
    <w:p w14:paraId="3FF8141F" w14:textId="6A3241F4" w:rsidR="009218E6" w:rsidRPr="009218E6" w:rsidRDefault="009218E6" w:rsidP="00E97CDF">
      <w:pPr>
        <w:spacing w:after="0" w:line="240" w:lineRule="auto"/>
        <w:ind w:firstLineChars="200" w:firstLine="480"/>
        <w:rPr>
          <w:rFonts w:ascii="宋体" w:eastAsia="宋体" w:hAnsi="宋体" w:hint="eastAsia"/>
          <w:sz w:val="24"/>
        </w:rPr>
      </w:pPr>
      <w:r w:rsidRPr="009218E6">
        <w:rPr>
          <w:rFonts w:ascii="宋体" w:eastAsia="宋体" w:hAnsi="宋体"/>
          <w:sz w:val="24"/>
        </w:rPr>
        <w:t>服务器将聚合后的蒸馏模型下发至各参与方（步骤</w:t>
      </w:r>
      <w:r w:rsidRPr="009218E6">
        <w:rPr>
          <w:rFonts w:ascii="Times New Roman" w:eastAsia="宋体" w:hAnsi="Times New Roman" w:cs="Times New Roman"/>
          <w:sz w:val="24"/>
        </w:rPr>
        <w:t> </w:t>
      </w:r>
      <w:r w:rsidRPr="009218E6">
        <w:rPr>
          <w:rFonts w:ascii="宋体" w:eastAsia="宋体" w:hAnsi="宋体"/>
          <w:sz w:val="24"/>
        </w:rPr>
        <w:t>5），并在各方的本地测试集上进行评估。当所有参与方的蒸馏模型均达到预设性能阈值时，系统停止</w:t>
      </w:r>
      <w:r w:rsidRPr="009218E6">
        <w:rPr>
          <w:rFonts w:ascii="宋体" w:eastAsia="宋体" w:hAnsi="宋体"/>
          <w:sz w:val="24"/>
        </w:rPr>
        <w:lastRenderedPageBreak/>
        <w:t>蒸馏训练与原型计算，进入第二阶段；否则，继续执行第一阶段的迭代流程（如图中部所示）。</w:t>
      </w:r>
    </w:p>
    <w:p w14:paraId="6D68D3E7" w14:textId="407D05A5" w:rsidR="00817A2C" w:rsidRPr="00E97CDF" w:rsidRDefault="009218E6" w:rsidP="00E97CDF">
      <w:pPr>
        <w:spacing w:after="0" w:line="240" w:lineRule="auto"/>
        <w:ind w:firstLineChars="200" w:firstLine="480"/>
        <w:rPr>
          <w:rFonts w:ascii="宋体" w:eastAsia="宋体" w:hAnsi="宋体" w:hint="eastAsia"/>
          <w:sz w:val="24"/>
        </w:rPr>
      </w:pPr>
      <w:r w:rsidRPr="009218E6">
        <w:rPr>
          <w:rFonts w:ascii="宋体" w:eastAsia="宋体" w:hAnsi="宋体"/>
          <w:sz w:val="24"/>
        </w:rPr>
        <w:t>在第二阶段的首轮迭代中，各参与方利用从服务器获取的全局蒸馏模型，从本地数据中提取通用特征。所有参与方生成的通用特征被汇总并构建为一个全局共享数据集。在后续训练轮次中，各参与方的本地模型将同时基于该全局共享数据集与自身本地数据进行联合训练，从而有效缓解因数据分布不均与特征差异所引致的模型偏差问题（步骤</w:t>
      </w:r>
      <w:r w:rsidRPr="009218E6">
        <w:rPr>
          <w:rFonts w:ascii="Times New Roman" w:eastAsia="宋体" w:hAnsi="Times New Roman" w:cs="Times New Roman"/>
          <w:sz w:val="24"/>
        </w:rPr>
        <w:t> </w:t>
      </w:r>
      <w:r w:rsidRPr="009218E6">
        <w:rPr>
          <w:rFonts w:ascii="宋体" w:eastAsia="宋体" w:hAnsi="宋体" w:hint="eastAsia"/>
          <w:sz w:val="24"/>
        </w:rPr>
        <w:t>…</w:t>
      </w:r>
      <w:r w:rsidRPr="009218E6">
        <w:rPr>
          <w:rFonts w:ascii="宋体" w:eastAsia="宋体" w:hAnsi="宋体"/>
          <w:sz w:val="24"/>
        </w:rPr>
        <w:t>）。</w:t>
      </w:r>
    </w:p>
    <w:p w14:paraId="0DDA38EA" w14:textId="4FD6CE1F" w:rsidR="001A7E93" w:rsidRDefault="001A7E93" w:rsidP="001A7E93">
      <w:pPr>
        <w:spacing w:after="0" w:line="240" w:lineRule="auto"/>
        <w:ind w:firstLineChars="200" w:firstLine="440"/>
        <w:jc w:val="center"/>
        <w:rPr>
          <w:rFonts w:hint="eastAsia"/>
        </w:rPr>
      </w:pPr>
      <w:r w:rsidRPr="001A7E93">
        <w:t>表</w:t>
      </w:r>
      <w:r w:rsidR="008A0B8E">
        <w:rPr>
          <w:rFonts w:hint="eastAsia"/>
        </w:rPr>
        <w:t>2</w:t>
      </w:r>
      <w:r w:rsidRPr="001A7E93">
        <w:rPr>
          <w:rFonts w:hint="eastAsia"/>
        </w:rPr>
        <w:t xml:space="preserve"> </w:t>
      </w:r>
      <w:proofErr w:type="spellStart"/>
      <w:r w:rsidR="003B2D2D">
        <w:t>FedDeProto</w:t>
      </w:r>
      <w:proofErr w:type="spellEnd"/>
      <w:r w:rsidRPr="001A7E93">
        <w:t>算法符号说明表</w:t>
      </w:r>
    </w:p>
    <w:tbl>
      <w:tblPr>
        <w:tblStyle w:val="afa"/>
        <w:tblW w:w="0" w:type="auto"/>
        <w:tblLook w:val="04A0" w:firstRow="1" w:lastRow="0" w:firstColumn="1" w:lastColumn="0" w:noHBand="0" w:noVBand="1"/>
      </w:tblPr>
      <w:tblGrid>
        <w:gridCol w:w="2552"/>
        <w:gridCol w:w="5744"/>
      </w:tblGrid>
      <w:tr w:rsidR="007F2211" w14:paraId="79B4437C" w14:textId="77777777" w:rsidTr="00DA5852">
        <w:trPr>
          <w:cnfStyle w:val="100000000000" w:firstRow="1" w:lastRow="0" w:firstColumn="0" w:lastColumn="0" w:oddVBand="0" w:evenVBand="0" w:oddHBand="0" w:evenHBand="0" w:firstRowFirstColumn="0" w:firstRowLastColumn="0" w:lastRowFirstColumn="0" w:lastRowLastColumn="0"/>
        </w:trPr>
        <w:tc>
          <w:tcPr>
            <w:tcW w:w="2552" w:type="dxa"/>
          </w:tcPr>
          <w:p w14:paraId="66CF0BC1" w14:textId="155DC9B9" w:rsidR="007F2211" w:rsidRDefault="007F2211" w:rsidP="00F42490">
            <w:pPr>
              <w:jc w:val="center"/>
              <w:rPr>
                <w:rFonts w:hint="eastAsia"/>
              </w:rPr>
            </w:pPr>
            <w:r>
              <w:rPr>
                <w:rFonts w:hint="eastAsia"/>
              </w:rPr>
              <w:t>符号</w:t>
            </w:r>
          </w:p>
        </w:tc>
        <w:tc>
          <w:tcPr>
            <w:tcW w:w="5744" w:type="dxa"/>
          </w:tcPr>
          <w:p w14:paraId="3002E267" w14:textId="11B852FE" w:rsidR="007F2211" w:rsidRDefault="007F2211" w:rsidP="00F42490">
            <w:pPr>
              <w:jc w:val="center"/>
              <w:rPr>
                <w:rFonts w:hint="eastAsia"/>
              </w:rPr>
            </w:pPr>
            <w:r>
              <w:rPr>
                <w:rFonts w:hint="eastAsia"/>
              </w:rPr>
              <w:t>描述</w:t>
            </w:r>
          </w:p>
        </w:tc>
      </w:tr>
      <w:tr w:rsidR="007F2211" w14:paraId="1545A5A9" w14:textId="77777777" w:rsidTr="00DA5852">
        <w:tc>
          <w:tcPr>
            <w:tcW w:w="2552" w:type="dxa"/>
          </w:tcPr>
          <w:p w14:paraId="138DE37C" w14:textId="0BFF8601" w:rsidR="007F2211" w:rsidRDefault="007F2211" w:rsidP="00F42490">
            <w:pPr>
              <w:rPr>
                <w:rFonts w:hint="eastAsia"/>
              </w:rPr>
            </w:pPr>
            <m:oMathPara>
              <m:oMath>
                <m:r>
                  <w:rPr>
                    <w:rFonts w:ascii="Cambria Math" w:hAnsi="Cambria Math"/>
                  </w:rPr>
                  <m:t>α</m:t>
                </m:r>
              </m:oMath>
            </m:oMathPara>
          </w:p>
        </w:tc>
        <w:tc>
          <w:tcPr>
            <w:tcW w:w="5744" w:type="dxa"/>
          </w:tcPr>
          <w:p w14:paraId="455CD434" w14:textId="464A1FBD" w:rsidR="007F2211" w:rsidRDefault="007F2211" w:rsidP="00F42490">
            <w:pPr>
              <w:rPr>
                <w:rFonts w:hint="eastAsia"/>
              </w:rPr>
            </w:pPr>
            <w:r>
              <w:rPr>
                <w:rFonts w:hint="eastAsia"/>
              </w:rPr>
              <w:t>数据异构程度</w:t>
            </w:r>
          </w:p>
        </w:tc>
      </w:tr>
      <w:tr w:rsidR="007F2211" w14:paraId="7B43C6F0" w14:textId="77777777" w:rsidTr="00DA5852">
        <w:tc>
          <w:tcPr>
            <w:tcW w:w="2552" w:type="dxa"/>
          </w:tcPr>
          <w:p w14:paraId="2BF104E9" w14:textId="6A2D1D41" w:rsidR="007F2211" w:rsidRDefault="00000000" w:rsidP="00F42490">
            <w:pPr>
              <w:rPr>
                <w:rFonts w:hint="eastAsia"/>
              </w:rPr>
            </w:pPr>
            <m:oMathPara>
              <m:oMath>
                <m:sSub>
                  <m:sSubPr>
                    <m:ctrlPr>
                      <w:rPr>
                        <w:rFonts w:ascii="Cambria Math" w:hAnsi="Cambria Math"/>
                        <w:i/>
                      </w:rPr>
                    </m:ctrlPr>
                  </m:sSubPr>
                  <m:e>
                    <m:r>
                      <w:rPr>
                        <w:rFonts w:ascii="Cambria Math" w:hAnsi="Cambria Math" w:hint="eastAsia"/>
                      </w:rPr>
                      <m:t>T</m:t>
                    </m:r>
                  </m:e>
                  <m:sub>
                    <m:r>
                      <w:rPr>
                        <w:rFonts w:ascii="Cambria Math" w:hAnsi="Cambria Math" w:hint="eastAsia"/>
                      </w:rPr>
                      <m:t>d</m:t>
                    </m:r>
                  </m:sub>
                </m:sSub>
              </m:oMath>
            </m:oMathPara>
          </w:p>
        </w:tc>
        <w:tc>
          <w:tcPr>
            <w:tcW w:w="5744" w:type="dxa"/>
          </w:tcPr>
          <w:p w14:paraId="5856212E" w14:textId="0F5E4971" w:rsidR="007F2211" w:rsidRDefault="004324EA" w:rsidP="00F42490">
            <w:pPr>
              <w:rPr>
                <w:rFonts w:hint="eastAsia"/>
              </w:rPr>
            </w:pPr>
            <w:r w:rsidRPr="004324EA">
              <w:t>特征蒸馏的通信轮次</w:t>
            </w:r>
          </w:p>
        </w:tc>
      </w:tr>
      <w:tr w:rsidR="007F2211" w14:paraId="4F926BFD" w14:textId="77777777" w:rsidTr="00DA5852">
        <w:tc>
          <w:tcPr>
            <w:tcW w:w="2552" w:type="dxa"/>
          </w:tcPr>
          <w:p w14:paraId="7233CE3C" w14:textId="781AAE6A" w:rsidR="007F2211" w:rsidRDefault="00000000" w:rsidP="00F42490">
            <w:pPr>
              <w:rPr>
                <w:rFonts w:hint="eastAsia"/>
              </w:rPr>
            </w:pPr>
            <m:oMathPara>
              <m:oMath>
                <m:sSub>
                  <m:sSubPr>
                    <m:ctrlPr>
                      <w:rPr>
                        <w:rFonts w:ascii="Cambria Math" w:hAnsi="Cambria Math"/>
                        <w:i/>
                      </w:rPr>
                    </m:ctrlPr>
                  </m:sSubPr>
                  <m:e>
                    <m:r>
                      <w:rPr>
                        <w:rFonts w:ascii="Cambria Math" w:hAnsi="Cambria Math" w:hint="eastAsia"/>
                      </w:rPr>
                      <m:t>T</m:t>
                    </m:r>
                  </m:e>
                  <m:sub>
                    <m:r>
                      <w:rPr>
                        <w:rFonts w:ascii="Cambria Math" w:hAnsi="Cambria Math" w:hint="eastAsia"/>
                      </w:rPr>
                      <m:t>r</m:t>
                    </m:r>
                  </m:sub>
                </m:sSub>
              </m:oMath>
            </m:oMathPara>
          </w:p>
        </w:tc>
        <w:tc>
          <w:tcPr>
            <w:tcW w:w="5744" w:type="dxa"/>
          </w:tcPr>
          <w:p w14:paraId="487BC71D" w14:textId="1E520BB0" w:rsidR="007F2211" w:rsidRDefault="00541411" w:rsidP="00F42490">
            <w:pPr>
              <w:rPr>
                <w:rFonts w:hint="eastAsia"/>
              </w:rPr>
            </w:pPr>
            <w:r>
              <w:rPr>
                <w:rFonts w:hint="eastAsia"/>
              </w:rPr>
              <w:t>联邦分类中</w:t>
            </w:r>
            <w:r w:rsidR="00013FC7" w:rsidRPr="00013FC7">
              <w:t>分类器训练的通信轮次</w:t>
            </w:r>
          </w:p>
        </w:tc>
      </w:tr>
      <w:tr w:rsidR="007F2211" w14:paraId="2EF3FF6F" w14:textId="77777777" w:rsidTr="00DA5852">
        <w:tc>
          <w:tcPr>
            <w:tcW w:w="2552" w:type="dxa"/>
          </w:tcPr>
          <w:p w14:paraId="3F45BB8D" w14:textId="089E0333" w:rsidR="007F2211" w:rsidRDefault="00000000" w:rsidP="00F42490">
            <w:pPr>
              <w:rPr>
                <w:rFonts w:hint="eastAsia"/>
              </w:rPr>
            </w:pPr>
            <m:oMathPara>
              <m:oMath>
                <m:sSub>
                  <m:sSubPr>
                    <m:ctrlPr>
                      <w:rPr>
                        <w:rFonts w:ascii="Cambria Math" w:hAnsi="Cambria Math"/>
                        <w:i/>
                      </w:rPr>
                    </m:ctrlPr>
                  </m:sSubPr>
                  <m:e>
                    <m:r>
                      <w:rPr>
                        <w:rFonts w:ascii="Cambria Math" w:hAnsi="Cambria Math" w:hint="eastAsia"/>
                      </w:rPr>
                      <m:t>E</m:t>
                    </m:r>
                  </m:e>
                  <m:sub>
                    <m:r>
                      <w:rPr>
                        <w:rFonts w:ascii="Cambria Math" w:hAnsi="Cambria Math" w:hint="eastAsia"/>
                      </w:rPr>
                      <m:t>d</m:t>
                    </m:r>
                  </m:sub>
                </m:sSub>
              </m:oMath>
            </m:oMathPara>
          </w:p>
        </w:tc>
        <w:tc>
          <w:tcPr>
            <w:tcW w:w="5744" w:type="dxa"/>
          </w:tcPr>
          <w:p w14:paraId="7138E69D" w14:textId="28E827B0" w:rsidR="007F2211" w:rsidRDefault="00405E4C" w:rsidP="00F42490">
            <w:pPr>
              <w:rPr>
                <w:rFonts w:hint="eastAsia"/>
              </w:rPr>
            </w:pPr>
            <w:r w:rsidRPr="00405E4C">
              <w:t>特征蒸馏的本地训练轮数</w:t>
            </w:r>
          </w:p>
        </w:tc>
      </w:tr>
      <w:tr w:rsidR="001661EC" w14:paraId="36951602" w14:textId="77777777" w:rsidTr="00DA5852">
        <w:tc>
          <w:tcPr>
            <w:tcW w:w="2552" w:type="dxa"/>
          </w:tcPr>
          <w:p w14:paraId="337C8DEC" w14:textId="7F7AF94E" w:rsidR="001661EC" w:rsidRPr="00E76BC5" w:rsidRDefault="001661EC" w:rsidP="00F42490">
            <w:pPr>
              <w:rPr>
                <w:rFonts w:ascii="等线" w:eastAsia="等线" w:hAnsi="等线" w:cs="Times New Roman" w:hint="eastAsia"/>
              </w:rPr>
            </w:pPr>
            <m:oMathPara>
              <m:oMath>
                <m:r>
                  <w:rPr>
                    <w:rFonts w:ascii="Cambria Math" w:eastAsia="等线" w:hAnsi="Cambria Math" w:cs="Times New Roman"/>
                  </w:rPr>
                  <m:t>X</m:t>
                </m:r>
              </m:oMath>
            </m:oMathPara>
          </w:p>
        </w:tc>
        <w:tc>
          <w:tcPr>
            <w:tcW w:w="5744" w:type="dxa"/>
          </w:tcPr>
          <w:p w14:paraId="4C5D6915" w14:textId="3F3D1294" w:rsidR="001661EC" w:rsidRPr="00405E4C" w:rsidRDefault="001661EC" w:rsidP="00F42490">
            <w:pPr>
              <w:rPr>
                <w:rFonts w:hint="eastAsia"/>
              </w:rPr>
            </w:pPr>
            <w:r>
              <w:rPr>
                <w:rFonts w:hint="eastAsia"/>
              </w:rPr>
              <w:t>原始数据特征</w:t>
            </w:r>
          </w:p>
        </w:tc>
      </w:tr>
      <w:tr w:rsidR="00A44DBE" w14:paraId="6D215677" w14:textId="77777777" w:rsidTr="00DA5852">
        <w:tc>
          <w:tcPr>
            <w:tcW w:w="2552" w:type="dxa"/>
          </w:tcPr>
          <w:p w14:paraId="61CC84AA" w14:textId="2ED232C8" w:rsidR="00A44DBE" w:rsidRPr="00E76BC5" w:rsidRDefault="00000000" w:rsidP="00A44DBE">
            <w:pPr>
              <w:rPr>
                <w:rFonts w:ascii="等线" w:eastAsia="等线" w:hAnsi="等线" w:cs="Times New Roman" w:hint="eastAsia"/>
              </w:rPr>
            </w:pPr>
            <m:oMathPara>
              <m:oMath>
                <m:sSub>
                  <m:sSubPr>
                    <m:ctrlPr>
                      <w:rPr>
                        <w:rFonts w:ascii="Cambria Math" w:hAnsi="Cambria Math"/>
                        <w:i/>
                      </w:rPr>
                    </m:ctrlPr>
                  </m:sSubPr>
                  <m:e>
                    <m:r>
                      <w:rPr>
                        <w:rFonts w:ascii="Cambria Math" w:hAnsi="Cambria Math"/>
                      </w:rPr>
                      <m:t>X</m:t>
                    </m:r>
                  </m:e>
                  <m:sub>
                    <m:r>
                      <w:rPr>
                        <w:rFonts w:ascii="Cambria Math" w:hAnsi="Cambria Math" w:hint="eastAsia"/>
                      </w:rPr>
                      <m:t>r</m:t>
                    </m:r>
                  </m:sub>
                </m:sSub>
              </m:oMath>
            </m:oMathPara>
          </w:p>
        </w:tc>
        <w:tc>
          <w:tcPr>
            <w:tcW w:w="5744" w:type="dxa"/>
          </w:tcPr>
          <w:p w14:paraId="7E0A530F" w14:textId="00B87607" w:rsidR="00A44DBE" w:rsidRPr="00405E4C" w:rsidRDefault="00A44DBE" w:rsidP="00A44DBE">
            <w:pPr>
              <w:rPr>
                <w:rFonts w:hint="eastAsia"/>
              </w:rPr>
            </w:pPr>
            <w:r>
              <w:rPr>
                <w:rFonts w:hint="eastAsia"/>
              </w:rPr>
              <w:t>本地生成器</w:t>
            </w:r>
            <w:r w:rsidR="00576309">
              <w:rPr>
                <w:rFonts w:hint="eastAsia"/>
              </w:rPr>
              <w:t>生成特征</w:t>
            </w:r>
          </w:p>
        </w:tc>
      </w:tr>
      <w:tr w:rsidR="00A44DBE" w14:paraId="0F1122CA" w14:textId="77777777" w:rsidTr="00DA5852">
        <w:tc>
          <w:tcPr>
            <w:tcW w:w="2552" w:type="dxa"/>
          </w:tcPr>
          <w:p w14:paraId="619B1C77" w14:textId="266342FC" w:rsidR="00A44DBE" w:rsidRDefault="00000000" w:rsidP="00576309">
            <w:pPr>
              <w:jc w:val="center"/>
              <w:rPr>
                <w:rFonts w:hint="eastAsia"/>
              </w:rPr>
            </w:pPr>
            <m:oMath>
              <m:sSub>
                <m:sSubPr>
                  <m:ctrlPr>
                    <w:rPr>
                      <w:rFonts w:ascii="Cambria Math" w:hAnsi="Cambria Math"/>
                      <w:i/>
                    </w:rPr>
                  </m:ctrlPr>
                </m:sSubPr>
                <m:e>
                  <m:r>
                    <w:rPr>
                      <w:rFonts w:ascii="Cambria Math" w:hAnsi="Cambria Math"/>
                    </w:rPr>
                    <m:t>X</m:t>
                  </m:r>
                </m:e>
                <m:sub>
                  <m:r>
                    <w:rPr>
                      <w:rFonts w:ascii="Cambria Math" w:hAnsi="Cambria Math"/>
                    </w:rPr>
                    <m:t>s</m:t>
                  </m:r>
                </m:sub>
              </m:sSub>
            </m:oMath>
            <w:r w:rsidR="00576309">
              <w:rPr>
                <w:rFonts w:hint="eastAsia"/>
              </w:rPr>
              <w:t>=</w:t>
            </w:r>
            <m:oMath>
              <m:r>
                <w:rPr>
                  <w:rFonts w:ascii="Cambria Math" w:hAnsi="Cambria Math"/>
                </w:rPr>
                <m:t>X</m:t>
              </m:r>
            </m:oMath>
            <w:r w:rsidR="00576309">
              <w:rPr>
                <w:rFonts w:hint="eastAsia"/>
              </w:rPr>
              <w:t>-</w:t>
            </w:r>
            <m:oMath>
              <m:sSub>
                <m:sSubPr>
                  <m:ctrlPr>
                    <w:rPr>
                      <w:rFonts w:ascii="Cambria Math" w:hAnsi="Cambria Math"/>
                      <w:i/>
                    </w:rPr>
                  </m:ctrlPr>
                </m:sSubPr>
                <m:e>
                  <m:r>
                    <w:rPr>
                      <w:rFonts w:ascii="Cambria Math" w:hAnsi="Cambria Math"/>
                    </w:rPr>
                    <m:t>X</m:t>
                  </m:r>
                </m:e>
                <m:sub>
                  <m:r>
                    <w:rPr>
                      <w:rFonts w:ascii="Cambria Math" w:hAnsi="Cambria Math" w:hint="eastAsia"/>
                    </w:rPr>
                    <m:t>r</m:t>
                  </m:r>
                </m:sub>
              </m:sSub>
            </m:oMath>
          </w:p>
        </w:tc>
        <w:tc>
          <w:tcPr>
            <w:tcW w:w="5744" w:type="dxa"/>
          </w:tcPr>
          <w:p w14:paraId="169FE497" w14:textId="4FB58489" w:rsidR="00A44DBE" w:rsidRDefault="00A44DBE" w:rsidP="00A44DBE">
            <w:pPr>
              <w:rPr>
                <w:rFonts w:hint="eastAsia"/>
              </w:rPr>
            </w:pPr>
            <w:r w:rsidRPr="00810C8B">
              <w:t>全局模型泛化的特征</w:t>
            </w:r>
          </w:p>
        </w:tc>
      </w:tr>
      <w:tr w:rsidR="00A44DBE" w14:paraId="4F053E41" w14:textId="77777777" w:rsidTr="00DA5852">
        <w:tc>
          <w:tcPr>
            <w:tcW w:w="2552" w:type="dxa"/>
          </w:tcPr>
          <w:p w14:paraId="1F706020" w14:textId="1918B711" w:rsidR="00A44DBE" w:rsidRDefault="00000000" w:rsidP="00A44DBE">
            <w:pPr>
              <w:rPr>
                <w:rFonts w:hint="eastAsia"/>
              </w:rPr>
            </w:pPr>
            <m:oMathPara>
              <m:oMath>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+n</m:t>
                </m:r>
                <m:r>
                  <w:rPr>
                    <w:rFonts w:ascii="Cambria Math" w:hAnsi="Cambria Math" w:hint="eastAsia"/>
                  </w:rPr>
                  <m:t>oise</m:t>
                </m:r>
              </m:oMath>
            </m:oMathPara>
          </w:p>
        </w:tc>
        <w:tc>
          <w:tcPr>
            <w:tcW w:w="5744" w:type="dxa"/>
          </w:tcPr>
          <w:p w14:paraId="35245CB4" w14:textId="325DD2DB" w:rsidR="00A44DBE" w:rsidRDefault="009A5A67" w:rsidP="00A44DBE">
            <w:pPr>
              <w:rPr>
                <w:rFonts w:hint="eastAsia"/>
              </w:rPr>
            </w:pPr>
            <w:r>
              <w:rPr>
                <w:rFonts w:hint="eastAsia"/>
              </w:rPr>
              <w:t>加噪声的</w:t>
            </w:r>
            <w:r w:rsidR="00A44DBE" w:rsidRPr="00F12C56">
              <w:t>共享特征（分发至各客户端）</w:t>
            </w:r>
          </w:p>
        </w:tc>
      </w:tr>
      <w:tr w:rsidR="001661EC" w14:paraId="5C35923F" w14:textId="77777777" w:rsidTr="00DA5852">
        <w:tc>
          <w:tcPr>
            <w:tcW w:w="2552" w:type="dxa"/>
          </w:tcPr>
          <w:p w14:paraId="41BBFB3C" w14:textId="1AE35F1A" w:rsidR="001661EC" w:rsidRPr="00E76BC5" w:rsidRDefault="009A5A67" w:rsidP="001661EC">
            <w:pPr>
              <w:rPr>
                <w:rFonts w:ascii="等线" w:eastAsia="等线" w:hAnsi="等线" w:cs="Times New Roman" w:hint="eastAsia"/>
              </w:rPr>
            </w:pPr>
            <m:oMathPara>
              <m:oMath>
                <m:r>
                  <w:rPr>
                    <w:rFonts w:ascii="Cambria Math" w:hAnsi="Cambria Math"/>
                  </w:rPr>
                  <m:t>n</m:t>
                </m:r>
                <m:r>
                  <w:rPr>
                    <w:rFonts w:ascii="Cambria Math" w:hAnsi="Cambria Math" w:hint="eastAsia"/>
                  </w:rPr>
                  <m:t>oise</m:t>
                </m:r>
              </m:oMath>
            </m:oMathPara>
          </w:p>
        </w:tc>
        <w:tc>
          <w:tcPr>
            <w:tcW w:w="5744" w:type="dxa"/>
          </w:tcPr>
          <w:p w14:paraId="63A21612" w14:textId="1C39017E" w:rsidR="001661EC" w:rsidRPr="00F12C56" w:rsidRDefault="001661EC" w:rsidP="001661EC">
            <w:pPr>
              <w:rPr>
                <w:rFonts w:hint="eastAsia"/>
              </w:rPr>
            </w:pPr>
            <w:r>
              <w:rPr>
                <w:rFonts w:hint="eastAsia"/>
              </w:rPr>
              <w:t>噪音（拉普拉斯噪声或者高斯噪声）</w:t>
            </w:r>
          </w:p>
        </w:tc>
      </w:tr>
      <w:tr w:rsidR="00A44DBE" w14:paraId="316E7D1E" w14:textId="77777777" w:rsidTr="00DA5852">
        <w:tc>
          <w:tcPr>
            <w:tcW w:w="2552" w:type="dxa"/>
          </w:tcPr>
          <w:p w14:paraId="17322DCA" w14:textId="53FEA0D4" w:rsidR="00A44DBE" w:rsidRDefault="00000000" w:rsidP="00A44DBE">
            <w:pPr>
              <w:rPr>
                <w:rFonts w:hint="eastAsia"/>
              </w:rPr>
            </w:pPr>
            <m:oMathPara>
              <m:oMath>
                <m:sSubSup>
                  <m:sSubSupPr>
                    <m:ctrlPr>
                      <w:rPr>
                        <w:rFonts w:ascii="Cambria Math" w:hAnsi="Cambria Math"/>
                        <w:i/>
                      </w:rPr>
                    </m:ctrlPr>
                  </m:sSubSupPr>
                  <m:e>
                    <m:r>
                      <w:rPr>
                        <w:rFonts w:ascii="Cambria Math" w:hAnsi="Cambria Math"/>
                      </w:rPr>
                      <m:t>σ</m:t>
                    </m:r>
                  </m:e>
                  <m:sub>
                    <m:r>
                      <w:rPr>
                        <w:rFonts w:ascii="Cambria Math" w:hAnsi="Cambria Math"/>
                      </w:rPr>
                      <m:t>s</m:t>
                    </m:r>
                  </m:sub>
                  <m:sup>
                    <m:r>
                      <w:rPr>
                        <w:rFonts w:ascii="Cambria Math" w:hAnsi="Cambria Math"/>
                      </w:rPr>
                      <m:t>2</m:t>
                    </m:r>
                  </m:sup>
                </m:sSubSup>
              </m:oMath>
            </m:oMathPara>
          </w:p>
        </w:tc>
        <w:tc>
          <w:tcPr>
            <w:tcW w:w="5744" w:type="dxa"/>
          </w:tcPr>
          <w:p w14:paraId="7B13609E" w14:textId="6200FD89" w:rsidR="00A44DBE" w:rsidRDefault="00A44DBE" w:rsidP="00A44DBE">
            <w:pPr>
              <w:rPr>
                <w:rFonts w:hint="eastAsia"/>
              </w:rPr>
            </w:pPr>
            <w:r w:rsidRPr="00FF72B1">
              <w:t>差分隐私噪声水平</w:t>
            </w:r>
          </w:p>
        </w:tc>
      </w:tr>
      <w:tr w:rsidR="00A44DBE" w14:paraId="3295CD0A" w14:textId="77777777" w:rsidTr="00DA5852">
        <w:tc>
          <w:tcPr>
            <w:tcW w:w="2552" w:type="dxa"/>
          </w:tcPr>
          <w:p w14:paraId="76C2BB24" w14:textId="26F89FB8" w:rsidR="00A44DBE" w:rsidRDefault="00000000" w:rsidP="00A44DBE">
            <w:pPr>
              <w:rPr>
                <w:rFonts w:hint="eastAsia"/>
              </w:rPr>
            </w:pPr>
            <m:oMathPara>
              <m:oMath>
                <m:sSub>
                  <m:sSubPr>
                    <m:ctrlPr>
                      <w:rPr>
                        <w:rFonts w:ascii="Cambria Math" w:hAnsi="Cambria Math"/>
                        <w:i/>
                      </w:rPr>
                    </m:ctrlPr>
                  </m:sSubPr>
                  <m:e>
                    <m:r>
                      <w:rPr>
                        <w:rFonts w:ascii="Cambria Math" w:hAnsi="Cambria Math"/>
                      </w:rPr>
                      <m:t>C</m:t>
                    </m:r>
                  </m:e>
                  <m:sub>
                    <m:r>
                      <w:rPr>
                        <w:rFonts w:ascii="Cambria Math" w:hAnsi="Cambria Math" w:hint="eastAsia"/>
                      </w:rPr>
                      <m:t>d</m:t>
                    </m:r>
                  </m:sub>
                </m:sSub>
              </m:oMath>
            </m:oMathPara>
          </w:p>
        </w:tc>
        <w:tc>
          <w:tcPr>
            <w:tcW w:w="5744" w:type="dxa"/>
          </w:tcPr>
          <w:p w14:paraId="27924CB7" w14:textId="5E9225F0" w:rsidR="00A44DBE" w:rsidRDefault="00A44DBE" w:rsidP="00A44DBE">
            <w:pPr>
              <w:rPr>
                <w:rFonts w:hint="eastAsia"/>
              </w:rPr>
            </w:pPr>
            <w:r>
              <w:rPr>
                <w:rFonts w:hint="eastAsia"/>
              </w:rPr>
              <w:t>蒸馏过程每轮通信中选择的客户端数量</w:t>
            </w:r>
          </w:p>
        </w:tc>
      </w:tr>
      <w:tr w:rsidR="00A44DBE" w14:paraId="24D7BD9E" w14:textId="77777777" w:rsidTr="00DA5852">
        <w:tc>
          <w:tcPr>
            <w:tcW w:w="2552" w:type="dxa"/>
          </w:tcPr>
          <w:p w14:paraId="37E7DA31" w14:textId="48A818C4" w:rsidR="00A44DBE" w:rsidRDefault="00000000" w:rsidP="00A44DBE">
            <w:pPr>
              <w:rPr>
                <w:rFonts w:hint="eastAsia"/>
              </w:rPr>
            </w:pPr>
            <m:oMathPara>
              <m:oMath>
                <m:sSub>
                  <m:sSubPr>
                    <m:ctrlPr>
                      <w:rPr>
                        <w:rFonts w:ascii="Cambria Math" w:hAnsi="Cambria Math"/>
                        <w:i/>
                      </w:rPr>
                    </m:ctrlPr>
                  </m:sSubPr>
                  <m:e>
                    <m:r>
                      <w:rPr>
                        <w:rFonts w:ascii="Cambria Math" w:hAnsi="Cambria Math"/>
                      </w:rPr>
                      <m:t>C</m:t>
                    </m:r>
                  </m:e>
                  <m:sub>
                    <m:r>
                      <w:rPr>
                        <w:rFonts w:ascii="Cambria Math" w:hAnsi="Cambria Math"/>
                      </w:rPr>
                      <m:t>r</m:t>
                    </m:r>
                  </m:sub>
                </m:sSub>
              </m:oMath>
            </m:oMathPara>
          </w:p>
        </w:tc>
        <w:tc>
          <w:tcPr>
            <w:tcW w:w="5744" w:type="dxa"/>
          </w:tcPr>
          <w:p w14:paraId="54AA504F" w14:textId="117C4455" w:rsidR="00A44DBE" w:rsidRDefault="00A44DBE" w:rsidP="00A44DBE">
            <w:pPr>
              <w:rPr>
                <w:rFonts w:hint="eastAsia"/>
              </w:rPr>
            </w:pPr>
            <w:r>
              <w:rPr>
                <w:rFonts w:hint="eastAsia"/>
              </w:rPr>
              <w:t>联邦分类过程每轮通信中选择的客户端数量</w:t>
            </w:r>
          </w:p>
        </w:tc>
      </w:tr>
      <w:tr w:rsidR="00A44DBE" w14:paraId="45ED9663" w14:textId="77777777" w:rsidTr="00DA5852">
        <w:tc>
          <w:tcPr>
            <w:tcW w:w="2552" w:type="dxa"/>
          </w:tcPr>
          <w:p w14:paraId="039224DA" w14:textId="4C73995D" w:rsidR="00A44DBE" w:rsidRDefault="00A44DBE" w:rsidP="00A44DBE">
            <w:pPr>
              <w:rPr>
                <w:rFonts w:hint="eastAsia"/>
              </w:rPr>
            </w:pPr>
            <m:oMathPara>
              <m:oMath>
                <m:r>
                  <w:rPr>
                    <w:rFonts w:ascii="Cambria Math" w:hAnsi="Cambria Math" w:hint="eastAsia"/>
                  </w:rPr>
                  <m:t>K</m:t>
                </m:r>
              </m:oMath>
            </m:oMathPara>
          </w:p>
        </w:tc>
        <w:tc>
          <w:tcPr>
            <w:tcW w:w="5744" w:type="dxa"/>
          </w:tcPr>
          <w:p w14:paraId="189C797E" w14:textId="534C044C" w:rsidR="00A44DBE" w:rsidRDefault="00A44DBE" w:rsidP="00A44DBE">
            <w:pPr>
              <w:rPr>
                <w:rFonts w:hint="eastAsia"/>
              </w:rPr>
            </w:pPr>
            <w:r w:rsidRPr="008A533A">
              <w:t>联邦系统中的客户端总数</w:t>
            </w:r>
          </w:p>
        </w:tc>
      </w:tr>
      <w:tr w:rsidR="00A44DBE" w14:paraId="50DDAFB3" w14:textId="77777777" w:rsidTr="00DA5852">
        <w:tc>
          <w:tcPr>
            <w:tcW w:w="2552" w:type="dxa"/>
          </w:tcPr>
          <w:p w14:paraId="46AF35F9" w14:textId="04C4AD19" w:rsidR="00A44DBE" w:rsidRDefault="00000000" w:rsidP="00A44DBE">
            <w:pPr>
              <w:rPr>
                <w:rFonts w:hint="eastAsia"/>
              </w:rPr>
            </w:pPr>
            <m:oMathPara>
              <m:oMath>
                <m:sSub>
                  <m:sSubPr>
                    <m:ctrlPr>
                      <w:rPr>
                        <w:rFonts w:ascii="Cambria Math" w:hAnsi="Cambria Math"/>
                        <w:i/>
                      </w:rPr>
                    </m:ctrlPr>
                  </m:sSubPr>
                  <m:e>
                    <m:r>
                      <w:rPr>
                        <w:rFonts w:ascii="Cambria Math" w:hAnsi="Cambria Math"/>
                      </w:rPr>
                      <m:t>θ</m:t>
                    </m:r>
                  </m:e>
                  <m:sub>
                    <m:r>
                      <w:rPr>
                        <w:rFonts w:ascii="Cambria Math" w:hAnsi="Cambria Math" w:hint="eastAsia"/>
                      </w:rPr>
                      <m:t>d</m:t>
                    </m:r>
                  </m:sub>
                </m:sSub>
              </m:oMath>
            </m:oMathPara>
          </w:p>
        </w:tc>
        <w:tc>
          <w:tcPr>
            <w:tcW w:w="5744" w:type="dxa"/>
          </w:tcPr>
          <w:p w14:paraId="4AB65B69" w14:textId="44486899" w:rsidR="00A44DBE" w:rsidRDefault="00A44DBE" w:rsidP="00A44DBE">
            <w:pPr>
              <w:rPr>
                <w:rFonts w:hint="eastAsia"/>
              </w:rPr>
            </w:pPr>
            <w:r w:rsidRPr="00C67230">
              <w:t>特征提取器的参数</w:t>
            </w:r>
          </w:p>
        </w:tc>
      </w:tr>
      <w:tr w:rsidR="00A44DBE" w14:paraId="36BB2185" w14:textId="77777777" w:rsidTr="00DA5852">
        <w:tc>
          <w:tcPr>
            <w:tcW w:w="2552" w:type="dxa"/>
          </w:tcPr>
          <w:p w14:paraId="63AA36B9" w14:textId="45AB236D" w:rsidR="00A44DBE" w:rsidRDefault="00000000" w:rsidP="00A44DBE">
            <w:pPr>
              <w:rPr>
                <w:rFonts w:hint="eastAsia"/>
              </w:rPr>
            </w:pPr>
            <m:oMathPara>
              <m:oMath>
                <m:sSub>
                  <m:sSubPr>
                    <m:ctrlPr>
                      <w:rPr>
                        <w:rFonts w:ascii="Cambria Math" w:hAnsi="Cambria Math"/>
                        <w:i/>
                      </w:rPr>
                    </m:ctrlPr>
                  </m:sSubPr>
                  <m:e>
                    <m:r>
                      <w:rPr>
                        <w:rFonts w:ascii="Cambria Math" w:hAnsi="Cambria Math" w:hint="eastAsia"/>
                      </w:rPr>
                      <m:t>f</m:t>
                    </m:r>
                  </m:e>
                  <m:sub>
                    <m:r>
                      <w:rPr>
                        <w:rFonts w:ascii="Cambria Math" w:hAnsi="Cambria Math" w:hint="eastAsia"/>
                      </w:rPr>
                      <m:t>d</m:t>
                    </m:r>
                  </m:sub>
                </m:sSub>
              </m:oMath>
            </m:oMathPara>
          </w:p>
        </w:tc>
        <w:tc>
          <w:tcPr>
            <w:tcW w:w="5744" w:type="dxa"/>
          </w:tcPr>
          <w:p w14:paraId="1402491A" w14:textId="2D777940" w:rsidR="00A44DBE" w:rsidRDefault="00A44DBE" w:rsidP="00A44DBE">
            <w:pPr>
              <w:rPr>
                <w:rFonts w:hint="eastAsia"/>
              </w:rPr>
            </w:pPr>
            <w:r w:rsidRPr="00C67230">
              <w:t>特征提取器的嵌入函数</w:t>
            </w:r>
          </w:p>
        </w:tc>
      </w:tr>
      <w:tr w:rsidR="00A44DBE" w14:paraId="6F083AF1" w14:textId="77777777" w:rsidTr="00DA5852">
        <w:tc>
          <w:tcPr>
            <w:tcW w:w="2552" w:type="dxa"/>
          </w:tcPr>
          <w:p w14:paraId="4401B233" w14:textId="4DCA5BF6" w:rsidR="00A44DBE" w:rsidRDefault="00000000" w:rsidP="00A44DBE">
            <w:pPr>
              <w:rPr>
                <w:rFonts w:hint="eastAsia"/>
              </w:rPr>
            </w:pPr>
            <m:oMathPara>
              <m:oMath>
                <m:sSub>
                  <m:sSubPr>
                    <m:ctrlPr>
                      <w:rPr>
                        <w:rFonts w:ascii="Cambria Math" w:hAnsi="Cambria Math"/>
                        <w:i/>
                      </w:rPr>
                    </m:ctrlPr>
                  </m:sSubPr>
                  <m:e>
                    <m:r>
                      <w:rPr>
                        <w:rFonts w:ascii="Cambria Math" w:hAnsi="Cambria Math"/>
                      </w:rPr>
                      <m:t>θ</m:t>
                    </m:r>
                  </m:e>
                  <m:sub>
                    <m:r>
                      <w:rPr>
                        <w:rFonts w:ascii="Cambria Math" w:hAnsi="Cambria Math" w:hint="eastAsia"/>
                      </w:rPr>
                      <m:t>d</m:t>
                    </m:r>
                    <m:r>
                      <w:rPr>
                        <w:rFonts w:ascii="Cambria Math" w:hAnsi="Cambria Math"/>
                      </w:rPr>
                      <m:t>-G</m:t>
                    </m:r>
                  </m:sub>
                </m:sSub>
              </m:oMath>
            </m:oMathPara>
          </w:p>
        </w:tc>
        <w:tc>
          <w:tcPr>
            <w:tcW w:w="5744" w:type="dxa"/>
          </w:tcPr>
          <w:p w14:paraId="101E21ED" w14:textId="31D870E8" w:rsidR="00A44DBE" w:rsidRDefault="00A44DBE" w:rsidP="00A44DBE">
            <w:pPr>
              <w:rPr>
                <w:rFonts w:hint="eastAsia"/>
              </w:rPr>
            </w:pPr>
            <w:r>
              <w:rPr>
                <w:rFonts w:hint="eastAsia"/>
              </w:rPr>
              <w:t>蒸馏模型的生成器参数</w:t>
            </w:r>
          </w:p>
        </w:tc>
      </w:tr>
      <w:tr w:rsidR="00A44DBE" w14:paraId="3BEB9B94" w14:textId="77777777" w:rsidTr="00DA5852">
        <w:tc>
          <w:tcPr>
            <w:tcW w:w="2552" w:type="dxa"/>
          </w:tcPr>
          <w:p w14:paraId="29CA1215" w14:textId="300FCD7F" w:rsidR="00A44DBE" w:rsidRDefault="00000000" w:rsidP="00A44DBE">
            <w:pPr>
              <w:rPr>
                <w:rFonts w:hint="eastAsia"/>
              </w:rPr>
            </w:pPr>
            <m:oMathPara>
              <m:oMath>
                <m:sSub>
                  <m:sSubPr>
                    <m:ctrlPr>
                      <w:rPr>
                        <w:rFonts w:ascii="Cambria Math" w:hAnsi="Cambria Math"/>
                        <w:i/>
                      </w:rPr>
                    </m:ctrlPr>
                  </m:sSubPr>
                  <m:e>
                    <m:r>
                      <w:rPr>
                        <w:rFonts w:ascii="Cambria Math" w:hAnsi="Cambria Math"/>
                      </w:rPr>
                      <m:t>θ</m:t>
                    </m:r>
                  </m:e>
                  <m:sub>
                    <m:r>
                      <w:rPr>
                        <w:rFonts w:ascii="Cambria Math" w:hAnsi="Cambria Math" w:hint="eastAsia"/>
                      </w:rPr>
                      <m:t>d</m:t>
                    </m:r>
                    <m:r>
                      <w:rPr>
                        <w:rFonts w:ascii="Cambria Math" w:hAnsi="Cambria Math"/>
                      </w:rPr>
                      <m:t>-</m:t>
                    </m:r>
                    <m:r>
                      <w:rPr>
                        <w:rFonts w:ascii="Cambria Math" w:hAnsi="Cambria Math" w:hint="eastAsia"/>
                      </w:rPr>
                      <m:t>C</m:t>
                    </m:r>
                  </m:sub>
                </m:sSub>
              </m:oMath>
            </m:oMathPara>
          </w:p>
        </w:tc>
        <w:tc>
          <w:tcPr>
            <w:tcW w:w="5744" w:type="dxa"/>
          </w:tcPr>
          <w:p w14:paraId="48248413" w14:textId="70958784" w:rsidR="00A44DBE" w:rsidRDefault="00A44DBE" w:rsidP="00A44DBE">
            <w:pPr>
              <w:rPr>
                <w:rFonts w:hint="eastAsia"/>
              </w:rPr>
            </w:pPr>
            <w:r>
              <w:rPr>
                <w:rFonts w:hint="eastAsia"/>
              </w:rPr>
              <w:t>蒸馏模型的分类器参数</w:t>
            </w:r>
          </w:p>
        </w:tc>
      </w:tr>
      <w:tr w:rsidR="00A44DBE" w14:paraId="073B3F1A" w14:textId="77777777" w:rsidTr="00DA5852">
        <w:tc>
          <w:tcPr>
            <w:tcW w:w="2552" w:type="dxa"/>
          </w:tcPr>
          <w:p w14:paraId="58BC4BF7" w14:textId="0B6BA44E" w:rsidR="00A44DBE" w:rsidRPr="00372288" w:rsidRDefault="00000000" w:rsidP="00A44DBE">
            <w:pPr>
              <w:rPr>
                <w:rFonts w:hint="eastAsia"/>
              </w:rPr>
            </w:pPr>
            <m:oMathPara>
              <m:oMath>
                <m:sSub>
                  <m:sSubPr>
                    <m:ctrlPr>
                      <w:rPr>
                        <w:rFonts w:ascii="Cambria Math" w:hAnsi="Cambria Math"/>
                        <w:i/>
                      </w:rPr>
                    </m:ctrlPr>
                  </m:sSubPr>
                  <m:e>
                    <m:r>
                      <w:rPr>
                        <w:rFonts w:ascii="Cambria Math" w:hAnsi="Cambria Math"/>
                      </w:rPr>
                      <m:t>n</m:t>
                    </m:r>
                  </m:e>
                  <m:sub>
                    <m:r>
                      <w:rPr>
                        <w:rFonts w:ascii="Cambria Math" w:hAnsi="Cambria Math"/>
                      </w:rPr>
                      <m:t>m</m:t>
                    </m:r>
                  </m:sub>
                </m:sSub>
              </m:oMath>
            </m:oMathPara>
          </w:p>
        </w:tc>
        <w:tc>
          <w:tcPr>
            <w:tcW w:w="5744" w:type="dxa"/>
          </w:tcPr>
          <w:p w14:paraId="4ABB1C58" w14:textId="33326DBB" w:rsidR="00A44DBE" w:rsidRDefault="00A44DBE" w:rsidP="00A44DBE">
            <w:pPr>
              <w:rPr>
                <w:rFonts w:hint="eastAsia"/>
              </w:rPr>
            </w:pPr>
            <w:r w:rsidRPr="00106F13">
              <w:t>所有客户端中类别</w:t>
            </w:r>
            <m:oMath>
              <m:r>
                <w:rPr>
                  <w:rFonts w:ascii="Cambria Math" w:hAnsi="Cambria Math"/>
                </w:rPr>
                <m:t>m</m:t>
              </m:r>
            </m:oMath>
            <w:r w:rsidRPr="00106F13">
              <w:t>的总样本数</w:t>
            </w:r>
          </w:p>
        </w:tc>
      </w:tr>
      <w:tr w:rsidR="00A44DBE" w14:paraId="62F2D9C9" w14:textId="77777777" w:rsidTr="00DA5852">
        <w:tc>
          <w:tcPr>
            <w:tcW w:w="2552" w:type="dxa"/>
          </w:tcPr>
          <w:p w14:paraId="06F087D7" w14:textId="47AA2F9F" w:rsidR="00A44DBE" w:rsidRDefault="00000000" w:rsidP="00A44DBE">
            <w:pPr>
              <w:rPr>
                <w:rFonts w:hint="eastAsia"/>
              </w:rPr>
            </w:pPr>
            <m:oMathPara>
              <m:oMath>
                <m:sSubSup>
                  <m:sSubSupPr>
                    <m:ctrlPr>
                      <w:rPr>
                        <w:rFonts w:ascii="Cambria Math" w:hAnsi="Cambria Math"/>
                        <w:i/>
                      </w:rPr>
                    </m:ctrlPr>
                  </m:sSubSupPr>
                  <m:e>
                    <m:r>
                      <w:rPr>
                        <w:rFonts w:ascii="Cambria Math" w:hAnsi="Cambria Math" w:hint="eastAsia"/>
                      </w:rPr>
                      <m:t>n</m:t>
                    </m:r>
                  </m:e>
                  <m:sub>
                    <m:r>
                      <w:rPr>
                        <w:rFonts w:ascii="Cambria Math" w:hAnsi="Cambria Math"/>
                      </w:rPr>
                      <m:t>m</m:t>
                    </m:r>
                  </m:sub>
                  <m:sup>
                    <m:r>
                      <w:rPr>
                        <w:rFonts w:ascii="Cambria Math" w:hAnsi="Cambria Math"/>
                      </w:rPr>
                      <m:t>k</m:t>
                    </m:r>
                  </m:sup>
                </m:sSubSup>
              </m:oMath>
            </m:oMathPara>
          </w:p>
        </w:tc>
        <w:tc>
          <w:tcPr>
            <w:tcW w:w="5744" w:type="dxa"/>
          </w:tcPr>
          <w:p w14:paraId="5497E9D8" w14:textId="1BC17840" w:rsidR="00A44DBE" w:rsidRDefault="00A44DBE" w:rsidP="00A44DBE">
            <w:pPr>
              <w:rPr>
                <w:rFonts w:hint="eastAsia"/>
              </w:rPr>
            </w:pPr>
            <w:r w:rsidRPr="00372288">
              <w:t>客户端</w:t>
            </w:r>
            <m:oMath>
              <m:r>
                <w:rPr>
                  <w:rFonts w:ascii="Cambria Math" w:hAnsi="Cambria Math" w:hint="eastAsia"/>
                </w:rPr>
                <m:t>k</m:t>
              </m:r>
            </m:oMath>
            <w:r w:rsidRPr="00372288">
              <w:t>中类别</w:t>
            </w:r>
            <m:oMath>
              <m:r>
                <w:rPr>
                  <w:rFonts w:ascii="Cambria Math" w:hAnsi="Cambria Math"/>
                </w:rPr>
                <m:t>m</m:t>
              </m:r>
            </m:oMath>
            <w:r w:rsidRPr="00372288">
              <w:t>的样本数</w:t>
            </w:r>
          </w:p>
        </w:tc>
      </w:tr>
      <w:tr w:rsidR="00A44DBE" w14:paraId="02EB8C9E" w14:textId="77777777" w:rsidTr="00DA5852">
        <w:tc>
          <w:tcPr>
            <w:tcW w:w="2552" w:type="dxa"/>
          </w:tcPr>
          <w:p w14:paraId="1999D774" w14:textId="51FFBF52" w:rsidR="00A44DBE" w:rsidRDefault="00000000" w:rsidP="00A44DBE">
            <w:pPr>
              <w:rPr>
                <w:rFonts w:hint="eastAsia"/>
              </w:rPr>
            </w:pPr>
            <m:oMathPara>
              <m:oMath>
                <m:sSub>
                  <m:sSubPr>
                    <m:ctrlPr>
                      <w:rPr>
                        <w:rFonts w:ascii="Cambria Math" w:hAnsi="Cambria Math"/>
                        <w:i/>
                      </w:rPr>
                    </m:ctrlPr>
                  </m:sSubPr>
                  <m:e>
                    <m:r>
                      <w:rPr>
                        <w:rFonts w:ascii="Cambria Math" w:hAnsi="Cambria Math" w:hint="eastAsia"/>
                      </w:rPr>
                      <m:t>c</m:t>
                    </m:r>
                  </m:e>
                  <m:sub>
                    <m:r>
                      <w:rPr>
                        <w:rFonts w:ascii="Cambria Math" w:hAnsi="Cambria Math"/>
                      </w:rPr>
                      <m:t>k</m:t>
                    </m:r>
                  </m:sub>
                </m:sSub>
              </m:oMath>
            </m:oMathPara>
          </w:p>
        </w:tc>
        <w:tc>
          <w:tcPr>
            <w:tcW w:w="5744" w:type="dxa"/>
          </w:tcPr>
          <w:p w14:paraId="3DEB320A" w14:textId="3D5308D7" w:rsidR="00A44DBE" w:rsidRDefault="00A44DBE" w:rsidP="00A44DBE">
            <w:pPr>
              <w:rPr>
                <w:rFonts w:hint="eastAsia"/>
              </w:rPr>
            </w:pPr>
            <w:r w:rsidRPr="00372288">
              <w:t>客户端</w:t>
            </w:r>
            <m:oMath>
              <m:r>
                <w:rPr>
                  <w:rFonts w:ascii="Cambria Math" w:hAnsi="Cambria Math" w:hint="eastAsia"/>
                </w:rPr>
                <m:t>k</m:t>
              </m:r>
            </m:oMath>
            <w:r w:rsidRPr="00372288">
              <w:t>中类别</w:t>
            </w:r>
            <w:r>
              <w:rPr>
                <w:rFonts w:hint="eastAsia"/>
              </w:rPr>
              <w:t>数</w:t>
            </w:r>
          </w:p>
        </w:tc>
      </w:tr>
      <w:tr w:rsidR="00A44DBE" w14:paraId="7E96A4B3" w14:textId="77777777" w:rsidTr="00DA5852">
        <w:tc>
          <w:tcPr>
            <w:tcW w:w="2552" w:type="dxa"/>
          </w:tcPr>
          <w:p w14:paraId="217E3ADA" w14:textId="10988DDF" w:rsidR="00A44DBE" w:rsidRDefault="00000000" w:rsidP="00A44DBE">
            <w:pPr>
              <w:rPr>
                <w:rFonts w:hint="eastAsia"/>
              </w:rPr>
            </w:pPr>
            <m:oMathPara>
              <m:oMath>
                <m:sSubSup>
                  <m:sSubSupPr>
                    <m:ctrlPr>
                      <w:rPr>
                        <w:rFonts w:ascii="Cambria Math" w:hAnsi="Cambria Math"/>
                        <w:i/>
                      </w:rPr>
                    </m:ctrlPr>
                  </m:sSubSupPr>
                  <m:e>
                    <m:r>
                      <w:rPr>
                        <w:rFonts w:ascii="Cambria Math" w:hAnsi="Cambria Math"/>
                      </w:rPr>
                      <m:t>w</m:t>
                    </m:r>
                  </m:e>
                  <m:sub>
                    <m:r>
                      <w:rPr>
                        <w:rFonts w:ascii="Cambria Math" w:hAnsi="Cambria Math"/>
                      </w:rPr>
                      <m:t>k</m:t>
                    </m:r>
                  </m:sub>
                  <m:sup>
                    <m:r>
                      <w:rPr>
                        <w:rFonts w:ascii="Cambria Math" w:hAnsi="Cambria Math"/>
                      </w:rPr>
                      <m:t>t,m</m:t>
                    </m:r>
                  </m:sup>
                </m:sSubSup>
              </m:oMath>
            </m:oMathPara>
          </w:p>
        </w:tc>
        <w:tc>
          <w:tcPr>
            <w:tcW w:w="5744" w:type="dxa"/>
          </w:tcPr>
          <w:p w14:paraId="02A4928C" w14:textId="2E690F83" w:rsidR="00A44DBE" w:rsidRDefault="00A44DBE" w:rsidP="00A44DBE">
            <w:pPr>
              <w:rPr>
                <w:rFonts w:hint="eastAsia"/>
              </w:rPr>
            </w:pPr>
            <w:r w:rsidRPr="00BC3C91">
              <w:t>客户端</w:t>
            </w:r>
            <m:oMath>
              <m:r>
                <w:rPr>
                  <w:rFonts w:ascii="Cambria Math" w:hAnsi="Cambria Math" w:hint="eastAsia"/>
                </w:rPr>
                <m:t>k</m:t>
              </m:r>
            </m:oMath>
            <w:r w:rsidRPr="00BC3C91">
              <w:t>中类别</w:t>
            </w:r>
            <m:oMath>
              <m:r>
                <w:rPr>
                  <w:rFonts w:ascii="Cambria Math" w:hAnsi="Cambria Math"/>
                </w:rPr>
                <m:t>m</m:t>
              </m:r>
            </m:oMath>
            <w:r w:rsidRPr="00BC3C91">
              <w:t>的本地原型</w:t>
            </w:r>
          </w:p>
        </w:tc>
      </w:tr>
      <w:tr w:rsidR="00A44DBE" w14:paraId="295F4866" w14:textId="77777777" w:rsidTr="00DA5852">
        <w:tc>
          <w:tcPr>
            <w:tcW w:w="2552" w:type="dxa"/>
          </w:tcPr>
          <w:p w14:paraId="74396ECC" w14:textId="191AA2EF" w:rsidR="00A44DBE" w:rsidRDefault="00000000" w:rsidP="00A44DBE">
            <w:pPr>
              <w:rPr>
                <w:rFonts w:hint="eastAsia"/>
              </w:rPr>
            </w:pPr>
            <m:oMathPara>
              <m:oMath>
                <m:sSub>
                  <m:sSubPr>
                    <m:ctrlPr>
                      <w:rPr>
                        <w:rFonts w:ascii="Cambria Math" w:hAnsi="Cambria Math"/>
                        <w:i/>
                      </w:rPr>
                    </m:ctrlPr>
                  </m:sSubPr>
                  <m:e>
                    <m:r>
                      <w:rPr>
                        <w:rFonts w:ascii="Cambria Math" w:hAnsi="Cambria Math"/>
                      </w:rPr>
                      <m:t>D</m:t>
                    </m:r>
                  </m:e>
                  <m:sub>
                    <m:r>
                      <w:rPr>
                        <w:rFonts w:ascii="Cambria Math" w:hAnsi="Cambria Math"/>
                      </w:rPr>
                      <m:t>g</m:t>
                    </m:r>
                  </m:sub>
                </m:sSub>
              </m:oMath>
            </m:oMathPara>
          </w:p>
        </w:tc>
        <w:tc>
          <w:tcPr>
            <w:tcW w:w="5744" w:type="dxa"/>
          </w:tcPr>
          <w:p w14:paraId="5A5C7E1F" w14:textId="64E88712" w:rsidR="00A44DBE" w:rsidRDefault="00A44DBE" w:rsidP="00A44DBE">
            <w:pPr>
              <w:rPr>
                <w:rFonts w:hint="eastAsia"/>
              </w:rPr>
            </w:pPr>
            <w:r>
              <w:rPr>
                <w:rFonts w:hint="eastAsia"/>
              </w:rPr>
              <w:t>全局共享数据集</w:t>
            </w:r>
          </w:p>
        </w:tc>
      </w:tr>
      <w:tr w:rsidR="00A44DBE" w14:paraId="5091AE07" w14:textId="77777777" w:rsidTr="00DA5852">
        <w:tc>
          <w:tcPr>
            <w:tcW w:w="2552" w:type="dxa"/>
          </w:tcPr>
          <w:p w14:paraId="4769426D" w14:textId="2CFDD2AC" w:rsidR="00A44DBE" w:rsidRDefault="00000000" w:rsidP="00A44DBE">
            <w:pPr>
              <w:rPr>
                <w:rFonts w:hint="eastAsia"/>
              </w:rPr>
            </w:pPr>
            <m:oMathPara>
              <m:oMath>
                <m:sSub>
                  <m:sSubPr>
                    <m:ctrlPr>
                      <w:rPr>
                        <w:rFonts w:ascii="Cambria Math" w:hAnsi="Cambria Math"/>
                        <w:i/>
                      </w:rPr>
                    </m:ctrlPr>
                  </m:sSubPr>
                  <m:e>
                    <m:r>
                      <w:rPr>
                        <w:rFonts w:ascii="Cambria Math" w:hAnsi="Cambria Math"/>
                      </w:rPr>
                      <m:t>D</m:t>
                    </m:r>
                  </m:e>
                  <m:sub>
                    <m:r>
                      <w:rPr>
                        <w:rFonts w:ascii="Cambria Math" w:hAnsi="Cambria Math" w:hint="eastAsia"/>
                      </w:rPr>
                      <m:t>k</m:t>
                    </m:r>
                  </m:sub>
                </m:sSub>
              </m:oMath>
            </m:oMathPara>
          </w:p>
        </w:tc>
        <w:tc>
          <w:tcPr>
            <w:tcW w:w="5744" w:type="dxa"/>
          </w:tcPr>
          <w:p w14:paraId="2C26337B" w14:textId="55EC0CAB" w:rsidR="00A44DBE" w:rsidRDefault="00A44DBE" w:rsidP="00A44DBE">
            <w:pPr>
              <w:rPr>
                <w:rFonts w:hint="eastAsia"/>
              </w:rPr>
            </w:pPr>
            <w:r>
              <w:rPr>
                <w:rFonts w:hint="eastAsia"/>
              </w:rPr>
              <w:t>客户端</w:t>
            </w:r>
            <m:oMath>
              <m:r>
                <w:rPr>
                  <w:rFonts w:ascii="Cambria Math" w:hAnsi="Cambria Math" w:hint="eastAsia"/>
                </w:rPr>
                <m:t>k</m:t>
              </m:r>
            </m:oMath>
            <w:r w:rsidR="003C3080">
              <w:rPr>
                <w:rFonts w:hint="eastAsia"/>
              </w:rPr>
              <w:t>中的</w:t>
            </w:r>
            <w:r>
              <w:rPr>
                <w:rFonts w:hint="eastAsia"/>
              </w:rPr>
              <w:t>数据集</w:t>
            </w:r>
          </w:p>
        </w:tc>
      </w:tr>
    </w:tbl>
    <w:p w14:paraId="46964EE8" w14:textId="77777777" w:rsidR="00174B21" w:rsidRDefault="00174B21" w:rsidP="00174B21">
      <w:pPr>
        <w:pStyle w:val="2"/>
        <w:spacing w:line="240" w:lineRule="auto"/>
        <w:rPr>
          <w:rFonts w:hint="eastAsia"/>
        </w:rPr>
      </w:pPr>
      <w:r>
        <w:rPr>
          <w:rFonts w:hint="eastAsia"/>
        </w:rPr>
        <w:t>3.1 特征蒸馏算法</w:t>
      </w:r>
    </w:p>
    <w:p w14:paraId="0F5DF1E0" w14:textId="77777777" w:rsidR="00174B21" w:rsidRDefault="00174B21" w:rsidP="00174B21">
      <w:pPr>
        <w:spacing w:line="240" w:lineRule="auto"/>
        <w:ind w:firstLineChars="200" w:firstLine="440"/>
        <w:rPr>
          <w:rFonts w:hint="eastAsia"/>
        </w:rPr>
      </w:pPr>
      <w:r w:rsidRPr="00856F5B">
        <w:t>为从各参与方（如金融机构或数据持有方）中提取促进全局模型泛化所需的</w:t>
      </w:r>
      <w:proofErr w:type="gramStart"/>
      <w:r w:rsidRPr="00856F5B">
        <w:t>最</w:t>
      </w:r>
      <w:proofErr w:type="gramEnd"/>
      <w:r w:rsidRPr="00856F5B">
        <w:t>简特征，</w:t>
      </w:r>
      <w:r>
        <w:rPr>
          <w:rFonts w:hint="eastAsia"/>
        </w:rPr>
        <w:t>本文</w:t>
      </w:r>
      <w:r w:rsidRPr="00856F5B">
        <w:t>提出一种特征蒸馏模型，用以对原始信用特征</w:t>
      </w:r>
      <m:oMath>
        <m:r>
          <w:rPr>
            <w:rFonts w:ascii="Cambria Math" w:eastAsia="等线" w:hAnsi="Cambria Math" w:cs="Times New Roman"/>
          </w:rPr>
          <m:t>X</m:t>
        </m:r>
      </m:oMath>
      <w:r w:rsidRPr="00856F5B">
        <w:t>进行过滤。理想的过滤结果仅保留全局模型</w:t>
      </w:r>
      <w:r>
        <w:rPr>
          <w:rFonts w:hint="eastAsia"/>
        </w:rPr>
        <w:t>分类</w:t>
      </w:r>
      <w:r w:rsidRPr="00856F5B">
        <w:t>所必需的最小充分信息，其余数据特征则被剔除并保留在各参与方本地。</w:t>
      </w:r>
      <w:r>
        <w:rPr>
          <w:rFonts w:hint="eastAsia"/>
        </w:rPr>
        <w:t>本文</w:t>
      </w:r>
      <w:r w:rsidRPr="00856F5B">
        <w:t>将</w:t>
      </w:r>
      <w:r>
        <w:rPr>
          <w:rFonts w:hint="eastAsia"/>
        </w:rPr>
        <w:t>本地生成器生成特征</w:t>
      </w:r>
      <w:r w:rsidRPr="00856F5B">
        <w:t>记作</w:t>
      </w:r>
      <m:oMath>
        <m:sSub>
          <m:sSubPr>
            <m:ctrlPr>
              <w:rPr>
                <w:rFonts w:ascii="Cambria Math" w:hAnsi="Cambria Math"/>
                <w:i/>
              </w:rPr>
            </m:ctrlPr>
          </m:sSubPr>
          <m:e>
            <m:r>
              <w:rPr>
                <w:rFonts w:ascii="Cambria Math" w:hAnsi="Cambria Math"/>
              </w:rPr>
              <m:t>X</m:t>
            </m:r>
          </m:e>
          <m:sub>
            <m:r>
              <w:rPr>
                <w:rFonts w:ascii="Cambria Math" w:hAnsi="Cambria Math" w:hint="eastAsia"/>
              </w:rPr>
              <m:t>r</m:t>
            </m:r>
          </m:sub>
        </m:sSub>
      </m:oMath>
      <w:r>
        <w:rPr>
          <w:rFonts w:hint="eastAsia"/>
        </w:rPr>
        <w:t>，</w:t>
      </w:r>
      <w:r w:rsidRPr="00856F5B">
        <w:t>可泛化特征记作</w:t>
      </w:r>
      <m:oMath>
        <m:sSub>
          <m:sSubPr>
            <m:ctrlPr>
              <w:rPr>
                <w:rFonts w:ascii="Cambria Math" w:hAnsi="Cambria Math"/>
                <w:i/>
              </w:rPr>
            </m:ctrlPr>
          </m:sSubPr>
          <m:e>
            <m:r>
              <w:rPr>
                <w:rFonts w:ascii="Cambria Math" w:hAnsi="Cambria Math"/>
              </w:rPr>
              <m:t>X</m:t>
            </m:r>
          </m:e>
          <m:sub>
            <m:r>
              <w:rPr>
                <w:rFonts w:ascii="Cambria Math" w:hAnsi="Cambria Math"/>
              </w:rPr>
              <m:t>s</m:t>
            </m:r>
          </m:sub>
        </m:sSub>
      </m:oMath>
      <w:r>
        <w:rPr>
          <w:rFonts w:hint="eastAsia"/>
        </w:rPr>
        <w:t>=</w:t>
      </w:r>
      <m:oMath>
        <m:r>
          <w:rPr>
            <w:rFonts w:ascii="Cambria Math" w:hAnsi="Cambria Math"/>
          </w:rPr>
          <m:t>X</m:t>
        </m:r>
      </m:oMath>
      <w:r>
        <w:rPr>
          <w:rFonts w:hint="eastAsia"/>
        </w:rPr>
        <w:t>-</w:t>
      </w:r>
      <m:oMath>
        <m:sSub>
          <m:sSubPr>
            <m:ctrlPr>
              <w:rPr>
                <w:rFonts w:ascii="Cambria Math" w:hAnsi="Cambria Math"/>
                <w:i/>
              </w:rPr>
            </m:ctrlPr>
          </m:sSubPr>
          <m:e>
            <m:r>
              <w:rPr>
                <w:rFonts w:ascii="Cambria Math" w:hAnsi="Cambria Math"/>
              </w:rPr>
              <m:t>X</m:t>
            </m:r>
          </m:e>
          <m:sub>
            <m:r>
              <w:rPr>
                <w:rFonts w:ascii="Cambria Math" w:hAnsi="Cambria Math" w:hint="eastAsia"/>
              </w:rPr>
              <m:t>r</m:t>
            </m:r>
          </m:sub>
        </m:sSub>
      </m:oMath>
      <w:r w:rsidRPr="00856F5B">
        <w:t>。若要最小化可泛化</w:t>
      </w:r>
      <w:r>
        <w:rPr>
          <w:rFonts w:hint="eastAsia"/>
        </w:rPr>
        <w:t>分类</w:t>
      </w:r>
      <w:r w:rsidRPr="00856F5B">
        <w:t>特征的数量，则无法直接采用传统蒸馏模型进行特征过滤以有效去除冗余特征。这是因为现有蒸馏模型对原始信用特征向量的过滤效率远未达到所需目标。若原始特征向量中包含的隐私信息</w:t>
      </w:r>
      <w:r>
        <w:rPr>
          <w:rFonts w:hint="eastAsia"/>
        </w:rPr>
        <w:t>，</w:t>
      </w:r>
      <w:r w:rsidRPr="00856F5B">
        <w:t>尤其是与泛化无关的敏感细节</w:t>
      </w:r>
      <w:r>
        <w:rPr>
          <w:rFonts w:hint="eastAsia"/>
        </w:rPr>
        <w:t>，</w:t>
      </w:r>
      <w:r w:rsidRPr="00856F5B">
        <w:t>过多地混入可泛化特征</w:t>
      </w:r>
      <m:oMath>
        <m:sSub>
          <m:sSubPr>
            <m:ctrlPr>
              <w:rPr>
                <w:rFonts w:ascii="Cambria Math" w:hAnsi="Cambria Math"/>
                <w:i/>
              </w:rPr>
            </m:ctrlPr>
          </m:sSubPr>
          <m:e>
            <m:r>
              <w:rPr>
                <w:rFonts w:ascii="Cambria Math" w:hAnsi="Cambria Math"/>
              </w:rPr>
              <m:t>X</m:t>
            </m:r>
          </m:e>
          <m:sub>
            <m:r>
              <w:rPr>
                <w:rFonts w:ascii="Cambria Math" w:hAnsi="Cambria Math"/>
              </w:rPr>
              <m:t>s</m:t>
            </m:r>
          </m:sub>
        </m:sSub>
      </m:oMath>
      <w:r w:rsidRPr="00856F5B">
        <w:t>中，即使对</w:t>
      </w:r>
      <m:oMath>
        <m:sSub>
          <m:sSubPr>
            <m:ctrlPr>
              <w:rPr>
                <w:rFonts w:ascii="Cambria Math" w:hAnsi="Cambria Math"/>
                <w:i/>
              </w:rPr>
            </m:ctrlPr>
          </m:sSubPr>
          <m:e>
            <m:r>
              <w:rPr>
                <w:rFonts w:ascii="Cambria Math" w:hAnsi="Cambria Math"/>
              </w:rPr>
              <m:t>X</m:t>
            </m:r>
          </m:e>
          <m:sub>
            <m:r>
              <w:rPr>
                <w:rFonts w:ascii="Cambria Math" w:hAnsi="Cambria Math"/>
              </w:rPr>
              <m:t>s</m:t>
            </m:r>
          </m:sub>
        </m:sSub>
      </m:oMath>
      <w:r w:rsidRPr="00856F5B">
        <w:t>施加差分隐私保护仍可能导致隐私泄露风险</w:t>
      </w:r>
      <w:r w:rsidRPr="002468C3">
        <w:t>。</w:t>
      </w:r>
      <w:r>
        <w:rPr>
          <w:rFonts w:hint="eastAsia"/>
        </w:rPr>
        <w:t>例如，</w:t>
      </w:r>
      <w:r w:rsidRPr="00802C26">
        <w:t>某银行客户端有一个用户的数据</w:t>
      </w:r>
      <m:oMath>
        <m:r>
          <w:rPr>
            <w:rFonts w:ascii="Cambria Math" w:eastAsia="等线" w:hAnsi="Cambria Math" w:cs="Times New Roman"/>
          </w:rPr>
          <m:t>X</m:t>
        </m:r>
      </m:oMath>
      <w:r>
        <w:rPr>
          <w:rFonts w:hint="eastAsia"/>
        </w:rPr>
        <w:t>，模型的理想目标</w:t>
      </w:r>
      <m:oMath>
        <m:sSub>
          <m:sSubPr>
            <m:ctrlPr>
              <w:rPr>
                <w:rFonts w:ascii="Cambria Math" w:hAnsi="Cambria Math"/>
                <w:i/>
              </w:rPr>
            </m:ctrlPr>
          </m:sSubPr>
          <m:e>
            <m:r>
              <w:rPr>
                <w:rFonts w:ascii="Cambria Math" w:hAnsi="Cambria Math"/>
              </w:rPr>
              <m:t>X</m:t>
            </m:r>
          </m:e>
          <m:sub>
            <m:r>
              <w:rPr>
                <w:rFonts w:ascii="Cambria Math" w:hAnsi="Cambria Math" w:hint="eastAsia"/>
              </w:rPr>
              <m:t>r</m:t>
            </m:r>
          </m:sub>
        </m:sSub>
      </m:oMath>
      <w:r>
        <w:rPr>
          <w:rFonts w:hint="eastAsia"/>
        </w:rPr>
        <w:t>包括</w:t>
      </w:r>
      <w:r w:rsidRPr="00802C26">
        <w:t>电话号码</w:t>
      </w:r>
      <w:r>
        <w:rPr>
          <w:rFonts w:hint="eastAsia"/>
        </w:rPr>
        <w:t>、</w:t>
      </w:r>
      <w:r w:rsidRPr="00802C26">
        <w:t>地址</w:t>
      </w:r>
      <w:r>
        <w:rPr>
          <w:rFonts w:hint="eastAsia"/>
        </w:rPr>
        <w:t>，</w:t>
      </w:r>
      <m:oMath>
        <m:sSub>
          <m:sSubPr>
            <m:ctrlPr>
              <w:rPr>
                <w:rFonts w:ascii="Cambria Math" w:hAnsi="Cambria Math"/>
                <w:i/>
              </w:rPr>
            </m:ctrlPr>
          </m:sSubPr>
          <m:e>
            <m:r>
              <w:rPr>
                <w:rFonts w:ascii="Cambria Math" w:hAnsi="Cambria Math"/>
              </w:rPr>
              <m:t>X</m:t>
            </m:r>
          </m:e>
          <m:sub>
            <m:r>
              <w:rPr>
                <w:rFonts w:ascii="Cambria Math" w:hAnsi="Cambria Math"/>
              </w:rPr>
              <m:t>s</m:t>
            </m:r>
          </m:sub>
        </m:sSub>
      </m:oMath>
      <w:r>
        <w:rPr>
          <w:rFonts w:hint="eastAsia"/>
        </w:rPr>
        <w:t>作为</w:t>
      </w:r>
      <m:oMath>
        <m:r>
          <w:rPr>
            <w:rFonts w:ascii="Cambria Math" w:hAnsi="Cambria Math"/>
          </w:rPr>
          <m:t>X</m:t>
        </m:r>
      </m:oMath>
      <w:r>
        <w:rPr>
          <w:rFonts w:hint="eastAsia"/>
        </w:rPr>
        <w:t>-</w:t>
      </w:r>
      <m:oMath>
        <m:sSub>
          <m:sSubPr>
            <m:ctrlPr>
              <w:rPr>
                <w:rFonts w:ascii="Cambria Math" w:hAnsi="Cambria Math"/>
                <w:i/>
              </w:rPr>
            </m:ctrlPr>
          </m:sSubPr>
          <m:e>
            <m:r>
              <w:rPr>
                <w:rFonts w:ascii="Cambria Math" w:hAnsi="Cambria Math"/>
              </w:rPr>
              <m:t>X</m:t>
            </m:r>
          </m:e>
          <m:sub>
            <m:r>
              <w:rPr>
                <w:rFonts w:ascii="Cambria Math" w:hAnsi="Cambria Math" w:hint="eastAsia"/>
              </w:rPr>
              <m:t>r</m:t>
            </m:r>
          </m:sub>
        </m:sSub>
      </m:oMath>
      <w:r>
        <w:rPr>
          <w:rFonts w:hint="eastAsia"/>
        </w:rPr>
        <w:t>的差值</w:t>
      </w:r>
      <w:r>
        <w:rPr>
          <w:rFonts w:hint="eastAsia"/>
        </w:rPr>
        <w:lastRenderedPageBreak/>
        <w:t>则包括</w:t>
      </w:r>
      <w:r w:rsidRPr="00802C26">
        <w:t>工资</w:t>
      </w:r>
      <w:r>
        <w:rPr>
          <w:rFonts w:hint="eastAsia"/>
        </w:rPr>
        <w:t>、</w:t>
      </w:r>
      <w:r w:rsidRPr="00802C26">
        <w:t>最近6个月逾期率</w:t>
      </w:r>
      <w:r>
        <w:rPr>
          <w:rFonts w:hint="eastAsia"/>
        </w:rPr>
        <w:t>、</w:t>
      </w:r>
      <w:r w:rsidRPr="00802C26">
        <w:t>信用评分</w:t>
      </w:r>
      <w:r>
        <w:rPr>
          <w:rFonts w:hint="eastAsia"/>
        </w:rPr>
        <w:t>和</w:t>
      </w:r>
      <w:r w:rsidRPr="00802C26">
        <w:t>消费结构</w:t>
      </w:r>
      <w:r>
        <w:rPr>
          <w:rFonts w:hint="eastAsia"/>
        </w:rPr>
        <w:t>。</w:t>
      </w:r>
    </w:p>
    <w:p w14:paraId="2214DED1" w14:textId="77777777" w:rsidR="00174B21" w:rsidRPr="00802C26" w:rsidRDefault="00174B21" w:rsidP="00174B21">
      <w:pPr>
        <w:spacing w:line="240" w:lineRule="auto"/>
        <w:ind w:firstLineChars="200" w:firstLine="440"/>
        <w:jc w:val="center"/>
        <w:rPr>
          <w:rFonts w:hint="eastAsia"/>
        </w:rPr>
      </w:pPr>
      <w:r>
        <w:rPr>
          <w:rFonts w:hint="eastAsia"/>
        </w:rPr>
        <w:t>表3 原始数据特征示例</w:t>
      </w:r>
    </w:p>
    <w:tbl>
      <w:tblPr>
        <w:tblStyle w:val="afa"/>
        <w:tblW w:w="0" w:type="auto"/>
        <w:tblLook w:val="04A0" w:firstRow="1" w:lastRow="0" w:firstColumn="1" w:lastColumn="0" w:noHBand="0" w:noVBand="1"/>
      </w:tblPr>
      <w:tblGrid>
        <w:gridCol w:w="2422"/>
        <w:gridCol w:w="1931"/>
        <w:gridCol w:w="1536"/>
        <w:gridCol w:w="2196"/>
      </w:tblGrid>
      <w:tr w:rsidR="00174B21" w:rsidRPr="00802C26" w14:paraId="1E058AA4" w14:textId="77777777" w:rsidTr="00665042">
        <w:trPr>
          <w:cnfStyle w:val="100000000000" w:firstRow="1" w:lastRow="0" w:firstColumn="0" w:lastColumn="0" w:oddVBand="0" w:evenVBand="0" w:oddHBand="0" w:evenHBand="0" w:firstRowFirstColumn="0" w:firstRowLastColumn="0" w:lastRowFirstColumn="0" w:lastRowLastColumn="0"/>
        </w:trPr>
        <w:tc>
          <w:tcPr>
            <w:tcW w:w="0" w:type="auto"/>
            <w:hideMark/>
          </w:tcPr>
          <w:p w14:paraId="15B4B37F" w14:textId="77777777" w:rsidR="00174B21" w:rsidRPr="00802C26" w:rsidRDefault="00174B21" w:rsidP="00665042">
            <w:pPr>
              <w:ind w:firstLineChars="200" w:firstLine="440"/>
              <w:rPr>
                <w:rFonts w:hint="eastAsia"/>
                <w:b/>
                <w:bCs/>
              </w:rPr>
            </w:pPr>
            <w:r w:rsidRPr="00802C26">
              <w:rPr>
                <w:b/>
                <w:bCs/>
              </w:rPr>
              <w:t>特征</w:t>
            </w:r>
          </w:p>
        </w:tc>
        <w:tc>
          <w:tcPr>
            <w:tcW w:w="0" w:type="auto"/>
            <w:hideMark/>
          </w:tcPr>
          <w:p w14:paraId="5056D21F" w14:textId="77777777" w:rsidR="00174B21" w:rsidRPr="00802C26" w:rsidRDefault="00174B21" w:rsidP="00665042">
            <w:pPr>
              <w:ind w:firstLineChars="200" w:firstLine="440"/>
              <w:rPr>
                <w:rFonts w:hint="eastAsia"/>
                <w:b/>
                <w:bCs/>
              </w:rPr>
            </w:pPr>
            <w:r w:rsidRPr="00802C26">
              <w:rPr>
                <w:b/>
                <w:bCs/>
              </w:rPr>
              <w:t>描述</w:t>
            </w:r>
          </w:p>
        </w:tc>
        <w:tc>
          <w:tcPr>
            <w:tcW w:w="0" w:type="auto"/>
            <w:hideMark/>
          </w:tcPr>
          <w:p w14:paraId="2DC7D7F0" w14:textId="77777777" w:rsidR="00174B21" w:rsidRPr="00802C26" w:rsidRDefault="00174B21" w:rsidP="00665042">
            <w:pPr>
              <w:ind w:firstLineChars="200" w:firstLine="440"/>
              <w:rPr>
                <w:rFonts w:hint="eastAsia"/>
                <w:b/>
                <w:bCs/>
              </w:rPr>
            </w:pPr>
            <w:r w:rsidRPr="00802C26">
              <w:rPr>
                <w:b/>
                <w:bCs/>
              </w:rPr>
              <w:t>是否隐私</w:t>
            </w:r>
          </w:p>
        </w:tc>
        <w:tc>
          <w:tcPr>
            <w:tcW w:w="0" w:type="auto"/>
            <w:hideMark/>
          </w:tcPr>
          <w:p w14:paraId="66B3E282" w14:textId="77777777" w:rsidR="00174B21" w:rsidRPr="00802C26" w:rsidRDefault="00174B21" w:rsidP="00665042">
            <w:pPr>
              <w:ind w:firstLineChars="200" w:firstLine="440"/>
              <w:rPr>
                <w:rFonts w:hint="eastAsia"/>
                <w:b/>
                <w:bCs/>
              </w:rPr>
            </w:pPr>
            <w:r w:rsidRPr="00802C26">
              <w:rPr>
                <w:b/>
                <w:bCs/>
              </w:rPr>
              <w:t>是否对违约有用</w:t>
            </w:r>
          </w:p>
        </w:tc>
      </w:tr>
      <w:tr w:rsidR="00174B21" w:rsidRPr="00802C26" w14:paraId="07827151" w14:textId="77777777" w:rsidTr="00665042">
        <w:tc>
          <w:tcPr>
            <w:tcW w:w="0" w:type="auto"/>
            <w:hideMark/>
          </w:tcPr>
          <w:p w14:paraId="55A48141" w14:textId="77777777" w:rsidR="00174B21" w:rsidRPr="00802C26" w:rsidRDefault="00174B21" w:rsidP="00665042">
            <w:pPr>
              <w:ind w:firstLineChars="200" w:firstLine="440"/>
              <w:rPr>
                <w:rFonts w:hint="eastAsia"/>
              </w:rPr>
            </w:pPr>
            <w:r w:rsidRPr="00802C26">
              <w:t>电话号码</w:t>
            </w:r>
          </w:p>
        </w:tc>
        <w:tc>
          <w:tcPr>
            <w:tcW w:w="0" w:type="auto"/>
            <w:hideMark/>
          </w:tcPr>
          <w:p w14:paraId="22FF85FD" w14:textId="77777777" w:rsidR="00174B21" w:rsidRPr="00802C26" w:rsidRDefault="00174B21" w:rsidP="00665042">
            <w:pPr>
              <w:ind w:firstLineChars="200" w:firstLine="440"/>
              <w:rPr>
                <w:rFonts w:hint="eastAsia"/>
              </w:rPr>
            </w:pPr>
            <w:r w:rsidRPr="00802C26">
              <w:t>138</w:t>
            </w:r>
            <w:r>
              <w:rPr>
                <w:rFonts w:hint="eastAsia"/>
              </w:rPr>
              <w:t>7846</w:t>
            </w:r>
            <w:r w:rsidRPr="00802C26">
              <w:t>8888</w:t>
            </w:r>
          </w:p>
        </w:tc>
        <w:tc>
          <w:tcPr>
            <w:tcW w:w="0" w:type="auto"/>
            <w:hideMark/>
          </w:tcPr>
          <w:p w14:paraId="3FC3F98D" w14:textId="77777777" w:rsidR="00174B21" w:rsidRPr="00802C26" w:rsidRDefault="00174B21" w:rsidP="00665042">
            <w:pPr>
              <w:ind w:firstLineChars="200" w:firstLine="440"/>
              <w:rPr>
                <w:rFonts w:hint="eastAsia"/>
              </w:rPr>
            </w:pPr>
            <w:r w:rsidRPr="00802C26">
              <w:t>私密</w:t>
            </w:r>
          </w:p>
        </w:tc>
        <w:tc>
          <w:tcPr>
            <w:tcW w:w="0" w:type="auto"/>
            <w:hideMark/>
          </w:tcPr>
          <w:p w14:paraId="5C496A5E" w14:textId="77777777" w:rsidR="00174B21" w:rsidRPr="00802C26" w:rsidRDefault="00174B21" w:rsidP="00665042">
            <w:pPr>
              <w:ind w:firstLineChars="200" w:firstLine="440"/>
              <w:rPr>
                <w:rFonts w:hint="eastAsia"/>
              </w:rPr>
            </w:pPr>
            <w:r w:rsidRPr="00802C26">
              <w:t>无关</w:t>
            </w:r>
          </w:p>
        </w:tc>
      </w:tr>
      <w:tr w:rsidR="00174B21" w:rsidRPr="00802C26" w14:paraId="4832EE12" w14:textId="77777777" w:rsidTr="00665042">
        <w:tc>
          <w:tcPr>
            <w:tcW w:w="0" w:type="auto"/>
            <w:hideMark/>
          </w:tcPr>
          <w:p w14:paraId="3241E9BF" w14:textId="77777777" w:rsidR="00174B21" w:rsidRPr="00802C26" w:rsidRDefault="00174B21" w:rsidP="00665042">
            <w:pPr>
              <w:ind w:firstLineChars="200" w:firstLine="440"/>
              <w:rPr>
                <w:rFonts w:hint="eastAsia"/>
              </w:rPr>
            </w:pPr>
            <w:r w:rsidRPr="00802C26">
              <w:t>地址</w:t>
            </w:r>
          </w:p>
        </w:tc>
        <w:tc>
          <w:tcPr>
            <w:tcW w:w="0" w:type="auto"/>
            <w:hideMark/>
          </w:tcPr>
          <w:p w14:paraId="25B11C81" w14:textId="77777777" w:rsidR="00174B21" w:rsidRPr="00802C26" w:rsidRDefault="00174B21" w:rsidP="00665042">
            <w:pPr>
              <w:ind w:firstLineChars="200" w:firstLine="440"/>
              <w:rPr>
                <w:rFonts w:hint="eastAsia"/>
              </w:rPr>
            </w:pPr>
            <w:r w:rsidRPr="00802C26">
              <w:t>北京海淀区</w:t>
            </w:r>
          </w:p>
        </w:tc>
        <w:tc>
          <w:tcPr>
            <w:tcW w:w="0" w:type="auto"/>
            <w:hideMark/>
          </w:tcPr>
          <w:p w14:paraId="169F4BB8" w14:textId="77777777" w:rsidR="00174B21" w:rsidRPr="00802C26" w:rsidRDefault="00174B21" w:rsidP="00665042">
            <w:pPr>
              <w:ind w:firstLineChars="200" w:firstLine="440"/>
              <w:rPr>
                <w:rFonts w:hint="eastAsia"/>
              </w:rPr>
            </w:pPr>
            <w:r w:rsidRPr="00802C26">
              <w:t>私密</w:t>
            </w:r>
          </w:p>
        </w:tc>
        <w:tc>
          <w:tcPr>
            <w:tcW w:w="0" w:type="auto"/>
            <w:hideMark/>
          </w:tcPr>
          <w:p w14:paraId="782896ED" w14:textId="77777777" w:rsidR="00174B21" w:rsidRPr="00802C26" w:rsidRDefault="00174B21" w:rsidP="00665042">
            <w:pPr>
              <w:ind w:firstLineChars="200" w:firstLine="440"/>
              <w:rPr>
                <w:rFonts w:hint="eastAsia"/>
              </w:rPr>
            </w:pPr>
            <w:r w:rsidRPr="00802C26">
              <w:t>无关</w:t>
            </w:r>
          </w:p>
        </w:tc>
      </w:tr>
      <w:tr w:rsidR="00174B21" w:rsidRPr="00802C26" w14:paraId="7261E8EB" w14:textId="77777777" w:rsidTr="00665042">
        <w:tc>
          <w:tcPr>
            <w:tcW w:w="0" w:type="auto"/>
            <w:hideMark/>
          </w:tcPr>
          <w:p w14:paraId="64E3F8A3" w14:textId="77777777" w:rsidR="00174B21" w:rsidRPr="00802C26" w:rsidRDefault="00174B21" w:rsidP="00665042">
            <w:pPr>
              <w:ind w:firstLineChars="200" w:firstLine="440"/>
              <w:rPr>
                <w:rFonts w:hint="eastAsia"/>
              </w:rPr>
            </w:pPr>
            <w:r w:rsidRPr="00802C26">
              <w:t>最近6个月逾期率</w:t>
            </w:r>
          </w:p>
        </w:tc>
        <w:tc>
          <w:tcPr>
            <w:tcW w:w="0" w:type="auto"/>
            <w:hideMark/>
          </w:tcPr>
          <w:p w14:paraId="18C665BA" w14:textId="77777777" w:rsidR="00174B21" w:rsidRPr="00802C26" w:rsidRDefault="00174B21" w:rsidP="00665042">
            <w:pPr>
              <w:ind w:firstLineChars="200" w:firstLine="440"/>
              <w:rPr>
                <w:rFonts w:hint="eastAsia"/>
              </w:rPr>
            </w:pPr>
            <w:r w:rsidRPr="00802C26">
              <w:t>22%</w:t>
            </w:r>
          </w:p>
        </w:tc>
        <w:tc>
          <w:tcPr>
            <w:tcW w:w="0" w:type="auto"/>
            <w:hideMark/>
          </w:tcPr>
          <w:p w14:paraId="0E394240" w14:textId="77777777" w:rsidR="00174B21" w:rsidRPr="00802C26" w:rsidRDefault="00174B21" w:rsidP="00665042">
            <w:pPr>
              <w:ind w:firstLineChars="200" w:firstLine="440"/>
              <w:rPr>
                <w:rFonts w:hint="eastAsia"/>
              </w:rPr>
            </w:pPr>
            <w:r w:rsidRPr="00802C26">
              <w:t>不算私密</w:t>
            </w:r>
          </w:p>
        </w:tc>
        <w:tc>
          <w:tcPr>
            <w:tcW w:w="0" w:type="auto"/>
            <w:hideMark/>
          </w:tcPr>
          <w:p w14:paraId="45AF5523" w14:textId="77777777" w:rsidR="00174B21" w:rsidRPr="00802C26" w:rsidRDefault="00174B21" w:rsidP="00665042">
            <w:pPr>
              <w:ind w:firstLineChars="200" w:firstLine="440"/>
              <w:rPr>
                <w:rFonts w:hint="eastAsia"/>
              </w:rPr>
            </w:pPr>
            <w:r w:rsidRPr="00802C26">
              <w:t>有用</w:t>
            </w:r>
          </w:p>
        </w:tc>
      </w:tr>
      <w:tr w:rsidR="00174B21" w:rsidRPr="00802C26" w14:paraId="192A403D" w14:textId="77777777" w:rsidTr="00665042">
        <w:tc>
          <w:tcPr>
            <w:tcW w:w="0" w:type="auto"/>
            <w:hideMark/>
          </w:tcPr>
          <w:p w14:paraId="31316AF8" w14:textId="77777777" w:rsidR="00174B21" w:rsidRPr="00802C26" w:rsidRDefault="00174B21" w:rsidP="00665042">
            <w:pPr>
              <w:ind w:firstLineChars="200" w:firstLine="440"/>
              <w:rPr>
                <w:rFonts w:hint="eastAsia"/>
              </w:rPr>
            </w:pPr>
            <w:r w:rsidRPr="00802C26">
              <w:t>信用评分</w:t>
            </w:r>
          </w:p>
        </w:tc>
        <w:tc>
          <w:tcPr>
            <w:tcW w:w="0" w:type="auto"/>
            <w:hideMark/>
          </w:tcPr>
          <w:p w14:paraId="4FE17FA3" w14:textId="77777777" w:rsidR="00174B21" w:rsidRPr="00802C26" w:rsidRDefault="00174B21" w:rsidP="00665042">
            <w:pPr>
              <w:ind w:firstLineChars="200" w:firstLine="440"/>
              <w:rPr>
                <w:rFonts w:hint="eastAsia"/>
              </w:rPr>
            </w:pPr>
            <w:r w:rsidRPr="00802C26">
              <w:t>301</w:t>
            </w:r>
          </w:p>
        </w:tc>
        <w:tc>
          <w:tcPr>
            <w:tcW w:w="0" w:type="auto"/>
            <w:hideMark/>
          </w:tcPr>
          <w:p w14:paraId="18EA7E5D" w14:textId="77777777" w:rsidR="00174B21" w:rsidRPr="00802C26" w:rsidRDefault="00174B21" w:rsidP="00665042">
            <w:pPr>
              <w:ind w:firstLineChars="200" w:firstLine="440"/>
              <w:rPr>
                <w:rFonts w:hint="eastAsia"/>
              </w:rPr>
            </w:pPr>
            <w:r w:rsidRPr="00802C26">
              <w:t>不算私密</w:t>
            </w:r>
          </w:p>
        </w:tc>
        <w:tc>
          <w:tcPr>
            <w:tcW w:w="0" w:type="auto"/>
            <w:hideMark/>
          </w:tcPr>
          <w:p w14:paraId="76FE69B5" w14:textId="77777777" w:rsidR="00174B21" w:rsidRPr="00802C26" w:rsidRDefault="00174B21" w:rsidP="00665042">
            <w:pPr>
              <w:ind w:firstLineChars="200" w:firstLine="440"/>
              <w:rPr>
                <w:rFonts w:hint="eastAsia"/>
              </w:rPr>
            </w:pPr>
            <w:r w:rsidRPr="00802C26">
              <w:t>有用</w:t>
            </w:r>
          </w:p>
        </w:tc>
      </w:tr>
      <w:tr w:rsidR="00174B21" w:rsidRPr="00802C26" w14:paraId="767D40B6" w14:textId="77777777" w:rsidTr="00665042">
        <w:tc>
          <w:tcPr>
            <w:tcW w:w="0" w:type="auto"/>
            <w:hideMark/>
          </w:tcPr>
          <w:p w14:paraId="04EF24D4" w14:textId="77777777" w:rsidR="00174B21" w:rsidRPr="00802C26" w:rsidRDefault="00174B21" w:rsidP="00665042">
            <w:pPr>
              <w:ind w:firstLineChars="200" w:firstLine="440"/>
              <w:rPr>
                <w:rFonts w:hint="eastAsia"/>
              </w:rPr>
            </w:pPr>
            <w:r w:rsidRPr="00802C26">
              <w:t>消费结构</w:t>
            </w:r>
          </w:p>
        </w:tc>
        <w:tc>
          <w:tcPr>
            <w:tcW w:w="0" w:type="auto"/>
            <w:hideMark/>
          </w:tcPr>
          <w:p w14:paraId="65648320" w14:textId="77777777" w:rsidR="00174B21" w:rsidRPr="00802C26" w:rsidRDefault="00174B21" w:rsidP="00665042">
            <w:pPr>
              <w:ind w:firstLineChars="200" w:firstLine="440"/>
              <w:rPr>
                <w:rFonts w:hint="eastAsia"/>
              </w:rPr>
            </w:pPr>
            <w:r w:rsidRPr="00802C26">
              <w:t>有用</w:t>
            </w:r>
          </w:p>
        </w:tc>
        <w:tc>
          <w:tcPr>
            <w:tcW w:w="0" w:type="auto"/>
            <w:hideMark/>
          </w:tcPr>
          <w:p w14:paraId="5C073F9C" w14:textId="77777777" w:rsidR="00174B21" w:rsidRPr="00802C26" w:rsidRDefault="00174B21" w:rsidP="00665042">
            <w:pPr>
              <w:ind w:firstLineChars="200" w:firstLine="440"/>
              <w:rPr>
                <w:rFonts w:hint="eastAsia"/>
              </w:rPr>
            </w:pPr>
            <w:r w:rsidRPr="00802C26">
              <w:t>不算私密</w:t>
            </w:r>
          </w:p>
        </w:tc>
        <w:tc>
          <w:tcPr>
            <w:tcW w:w="0" w:type="auto"/>
            <w:hideMark/>
          </w:tcPr>
          <w:p w14:paraId="1D202D79" w14:textId="77777777" w:rsidR="00174B21" w:rsidRPr="00802C26" w:rsidRDefault="00174B21" w:rsidP="00665042">
            <w:pPr>
              <w:ind w:firstLineChars="200" w:firstLine="440"/>
              <w:rPr>
                <w:rFonts w:hint="eastAsia"/>
              </w:rPr>
            </w:pPr>
            <w:r w:rsidRPr="00802C26">
              <w:t>有用</w:t>
            </w:r>
          </w:p>
        </w:tc>
      </w:tr>
    </w:tbl>
    <w:p w14:paraId="3E288A71" w14:textId="77777777" w:rsidR="00174B21" w:rsidRDefault="00174B21" w:rsidP="00174B21">
      <w:pPr>
        <w:spacing w:after="0" w:line="240" w:lineRule="auto"/>
        <w:ind w:firstLineChars="200" w:firstLine="440"/>
        <w:rPr>
          <w:rFonts w:hint="eastAsia"/>
        </w:rPr>
      </w:pPr>
      <w:r w:rsidRPr="003C3080">
        <w:t>为解决信用数据联邦学习中用户隐私保护与模型全局泛化之间的根本矛盾，本文提出一种基于对抗训练的特征蒸馏机制。该机制通过构建生成器与分类器之间的动态博弈，实现对客户特征的有效解耦</w:t>
      </w:r>
      <w:r>
        <w:rPr>
          <w:rFonts w:hint="eastAsia"/>
        </w:rPr>
        <w:t>。</w:t>
      </w:r>
      <w:r w:rsidRPr="003C3080">
        <w:t>生成器致力于高保真地重建客户原始特征，以保留其整体数据分布；而分类器则被</w:t>
      </w:r>
      <w:proofErr w:type="gramStart"/>
      <w:r w:rsidRPr="003C3080">
        <w:t>约束仅</w:t>
      </w:r>
      <w:proofErr w:type="gramEnd"/>
      <w:r w:rsidRPr="003C3080">
        <w:t>基于原始特征与重建特征之间的残差进行信用风险评估。两者形成一种逆向优化关系</w:t>
      </w:r>
      <w:r>
        <w:rPr>
          <w:rFonts w:hint="eastAsia"/>
        </w:rPr>
        <w:t>，</w:t>
      </w:r>
      <w:r w:rsidRPr="003C3080">
        <w:t>生成器倾向于将高度个性化、与违约判别相关性弱的敏感信息（如在特定奢侈品商户的高频消费记录）保留在重建特征中；分类器则为维持判别能力，被迫从残差中提取具有跨客户端泛化性的鲁棒模式（如月度消费波动率、非必要支出占比等宏观行为指标）。通过迭代对抗优化，系统逐步分离出包含用户隐私的本地特征成分与具备判别力的可共享特征成分。最终，经差分隐私保护的共享特征形成一种最小充分表示，从而在无需交换原始敏感数据的前提下，为跨机构信用模型协同训练提供安全、有效的特征基础</w:t>
      </w:r>
      <w:r w:rsidRPr="00A51219">
        <w:t>。</w:t>
      </w:r>
    </w:p>
    <w:p w14:paraId="3453E280" w14:textId="77777777" w:rsidR="00174B21" w:rsidRDefault="00174B21" w:rsidP="00174B21">
      <w:pPr>
        <w:spacing w:after="0" w:line="240" w:lineRule="auto"/>
        <w:ind w:firstLineChars="200" w:firstLine="440"/>
        <w:rPr>
          <w:rFonts w:hint="eastAsia"/>
        </w:rPr>
      </w:pPr>
      <w:r w:rsidRPr="00A51219">
        <w:t>具体而言，</w:t>
      </w:r>
      <w:r>
        <w:rPr>
          <w:rFonts w:hint="eastAsia"/>
        </w:rPr>
        <w:t>本文首先</w:t>
      </w:r>
      <w:r w:rsidRPr="00A51219">
        <w:t>训练生成器模型以重建一个尽可能接近原始特征向量</w:t>
      </w:r>
      <m:oMath>
        <m:r>
          <w:rPr>
            <w:rFonts w:ascii="Cambria Math" w:hAnsi="Cambria Math"/>
          </w:rPr>
          <m:t>X</m:t>
        </m:r>
      </m:oMath>
      <w:r w:rsidRPr="00A51219">
        <w:t>的</w:t>
      </w:r>
      <m:oMath>
        <m:sSub>
          <m:sSubPr>
            <m:ctrlPr>
              <w:rPr>
                <w:rFonts w:ascii="Cambria Math" w:hAnsi="Cambria Math"/>
                <w:i/>
              </w:rPr>
            </m:ctrlPr>
          </m:sSubPr>
          <m:e>
            <m:r>
              <w:rPr>
                <w:rFonts w:ascii="Cambria Math" w:hAnsi="Cambria Math"/>
              </w:rPr>
              <m:t>X</m:t>
            </m:r>
          </m:e>
          <m:sub>
            <m:r>
              <w:rPr>
                <w:rFonts w:ascii="Cambria Math" w:hAnsi="Cambria Math" w:hint="eastAsia"/>
              </w:rPr>
              <m:t>r</m:t>
            </m:r>
          </m:sub>
        </m:sSub>
      </m:oMath>
      <w:r w:rsidRPr="00A51219">
        <w:t>，其优化目标可表述为：</w:t>
      </w:r>
    </w:p>
    <w:p w14:paraId="11250CFD" w14:textId="77777777" w:rsidR="00174B21" w:rsidRDefault="00174B21" w:rsidP="00174B21">
      <w:pPr>
        <w:spacing w:after="0" w:line="240" w:lineRule="auto"/>
        <w:ind w:firstLineChars="200" w:firstLine="440"/>
        <w:jc w:val="center"/>
        <w:rPr>
          <w:rFonts w:hint="eastAsia"/>
        </w:rPr>
      </w:pPr>
      <w:r w:rsidRPr="000C77F7">
        <w:rPr>
          <w:rFonts w:hint="eastAsia"/>
          <w:position w:val="-30"/>
        </w:rPr>
        <w:object w:dxaOrig="4780" w:dyaOrig="620" w14:anchorId="03BCC2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9.25pt;height:30.75pt" o:ole="">
            <v:imagedata r:id="rId12" o:title=""/>
          </v:shape>
          <o:OLEObject Type="Embed" ProgID="Equation.DSMT4" ShapeID="_x0000_i1025" DrawAspect="Content" ObjectID="_1826302139" r:id="rId13"/>
        </w:object>
      </w:r>
    </w:p>
    <w:p w14:paraId="556FFA22" w14:textId="77777777" w:rsidR="00174B21" w:rsidRDefault="00174B21" w:rsidP="00174B21">
      <w:pPr>
        <w:spacing w:after="0" w:line="240" w:lineRule="auto"/>
        <w:ind w:firstLineChars="200" w:firstLine="440"/>
        <w:rPr>
          <w:rFonts w:hint="eastAsia"/>
        </w:rPr>
      </w:pPr>
      <w:r w:rsidRPr="00FC3033">
        <w:t>其中</w:t>
      </w:r>
      <w:r>
        <w:rPr>
          <w:rFonts w:hint="eastAsia"/>
        </w:rPr>
        <w:t>，</w:t>
      </w:r>
      <m:oMath>
        <m:r>
          <w:rPr>
            <w:rFonts w:ascii="Cambria Math" w:eastAsia="等线" w:hAnsi="Cambria Math" w:cs="Times New Roman"/>
          </w:rPr>
          <m:t>X</m:t>
        </m:r>
      </m:oMath>
      <w:r w:rsidRPr="00FC3033">
        <w:t>为原始信用特征向量，</w:t>
      </w:r>
      <m:oMath>
        <m:sSub>
          <m:sSubPr>
            <m:ctrlPr>
              <w:rPr>
                <w:rFonts w:ascii="Cambria Math" w:hAnsi="Cambria Math"/>
                <w:i/>
              </w:rPr>
            </m:ctrlPr>
          </m:sSubPr>
          <m:e>
            <m:r>
              <w:rPr>
                <w:rFonts w:ascii="Cambria Math" w:hAnsi="Cambria Math" w:hint="eastAsia"/>
              </w:rPr>
              <m:t>f</m:t>
            </m:r>
          </m:e>
          <m:sub>
            <m:r>
              <w:rPr>
                <w:rFonts w:ascii="Cambria Math" w:hAnsi="Cambria Math" w:hint="eastAsia"/>
              </w:rPr>
              <m:t>d</m:t>
            </m:r>
          </m:sub>
        </m:sSub>
        <m:r>
          <w:rPr>
            <w:rFonts w:ascii="Cambria Math" w:hAnsi="Cambria Math"/>
          </w:rPr>
          <m:t>(x;θ)</m:t>
        </m:r>
      </m:oMath>
      <w:r w:rsidRPr="00FC3033">
        <w:t>是由生成器生成的重建特征向量</w:t>
      </w:r>
      <m:oMath>
        <m:sSub>
          <m:sSubPr>
            <m:ctrlPr>
              <w:rPr>
                <w:rFonts w:ascii="Cambria Math" w:hAnsi="Cambria Math"/>
                <w:i/>
              </w:rPr>
            </m:ctrlPr>
          </m:sSubPr>
          <m:e>
            <m:r>
              <w:rPr>
                <w:rFonts w:ascii="Cambria Math" w:hAnsi="Cambria Math"/>
              </w:rPr>
              <m:t>X</m:t>
            </m:r>
          </m:e>
          <m:sub>
            <m:r>
              <w:rPr>
                <w:rFonts w:ascii="Cambria Math" w:hAnsi="Cambria Math" w:hint="eastAsia"/>
              </w:rPr>
              <m:t>r</m:t>
            </m:r>
          </m:sub>
        </m:sSub>
      </m:oMath>
      <w:r w:rsidRPr="00FC3033">
        <w:t>。</w:t>
      </w:r>
    </w:p>
    <w:p w14:paraId="43DBDB58" w14:textId="77777777" w:rsidR="00174B21" w:rsidRDefault="00174B21" w:rsidP="00174B21">
      <w:pPr>
        <w:spacing w:after="0" w:line="240" w:lineRule="auto"/>
        <w:ind w:firstLineChars="200" w:firstLine="440"/>
        <w:rPr>
          <w:rFonts w:hint="eastAsia"/>
        </w:rPr>
      </w:pPr>
      <w:r w:rsidRPr="000465A1">
        <w:t>分类器随后在原始特征向量与其重建结果之间的残差</w:t>
      </w:r>
      <m:oMath>
        <m:r>
          <w:rPr>
            <w:rFonts w:ascii="Cambria Math" w:hAnsi="Cambria Math" w:hint="eastAsia"/>
          </w:rPr>
          <m:t>X</m:t>
        </m:r>
        <m:r>
          <w:rPr>
            <w:rFonts w:ascii="Cambria Math" w:hAnsi="Cambria Math" w:cs="Cambria Math"/>
          </w:rPr>
          <m:t>-</m:t>
        </m:r>
        <m:sSub>
          <m:sSubPr>
            <m:ctrlPr>
              <w:rPr>
                <w:rFonts w:ascii="Cambria Math" w:hAnsi="Cambria Math"/>
                <w:i/>
              </w:rPr>
            </m:ctrlPr>
          </m:sSubPr>
          <m:e>
            <m:r>
              <w:rPr>
                <w:rFonts w:ascii="Cambria Math" w:hAnsi="Cambria Math"/>
              </w:rPr>
              <m:t>X</m:t>
            </m:r>
          </m:e>
          <m:sub>
            <m:r>
              <w:rPr>
                <w:rFonts w:ascii="Cambria Math" w:hAnsi="Cambria Math" w:hint="eastAsia"/>
              </w:rPr>
              <m:t>r</m:t>
            </m:r>
          </m:sub>
        </m:sSub>
      </m:oMath>
      <w:r w:rsidRPr="000465A1">
        <w:t>上进行训练，旨在最大化其准确预测原始标签</w:t>
      </w:r>
      <m:oMath>
        <m:r>
          <w:rPr>
            <w:rFonts w:ascii="Cambria Math" w:hAnsi="Cambria Math" w:hint="eastAsia"/>
          </w:rPr>
          <m:t>y</m:t>
        </m:r>
      </m:oMath>
      <w:r w:rsidRPr="000465A1">
        <w:t>的能力。其优化目标定义为：</w:t>
      </w:r>
    </w:p>
    <w:p w14:paraId="647A9582" w14:textId="77777777" w:rsidR="00174B21" w:rsidRDefault="00174B21" w:rsidP="00174B21">
      <w:pPr>
        <w:spacing w:line="240" w:lineRule="auto"/>
        <w:jc w:val="center"/>
        <w:rPr>
          <w:rFonts w:hint="eastAsia"/>
        </w:rPr>
      </w:pPr>
      <w:r w:rsidRPr="00BD1229">
        <w:rPr>
          <w:rFonts w:hint="eastAsia"/>
          <w:position w:val="-46"/>
        </w:rPr>
        <w:object w:dxaOrig="3820" w:dyaOrig="1040" w14:anchorId="7B888841">
          <v:shape id="_x0000_i1026" type="#_x0000_t75" style="width:191.25pt;height:51.75pt" o:ole="">
            <v:imagedata r:id="rId14" o:title=""/>
          </v:shape>
          <o:OLEObject Type="Embed" ProgID="Equation.DSMT4" ShapeID="_x0000_i1026" DrawAspect="Content" ObjectID="_1826302140" r:id="rId15"/>
        </w:object>
      </w:r>
    </w:p>
    <w:p w14:paraId="4DC69490" w14:textId="77777777" w:rsidR="00174B21" w:rsidRDefault="00174B21" w:rsidP="00174B21">
      <w:pPr>
        <w:spacing w:after="0" w:line="240" w:lineRule="auto"/>
        <w:ind w:firstLineChars="200" w:firstLine="440"/>
        <w:rPr>
          <w:rFonts w:hint="eastAsia"/>
        </w:rPr>
      </w:pPr>
      <w:r w:rsidRPr="00E617E0">
        <w:t>其中</w:t>
      </w:r>
      <w:r>
        <w:rPr>
          <w:rFonts w:hint="eastAsia"/>
        </w:rPr>
        <w:t>，</w:t>
      </w:r>
      <m:oMath>
        <m:r>
          <w:rPr>
            <w:rFonts w:ascii="Cambria Math" w:hAnsi="Cambria Math"/>
          </w:rPr>
          <m:t>f(</m:t>
        </m:r>
        <m:r>
          <w:rPr>
            <w:rFonts w:ascii="Cambria Math" w:hAnsi="Cambria Math" w:hint="eastAsia"/>
          </w:rPr>
          <m:t>X</m:t>
        </m:r>
        <m:r>
          <w:rPr>
            <w:rFonts w:ascii="Cambria Math" w:hAnsi="Cambria Math" w:cs="Cambria Math"/>
          </w:rPr>
          <m:t>-</m:t>
        </m:r>
        <m:sSub>
          <m:sSubPr>
            <m:ctrlPr>
              <w:rPr>
                <w:rFonts w:ascii="Cambria Math" w:hAnsi="Cambria Math"/>
                <w:i/>
              </w:rPr>
            </m:ctrlPr>
          </m:sSubPr>
          <m:e>
            <m:r>
              <w:rPr>
                <w:rFonts w:ascii="Cambria Math" w:hAnsi="Cambria Math"/>
              </w:rPr>
              <m:t>X</m:t>
            </m:r>
          </m:e>
          <m:sub>
            <m:r>
              <w:rPr>
                <w:rFonts w:ascii="Cambria Math" w:hAnsi="Cambria Math" w:hint="eastAsia"/>
              </w:rPr>
              <m:t>r</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c</m:t>
            </m:r>
          </m:sub>
        </m:sSub>
        <m:r>
          <w:rPr>
            <w:rFonts w:ascii="Cambria Math" w:hAnsi="Cambria Math"/>
          </w:rPr>
          <m:t>)</m:t>
        </m:r>
      </m:oMath>
      <w:r w:rsidRPr="00E617E0">
        <w:t>表示以残差</w:t>
      </w:r>
      <m:oMath>
        <m:r>
          <w:rPr>
            <w:rFonts w:ascii="Cambria Math" w:hAnsi="Cambria Math"/>
          </w:rPr>
          <m:t>X</m:t>
        </m:r>
      </m:oMath>
      <w:r>
        <w:rPr>
          <w:rFonts w:hint="eastAsia"/>
        </w:rPr>
        <w:t>-</w:t>
      </w:r>
      <m:oMath>
        <m:sSub>
          <m:sSubPr>
            <m:ctrlPr>
              <w:rPr>
                <w:rFonts w:ascii="Cambria Math" w:hAnsi="Cambria Math"/>
                <w:i/>
              </w:rPr>
            </m:ctrlPr>
          </m:sSubPr>
          <m:e>
            <m:r>
              <w:rPr>
                <w:rFonts w:ascii="Cambria Math" w:hAnsi="Cambria Math"/>
              </w:rPr>
              <m:t>X</m:t>
            </m:r>
          </m:e>
          <m:sub>
            <m:r>
              <w:rPr>
                <w:rFonts w:ascii="Cambria Math" w:hAnsi="Cambria Math" w:hint="eastAsia"/>
              </w:rPr>
              <m:t>r</m:t>
            </m:r>
          </m:sub>
        </m:sSub>
      </m:oMath>
      <w:r w:rsidRPr="00E617E0">
        <w:t>为输入的分类器，其参数为</w:t>
      </w:r>
      <m:oMath>
        <m:sSub>
          <m:sSubPr>
            <m:ctrlPr>
              <w:rPr>
                <w:rFonts w:ascii="Cambria Math" w:hAnsi="Cambria Math"/>
                <w:i/>
              </w:rPr>
            </m:ctrlPr>
          </m:sSubPr>
          <m:e>
            <m:r>
              <w:rPr>
                <w:rFonts w:ascii="Cambria Math" w:hAnsi="Cambria Math"/>
              </w:rPr>
              <m:t>θ</m:t>
            </m:r>
          </m:e>
          <m:sub>
            <m:r>
              <w:rPr>
                <w:rFonts w:ascii="Cambria Math" w:hAnsi="Cambria Math"/>
              </w:rPr>
              <m:t>c</m:t>
            </m:r>
          </m:sub>
        </m:sSub>
      </m:oMath>
      <w:r>
        <w:rPr>
          <w:rFonts w:hint="eastAsia"/>
        </w:rPr>
        <w:t>。</w:t>
      </w:r>
      <w:r w:rsidRPr="00430BD1">
        <w:t>通过使用客户端本地数据对生成器与分类器进行充分训练，使二者均达到收敛状态，我们观察到原始特征向量与重建特征向量之间的差异</w:t>
      </w:r>
      <m:oMath>
        <m:r>
          <w:rPr>
            <w:rFonts w:ascii="Cambria Math" w:hAnsi="Cambria Math" w:hint="eastAsia"/>
          </w:rPr>
          <m:t>X</m:t>
        </m:r>
        <m:r>
          <w:rPr>
            <w:rFonts w:ascii="Cambria Math" w:hAnsi="Cambria Math" w:cs="Cambria Math"/>
          </w:rPr>
          <m:t>-</m:t>
        </m:r>
        <m:sSub>
          <m:sSubPr>
            <m:ctrlPr>
              <w:rPr>
                <w:rFonts w:ascii="Cambria Math" w:hAnsi="Cambria Math"/>
                <w:i/>
              </w:rPr>
            </m:ctrlPr>
          </m:sSubPr>
          <m:e>
            <m:r>
              <w:rPr>
                <w:rFonts w:ascii="Cambria Math" w:hAnsi="Cambria Math"/>
              </w:rPr>
              <m:t>X</m:t>
            </m:r>
          </m:e>
          <m:sub>
            <m:r>
              <w:rPr>
                <w:rFonts w:ascii="Cambria Math" w:hAnsi="Cambria Math" w:hint="eastAsia"/>
              </w:rPr>
              <m:t>r</m:t>
            </m:r>
          </m:sub>
        </m:sSub>
      </m:oMath>
      <w:r w:rsidRPr="00430BD1">
        <w:t>近似等于全局模型泛化所需的最小充分信息。具体而言，使用</w:t>
      </w:r>
      <m:oMath>
        <m:r>
          <w:rPr>
            <w:rFonts w:ascii="Cambria Math" w:hAnsi="Cambria Math" w:hint="eastAsia"/>
          </w:rPr>
          <m:t>X</m:t>
        </m:r>
        <m:r>
          <w:rPr>
            <w:rFonts w:ascii="Cambria Math" w:hAnsi="Cambria Math" w:cs="Cambria Math"/>
          </w:rPr>
          <m:t>-</m:t>
        </m:r>
        <m:sSub>
          <m:sSubPr>
            <m:ctrlPr>
              <w:rPr>
                <w:rFonts w:ascii="Cambria Math" w:hAnsi="Cambria Math"/>
                <w:i/>
              </w:rPr>
            </m:ctrlPr>
          </m:sSubPr>
          <m:e>
            <m:r>
              <w:rPr>
                <w:rFonts w:ascii="Cambria Math" w:hAnsi="Cambria Math"/>
              </w:rPr>
              <m:t>X</m:t>
            </m:r>
          </m:e>
          <m:sub>
            <m:r>
              <w:rPr>
                <w:rFonts w:ascii="Cambria Math" w:hAnsi="Cambria Math" w:hint="eastAsia"/>
              </w:rPr>
              <m:t>r</m:t>
            </m:r>
          </m:sub>
        </m:sSub>
      </m:oMath>
      <w:r w:rsidRPr="00430BD1">
        <w:t>进行标签预测所达到的准确率，与直接使用原始特征向量</w:t>
      </w:r>
      <m:oMath>
        <m:r>
          <w:rPr>
            <w:rFonts w:ascii="Cambria Math" w:hAnsi="Cambria Math"/>
          </w:rPr>
          <m:t>X</m:t>
        </m:r>
      </m:oMath>
      <w:r w:rsidRPr="00430BD1">
        <w:t>进行预测的准确率相当。</w:t>
      </w:r>
    </w:p>
    <w:p w14:paraId="563E2736" w14:textId="77777777" w:rsidR="00174B21" w:rsidRDefault="00174B21" w:rsidP="00174B21">
      <w:pPr>
        <w:spacing w:after="0" w:line="240" w:lineRule="auto"/>
        <w:ind w:firstLineChars="200" w:firstLine="440"/>
        <w:rPr>
          <w:rFonts w:hint="eastAsia"/>
        </w:rPr>
      </w:pPr>
      <w:r w:rsidRPr="000B0542">
        <w:t>因此，我们使用由生成器和分类器构成的蒸馏模型来获得可泛化特征</w:t>
      </w:r>
      <m:oMath>
        <m:sSub>
          <m:sSubPr>
            <m:ctrlPr>
              <w:rPr>
                <w:rFonts w:ascii="Cambria Math" w:hAnsi="Cambria Math"/>
                <w:i/>
              </w:rPr>
            </m:ctrlPr>
          </m:sSubPr>
          <m:e>
            <m:r>
              <w:rPr>
                <w:rFonts w:ascii="Cambria Math" w:hAnsi="Cambria Math"/>
              </w:rPr>
              <m:t>X</m:t>
            </m:r>
          </m:e>
          <m:sub>
            <m:r>
              <w:rPr>
                <w:rFonts w:ascii="Cambria Math" w:hAnsi="Cambria Math" w:hint="eastAsia"/>
              </w:rPr>
              <m:t>s</m:t>
            </m:r>
          </m:sub>
        </m:sSub>
      </m:oMath>
      <w:r w:rsidRPr="000B0542">
        <w:t>。生成器与分类器之间竞争的总体优化目标表述为：</w:t>
      </w:r>
    </w:p>
    <w:p w14:paraId="297326B9" w14:textId="33FFDC92" w:rsidR="00174B21" w:rsidRDefault="003532FF" w:rsidP="00174B21">
      <w:pPr>
        <w:spacing w:after="0" w:line="240" w:lineRule="auto"/>
        <w:ind w:firstLineChars="200" w:firstLine="440"/>
        <w:jc w:val="center"/>
        <w:rPr>
          <w:rFonts w:hint="eastAsia"/>
        </w:rPr>
      </w:pPr>
      <w:r w:rsidRPr="00486CF4">
        <w:rPr>
          <w:rFonts w:hint="eastAsia"/>
          <w:position w:val="-52"/>
        </w:rPr>
        <w:object w:dxaOrig="3180" w:dyaOrig="1160" w14:anchorId="3FE02883">
          <v:shape id="_x0000_i1032" type="#_x0000_t75" style="width:159pt;height:57.75pt" o:ole="">
            <v:imagedata r:id="rId16" o:title=""/>
          </v:shape>
          <o:OLEObject Type="Embed" ProgID="Equation.DSMT4" ShapeID="_x0000_i1032" DrawAspect="Content" ObjectID="_1826302141" r:id="rId17"/>
        </w:object>
      </w:r>
    </w:p>
    <w:p w14:paraId="41A15475" w14:textId="77777777" w:rsidR="00174B21" w:rsidRPr="00F61688" w:rsidRDefault="00174B21" w:rsidP="00174B21">
      <w:pPr>
        <w:spacing w:after="0" w:line="240" w:lineRule="auto"/>
        <w:ind w:firstLineChars="200" w:firstLine="440"/>
        <w:rPr>
          <w:rFonts w:hint="eastAsia"/>
        </w:rPr>
      </w:pPr>
      <w:r w:rsidRPr="000B0542">
        <w:t>其中</w:t>
      </w:r>
      <w:r>
        <w:rPr>
          <w:rFonts w:hint="eastAsia"/>
        </w:rPr>
        <w:t>，</w:t>
      </w:r>
      <m:oMath>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(X-</m:t>
        </m:r>
        <m:sSub>
          <m:sSubPr>
            <m:ctrlPr>
              <w:rPr>
                <w:rFonts w:ascii="Cambria Math" w:hAnsi="Cambria Math"/>
                <w:i/>
              </w:rPr>
            </m:ctrlPr>
          </m:sSubPr>
          <m:e>
            <m:r>
              <w:rPr>
                <w:rFonts w:ascii="Cambria Math" w:hAnsi="Cambria Math"/>
              </w:rPr>
              <m:t>f</m:t>
            </m:r>
          </m:e>
          <m:sub>
            <m:r>
              <w:rPr>
                <w:rFonts w:ascii="Cambria Math" w:hAnsi="Cambria Math"/>
              </w:rPr>
              <m:t>g</m:t>
            </m:r>
          </m:sub>
        </m:sSub>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θ</m:t>
                </m:r>
              </m:e>
              <m:sub>
                <m:r>
                  <w:rPr>
                    <w:rFonts w:ascii="Cambria Math" w:hAnsi="Cambria Math"/>
                  </w:rPr>
                  <m:t>g</m:t>
                </m:r>
              </m:sub>
            </m:sSub>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c</m:t>
            </m:r>
          </m:sub>
        </m:sSub>
        <m:r>
          <w:rPr>
            <w:rFonts w:ascii="Cambria Math" w:hAnsi="Cambria Math"/>
          </w:rPr>
          <m:t>)</m:t>
        </m:r>
      </m:oMath>
      <w:r w:rsidRPr="000B0542">
        <w:t>表示以残差</w:t>
      </w:r>
      <m:oMath>
        <m:sSub>
          <m:sSubPr>
            <m:ctrlPr>
              <w:rPr>
                <w:rFonts w:ascii="Cambria Math" w:hAnsi="Cambria Math"/>
                <w:i/>
              </w:rPr>
            </m:ctrlPr>
          </m:sSubPr>
          <m:e>
            <m:r>
              <w:rPr>
                <w:rFonts w:ascii="Cambria Math" w:hAnsi="Cambria Math"/>
              </w:rPr>
              <m:t>f</m:t>
            </m:r>
          </m:e>
          <m:sub>
            <m:r>
              <w:rPr>
                <w:rFonts w:ascii="Cambria Math" w:hAnsi="Cambria Math"/>
              </w:rPr>
              <m:t>g</m:t>
            </m:r>
          </m:sub>
        </m:sSub>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θ</m:t>
                </m:r>
              </m:e>
              <m:sub>
                <m:r>
                  <w:rPr>
                    <w:rFonts w:ascii="Cambria Math" w:hAnsi="Cambria Math"/>
                  </w:rPr>
                  <m:t>g</m:t>
                </m:r>
              </m:sub>
            </m:sSub>
          </m:e>
        </m:d>
      </m:oMath>
      <w:r w:rsidRPr="000B0542">
        <w:t>为输入的分类器，其参数为</w:t>
      </w:r>
      <m:oMath>
        <m:sSub>
          <m:sSubPr>
            <m:ctrlPr>
              <w:rPr>
                <w:rFonts w:ascii="Cambria Math" w:hAnsi="Cambria Math"/>
                <w:i/>
              </w:rPr>
            </m:ctrlPr>
          </m:sSubPr>
          <m:e>
            <m:r>
              <w:rPr>
                <w:rFonts w:ascii="Cambria Math" w:hAnsi="Cambria Math"/>
              </w:rPr>
              <m:t>θ</m:t>
            </m:r>
          </m:e>
          <m:sub>
            <m:r>
              <w:rPr>
                <w:rFonts w:ascii="Cambria Math" w:hAnsi="Cambria Math"/>
              </w:rPr>
              <m:t>c</m:t>
            </m:r>
          </m:sub>
        </m:sSub>
      </m:oMath>
      <w:r w:rsidRPr="000B0542">
        <w:t>，目</w:t>
      </w:r>
      <w:r w:rsidRPr="000B0542">
        <w:lastRenderedPageBreak/>
        <w:t>标是根据残差信息对输入数据进行分类以识别标签</w:t>
      </w:r>
      <m:oMath>
        <m:r>
          <w:rPr>
            <w:rFonts w:ascii="Cambria Math" w:hAnsi="Cambria Math"/>
          </w:rPr>
          <m:t>y</m:t>
        </m:r>
      </m:oMath>
      <w:r>
        <w:rPr>
          <w:rFonts w:hint="eastAsia"/>
        </w:rPr>
        <w:t>。</w:t>
      </w:r>
      <m:oMath>
        <m:r>
          <m:rPr>
            <m:sty m:val="p"/>
          </m:rPr>
          <w:rPr>
            <w:rFonts w:ascii="Cambria Math" w:hAnsi="Cambria Math"/>
          </w:rPr>
          <m:t>∥</m:t>
        </m:r>
        <m:r>
          <w:rPr>
            <w:rFonts w:ascii="Cambria Math" w:hAnsi="Cambria Math"/>
          </w:rPr>
          <m:t>X-</m:t>
        </m:r>
        <m:sSub>
          <m:sSubPr>
            <m:ctrlPr>
              <w:rPr>
                <w:rFonts w:ascii="Cambria Math" w:hAnsi="Cambria Math"/>
                <w:i/>
              </w:rPr>
            </m:ctrlPr>
          </m:sSubPr>
          <m:e>
            <m:r>
              <w:rPr>
                <w:rFonts w:ascii="Cambria Math" w:hAnsi="Cambria Math"/>
              </w:rPr>
              <m:t>f</m:t>
            </m:r>
          </m:e>
          <m:sub>
            <m:r>
              <w:rPr>
                <w:rFonts w:ascii="Cambria Math" w:hAnsi="Cambria Math"/>
              </w:rPr>
              <m:t>g</m:t>
            </m:r>
          </m:sub>
        </m:sSub>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θ</m:t>
                </m:r>
              </m:e>
              <m:sub>
                <m:r>
                  <w:rPr>
                    <w:rFonts w:ascii="Cambria Math" w:hAnsi="Cambria Math"/>
                  </w:rPr>
                  <m:t>g</m:t>
                </m:r>
              </m:sub>
            </m:sSub>
          </m:e>
        </m:d>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≤ρ</m:t>
        </m:r>
      </m:oMath>
      <w:r w:rsidRPr="000B0542">
        <w:t>为生成器的重建约束，表示生成器生成的重建样本</w:t>
      </w:r>
      <m:oMath>
        <m:sSub>
          <m:sSubPr>
            <m:ctrlPr>
              <w:rPr>
                <w:rFonts w:ascii="Cambria Math" w:hAnsi="Cambria Math"/>
                <w:i/>
              </w:rPr>
            </m:ctrlPr>
          </m:sSubPr>
          <m:e>
            <m:r>
              <w:rPr>
                <w:rFonts w:ascii="Cambria Math" w:hAnsi="Cambria Math"/>
              </w:rPr>
              <m:t>f</m:t>
            </m:r>
          </m:e>
          <m:sub>
            <m:r>
              <w:rPr>
                <w:rFonts w:ascii="Cambria Math" w:hAnsi="Cambria Math"/>
              </w:rPr>
              <m:t>g</m:t>
            </m:r>
          </m:sub>
        </m:sSub>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θ</m:t>
                </m:r>
              </m:e>
              <m:sub>
                <m:r>
                  <w:rPr>
                    <w:rFonts w:ascii="Cambria Math" w:hAnsi="Cambria Math"/>
                  </w:rPr>
                  <m:t>g</m:t>
                </m:r>
              </m:sub>
            </m:sSub>
          </m:e>
        </m:d>
      </m:oMath>
      <w:r w:rsidRPr="000B0542">
        <w:t>应尽可能接近原始数据</w:t>
      </w:r>
      <m:oMath>
        <m:r>
          <w:rPr>
            <w:rFonts w:ascii="Cambria Math" w:hAnsi="Cambria Math"/>
          </w:rPr>
          <m:t>X</m:t>
        </m:r>
      </m:oMath>
      <w:r w:rsidRPr="000B0542">
        <w:t>，且重建误差不超过阈值</w:t>
      </w:r>
      <m:oMath>
        <m:r>
          <w:rPr>
            <w:rFonts w:ascii="Cambria Math" w:hAnsi="Cambria Math"/>
          </w:rPr>
          <m:t>ρ</m:t>
        </m:r>
      </m:oMath>
      <w:r>
        <w:rPr>
          <w:rFonts w:hint="eastAsia"/>
        </w:rPr>
        <w:t>，该约束主要由</w:t>
      </w:r>
      <w:proofErr w:type="gramStart"/>
      <w:r>
        <w:rPr>
          <w:rFonts w:hint="eastAsia"/>
        </w:rPr>
        <w:t>判别器</w:t>
      </w:r>
      <w:proofErr w:type="gramEnd"/>
      <w:r>
        <w:rPr>
          <w:rFonts w:hint="eastAsia"/>
        </w:rPr>
        <w:t>实现。</w:t>
      </w:r>
    </w:p>
    <w:p w14:paraId="6531F0C2" w14:textId="77777777" w:rsidR="00174B21" w:rsidRDefault="00174B21" w:rsidP="00174B21">
      <w:pPr>
        <w:spacing w:after="0" w:line="240" w:lineRule="auto"/>
        <w:ind w:firstLineChars="200" w:firstLine="440"/>
        <w:rPr>
          <w:rFonts w:hint="eastAsia"/>
        </w:rPr>
      </w:pPr>
      <w:r w:rsidRPr="00E617E0">
        <w:t>由上述公式可知，重建特征向量</w:t>
      </w:r>
      <m:oMath>
        <m:sSub>
          <m:sSubPr>
            <m:ctrlPr>
              <w:rPr>
                <w:rFonts w:ascii="Cambria Math" w:hAnsi="Cambria Math"/>
                <w:i/>
              </w:rPr>
            </m:ctrlPr>
          </m:sSubPr>
          <m:e>
            <m:r>
              <w:rPr>
                <w:rFonts w:ascii="Cambria Math" w:hAnsi="Cambria Math"/>
              </w:rPr>
              <m:t>X</m:t>
            </m:r>
          </m:e>
          <m:sub>
            <m:r>
              <w:rPr>
                <w:rFonts w:ascii="Cambria Math" w:hAnsi="Cambria Math" w:hint="eastAsia"/>
              </w:rPr>
              <m:t>r</m:t>
            </m:r>
          </m:sub>
        </m:sSub>
      </m:oMath>
      <w:r w:rsidRPr="00E617E0">
        <w:t>本质上代表了本地</w:t>
      </w:r>
      <w:r>
        <w:rPr>
          <w:rFonts w:hint="eastAsia"/>
        </w:rPr>
        <w:t>私有</w:t>
      </w:r>
      <w:r w:rsidRPr="00E617E0">
        <w:t>特征，而原始特征向量与重建特征向量之间的差异则有效地代表了可泛化</w:t>
      </w:r>
      <w:r>
        <w:rPr>
          <w:rFonts w:hint="eastAsia"/>
        </w:rPr>
        <w:t>分类</w:t>
      </w:r>
      <w:r w:rsidRPr="00E617E0">
        <w:t>特征</w:t>
      </w:r>
      <m:oMath>
        <m:sSub>
          <m:sSubPr>
            <m:ctrlPr>
              <w:rPr>
                <w:rFonts w:ascii="Cambria Math" w:hAnsi="Cambria Math"/>
                <w:i/>
              </w:rPr>
            </m:ctrlPr>
          </m:sSubPr>
          <m:e>
            <m:r>
              <w:rPr>
                <w:rFonts w:ascii="Cambria Math" w:hAnsi="Cambria Math"/>
              </w:rPr>
              <m:t>X</m:t>
            </m:r>
          </m:e>
          <m:sub>
            <m:r>
              <w:rPr>
                <w:rFonts w:ascii="Cambria Math" w:hAnsi="Cambria Math" w:hint="eastAsia"/>
              </w:rPr>
              <m:t>s</m:t>
            </m:r>
          </m:sub>
        </m:sSub>
      </m:oMath>
      <w:r w:rsidRPr="00E617E0">
        <w:t>。我们对可泛化特征</w:t>
      </w:r>
      <m:oMath>
        <m:sSub>
          <m:sSubPr>
            <m:ctrlPr>
              <w:rPr>
                <w:rFonts w:ascii="Cambria Math" w:hAnsi="Cambria Math"/>
                <w:i/>
              </w:rPr>
            </m:ctrlPr>
          </m:sSubPr>
          <m:e>
            <m:r>
              <w:rPr>
                <w:rFonts w:ascii="Cambria Math" w:hAnsi="Cambria Math"/>
              </w:rPr>
              <m:t>X</m:t>
            </m:r>
          </m:e>
          <m:sub>
            <m:r>
              <w:rPr>
                <w:rFonts w:ascii="Cambria Math" w:hAnsi="Cambria Math" w:hint="eastAsia"/>
              </w:rPr>
              <m:t>s</m:t>
            </m:r>
          </m:sub>
        </m:sSub>
      </m:oMath>
      <w:r w:rsidRPr="00E617E0">
        <w:t>施加随机噪声</w:t>
      </w:r>
      <m:oMath>
        <m:r>
          <w:rPr>
            <w:rFonts w:ascii="Cambria Math" w:hAnsi="Cambria Math"/>
          </w:rPr>
          <m:t>ε</m:t>
        </m:r>
      </m:oMath>
      <w:r w:rsidRPr="00E617E0">
        <w:t>，从而实现受保护特征</w:t>
      </w:r>
      <m:oMath>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hint="eastAsia"/>
              </w:rPr>
              <m:t>s</m:t>
            </m:r>
          </m:sub>
        </m:sSub>
        <m:r>
          <w:rPr>
            <w:rFonts w:ascii="Cambria Math" w:hAnsi="Cambria Math"/>
          </w:rPr>
          <m:t>+</m:t>
        </m:r>
        <m:r>
          <w:rPr>
            <w:rFonts w:ascii="Cambria Math" w:hAnsi="Cambria Math" w:hint="eastAsia"/>
          </w:rPr>
          <m:t>noise</m:t>
        </m:r>
      </m:oMath>
      <w:r w:rsidRPr="00E617E0">
        <w:t>在客户端间的安全共享，</w:t>
      </w:r>
      <w:r>
        <w:rPr>
          <w:rFonts w:hint="eastAsia"/>
        </w:rPr>
        <w:t>由</w:t>
      </w:r>
      <m:oMath>
        <m:sSub>
          <m:sSubPr>
            <m:ctrlPr>
              <w:rPr>
                <w:rFonts w:ascii="Cambria Math" w:hAnsi="Cambria Math"/>
                <w:i/>
              </w:rPr>
            </m:ctrlPr>
          </m:sSubPr>
          <m:e>
            <m:r>
              <w:rPr>
                <w:rFonts w:ascii="Cambria Math" w:hAnsi="Cambria Math"/>
              </w:rPr>
              <m:t>X</m:t>
            </m:r>
          </m:e>
          <m:sub>
            <m:r>
              <w:rPr>
                <w:rFonts w:ascii="Cambria Math" w:hAnsi="Cambria Math"/>
              </w:rPr>
              <m:t>p</m:t>
            </m:r>
          </m:sub>
        </m:sSub>
      </m:oMath>
      <w:r w:rsidRPr="00E617E0">
        <w:t>共同构建全局共享数据集。随后，每个客户端在训练其本地模型时，同时利用其本地数据与全局共享数据集，从而缓解数据异质性问题。</w:t>
      </w:r>
    </w:p>
    <w:p w14:paraId="47EE1DAA" w14:textId="77777777" w:rsidR="00174B21" w:rsidRDefault="00174B21" w:rsidP="00174B21">
      <w:pPr>
        <w:spacing w:after="0" w:line="240" w:lineRule="auto"/>
        <w:ind w:firstLineChars="200" w:firstLine="440"/>
        <w:rPr>
          <w:rFonts w:hint="eastAsia"/>
        </w:rPr>
      </w:pPr>
      <w:r w:rsidRPr="005B1182">
        <w:t>特征蒸馏模型的工作流程如</w:t>
      </w:r>
      <w:r>
        <w:rPr>
          <w:rFonts w:hint="eastAsia"/>
        </w:rPr>
        <w:t>下图</w:t>
      </w:r>
      <w:r w:rsidRPr="005B1182">
        <w:t>所示。该流程包含两条并行的前向通路：一方面，原始数据</w:t>
      </w:r>
      <m:oMath>
        <m:r>
          <w:rPr>
            <w:rFonts w:ascii="Cambria Math" w:hAnsi="Cambria Math"/>
          </w:rPr>
          <m:t>X</m:t>
        </m:r>
      </m:oMath>
      <w:r w:rsidRPr="005B1182">
        <w:t>输入至生成器，经重建后得到数据</w:t>
      </w:r>
      <m:oMath>
        <m:sSub>
          <m:sSubPr>
            <m:ctrlPr>
              <w:rPr>
                <w:rFonts w:ascii="Cambria Math" w:hAnsi="Cambria Math"/>
              </w:rPr>
            </m:ctrlPr>
          </m:sSubPr>
          <m:e>
            <m:r>
              <w:rPr>
                <w:rFonts w:ascii="Cambria Math" w:hAnsi="Cambria Math"/>
              </w:rPr>
              <m:t>X</m:t>
            </m:r>
          </m:e>
          <m:sub>
            <m:r>
              <w:rPr>
                <w:rFonts w:ascii="Cambria Math" w:hAnsi="Cambria Math"/>
              </w:rPr>
              <m:t>r</m:t>
            </m:r>
          </m:sub>
        </m:sSub>
      </m:oMath>
      <w:r w:rsidRPr="005B1182">
        <w:t>，随后与原始数据一并送入判别器，以评估重建样本的真实性并计算对抗损失</w:t>
      </w:r>
      <w:r>
        <w:rPr>
          <w:rFonts w:hint="eastAsia"/>
        </w:rPr>
        <w:t>。</w:t>
      </w:r>
      <w:r w:rsidRPr="005B1182">
        <w:t>另一方面，可泛化数据</w:t>
      </w:r>
      <m:oMath>
        <m:sSub>
          <m:sSubPr>
            <m:ctrlPr>
              <w:rPr>
                <w:rFonts w:ascii="Cambria Math" w:hAnsi="Cambria Math"/>
                <w:i/>
              </w:rPr>
            </m:ctrlPr>
          </m:sSubPr>
          <m:e>
            <m:r>
              <w:rPr>
                <w:rFonts w:ascii="Cambria Math" w:hAnsi="Cambria Math"/>
              </w:rPr>
              <m:t>X</m:t>
            </m:r>
          </m:e>
          <m:sub>
            <m:r>
              <w:rPr>
                <w:rFonts w:ascii="Cambria Math" w:hAnsi="Cambria Math"/>
              </w:rPr>
              <m:t>s</m:t>
            </m:r>
          </m:sub>
        </m:sSub>
      </m:oMath>
      <w:r w:rsidRPr="005B1182">
        <w:t>（定义为原始数据与重建数据的残差，即</w:t>
      </w:r>
      <m:oMath>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r</m:t>
            </m:r>
          </m:sub>
        </m:sSub>
      </m:oMath>
      <w:r w:rsidRPr="005B1182">
        <w:t>）经差分隐私噪声</w:t>
      </w:r>
      <m:oMath>
        <m:r>
          <w:rPr>
            <w:rFonts w:ascii="Cambria Math" w:hAnsi="Cambria Math" w:hint="eastAsia"/>
          </w:rPr>
          <m:t>noise</m:t>
        </m:r>
      </m:oMath>
      <w:r w:rsidRPr="005B1182">
        <w:t>扰动，得到受保护的可泛化数据</w:t>
      </w:r>
      <m:oMath>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hint="eastAsia"/>
              </w:rPr>
              <m:t>s</m:t>
            </m:r>
          </m:sub>
        </m:sSub>
        <m:r>
          <w:rPr>
            <w:rFonts w:ascii="Cambria Math" w:hAnsi="Cambria Math"/>
          </w:rPr>
          <m:t>+</m:t>
        </m:r>
        <m:r>
          <w:rPr>
            <w:rFonts w:ascii="Cambria Math" w:hAnsi="Cambria Math" w:hint="eastAsia"/>
          </w:rPr>
          <m:t>noise</m:t>
        </m:r>
      </m:oMath>
      <w:r>
        <w:rPr>
          <w:rFonts w:hint="eastAsia"/>
        </w:rPr>
        <w:t>，</w:t>
      </w:r>
      <w:r w:rsidRPr="005B1182">
        <w:t>该数据随后输入分类器进行标签预测并计算分类损失。因此，该蒸馏模型的总损失函数由以下</w:t>
      </w:r>
      <w:r>
        <w:rPr>
          <w:rFonts w:hint="eastAsia"/>
        </w:rPr>
        <w:t>三</w:t>
      </w:r>
      <w:r w:rsidRPr="005B1182">
        <w:t>部分共同构成：</w:t>
      </w:r>
    </w:p>
    <w:p w14:paraId="14F4DEC6" w14:textId="77777777" w:rsidR="00174B21" w:rsidRDefault="00174B21" w:rsidP="00174B21">
      <w:pPr>
        <w:spacing w:after="0" w:line="240" w:lineRule="auto"/>
        <w:ind w:firstLineChars="200" w:firstLine="440"/>
        <w:jc w:val="center"/>
        <w:rPr>
          <w:rFonts w:hint="eastAsia"/>
        </w:rPr>
      </w:pPr>
      <w:r w:rsidRPr="001148E8">
        <w:rPr>
          <w:rFonts w:hint="eastAsia"/>
          <w:position w:val="-12"/>
        </w:rPr>
        <w:object w:dxaOrig="4040" w:dyaOrig="360" w14:anchorId="157F1005">
          <v:shape id="_x0000_i1028" type="#_x0000_t75" style="width:201.75pt;height:18pt" o:ole="">
            <v:imagedata r:id="rId18" o:title=""/>
          </v:shape>
          <o:OLEObject Type="Embed" ProgID="Equation.DSMT4" ShapeID="_x0000_i1028" DrawAspect="Content" ObjectID="_1826302142" r:id="rId19"/>
        </w:object>
      </w:r>
    </w:p>
    <w:p w14:paraId="2E714DC7" w14:textId="43EC343B" w:rsidR="00223BD3" w:rsidRDefault="00223BD3" w:rsidP="00E617E0">
      <w:pPr>
        <w:pStyle w:val="2"/>
        <w:spacing w:line="240" w:lineRule="auto"/>
        <w:rPr>
          <w:rFonts w:hint="eastAsia"/>
        </w:rPr>
      </w:pPr>
      <w:r>
        <w:rPr>
          <w:rFonts w:hint="eastAsia"/>
        </w:rPr>
        <w:t>3</w:t>
      </w:r>
      <w:r w:rsidR="003C14BE">
        <w:rPr>
          <w:rFonts w:hint="eastAsia"/>
        </w:rPr>
        <w:t>.</w:t>
      </w:r>
      <w:r w:rsidR="005237BD">
        <w:rPr>
          <w:rFonts w:hint="eastAsia"/>
        </w:rPr>
        <w:t>2</w:t>
      </w:r>
      <w:r>
        <w:rPr>
          <w:rFonts w:hint="eastAsia"/>
        </w:rPr>
        <w:t xml:space="preserve"> </w:t>
      </w:r>
      <w:r w:rsidR="00F50D4F" w:rsidRPr="00F50D4F">
        <w:rPr>
          <w:b/>
          <w:bCs/>
        </w:rPr>
        <w:t>基于本地原型的生成器潜在空间正则化策略</w:t>
      </w:r>
    </w:p>
    <w:p w14:paraId="4C7A06CA" w14:textId="77777777" w:rsidR="00EF2F7C" w:rsidRPr="00EF2F7C" w:rsidRDefault="00EF2F7C" w:rsidP="00EF2F7C">
      <w:pPr>
        <w:spacing w:after="0" w:line="240" w:lineRule="auto"/>
        <w:ind w:firstLineChars="200" w:firstLine="440"/>
        <w:rPr>
          <w:rFonts w:hint="eastAsia"/>
        </w:rPr>
      </w:pPr>
      <w:commentRangeStart w:id="4"/>
      <w:r w:rsidRPr="00EF2F7C">
        <w:t>生成器与分类器之间的竞争机制旨在最小化可泛化特征的数量。通过蒸馏模型的过滤，我们获得了一组足够精简的特征，初步满足了全局泛化的需求。然而，生成器的重构约束存在一定的局限性，导致一部分对全局模型泛化有益的特征未能被纳入全局共享。这些特征能否从原始数据中被有效分离，直接影响全局模型的泛化精度。</w:t>
      </w:r>
    </w:p>
    <w:p w14:paraId="006359BD" w14:textId="6A4C58CB" w:rsidR="00EF2F7C" w:rsidRPr="00EF2F7C" w:rsidRDefault="00EF2F7C" w:rsidP="00EF2F7C">
      <w:pPr>
        <w:spacing w:after="0" w:line="240" w:lineRule="auto"/>
        <w:ind w:firstLineChars="200" w:firstLine="440"/>
        <w:rPr>
          <w:rFonts w:hint="eastAsia"/>
        </w:rPr>
      </w:pPr>
      <w:r w:rsidRPr="00EF2F7C">
        <w:t>前文所述的特征蒸馏模型采用竞争机制（生成器与分类器的对抗训练）以分离本地特征与可泛化特征。由于生成器的目标是重构特征</w:t>
      </w:r>
      <m:oMath>
        <m:sSub>
          <m:sSubPr>
            <m:ctrlPr>
              <w:rPr>
                <w:rFonts w:ascii="Cambria Math" w:hAnsi="Cambria Math"/>
              </w:rPr>
            </m:ctrlPr>
          </m:sSubPr>
          <m:e>
            <m:r>
              <w:rPr>
                <w:rFonts w:ascii="Cambria Math" w:hAnsi="Cambria Math"/>
              </w:rPr>
              <m:t>X</m:t>
            </m:r>
          </m:e>
          <m:sub>
            <m:r>
              <w:rPr>
                <w:rFonts w:ascii="Cambria Math" w:hAnsi="Cambria Math"/>
              </w:rPr>
              <m:t>r</m:t>
            </m:r>
          </m:sub>
        </m:sSub>
      </m:oMath>
      <w:r w:rsidRPr="00EF2F7C">
        <w:t>以使其与原始信用特征向量</w:t>
      </w:r>
      <m:oMath>
        <m:r>
          <w:rPr>
            <w:rFonts w:ascii="Cambria Math" w:hAnsi="Cambria Math"/>
          </w:rPr>
          <m:t>X</m:t>
        </m:r>
      </m:oMath>
      <w:r w:rsidRPr="00EF2F7C">
        <w:t>尽可能相似，这间接导致一部分与全局模型泛化相关、但对分类器预测不具备决定性作用的特征（记为</w:t>
      </w:r>
      <m:oMath>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r</m:t>
            </m:r>
          </m:sub>
        </m:sSub>
      </m:oMath>
      <w:r w:rsidRPr="00EF2F7C">
        <w:t>）被保留在本地，成为重构特征</w:t>
      </w:r>
      <m:oMath>
        <m:sSub>
          <m:sSubPr>
            <m:ctrlPr>
              <w:rPr>
                <w:rFonts w:ascii="Cambria Math" w:hAnsi="Cambria Math"/>
              </w:rPr>
            </m:ctrlPr>
          </m:sSubPr>
          <m:e>
            <m:r>
              <w:rPr>
                <w:rFonts w:ascii="Cambria Math" w:hAnsi="Cambria Math"/>
              </w:rPr>
              <m:t>X</m:t>
            </m:r>
          </m:e>
          <m:sub>
            <m:r>
              <w:rPr>
                <w:rFonts w:ascii="Cambria Math" w:hAnsi="Cambria Math"/>
              </w:rPr>
              <m:t>r</m:t>
            </m:r>
          </m:sub>
        </m:sSub>
      </m:oMath>
      <w:r w:rsidRPr="00EF2F7C">
        <w:t>的一部分。</w:t>
      </w:r>
      <w:commentRangeEnd w:id="4"/>
      <w:r w:rsidR="0062316E">
        <w:rPr>
          <w:rStyle w:val="af5"/>
        </w:rPr>
        <w:commentReference w:id="4"/>
      </w:r>
    </w:p>
    <w:p w14:paraId="382791FB" w14:textId="10120BAF" w:rsidR="003973ED" w:rsidRPr="003973ED" w:rsidRDefault="000B55C7" w:rsidP="00634593">
      <w:pPr>
        <w:spacing w:line="240" w:lineRule="auto"/>
        <w:ind w:firstLineChars="200" w:firstLine="440"/>
        <w:rPr>
          <w:rFonts w:hint="eastAsia"/>
        </w:rPr>
      </w:pPr>
      <w:r w:rsidRPr="000B55C7">
        <w:t>为彻底滤除无关特征，我们在生成</w:t>
      </w:r>
      <w:r>
        <w:rPr>
          <w:rFonts w:hint="eastAsia"/>
        </w:rPr>
        <w:t>对抗</w:t>
      </w:r>
      <w:r w:rsidRPr="000B55C7">
        <w:t>模型中引入一种原型机制，以防止重构特征</w:t>
      </w:r>
      <m:oMath>
        <m:sSub>
          <m:sSubPr>
            <m:ctrlPr>
              <w:rPr>
                <w:rFonts w:ascii="Cambria Math" w:hAnsi="Cambria Math"/>
              </w:rPr>
            </m:ctrlPr>
          </m:sSubPr>
          <m:e>
            <m:r>
              <w:rPr>
                <w:rFonts w:ascii="Cambria Math" w:hAnsi="Cambria Math"/>
              </w:rPr>
              <m:t>X</m:t>
            </m:r>
          </m:e>
          <m:sub>
            <m:r>
              <w:rPr>
                <w:rFonts w:ascii="Cambria Math" w:hAnsi="Cambria Math"/>
              </w:rPr>
              <m:t>r</m:t>
            </m:r>
          </m:sub>
        </m:sSub>
      </m:oMath>
      <w:r w:rsidRPr="000B55C7">
        <w:t>过拟合。具体设计中，我们将通过VAE-WGAN-GP中重参数化技术采样的潜在向量</w:t>
      </w:r>
      <m:oMath>
        <m:r>
          <w:rPr>
            <w:rFonts w:ascii="Cambria Math" w:hAnsi="Cambria Math" w:hint="eastAsia"/>
          </w:rPr>
          <m:t>Z</m:t>
        </m:r>
      </m:oMath>
      <w:r w:rsidRPr="000B55C7">
        <w:t>，与当前轮次生成的本地原型</w:t>
      </w:r>
      <m:oMath>
        <m:sSubSup>
          <m:sSubSupPr>
            <m:ctrlPr>
              <w:rPr>
                <w:rFonts w:ascii="Cambria Math" w:hAnsi="Cambria Math"/>
                <w:i/>
              </w:rPr>
            </m:ctrlPr>
          </m:sSubSupPr>
          <m:e>
            <m:r>
              <w:rPr>
                <w:rFonts w:ascii="Cambria Math" w:hAnsi="Cambria Math"/>
              </w:rPr>
              <m:t>w</m:t>
            </m:r>
          </m:e>
          <m:sub>
            <m:r>
              <w:rPr>
                <w:rFonts w:ascii="Cambria Math" w:hAnsi="Cambria Math"/>
              </w:rPr>
              <m:t>k</m:t>
            </m:r>
          </m:sub>
          <m:sup>
            <m:r>
              <w:rPr>
                <w:rFonts w:ascii="Cambria Math" w:hAnsi="Cambria Math"/>
              </w:rPr>
              <m:t>t,m</m:t>
            </m:r>
          </m:sup>
        </m:sSubSup>
      </m:oMath>
      <w:r w:rsidRPr="000B55C7">
        <w:t>进行对齐。具体而言，我们最小</w:t>
      </w:r>
      <w:proofErr w:type="gramStart"/>
      <w:r w:rsidRPr="000B55C7">
        <w:t>化每个</w:t>
      </w:r>
      <w:proofErr w:type="gramEnd"/>
      <w:r w:rsidRPr="000B55C7">
        <w:t>样本的潜在变量</w:t>
      </w:r>
      <m:oMath>
        <m:r>
          <w:rPr>
            <w:rFonts w:ascii="Cambria Math" w:hAnsi="Cambria Math" w:hint="eastAsia"/>
          </w:rPr>
          <m:t>Z</m:t>
        </m:r>
      </m:oMath>
      <w:r w:rsidRPr="000B55C7">
        <w:t>与其对应本地原</w:t>
      </w:r>
      <m:oMath>
        <m:sSubSup>
          <m:sSubSupPr>
            <m:ctrlPr>
              <w:rPr>
                <w:rFonts w:ascii="Cambria Math" w:hAnsi="Cambria Math"/>
                <w:i/>
              </w:rPr>
            </m:ctrlPr>
          </m:sSubSupPr>
          <m:e>
            <m:r>
              <w:rPr>
                <w:rFonts w:ascii="Cambria Math" w:hAnsi="Cambria Math"/>
              </w:rPr>
              <m:t>w</m:t>
            </m:r>
          </m:e>
          <m:sub>
            <m:r>
              <w:rPr>
                <w:rFonts w:ascii="Cambria Math" w:hAnsi="Cambria Math"/>
              </w:rPr>
              <m:t>k</m:t>
            </m:r>
          </m:sub>
          <m:sup>
            <m:r>
              <w:rPr>
                <w:rFonts w:ascii="Cambria Math" w:hAnsi="Cambria Math"/>
              </w:rPr>
              <m:t>t,m</m:t>
            </m:r>
          </m:sup>
        </m:sSubSup>
      </m:oMath>
      <w:r w:rsidRPr="000B55C7">
        <w:t>之间的欧氏距离。在每一轮生成器训练中，生成器接收基于训练后本地模型统计计算得到的原型（由于原型不参与聚合，其数量理论上不影响隐私）</w:t>
      </w:r>
      <w:r w:rsidR="00634593">
        <w:rPr>
          <w:rFonts w:hint="eastAsia"/>
        </w:rPr>
        <w:t>。</w:t>
      </w:r>
    </w:p>
    <w:p w14:paraId="49E72564" w14:textId="33F9E9E5" w:rsidR="005237BD" w:rsidRDefault="00000000" w:rsidP="00D24054">
      <w:pPr>
        <w:spacing w:line="240" w:lineRule="auto"/>
        <w:ind w:firstLineChars="200" w:firstLine="440"/>
        <w:rPr>
          <w:rFonts w:hint="eastAsia"/>
        </w:rPr>
      </w:pPr>
      <m:oMathPara>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ω</m:t>
                    </m:r>
                  </m:e>
                  <m:sub>
                    <m:r>
                      <w:rPr>
                        <w:rFonts w:ascii="Cambria Math" w:hAnsi="Cambria Math"/>
                      </w:rPr>
                      <m:t>k</m:t>
                    </m:r>
                  </m:sub>
                  <m:sup>
                    <m:r>
                      <w:rPr>
                        <w:rFonts w:ascii="Cambria Math" w:hAnsi="Cambria Math"/>
                      </w:rPr>
                      <m:t>t,m</m:t>
                    </m:r>
                  </m:sup>
                </m:sSubSup>
                <m: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n</m:t>
                        </m:r>
                      </m:e>
                      <m:sub>
                        <m:r>
                          <w:rPr>
                            <w:rFonts w:ascii="Cambria Math" w:hAnsi="Cambria Math"/>
                          </w:rPr>
                          <m:t>k</m:t>
                        </m:r>
                      </m:sub>
                      <m:sup>
                        <m:r>
                          <w:rPr>
                            <w:rFonts w:ascii="Cambria Math" w:hAnsi="Cambria Math"/>
                          </w:rPr>
                          <m:t>m</m:t>
                        </m:r>
                      </m:sup>
                    </m:sSubSup>
                  </m:den>
                </m:f>
                <m:nary>
                  <m:naryPr>
                    <m:chr m:val="∑"/>
                    <m:limLoc m:val="undOvr"/>
                    <m:grow m:val="1"/>
                    <m:ctrlPr>
                      <w:rPr>
                        <w:rFonts w:ascii="Cambria Math" w:hAnsi="Cambria Math"/>
                      </w:rPr>
                    </m:ctrlPr>
                  </m:naryPr>
                  <m:sub>
                    <m:r>
                      <w:rPr>
                        <w:rFonts w:ascii="Cambria Math" w:hAnsi="Cambria Math"/>
                      </w:rPr>
                      <m:t>i=1</m:t>
                    </m:r>
                  </m:sub>
                  <m:sup>
                    <m:sSubSup>
                      <m:sSubSupPr>
                        <m:ctrlPr>
                          <w:rPr>
                            <w:rFonts w:ascii="Cambria Math" w:hAnsi="Cambria Math"/>
                          </w:rPr>
                        </m:ctrlPr>
                      </m:sSubSupPr>
                      <m:e>
                        <m:r>
                          <w:rPr>
                            <w:rFonts w:ascii="Cambria Math" w:hAnsi="Cambria Math"/>
                          </w:rPr>
                          <m:t>n</m:t>
                        </m:r>
                      </m:e>
                      <m:sub>
                        <m:r>
                          <w:rPr>
                            <w:rFonts w:ascii="Cambria Math" w:hAnsi="Cambria Math"/>
                          </w:rPr>
                          <m:t>k</m:t>
                        </m:r>
                      </m:sub>
                      <m:sup>
                        <m:r>
                          <w:rPr>
                            <w:rFonts w:ascii="Cambria Math" w:hAnsi="Cambria Math"/>
                          </w:rPr>
                          <m:t>m</m:t>
                        </m:r>
                      </m:sup>
                    </m:sSubSup>
                  </m:sup>
                  <m:e>
                    <m:sSub>
                      <m:sSubPr>
                        <m:ctrlPr>
                          <w:rPr>
                            <w:rFonts w:ascii="Cambria Math" w:hAnsi="Cambria Math"/>
                            <w:i/>
                          </w:rPr>
                        </m:ctrlPr>
                      </m:sSubPr>
                      <m:e>
                        <m:r>
                          <w:rPr>
                            <w:rFonts w:ascii="Cambria Math" w:hAnsi="Cambria Math" w:hint="eastAsia"/>
                          </w:rPr>
                          <m:t>f</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θ</m:t>
                        </m:r>
                      </m:e>
                      <m:sub>
                        <m:r>
                          <w:rPr>
                            <w:rFonts w:ascii="Cambria Math" w:hAnsi="Cambria Math"/>
                          </w:rPr>
                          <m:t>g</m:t>
                        </m:r>
                      </m:sub>
                    </m:sSub>
                    <m:r>
                      <w:rPr>
                        <w:rFonts w:ascii="Cambria Math" w:hAnsi="Cambria Math"/>
                      </w:rPr>
                      <m:t>)</m:t>
                    </m:r>
                  </m:e>
                </m:nary>
              </m:e>
              <m:e/>
              <m:e/>
            </m:mr>
          </m:m>
        </m:oMath>
      </m:oMathPara>
    </w:p>
    <w:p w14:paraId="774D1EC9" w14:textId="251E60D4" w:rsidR="003973ED" w:rsidRPr="003973ED" w:rsidRDefault="003973ED" w:rsidP="00236973">
      <w:pPr>
        <w:spacing w:after="0" w:line="240" w:lineRule="auto"/>
        <w:ind w:firstLineChars="200" w:firstLine="440"/>
        <w:rPr>
          <w:rFonts w:hint="eastAsia"/>
        </w:rPr>
      </w:pPr>
      <w:r w:rsidRPr="003973ED">
        <w:t>其中</w:t>
      </w:r>
      <w:r w:rsidR="004F71C6">
        <w:t>，</w:t>
      </w:r>
      <m:oMath>
        <m:sSubSup>
          <m:sSubSupPr>
            <m:ctrlPr>
              <w:rPr>
                <w:rFonts w:ascii="Cambria Math" w:hAnsi="Cambria Math"/>
              </w:rPr>
            </m:ctrlPr>
          </m:sSubSupPr>
          <m:e>
            <m:r>
              <w:rPr>
                <w:rFonts w:ascii="Cambria Math" w:hAnsi="Cambria Math"/>
              </w:rPr>
              <m:t>ω</m:t>
            </m:r>
          </m:e>
          <m:sub>
            <m:r>
              <w:rPr>
                <w:rFonts w:ascii="Cambria Math" w:hAnsi="Cambria Math"/>
              </w:rPr>
              <m:t>k</m:t>
            </m:r>
          </m:sub>
          <m:sup>
            <m:r>
              <w:rPr>
                <w:rFonts w:ascii="Cambria Math" w:hAnsi="Cambria Math"/>
              </w:rPr>
              <m:t>t,m</m:t>
            </m:r>
          </m:sup>
        </m:sSubSup>
      </m:oMath>
      <w:r w:rsidRPr="003973ED">
        <w:t>表示客户端</w:t>
      </w:r>
      <m:oMath>
        <m:r>
          <w:rPr>
            <w:rFonts w:ascii="Cambria Math" w:hAnsi="Cambria Math"/>
          </w:rPr>
          <m:t>k</m:t>
        </m:r>
      </m:oMath>
      <w:r w:rsidRPr="003973ED">
        <w:t>上类别</w:t>
      </w:r>
      <m:oMath>
        <m:r>
          <w:rPr>
            <w:rFonts w:ascii="Cambria Math" w:hAnsi="Cambria Math"/>
          </w:rPr>
          <m:t>m</m:t>
        </m:r>
      </m:oMath>
      <w:r w:rsidRPr="003973ED">
        <w:t>的本地原型</w:t>
      </w:r>
      <w:r w:rsidR="00634593">
        <w:rPr>
          <w:rFonts w:hint="eastAsia"/>
        </w:rPr>
        <w:t>。</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3973ED">
        <w:t>表示属于类别</w:t>
      </w:r>
      <m:oMath>
        <m:r>
          <w:rPr>
            <w:rFonts w:ascii="Cambria Math" w:hAnsi="Cambria Math"/>
          </w:rPr>
          <m:t>m</m:t>
        </m:r>
      </m:oMath>
      <w:r w:rsidRPr="003973ED">
        <w:t>的样本</w:t>
      </w:r>
      <w:r w:rsidR="00634593">
        <w:rPr>
          <w:rFonts w:hint="eastAsia"/>
        </w:rPr>
        <w:t>，</w:t>
      </w:r>
      <m:oMath>
        <m:sSubSup>
          <m:sSubSupPr>
            <m:ctrlPr>
              <w:rPr>
                <w:rFonts w:ascii="Cambria Math" w:hAnsi="Cambria Math"/>
              </w:rPr>
            </m:ctrlPr>
          </m:sSubSupPr>
          <m:e>
            <m:r>
              <w:rPr>
                <w:rFonts w:ascii="Cambria Math" w:hAnsi="Cambria Math"/>
              </w:rPr>
              <m:t>n</m:t>
            </m:r>
          </m:e>
          <m:sub>
            <m:r>
              <w:rPr>
                <w:rFonts w:ascii="Cambria Math" w:hAnsi="Cambria Math"/>
              </w:rPr>
              <m:t>k</m:t>
            </m:r>
          </m:sub>
          <m:sup>
            <m:r>
              <w:rPr>
                <w:rFonts w:ascii="Cambria Math" w:hAnsi="Cambria Math"/>
              </w:rPr>
              <m:t>m</m:t>
            </m:r>
          </m:sup>
        </m:sSubSup>
      </m:oMath>
      <w:r w:rsidRPr="003973ED">
        <w:t>表示客户端</w:t>
      </w:r>
      <m:oMath>
        <m:r>
          <w:rPr>
            <w:rFonts w:ascii="Cambria Math" w:hAnsi="Cambria Math"/>
          </w:rPr>
          <m:t>k</m:t>
        </m:r>
      </m:oMath>
      <w:r w:rsidRPr="003973ED">
        <w:t>上属于类别</w:t>
      </w:r>
      <m:oMath>
        <m:r>
          <w:rPr>
            <w:rFonts w:ascii="Cambria Math" w:hAnsi="Cambria Math"/>
          </w:rPr>
          <m:t>m</m:t>
        </m:r>
      </m:oMath>
      <w:r w:rsidRPr="003973ED">
        <w:t>的样本数量</w:t>
      </w:r>
      <w:r w:rsidR="00236973">
        <w:rPr>
          <w:rFonts w:hint="eastAsia"/>
        </w:rPr>
        <w:t>。</w:t>
      </w:r>
      <m:oMath>
        <m:sSub>
          <m:sSubPr>
            <m:ctrlPr>
              <w:rPr>
                <w:rFonts w:ascii="Cambria Math" w:hAnsi="Cambria Math"/>
                <w:i/>
              </w:rPr>
            </m:ctrlPr>
          </m:sSubPr>
          <m:e>
            <m:r>
              <w:rPr>
                <w:rFonts w:ascii="Cambria Math" w:hAnsi="Cambria Math"/>
              </w:rPr>
              <m:t>θ</m:t>
            </m:r>
          </m:e>
          <m:sub>
            <m:r>
              <w:rPr>
                <w:rFonts w:ascii="Cambria Math" w:hAnsi="Cambria Math"/>
              </w:rPr>
              <m:t>g</m:t>
            </m:r>
          </m:sub>
        </m:sSub>
      </m:oMath>
      <w:r w:rsidRPr="003973ED">
        <w:t>表示特征提取器参数；</w:t>
      </w:r>
      <m:oMath>
        <m:sSub>
          <m:sSubPr>
            <m:ctrlPr>
              <w:rPr>
                <w:rFonts w:ascii="Cambria Math" w:hAnsi="Cambria Math"/>
                <w:i/>
              </w:rPr>
            </m:ctrlPr>
          </m:sSubPr>
          <m:e>
            <m:r>
              <w:rPr>
                <w:rFonts w:ascii="Cambria Math" w:hAnsi="Cambria Math" w:hint="eastAsia"/>
              </w:rPr>
              <m:t>f</m:t>
            </m:r>
          </m:e>
          <m:sub>
            <m:r>
              <w:rPr>
                <w:rFonts w:ascii="Cambria Math" w:hAnsi="Cambria Math"/>
              </w:rPr>
              <m:t>g</m:t>
            </m:r>
          </m:sub>
        </m:sSub>
        <m:r>
          <w:rPr>
            <w:rFonts w:ascii="Cambria Math" w:hAnsi="Cambria Math"/>
          </w:rPr>
          <m:t>()</m:t>
        </m:r>
      </m:oMath>
      <w:r w:rsidRPr="003973ED">
        <w:t>为特征提取器的嵌入</w:t>
      </w:r>
      <w:r w:rsidRPr="003973ED">
        <w:lastRenderedPageBreak/>
        <w:t>函数。</w:t>
      </w:r>
    </w:p>
    <w:p w14:paraId="64A30A8A" w14:textId="21F2E81C" w:rsidR="003973ED" w:rsidRPr="003973ED" w:rsidRDefault="003973ED" w:rsidP="00236973">
      <w:pPr>
        <w:spacing w:after="0" w:line="240" w:lineRule="auto"/>
        <w:ind w:firstLineChars="200" w:firstLine="440"/>
        <w:rPr>
          <w:rFonts w:hint="eastAsia"/>
        </w:rPr>
      </w:pPr>
      <w:r w:rsidRPr="003973ED">
        <w:t>VAE-WGAN-GP使用本地数据和原型进行训练</w:t>
      </w:r>
      <w:r w:rsidR="00555C1B">
        <w:rPr>
          <w:rFonts w:hint="eastAsia"/>
        </w:rPr>
        <w:t>，</w:t>
      </w:r>
      <w:r w:rsidRPr="003973ED">
        <w:t>编码器将输入数据</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3973ED">
        <w:t>映射到潜空间</w:t>
      </w:r>
      <w:r w:rsidR="004F71C6">
        <w:t>，</w:t>
      </w:r>
      <w:r w:rsidRPr="003973ED">
        <w:t>并生成潜分布参数</w:t>
      </w:r>
      <w:r w:rsidR="005B0548">
        <w:rPr>
          <w:rFonts w:hint="eastAsia"/>
        </w:rPr>
        <w:t>，</w:t>
      </w:r>
      <w:r w:rsidRPr="003973ED">
        <w:t>均值</w:t>
      </w:r>
      <m:oMath>
        <m:sSub>
          <m:sSubPr>
            <m:ctrlPr>
              <w:rPr>
                <w:rFonts w:ascii="Cambria Math" w:hAnsi="Cambria Math"/>
              </w:rPr>
            </m:ctrlPr>
          </m:sSubPr>
          <m:e>
            <m:r>
              <w:rPr>
                <w:rFonts w:ascii="Cambria Math" w:hAnsi="Cambria Math"/>
              </w:rPr>
              <m:t>μ</m:t>
            </m:r>
          </m:e>
          <m:sub>
            <m:r>
              <w:rPr>
                <w:rFonts w:ascii="Cambria Math" w:hAnsi="Cambria Math"/>
              </w:rPr>
              <m:t>i</m:t>
            </m:r>
          </m:sub>
        </m:sSub>
      </m:oMath>
      <w:r w:rsidRPr="003973ED">
        <w:t>和方差</w:t>
      </w:r>
      <m:oMath>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oMath>
      <w:r w:rsidRPr="003973ED">
        <w:t>。通过重参数化技巧</w:t>
      </w:r>
      <w:r w:rsidR="004F71C6">
        <w:t>，</w:t>
      </w:r>
      <w:r w:rsidRPr="003973ED">
        <w:t>从标准正态分布</w:t>
      </w:r>
      <m:oMath>
        <m:r>
          <w:rPr>
            <w:rFonts w:ascii="Cambria Math" w:hAnsi="Cambria Math"/>
          </w:rPr>
          <m:t>N(0,I)</m:t>
        </m:r>
      </m:oMath>
      <w:r w:rsidRPr="003973ED">
        <w:t>中采样噪声</w:t>
      </w:r>
      <m:oMath>
        <m:r>
          <w:rPr>
            <w:rFonts w:ascii="Cambria Math" w:hAnsi="Cambria Math"/>
          </w:rPr>
          <m:t>ϵ</m:t>
        </m:r>
      </m:oMath>
      <w:r w:rsidR="004F71C6">
        <w:t>，</w:t>
      </w:r>
      <w:r w:rsidRPr="003973ED">
        <w:t>潜变量计算为：</w:t>
      </w:r>
    </w:p>
    <w:p w14:paraId="4CC2D99B" w14:textId="0029A57B" w:rsidR="003973ED" w:rsidRPr="003973ED" w:rsidRDefault="00000000" w:rsidP="00D24054">
      <w:pPr>
        <w:spacing w:line="240" w:lineRule="auto"/>
        <w:ind w:firstLineChars="200" w:firstLine="440"/>
        <w:rPr>
          <w:rFonts w:hint="eastAsia"/>
        </w:rPr>
      </w:pPr>
      <m:oMathPara>
        <m:oMath>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⊙ϵ</m:t>
          </m:r>
          <m:r>
            <m:rPr>
              <m:sty m:val="p"/>
            </m:rPr>
            <w:br/>
          </m:r>
        </m:oMath>
      </m:oMathPara>
      <w:r w:rsidR="003973ED" w:rsidRPr="003973ED">
        <w:t>随后</w:t>
      </w:r>
      <w:r w:rsidR="004F71C6">
        <w:t>，</w:t>
      </w:r>
      <w:r w:rsidR="003973ED" w:rsidRPr="003973ED">
        <w:t>计算</w:t>
      </w:r>
      <m:oMath>
        <m:sSub>
          <m:sSubPr>
            <m:ctrlPr>
              <w:rPr>
                <w:rFonts w:ascii="Cambria Math" w:hAnsi="Cambria Math"/>
              </w:rPr>
            </m:ctrlPr>
          </m:sSubPr>
          <m:e>
            <m:r>
              <w:rPr>
                <w:rFonts w:ascii="Cambria Math" w:hAnsi="Cambria Math"/>
              </w:rPr>
              <m:t>z</m:t>
            </m:r>
          </m:e>
          <m:sub>
            <m:r>
              <w:rPr>
                <w:rFonts w:ascii="Cambria Math" w:hAnsi="Cambria Math"/>
              </w:rPr>
              <m:t>i</m:t>
            </m:r>
          </m:sub>
        </m:sSub>
      </m:oMath>
      <w:r w:rsidR="003973ED" w:rsidRPr="003973ED">
        <w:t>与本地原型</w:t>
      </w:r>
      <m:oMath>
        <m:sSubSup>
          <m:sSubSupPr>
            <m:ctrlPr>
              <w:rPr>
                <w:rFonts w:ascii="Cambria Math" w:hAnsi="Cambria Math"/>
              </w:rPr>
            </m:ctrlPr>
          </m:sSubSupPr>
          <m:e>
            <m:r>
              <w:rPr>
                <w:rFonts w:ascii="Cambria Math" w:hAnsi="Cambria Math"/>
              </w:rPr>
              <m:t>ω</m:t>
            </m:r>
          </m:e>
          <m:sub>
            <m:r>
              <w:rPr>
                <w:rFonts w:ascii="Cambria Math" w:hAnsi="Cambria Math"/>
              </w:rPr>
              <m:t>k</m:t>
            </m:r>
          </m:sub>
          <m:sup>
            <m:r>
              <w:rPr>
                <w:rFonts w:ascii="Cambria Math" w:hAnsi="Cambria Math"/>
              </w:rPr>
              <m:t>t,m</m:t>
            </m:r>
          </m:sup>
        </m:sSubSup>
      </m:oMath>
      <w:r w:rsidR="003973ED" w:rsidRPr="003973ED">
        <w:t>的欧氏距离</w:t>
      </w:r>
      <w:r w:rsidR="004F71C6">
        <w:t>，</w:t>
      </w:r>
      <w:r w:rsidR="003973ED" w:rsidRPr="003973ED">
        <w:t>以此定义</w:t>
      </w:r>
      <w:proofErr w:type="gramStart"/>
      <w:r w:rsidR="003973ED" w:rsidRPr="003973ED">
        <w:t>潜空间</w:t>
      </w:r>
      <w:proofErr w:type="gramEnd"/>
      <w:r w:rsidR="003973ED" w:rsidRPr="003973ED">
        <w:t>的约束损失函数</w:t>
      </w:r>
      <w:r w:rsidR="004F71C6">
        <w:t>，</w:t>
      </w:r>
      <w:r w:rsidR="003973ED" w:rsidRPr="003973ED">
        <w:t>表示如下：</w:t>
      </w:r>
    </w:p>
    <w:p w14:paraId="54AD3AC3" w14:textId="3DDF2043" w:rsidR="003973ED" w:rsidRPr="003973ED" w:rsidRDefault="00000000" w:rsidP="00BD5AAA">
      <w:pPr>
        <w:spacing w:line="240" w:lineRule="auto"/>
        <w:ind w:firstLineChars="200" w:firstLine="440"/>
        <w:rPr>
          <w:rFonts w:hint="eastAsia"/>
        </w:rP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L</m:t>
                    </m:r>
                  </m:e>
                  <m:sub>
                    <m:r>
                      <w:rPr>
                        <w:rFonts w:ascii="Cambria Math" w:hAnsi="Cambria Math"/>
                      </w:rPr>
                      <m:t>po</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B</m:t>
                        </m:r>
                      </m:e>
                      <m:sub>
                        <m:r>
                          <w:rPr>
                            <w:rFonts w:ascii="Cambria Math" w:hAnsi="Cambria Math"/>
                          </w:rPr>
                          <m:t>k</m:t>
                        </m:r>
                      </m:sub>
                    </m:sSub>
                  </m:den>
                </m:f>
                <m:nary>
                  <m:naryPr>
                    <m:chr m:val="∑"/>
                    <m:limLoc m:val="undOvr"/>
                    <m:grow m:val="1"/>
                    <m:ctrlPr>
                      <w:rPr>
                        <w:rFonts w:ascii="Cambria Math" w:hAnsi="Cambria Math"/>
                      </w:rPr>
                    </m:ctrlPr>
                  </m:naryPr>
                  <m:sub>
                    <m:r>
                      <w:rPr>
                        <w:rFonts w:ascii="Cambria Math" w:hAnsi="Cambria Math"/>
                      </w:rPr>
                      <m:t>i=1</m:t>
                    </m:r>
                  </m:sub>
                  <m:sup>
                    <m:sSub>
                      <m:sSubPr>
                        <m:ctrlPr>
                          <w:rPr>
                            <w:rFonts w:ascii="Cambria Math" w:hAnsi="Cambria Math"/>
                          </w:rPr>
                        </m:ctrlPr>
                      </m:sSubPr>
                      <m:e>
                        <m:r>
                          <w:rPr>
                            <w:rFonts w:ascii="Cambria Math" w:hAnsi="Cambria Math"/>
                          </w:rPr>
                          <m:t>B</m:t>
                        </m:r>
                      </m:e>
                      <m:sub>
                        <m:r>
                          <w:rPr>
                            <w:rFonts w:ascii="Cambria Math" w:hAnsi="Cambria Math"/>
                          </w:rPr>
                          <m:t>k</m:t>
                        </m:r>
                      </m:sub>
                    </m:sSub>
                  </m:sup>
                  <m:e>
                    <m:sSubSup>
                      <m:sSubSupPr>
                        <m:ctrlPr>
                          <w:rPr>
                            <w:rFonts w:ascii="Cambria Math" w:hAnsi="Cambria Math"/>
                          </w:rPr>
                        </m:ctrlPr>
                      </m:sSubSupPr>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μ</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;φ)+</m:t>
                        </m:r>
                        <m:sSub>
                          <m:sSubPr>
                            <m:ctrlPr>
                              <w:rPr>
                                <w:rFonts w:ascii="Cambria Math" w:hAnsi="Cambria Math"/>
                              </w:rPr>
                            </m:ctrlPr>
                          </m:sSubPr>
                          <m:e>
                            <m:r>
                              <w:rPr>
                                <w:rFonts w:ascii="Cambria Math" w:hAnsi="Cambria Math"/>
                              </w:rPr>
                              <m:t>f</m:t>
                            </m:r>
                          </m:e>
                          <m:sub>
                            <m:r>
                              <w:rPr>
                                <w:rFonts w:ascii="Cambria Math" w:hAnsi="Cambria Math"/>
                              </w:rPr>
                              <m:t>σ</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;φ)⊙ϵ-</m:t>
                        </m:r>
                        <m:sSubSup>
                          <m:sSubSupPr>
                            <m:ctrlPr>
                              <w:rPr>
                                <w:rFonts w:ascii="Cambria Math" w:hAnsi="Cambria Math"/>
                              </w:rPr>
                            </m:ctrlPr>
                          </m:sSubSupPr>
                          <m:e>
                            <m:r>
                              <w:rPr>
                                <w:rFonts w:ascii="Cambria Math" w:hAnsi="Cambria Math"/>
                              </w:rPr>
                              <m:t>ω</m:t>
                            </m:r>
                          </m:e>
                          <m:sub>
                            <m:r>
                              <w:rPr>
                                <w:rFonts w:ascii="Cambria Math" w:hAnsi="Cambria Math"/>
                              </w:rPr>
                              <m:t>k</m:t>
                            </m:r>
                          </m:sub>
                          <m:sup>
                            <m:r>
                              <w:rPr>
                                <w:rFonts w:ascii="Cambria Math" w:hAnsi="Cambria Math"/>
                              </w:rPr>
                              <m:t>t,m</m:t>
                            </m:r>
                          </m:sup>
                        </m:sSubSup>
                        <m:r>
                          <w:rPr>
                            <w:rFonts w:ascii="Cambria Math" w:hAnsi="Cambria Math"/>
                          </w:rPr>
                          <m:t>∥</m:t>
                        </m:r>
                      </m:e>
                      <m:sub>
                        <m:r>
                          <w:rPr>
                            <w:rFonts w:ascii="Cambria Math" w:hAnsi="Cambria Math"/>
                          </w:rPr>
                          <m:t>2</m:t>
                        </m:r>
                      </m:sub>
                      <m:sup>
                        <m:r>
                          <w:rPr>
                            <w:rFonts w:ascii="Cambria Math" w:hAnsi="Cambria Math"/>
                          </w:rPr>
                          <m:t>2</m:t>
                        </m:r>
                      </m:sup>
                    </m:sSubSup>
                  </m:e>
                </m:nary>
              </m:e>
              <m:e/>
              <m:e/>
            </m:mr>
          </m:m>
          <m:r>
            <m:rPr>
              <m:sty m:val="p"/>
            </m:rPr>
            <w:br/>
          </m:r>
        </m:oMath>
      </m:oMathPara>
      <w:r w:rsidR="003973ED" w:rsidRPr="003973ED">
        <w:t>其中</w:t>
      </w:r>
      <m:oMath>
        <m:sSub>
          <m:sSubPr>
            <m:ctrlPr>
              <w:rPr>
                <w:rFonts w:ascii="Cambria Math" w:hAnsi="Cambria Math"/>
              </w:rPr>
            </m:ctrlPr>
          </m:sSubPr>
          <m:e>
            <m:r>
              <w:rPr>
                <w:rFonts w:ascii="Cambria Math" w:hAnsi="Cambria Math"/>
              </w:rPr>
              <m:t>f</m:t>
            </m:r>
          </m:e>
          <m:sub>
            <m:r>
              <w:rPr>
                <w:rFonts w:ascii="Cambria Math" w:hAnsi="Cambria Math"/>
              </w:rPr>
              <m:t>μ</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;φ)</m:t>
        </m:r>
      </m:oMath>
      <w:r w:rsidR="00555C1B">
        <w:rPr>
          <w:rFonts w:hint="eastAsia"/>
        </w:rPr>
        <w:t>是</w:t>
      </w:r>
      <w:r w:rsidR="003973ED" w:rsidRPr="003973ED">
        <w:t>编码器根据输入</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003973ED" w:rsidRPr="003973ED">
        <w:t>输出的潜分布均值</w:t>
      </w:r>
      <w:r w:rsidR="00BD5AAA">
        <w:rPr>
          <w:rFonts w:hint="eastAsia"/>
        </w:rPr>
        <w:t>。</w:t>
      </w:r>
      <m:oMath>
        <m:sSub>
          <m:sSubPr>
            <m:ctrlPr>
              <w:rPr>
                <w:rFonts w:ascii="Cambria Math" w:hAnsi="Cambria Math"/>
              </w:rPr>
            </m:ctrlPr>
          </m:sSubPr>
          <m:e>
            <m:r>
              <w:rPr>
                <w:rFonts w:ascii="Cambria Math" w:hAnsi="Cambria Math"/>
              </w:rPr>
              <m:t>f</m:t>
            </m:r>
          </m:e>
          <m:sub>
            <m:r>
              <w:rPr>
                <w:rFonts w:ascii="Cambria Math" w:hAnsi="Cambria Math"/>
              </w:rPr>
              <m:t>σ</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;φ)</m:t>
        </m:r>
      </m:oMath>
      <w:r w:rsidR="00555C1B">
        <w:rPr>
          <w:rFonts w:hint="eastAsia"/>
        </w:rPr>
        <w:t>是</w:t>
      </w:r>
      <w:r w:rsidR="003973ED" w:rsidRPr="003973ED">
        <w:t>编码器根据输入</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003973ED" w:rsidRPr="003973ED">
        <w:t>输出的潜分布标准差</w:t>
      </w:r>
      <m:oMath>
        <m:r>
          <w:rPr>
            <w:rFonts w:ascii="Cambria Math" w:hAnsi="Cambria Math"/>
          </w:rPr>
          <m:t>ϵ</m:t>
        </m:r>
      </m:oMath>
      <w:r w:rsidR="00BD5AAA">
        <w:rPr>
          <w:rFonts w:hint="eastAsia"/>
        </w:rPr>
        <w:t>，</w:t>
      </w:r>
      <w:r w:rsidR="003973ED" w:rsidRPr="003973ED">
        <w:t>从标准正态分布采样的噪声向量</w:t>
      </w:r>
      <w:r w:rsidR="004F71C6">
        <w:t>，</w:t>
      </w:r>
      <w:r w:rsidR="003973ED" w:rsidRPr="003973ED">
        <w:t>用于重参数化</w:t>
      </w:r>
      <w:r w:rsidR="00BD5AAA">
        <w:rPr>
          <w:rFonts w:hint="eastAsia"/>
        </w:rPr>
        <w:t>。</w:t>
      </w:r>
      <w:r w:rsidR="003973ED" w:rsidRPr="003973ED">
        <w:t>结合生成器的损失、</w:t>
      </w:r>
      <w:proofErr w:type="gramStart"/>
      <w:r w:rsidR="003973ED" w:rsidRPr="003973ED">
        <w:t>判别器</w:t>
      </w:r>
      <w:proofErr w:type="gramEnd"/>
      <w:r w:rsidR="003973ED" w:rsidRPr="003973ED">
        <w:t>的损失以及分类器的交叉</w:t>
      </w:r>
      <w:proofErr w:type="gramStart"/>
      <w:r w:rsidR="003973ED" w:rsidRPr="003973ED">
        <w:t>熵</w:t>
      </w:r>
      <w:proofErr w:type="gramEnd"/>
      <w:r w:rsidR="003973ED" w:rsidRPr="003973ED">
        <w:t>损失</w:t>
      </w:r>
      <w:r w:rsidR="004F71C6">
        <w:t>，</w:t>
      </w:r>
      <w:r w:rsidR="003973ED" w:rsidRPr="003973ED">
        <w:t>特征蒸馏模型的总体损失函数可表达为：</w:t>
      </w:r>
    </w:p>
    <w:p w14:paraId="24EA22BD" w14:textId="77777777" w:rsidR="008A0B8E" w:rsidRDefault="00000000" w:rsidP="00D24054">
      <w:pPr>
        <w:spacing w:line="240" w:lineRule="auto"/>
        <w:ind w:firstLineChars="200" w:firstLine="440"/>
        <w:rPr>
          <w:rFonts w:hint="eastAsia"/>
        </w:rPr>
      </w:pPr>
      <m:oMathPara>
        <m:oMath>
          <m:m>
            <m:mPr>
              <m:plcHide m:val="1"/>
              <m:mcs>
                <m:mc>
                  <m:mcPr>
                    <m:count m:val="4"/>
                    <m:mcJc m:val="center"/>
                  </m:mcPr>
                </m:mc>
              </m:mcs>
              <m:ctrlPr>
                <w:rPr>
                  <w:rFonts w:ascii="Cambria Math" w:hAnsi="Cambria Math"/>
                </w:rPr>
              </m:ctrlPr>
            </m:mPr>
            <m:mr>
              <m:e/>
              <m:e>
                <m:r>
                  <w:rPr>
                    <w:rFonts w:ascii="Cambria Math" w:hAnsi="Cambria Math"/>
                  </w:rPr>
                  <m:t>Los</m:t>
                </m:r>
                <m:sSub>
                  <m:sSubPr>
                    <m:ctrlPr>
                      <w:rPr>
                        <w:rFonts w:ascii="Cambria Math" w:hAnsi="Cambria Math"/>
                      </w:rPr>
                    </m:ctrlPr>
                  </m:sSubPr>
                  <m:e>
                    <m:r>
                      <w:rPr>
                        <w:rFonts w:ascii="Cambria Math" w:hAnsi="Cambria Math"/>
                      </w:rPr>
                      <m:t>s</m:t>
                    </m:r>
                  </m:e>
                  <m:sub>
                    <m:r>
                      <w:rPr>
                        <w:rFonts w:ascii="Cambria Math" w:hAnsi="Cambria Math"/>
                      </w:rPr>
                      <m:t>total</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nor/>
                  </m:rPr>
                  <w:rPr>
                    <w:rFonts w:ascii="Times New Roman" w:hAnsi="Times New Roman" w:cs="Times New Roman"/>
                  </w:rPr>
                  <m:t> </m:t>
                </m:r>
                <m:r>
                  <w:rPr>
                    <w:rFonts w:ascii="Cambria Math" w:hAnsi="Cambria Math"/>
                  </w:rPr>
                  <m:t>Los</m:t>
                </m:r>
                <m:sSub>
                  <m:sSubPr>
                    <m:ctrlPr>
                      <w:rPr>
                        <w:rFonts w:ascii="Cambria Math" w:hAnsi="Cambria Math"/>
                      </w:rPr>
                    </m:ctrlPr>
                  </m:sSubPr>
                  <m:e>
                    <m:r>
                      <w:rPr>
                        <w:rFonts w:ascii="Cambria Math" w:hAnsi="Cambria Math"/>
                      </w:rPr>
                      <m:t>s</m:t>
                    </m:r>
                  </m:e>
                  <m:sub>
                    <m:r>
                      <w:rPr>
                        <w:rFonts w:ascii="Cambria Math" w:hAnsi="Cambria Math"/>
                      </w:rPr>
                      <m:t>VAE</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nor/>
                  </m:rPr>
                  <w:rPr>
                    <w:rFonts w:ascii="Times New Roman" w:hAnsi="Times New Roman" w:cs="Times New Roman"/>
                  </w:rPr>
                  <m:t> </m:t>
                </m:r>
                <m:r>
                  <w:rPr>
                    <w:rFonts w:ascii="Cambria Math" w:hAnsi="Cambria Math"/>
                  </w:rPr>
                  <m:t>Los</m:t>
                </m:r>
                <m:sSub>
                  <m:sSubPr>
                    <m:ctrlPr>
                      <w:rPr>
                        <w:rFonts w:ascii="Cambria Math" w:hAnsi="Cambria Math"/>
                      </w:rPr>
                    </m:ctrlPr>
                  </m:sSubPr>
                  <m:e>
                    <m:r>
                      <w:rPr>
                        <w:rFonts w:ascii="Cambria Math" w:hAnsi="Cambria Math"/>
                      </w:rPr>
                      <m:t>s</m:t>
                    </m:r>
                  </m:e>
                  <m:sub>
                    <m:r>
                      <w:rPr>
                        <w:rFonts w:ascii="Cambria Math" w:hAnsi="Cambria Math"/>
                      </w:rPr>
                      <m:t>WGAN-GP</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m:rPr>
                    <m:nor/>
                  </m:rPr>
                  <w:rPr>
                    <w:rFonts w:ascii="Times New Roman" w:hAnsi="Times New Roman" w:cs="Times New Roman"/>
                  </w:rPr>
                  <m:t> </m:t>
                </m:r>
                <m:r>
                  <w:rPr>
                    <w:rFonts w:ascii="Cambria Math" w:hAnsi="Cambria Math"/>
                  </w:rPr>
                  <m:t>Los</m:t>
                </m:r>
                <m:sSub>
                  <m:sSubPr>
                    <m:ctrlPr>
                      <w:rPr>
                        <w:rFonts w:ascii="Cambria Math" w:hAnsi="Cambria Math"/>
                      </w:rPr>
                    </m:ctrlPr>
                  </m:sSubPr>
                  <m:e>
                    <m:r>
                      <w:rPr>
                        <w:rFonts w:ascii="Cambria Math" w:hAnsi="Cambria Math"/>
                      </w:rPr>
                      <m:t>s</m:t>
                    </m:r>
                  </m:e>
                  <m:sub>
                    <m:r>
                      <w:rPr>
                        <w:rFonts w:ascii="Cambria Math" w:hAnsi="Cambria Math"/>
                      </w:rPr>
                      <m:t>po</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nor/>
                  </m:rPr>
                  <w:rPr>
                    <w:rFonts w:ascii="Times New Roman" w:hAnsi="Times New Roman" w:cs="Times New Roman"/>
                  </w:rPr>
                  <m:t> </m:t>
                </m:r>
                <m:r>
                  <w:rPr>
                    <w:rFonts w:ascii="Cambria Math" w:hAnsi="Cambria Math"/>
                  </w:rPr>
                  <m:t>Los</m:t>
                </m:r>
                <m:sSub>
                  <m:sSubPr>
                    <m:ctrlPr>
                      <w:rPr>
                        <w:rFonts w:ascii="Cambria Math" w:hAnsi="Cambria Math"/>
                      </w:rPr>
                    </m:ctrlPr>
                  </m:sSubPr>
                  <m:e>
                    <m:r>
                      <w:rPr>
                        <w:rFonts w:ascii="Cambria Math" w:hAnsi="Cambria Math"/>
                      </w:rPr>
                      <m:t>s</m:t>
                    </m:r>
                  </m:e>
                  <m:sub>
                    <m:r>
                      <w:rPr>
                        <w:rFonts w:ascii="Cambria Math" w:hAnsi="Cambria Math"/>
                      </w:rPr>
                      <m:t>ce</m:t>
                    </m:r>
                  </m:sub>
                </m:sSub>
              </m:e>
              <m:e/>
              <m:e/>
            </m:mr>
          </m:m>
        </m:oMath>
      </m:oMathPara>
    </w:p>
    <w:p w14:paraId="6142D29A" w14:textId="11D49F26" w:rsidR="003973ED" w:rsidRPr="003973ED" w:rsidRDefault="003973ED" w:rsidP="00D24054">
      <w:pPr>
        <w:spacing w:line="240" w:lineRule="auto"/>
        <w:ind w:firstLineChars="200" w:firstLine="440"/>
        <w:rPr>
          <w:rFonts w:hint="eastAsia"/>
        </w:rPr>
      </w:pPr>
      <w:r w:rsidRPr="003973ED">
        <w:t xml:space="preserve">其中 </w:t>
      </w: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oMath>
      <w:r w:rsidRPr="003973ED">
        <w:t>为相应损失项的权重系数。</w:t>
      </w:r>
    </w:p>
    <w:p w14:paraId="4F7A9CEE" w14:textId="2D4E0DA5" w:rsidR="002468C3" w:rsidRDefault="00CF1CFE" w:rsidP="008A0B8E">
      <w:pPr>
        <w:pStyle w:val="2"/>
        <w:spacing w:line="240" w:lineRule="auto"/>
        <w:rPr>
          <w:rFonts w:hint="eastAsia"/>
        </w:rPr>
      </w:pPr>
      <w:r>
        <w:rPr>
          <w:rFonts w:hint="eastAsia"/>
        </w:rPr>
        <w:t>3</w:t>
      </w:r>
      <w:r w:rsidR="003C14BE">
        <w:rPr>
          <w:rFonts w:hint="eastAsia"/>
        </w:rPr>
        <w:t>.</w:t>
      </w:r>
      <w:r w:rsidR="00780A03">
        <w:rPr>
          <w:rFonts w:hint="eastAsia"/>
        </w:rPr>
        <w:t>3</w:t>
      </w:r>
      <w:r>
        <w:rPr>
          <w:rFonts w:hint="eastAsia"/>
        </w:rPr>
        <w:t xml:space="preserve"> 带阈值条件的联邦训练</w:t>
      </w:r>
      <w:commentRangeStart w:id="5"/>
      <w:r>
        <w:rPr>
          <w:rFonts w:hint="eastAsia"/>
        </w:rPr>
        <w:t>框架</w:t>
      </w:r>
      <w:commentRangeEnd w:id="5"/>
      <w:r w:rsidR="003C14BE">
        <w:rPr>
          <w:rStyle w:val="af5"/>
          <w:rFonts w:asciiTheme="minorHAnsi" w:eastAsiaTheme="minorEastAsia" w:hAnsiTheme="minorHAnsi" w:cstheme="minorBidi"/>
          <w:color w:val="auto"/>
        </w:rPr>
        <w:commentReference w:id="5"/>
      </w:r>
    </w:p>
    <w:p w14:paraId="7CC1FB14" w14:textId="182ECF0E" w:rsidR="00B216C6" w:rsidRPr="00B216C6" w:rsidRDefault="00B216C6" w:rsidP="00B216C6">
      <w:pPr>
        <w:spacing w:after="0" w:line="240" w:lineRule="auto"/>
        <w:ind w:firstLineChars="200" w:firstLine="440"/>
        <w:rPr>
          <w:rFonts w:hint="eastAsia"/>
        </w:rPr>
      </w:pPr>
      <w:r w:rsidRPr="00B216C6">
        <w:t>特征蒸馏模型的核心目标是实现本地特征与可泛化特征的有效分离。由于各客户端信用数据分布存在异质性，全局蒸馏模型在不同客户端上的收敛速度往往不一致。若不能妥善处理已提前收敛的客户端模型，可能导致全局蒸馏模型在这些客户端的数据上过拟合。因此，确定一个恰当的时机以停止客户端侧的蒸馏训练，并使其在后续全局聚合中</w:t>
      </w:r>
      <w:proofErr w:type="gramStart"/>
      <w:r w:rsidRPr="00B216C6">
        <w:t>作出</w:t>
      </w:r>
      <w:proofErr w:type="gramEnd"/>
      <w:r w:rsidRPr="00B216C6">
        <w:t>有效贡献。</w:t>
      </w:r>
    </w:p>
    <w:p w14:paraId="38CA2EFE" w14:textId="21BA0653" w:rsidR="00B216C6" w:rsidRPr="00B216C6" w:rsidRDefault="00B216C6" w:rsidP="00B216C6">
      <w:pPr>
        <w:spacing w:after="0" w:line="240" w:lineRule="auto"/>
        <w:ind w:firstLineChars="200" w:firstLine="440"/>
        <w:rPr>
          <w:rFonts w:hint="eastAsia"/>
        </w:rPr>
      </w:pPr>
      <w:r>
        <w:rPr>
          <w:rFonts w:hint="eastAsia"/>
        </w:rPr>
        <w:t>本文</w:t>
      </w:r>
      <w:r w:rsidRPr="00B216C6">
        <w:t>采用一套综合的多维度评估准则来判断客户端是否已完成特征解耦的核心任务。当满足以下条件时，即判定该客户端的本地蒸馏模型已达到预设效率阈值：</w:t>
      </w:r>
    </w:p>
    <w:p w14:paraId="3F79A283" w14:textId="620F52CA" w:rsidR="00B216C6" w:rsidRPr="00B216C6" w:rsidRDefault="00B216C6" w:rsidP="005B0548">
      <w:pPr>
        <w:pStyle w:val="a9"/>
        <w:numPr>
          <w:ilvl w:val="0"/>
          <w:numId w:val="11"/>
        </w:numPr>
        <w:spacing w:after="0" w:line="240" w:lineRule="auto"/>
        <w:rPr>
          <w:rFonts w:hint="eastAsia"/>
        </w:rPr>
      </w:pPr>
      <w:r w:rsidRPr="00B216C6">
        <w:t>分类器在</w:t>
      </w:r>
      <w:proofErr w:type="gramStart"/>
      <w:r w:rsidRPr="00B216C6">
        <w:t>本地可</w:t>
      </w:r>
      <w:proofErr w:type="gramEnd"/>
      <w:r w:rsidRPr="00B216C6">
        <w:t>泛化特征</w:t>
      </w:r>
      <m:oMath>
        <m:sSub>
          <m:sSubPr>
            <m:ctrlPr>
              <w:rPr>
                <w:rFonts w:ascii="Cambria Math" w:hAnsi="Cambria Math"/>
                <w:i/>
              </w:rPr>
            </m:ctrlPr>
          </m:sSubPr>
          <m:e>
            <m:r>
              <w:rPr>
                <w:rFonts w:ascii="Cambria Math" w:hAnsi="Cambria Math"/>
              </w:rPr>
              <m:t>X</m:t>
            </m:r>
          </m:e>
          <m:sub>
            <m:r>
              <w:rPr>
                <w:rFonts w:ascii="Cambria Math" w:hAnsi="Cambria Math"/>
              </w:rPr>
              <m:t>s</m:t>
            </m:r>
          </m:sub>
        </m:sSub>
      </m:oMath>
      <w:r w:rsidRPr="00B216C6">
        <w:t>上的分类准确率稳定达到</w:t>
      </w:r>
      <m:oMath>
        <m:r>
          <w:rPr>
            <w:rFonts w:ascii="Cambria Math" w:hAnsi="Cambria Math"/>
          </w:rPr>
          <m:t>80</m:t>
        </m:r>
        <m:r>
          <m:rPr>
            <m:sty m:val="p"/>
          </m:rPr>
          <w:rPr>
            <w:rFonts w:ascii="Cambria Math" w:hAnsi="Cambria Math"/>
          </w:rPr>
          <m:t>%</m:t>
        </m:r>
        <m:r>
          <w:rPr>
            <w:rFonts w:ascii="Cambria Math" w:hAnsi="Cambria Math"/>
          </w:rPr>
          <m:t>±2</m:t>
        </m:r>
        <m:r>
          <m:rPr>
            <m:sty m:val="p"/>
          </m:rPr>
          <w:rPr>
            <w:rFonts w:ascii="Cambria Math" w:hAnsi="Cambria Math"/>
          </w:rPr>
          <m:t>%</m:t>
        </m:r>
      </m:oMath>
      <w:r w:rsidRPr="00B216C6">
        <w:t>（95%置信区间）；</w:t>
      </w:r>
    </w:p>
    <w:p w14:paraId="385C4612" w14:textId="29F02553" w:rsidR="00B216C6" w:rsidRPr="00B216C6" w:rsidRDefault="00B216C6" w:rsidP="005B0548">
      <w:pPr>
        <w:pStyle w:val="a9"/>
        <w:numPr>
          <w:ilvl w:val="0"/>
          <w:numId w:val="11"/>
        </w:numPr>
        <w:spacing w:after="0" w:line="240" w:lineRule="auto"/>
        <w:rPr>
          <w:rFonts w:hint="eastAsia"/>
        </w:rPr>
      </w:pPr>
      <w:r w:rsidRPr="00B216C6">
        <w:t>生成器重建特征</w:t>
      </w:r>
      <m:oMath>
        <m:sSub>
          <m:sSubPr>
            <m:ctrlPr>
              <w:rPr>
                <w:rFonts w:ascii="Cambria Math" w:hAnsi="Cambria Math"/>
                <w:i/>
              </w:rPr>
            </m:ctrlPr>
          </m:sSubPr>
          <m:e>
            <m:r>
              <w:rPr>
                <w:rFonts w:ascii="Cambria Math" w:hAnsi="Cambria Math"/>
              </w:rPr>
              <m:t>X</m:t>
            </m:r>
          </m:e>
          <m:sub>
            <m:r>
              <w:rPr>
                <w:rFonts w:ascii="Cambria Math" w:hAnsi="Cambria Math" w:hint="eastAsia"/>
              </w:rPr>
              <m:t>r</m:t>
            </m:r>
          </m:sub>
        </m:sSub>
      </m:oMath>
      <w:r w:rsidRPr="00B216C6">
        <w:t>与可泛化特征</w:t>
      </w:r>
      <m:oMath>
        <m:sSub>
          <m:sSubPr>
            <m:ctrlPr>
              <w:rPr>
                <w:rFonts w:ascii="Cambria Math" w:hAnsi="Cambria Math"/>
                <w:i/>
              </w:rPr>
            </m:ctrlPr>
          </m:sSubPr>
          <m:e>
            <m:r>
              <w:rPr>
                <w:rFonts w:ascii="Cambria Math" w:hAnsi="Cambria Math"/>
              </w:rPr>
              <m:t>X</m:t>
            </m:r>
          </m:e>
          <m:sub>
            <m:r>
              <w:rPr>
                <w:rFonts w:ascii="Cambria Math" w:hAnsi="Cambria Math"/>
              </w:rPr>
              <m:t>s</m:t>
            </m:r>
          </m:sub>
        </m:sSub>
      </m:oMath>
      <w:r w:rsidRPr="00B216C6">
        <w:t>之间的余弦相似度持续低于0.15；</w:t>
      </w:r>
    </w:p>
    <w:p w14:paraId="46F8E925" w14:textId="77777777" w:rsidR="00B216C6" w:rsidRDefault="00B216C6" w:rsidP="005B0548">
      <w:pPr>
        <w:pStyle w:val="a9"/>
        <w:numPr>
          <w:ilvl w:val="0"/>
          <w:numId w:val="11"/>
        </w:numPr>
        <w:spacing w:after="0" w:line="240" w:lineRule="auto"/>
        <w:rPr>
          <w:rFonts w:hint="eastAsia"/>
        </w:rPr>
      </w:pPr>
      <w:r w:rsidRPr="00B216C6">
        <w:t>上述两项指标在连续三个训练周期内波动幅度不超过5%。</w:t>
      </w:r>
    </w:p>
    <w:p w14:paraId="22CC9333" w14:textId="77777777" w:rsidR="00BF25C5" w:rsidRPr="00BF25C5" w:rsidRDefault="00BF25C5" w:rsidP="00BF25C5">
      <w:pPr>
        <w:spacing w:after="0" w:line="240" w:lineRule="auto"/>
        <w:ind w:firstLineChars="200" w:firstLine="440"/>
        <w:rPr>
          <w:rFonts w:hint="eastAsia"/>
        </w:rPr>
      </w:pPr>
      <w:r w:rsidRPr="00BF25C5">
        <w:t>此时，客户端将冻结其蒸馏模型参数并通知服务器，随后停止本地原型计算与蒸馏训练。为防止这些“早停”客户端的知识在后续聚合中被稀释或引发过拟合，服务器采用一种自适应权重衰减聚合策略。具体而言，自客户端</w:t>
      </w:r>
      <m:oMath>
        <m:r>
          <w:rPr>
            <w:rFonts w:ascii="Cambria Math" w:hAnsi="Cambria Math"/>
          </w:rPr>
          <m:t>k</m:t>
        </m:r>
      </m:oMath>
      <w:r w:rsidRPr="00BF25C5">
        <w:t>于第</w:t>
      </w:r>
      <m:oMath>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(k)</m:t>
        </m:r>
      </m:oMath>
      <w:r w:rsidRPr="00BF25C5">
        <w:t>轮停止蒸馏后，其在全局聚合中的权重系数</w:t>
      </w:r>
      <m:oMath>
        <m:sSub>
          <m:sSubPr>
            <m:ctrlPr>
              <w:rPr>
                <w:rFonts w:ascii="Cambria Math" w:hAnsi="Cambria Math"/>
              </w:rPr>
            </m:ctrlPr>
          </m:sSubPr>
          <m:e>
            <m:r>
              <w:rPr>
                <w:rFonts w:ascii="Cambria Math" w:hAnsi="Cambria Math"/>
              </w:rPr>
              <m:t>α</m:t>
            </m:r>
          </m:e>
          <m:sub>
            <m:r>
              <w:rPr>
                <w:rFonts w:ascii="Cambria Math" w:hAnsi="Cambria Math"/>
              </w:rPr>
              <m:t>k</m:t>
            </m:r>
          </m:sub>
        </m:sSub>
        <m:r>
          <w:rPr>
            <w:rFonts w:ascii="Cambria Math" w:hAnsi="Cambria Math"/>
          </w:rPr>
          <m:t>(t)</m:t>
        </m:r>
      </m:oMath>
      <w:r w:rsidRPr="00BF25C5">
        <w:t>开始按如下规则衰减：</w:t>
      </w:r>
    </w:p>
    <w:p w14:paraId="4FAD8A75" w14:textId="395C9E56" w:rsidR="00BF25C5" w:rsidRDefault="00000000" w:rsidP="00BF25C5">
      <w:pPr>
        <w:rPr>
          <w:rFonts w:hint="eastAsia"/>
        </w:rPr>
      </w:pPr>
      <m:oMathPara>
        <m:oMath>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m>
            <m:mPr>
              <m:plcHide m:val="1"/>
              <m:mcs>
                <m:mc>
                  <m:mcPr>
                    <m:count m:val="2"/>
                    <m:mcJc m:val="center"/>
                  </m:mcPr>
                </m:mc>
              </m:mcs>
              <m:ctrlPr>
                <w:rPr>
                  <w:rFonts w:ascii="Cambria Math" w:hAnsi="Cambria Math"/>
                </w:rPr>
              </m:ctrlPr>
            </m:mPr>
            <m:mr>
              <m:e>
                <m:r>
                  <m:rPr>
                    <m:sty m:val="p"/>
                  </m:rPr>
                  <w:rPr>
                    <w:rFonts w:ascii="Cambria Math" w:hAnsi="Cambria Math"/>
                  </w:rPr>
                  <m:t>1,</m:t>
                </m:r>
              </m:e>
              <m:e>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r>
                  <w:rPr>
                    <w:rFonts w:ascii="Cambria Math" w:hAnsi="Cambria Math"/>
                  </w:rPr>
                  <m:t>k</m:t>
                </m:r>
                <m:r>
                  <m:rPr>
                    <m:sty m:val="p"/>
                  </m:rPr>
                  <w:rPr>
                    <w:rFonts w:ascii="Cambria Math" w:hAnsi="Cambria Math"/>
                  </w:rPr>
                  <m:t>)</m:t>
                </m:r>
              </m:e>
            </m:mr>
            <m:mr>
              <m:e>
                <m:r>
                  <m:rPr>
                    <m:sty m:val="p"/>
                  </m:rPr>
                  <w:rPr>
                    <w:rFonts w:ascii="Cambria Math" w:hAnsi="Cambria Math"/>
                  </w:rPr>
                  <m:t>exp⁡(-</m:t>
                </m:r>
                <m:r>
                  <w:rPr>
                    <w:rFonts w:ascii="Cambria Math" w:hAnsi="Cambria Math"/>
                  </w:rPr>
                  <m:t>λ</m:t>
                </m:r>
                <m:r>
                  <m:rPr>
                    <m:sty m:val="p"/>
                  </m:rPr>
                  <w:rPr>
                    <w:rFonts w:ascii="Cambria Math" w:hAnsi="Cambria Math"/>
                  </w:rPr>
                  <m:t>⋅max⁡(0,</m:t>
                </m:r>
                <m:sSub>
                  <m:sSubPr>
                    <m:ctrlPr>
                      <w:rPr>
                        <w:rFonts w:ascii="Cambria Math" w:hAnsi="Cambria Math"/>
                      </w:rPr>
                    </m:ctrlPr>
                  </m:sSubPr>
                  <m:e>
                    <m:r>
                      <m:rPr>
                        <m:sty m:val="p"/>
                      </m:rPr>
                      <w:rPr>
                        <w:rFonts w:ascii="Cambria Math" w:hAnsi="Cambria Math"/>
                      </w:rPr>
                      <m:t>Δ</m:t>
                    </m:r>
                  </m:e>
                  <m:sub>
                    <m:r>
                      <m:rPr>
                        <m:nor/>
                      </m:rPr>
                      <w:rPr>
                        <w:rFonts w:hint="eastAsia"/>
                      </w:rPr>
                      <m:t>acc</m:t>
                    </m:r>
                  </m:sub>
                </m:sSub>
                <m:r>
                  <m:rPr>
                    <m:sty m:val="p"/>
                  </m:rPr>
                  <w:rPr>
                    <w:rFonts w:ascii="Cambria Math" w:hAnsi="Cambria Math"/>
                  </w:rPr>
                  <m:t>(</m:t>
                </m:r>
                <m:r>
                  <w:rPr>
                    <w:rFonts w:ascii="Cambria Math" w:hAnsi="Cambria Math"/>
                  </w:rPr>
                  <m:t>t</m:t>
                </m:r>
                <m:r>
                  <m:rPr>
                    <m:sty m:val="p"/>
                  </m:rPr>
                  <w:rPr>
                    <w:rFonts w:ascii="Cambria Math" w:hAnsi="Cambria Math"/>
                  </w:rPr>
                  <m:t>))),</m:t>
                </m:r>
              </m:e>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r>
                  <w:rPr>
                    <w:rFonts w:ascii="Cambria Math" w:hAnsi="Cambria Math"/>
                  </w:rPr>
                  <m:t>k</m:t>
                </m:r>
                <m:r>
                  <m:rPr>
                    <m:sty m:val="p"/>
                  </m:rPr>
                  <w:rPr>
                    <w:rFonts w:ascii="Cambria Math" w:hAnsi="Cambria Math"/>
                  </w:rPr>
                  <m:t>)</m:t>
                </m:r>
              </m:e>
            </m:mr>
          </m:m>
        </m:oMath>
      </m:oMathPara>
    </w:p>
    <w:p w14:paraId="03AC413B" w14:textId="6BC069F3" w:rsidR="00BF25C5" w:rsidRPr="00BF25C5" w:rsidRDefault="00BF25C5" w:rsidP="00BF25C5">
      <w:pPr>
        <w:rPr>
          <w:rFonts w:hint="eastAsia"/>
        </w:rPr>
      </w:pPr>
      <w:r w:rsidRPr="00BF25C5">
        <w:t>其中，</w:t>
      </w:r>
      <m:oMath>
        <m:r>
          <w:rPr>
            <w:rFonts w:ascii="Cambria Math" w:hAnsi="Cambria Math"/>
          </w:rPr>
          <m:t>λ</m:t>
        </m:r>
      </m:oMath>
      <w:r w:rsidRPr="00BF25C5">
        <w:t>为衰减</w:t>
      </w:r>
      <w:proofErr w:type="gramStart"/>
      <w:r w:rsidRPr="00BF25C5">
        <w:t>强度超</w:t>
      </w:r>
      <w:proofErr w:type="gramEnd"/>
      <w:r w:rsidRPr="00BF25C5">
        <w:t>参数，</w:t>
      </w:r>
      <m:oMath>
        <m:sSub>
          <m:sSubPr>
            <m:ctrlPr>
              <w:rPr>
                <w:rFonts w:ascii="Cambria Math" w:hAnsi="Cambria Math"/>
              </w:rPr>
            </m:ctrlPr>
          </m:sSubPr>
          <m:e>
            <m:r>
              <m:rPr>
                <m:sty m:val="p"/>
              </m:rPr>
              <w:rPr>
                <w:rFonts w:ascii="Cambria Math" w:hAnsi="Cambria Math"/>
              </w:rPr>
              <m:t>Δ</m:t>
            </m:r>
          </m:e>
          <m:sub>
            <m:r>
              <m:rPr>
                <m:nor/>
              </m:rPr>
              <m:t>perf</m:t>
            </m:r>
          </m:sub>
        </m:sSub>
        <m:r>
          <w:rPr>
            <w:rFonts w:ascii="Cambria Math" w:hAnsi="Cambria Math"/>
          </w:rPr>
          <m:t>(t)</m:t>
        </m:r>
      </m:oMath>
      <w:r w:rsidRPr="00BF25C5">
        <w:t>衡量了全局蒸馏模型自停止蒸馏时刻起的相对性能变化：</w:t>
      </w:r>
    </w:p>
    <w:p w14:paraId="2B4C5A1E" w14:textId="142C7D70" w:rsidR="00BF25C5" w:rsidRDefault="00000000" w:rsidP="00BF25C5">
      <w:pPr>
        <w:rPr>
          <w:rFonts w:hint="eastAsia"/>
        </w:rPr>
      </w:pPr>
      <m:oMathPara>
        <m:oMath>
          <m:sSub>
            <m:sSubPr>
              <m:ctrlPr>
                <w:rPr>
                  <w:rFonts w:ascii="Cambria Math" w:hAnsi="Cambria Math"/>
                </w:rPr>
              </m:ctrlPr>
            </m:sSubPr>
            <m:e>
              <m:r>
                <m:rPr>
                  <m:sty m:val="p"/>
                </m:rPr>
                <w:rPr>
                  <w:rFonts w:ascii="Cambria Math" w:hAnsi="Cambria Math"/>
                </w:rPr>
                <m:t>Δ</m:t>
              </m:r>
            </m:e>
            <m:sub>
              <m:r>
                <m:rPr>
                  <m:nor/>
                </m:rPr>
                <m:t>perf</m:t>
              </m:r>
            </m:sub>
          </m:sSub>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den>
          </m:f>
          <m:nary>
            <m:naryPr>
              <m:chr m:val="∑"/>
              <m:limLoc m:val="undOvr"/>
              <m:grow m:val="1"/>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sub>
            <m:sup/>
            <m:e>
              <m:r>
                <m:rPr>
                  <m:sty m:val="p"/>
                </m:rPr>
                <w:rPr>
                  <w:rFonts w:ascii="Cambria Math" w:hAnsi="Cambria Math"/>
                </w:rPr>
                <m:t>[</m:t>
              </m:r>
              <m:sSub>
                <m:sSubPr>
                  <m:ctrlPr>
                    <w:rPr>
                      <w:rFonts w:ascii="Cambria Math" w:hAnsi="Cambria Math"/>
                    </w:rPr>
                  </m:ctrlPr>
                </m:sSubPr>
                <m:e>
                  <m:r>
                    <w:rPr>
                      <w:rFonts w:ascii="Cambria Math" w:hAnsi="Cambria Math" w:hint="eastAsia"/>
                    </w:rPr>
                    <m:t>acc</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hint="eastAsia"/>
                    </w:rPr>
                    <m:t>acc</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-1)]</m:t>
              </m:r>
            </m:e>
          </m:nary>
        </m:oMath>
      </m:oMathPara>
    </w:p>
    <w:p w14:paraId="7428B374" w14:textId="45127559" w:rsidR="00BF25C5" w:rsidRDefault="00A57C0B" w:rsidP="00BF25C5">
      <w:pPr>
        <w:rPr>
          <w:rFonts w:hint="eastAsia"/>
        </w:rPr>
      </w:pPr>
      <w:r w:rsidRPr="00BF25C5">
        <w:lastRenderedPageBreak/>
        <w:t>其中</w:t>
      </w:r>
      <w:r w:rsidR="00BF25C5" w:rsidRPr="00BF25C5">
        <w:t>，</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00BF25C5" w:rsidRPr="00BF25C5">
        <w:t>代表第</w:t>
      </w:r>
      <m:oMath>
        <m:r>
          <w:rPr>
            <w:rFonts w:ascii="Cambria Math" w:hAnsi="Cambria Math"/>
          </w:rPr>
          <m:t>t</m:t>
        </m:r>
      </m:oMath>
      <w:r w:rsidR="00BF25C5" w:rsidRPr="00BF25C5">
        <w:t>轮中仍在进行蒸馏训练的客户端集合，</w:t>
      </w:r>
      <m:oMath>
        <m:sSub>
          <m:sSubPr>
            <m:ctrlPr>
              <w:rPr>
                <w:rFonts w:ascii="Cambria Math" w:hAnsi="Cambria Math"/>
              </w:rPr>
            </m:ctrlPr>
          </m:sSubPr>
          <m:e>
            <m:r>
              <w:rPr>
                <w:rFonts w:ascii="Cambria Math" w:hAnsi="Cambria Math" w:hint="eastAsia"/>
              </w:rPr>
              <m:t>acc</m:t>
            </m:r>
          </m:e>
          <m:sub>
            <m:r>
              <w:rPr>
                <w:rFonts w:ascii="Cambria Math" w:hAnsi="Cambria Math"/>
              </w:rPr>
              <m:t>k</m:t>
            </m:r>
          </m:sub>
        </m:sSub>
        <m:r>
          <w:rPr>
            <w:rFonts w:ascii="Cambria Math" w:hAnsi="Cambria Math"/>
          </w:rPr>
          <m:t>(t)</m:t>
        </m:r>
      </m:oMath>
      <w:r w:rsidR="00BF25C5" w:rsidRPr="00BF25C5">
        <w:t>为全局蒸馏模型在客户端</w:t>
      </w:r>
      <m:oMath>
        <m:r>
          <w:rPr>
            <w:rFonts w:ascii="Cambria Math" w:hAnsi="Cambria Math"/>
          </w:rPr>
          <m:t>k</m:t>
        </m:r>
      </m:oMath>
      <w:r w:rsidR="00BF25C5" w:rsidRPr="00BF25C5">
        <w:t>测试集上的准确率。该机制能动态平衡不同客户端的贡献：若全局模型性能波动较大（</w:t>
      </w:r>
      <m:oMath>
        <m:sSub>
          <m:sSubPr>
            <m:ctrlPr>
              <w:rPr>
                <w:rFonts w:ascii="Cambria Math" w:hAnsi="Cambria Math"/>
              </w:rPr>
            </m:ctrlPr>
          </m:sSubPr>
          <m:e>
            <m:r>
              <m:rPr>
                <m:sty m:val="p"/>
              </m:rPr>
              <w:rPr>
                <w:rFonts w:ascii="Cambria Math" w:hAnsi="Cambria Math"/>
              </w:rPr>
              <m:t>Δ</m:t>
            </m:r>
          </m:e>
          <m:sub>
            <m:r>
              <m:rPr>
                <m:nor/>
              </m:rPr>
              <w:rPr>
                <w:rFonts w:hint="eastAsia"/>
              </w:rPr>
              <m:t>acc</m:t>
            </m:r>
          </m:sub>
        </m:sSub>
        <m:r>
          <w:rPr>
            <w:rFonts w:ascii="Cambria Math" w:hAnsi="Cambria Math"/>
          </w:rPr>
          <m:t>(t)</m:t>
        </m:r>
      </m:oMath>
      <w:r w:rsidR="00BF25C5" w:rsidRPr="00BF25C5">
        <w:t>值高），表明模型尚处于不稳定学习阶段，系统将减缓权重衰减以保留早停客户端提供的稳定特征</w:t>
      </w:r>
      <w:r w:rsidR="004377E5">
        <w:rPr>
          <w:rFonts w:hint="eastAsia"/>
        </w:rPr>
        <w:t>。</w:t>
      </w:r>
      <w:r w:rsidR="00BF25C5" w:rsidRPr="00BF25C5">
        <w:t>反之，若全局性能趋于稳定并提升，则加速衰减，促使未收敛客户端在后续训练中发挥主导作用，从而优化整体收敛效率与泛化性能。</w:t>
      </w:r>
    </w:p>
    <w:p w14:paraId="4CF155ED" w14:textId="008E3D60" w:rsidR="00C20F35" w:rsidRDefault="00C20F35" w:rsidP="00C20F35">
      <w:pPr>
        <w:jc w:val="center"/>
        <w:rPr>
          <w:rFonts w:hint="eastAsia"/>
        </w:rPr>
      </w:pPr>
      <w:r>
        <w:rPr>
          <w:noProof/>
        </w:rPr>
        <w:drawing>
          <wp:inline distT="0" distB="0" distL="0" distR="0" wp14:anchorId="7558CA30" wp14:editId="444609E8">
            <wp:extent cx="1699534" cy="5807122"/>
            <wp:effectExtent l="0" t="0" r="0" b="3175"/>
            <wp:docPr id="9605810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702024" cy="5815631"/>
                    </a:xfrm>
                    <a:prstGeom prst="rect">
                      <a:avLst/>
                    </a:prstGeom>
                    <a:noFill/>
                    <a:ln>
                      <a:noFill/>
                    </a:ln>
                  </pic:spPr>
                </pic:pic>
              </a:graphicData>
            </a:graphic>
          </wp:inline>
        </w:drawing>
      </w:r>
    </w:p>
    <w:p w14:paraId="6088BAC3" w14:textId="0809A4DC" w:rsidR="00C20F35" w:rsidRDefault="005454E2" w:rsidP="00C20F35">
      <w:pPr>
        <w:jc w:val="center"/>
        <w:rPr>
          <w:rFonts w:hint="eastAsia"/>
        </w:rPr>
      </w:pPr>
      <w:r>
        <w:rPr>
          <w:rFonts w:hint="eastAsia"/>
        </w:rPr>
        <w:t xml:space="preserve">图3 </w:t>
      </w:r>
      <w:r w:rsidR="00C20F35">
        <w:rPr>
          <w:rFonts w:hint="eastAsia"/>
        </w:rPr>
        <w:t>两阶段训练框架</w:t>
      </w:r>
    </w:p>
    <w:p w14:paraId="485BEB1D" w14:textId="1439FAC3" w:rsidR="00EB60D9" w:rsidRDefault="00EB60D9" w:rsidP="00EB60D9">
      <w:pPr>
        <w:pStyle w:val="2"/>
        <w:spacing w:line="240" w:lineRule="auto"/>
        <w:rPr>
          <w:rFonts w:hint="eastAsia"/>
        </w:rPr>
      </w:pPr>
      <w:r>
        <w:rPr>
          <w:rFonts w:hint="eastAsia"/>
        </w:rPr>
        <w:t>3.</w:t>
      </w:r>
      <w:r w:rsidR="00A212D9">
        <w:rPr>
          <w:rFonts w:hint="eastAsia"/>
        </w:rPr>
        <w:t>4</w:t>
      </w:r>
      <w:r>
        <w:rPr>
          <w:rFonts w:hint="eastAsia"/>
        </w:rPr>
        <w:t xml:space="preserve"> </w:t>
      </w:r>
      <w:r w:rsidR="00330F1D">
        <w:rPr>
          <w:rFonts w:hint="eastAsia"/>
        </w:rPr>
        <w:t>带隐私保护的共享数据集联邦学习</w:t>
      </w:r>
    </w:p>
    <w:p w14:paraId="5FAC4D5E" w14:textId="13C70CD7" w:rsidR="009A5A67" w:rsidRPr="009A5A67" w:rsidRDefault="009A5A67" w:rsidP="009B6E45">
      <w:pPr>
        <w:spacing w:after="0" w:line="240" w:lineRule="auto"/>
        <w:ind w:firstLineChars="200" w:firstLine="440"/>
        <w:rPr>
          <w:rFonts w:hint="eastAsia"/>
        </w:rPr>
      </w:pPr>
      <w:r w:rsidRPr="009A5A67">
        <w:t>由于所构建的全局共享数据集不可避免地包含个人隐私信息，引入保护方法的目的是为了保障该数据集中与隐私相关特征的安全。这要求所采用的保护方法能够有效抵御隐私攻击。基于上述分析，差分隐私技术自然适用于我们设计中的特征蒸馏场景。因此，我们采用差分隐私对可泛化特征进行保护，之后再进行全局共享。具体而</w:t>
      </w:r>
      <w:r w:rsidRPr="009A5A67">
        <w:lastRenderedPageBreak/>
        <w:t>言，向可泛化特征</w:t>
      </w:r>
      <m:oMath>
        <m:sSub>
          <m:sSubPr>
            <m:ctrlPr>
              <w:rPr>
                <w:rFonts w:ascii="Cambria Math" w:hAnsi="Cambria Math"/>
                <w:i/>
              </w:rPr>
            </m:ctrlPr>
          </m:sSubPr>
          <m:e>
            <m:r>
              <w:rPr>
                <w:rFonts w:ascii="Cambria Math" w:hAnsi="Cambria Math"/>
              </w:rPr>
              <m:t>X</m:t>
            </m:r>
          </m:e>
          <m:sub>
            <m:r>
              <w:rPr>
                <w:rFonts w:ascii="Cambria Math" w:hAnsi="Cambria Math" w:hint="eastAsia"/>
              </w:rPr>
              <m:t>s</m:t>
            </m:r>
          </m:sub>
        </m:sSub>
      </m:oMath>
      <w:r w:rsidRPr="009A5A67">
        <w:t>添加噪声，进而将其转化为受保护的共享可泛化特征</w:t>
      </w:r>
      <m:oMath>
        <m:sSub>
          <m:sSubPr>
            <m:ctrlPr>
              <w:rPr>
                <w:rFonts w:ascii="Cambria Math" w:hAnsi="Cambria Math"/>
                <w:i/>
              </w:rPr>
            </m:ctrlPr>
          </m:sSubPr>
          <m:e>
            <m:r>
              <w:rPr>
                <w:rFonts w:ascii="Cambria Math" w:hAnsi="Cambria Math"/>
              </w:rPr>
              <m:t>X</m:t>
            </m:r>
          </m:e>
          <m:sub>
            <m:r>
              <w:rPr>
                <w:rFonts w:ascii="Cambria Math" w:hAnsi="Cambria Math"/>
              </w:rPr>
              <m:t>p</m:t>
            </m:r>
          </m:sub>
        </m:sSub>
      </m:oMath>
      <w:r w:rsidRPr="009A5A67">
        <w:t>，定义为</w:t>
      </w:r>
      <m:oMath>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hint="eastAsia"/>
              </w:rPr>
              <m:t>s</m:t>
            </m:r>
          </m:sub>
        </m:sSub>
        <m:r>
          <w:rPr>
            <w:rFonts w:ascii="Cambria Math" w:hAnsi="Cambria Math"/>
          </w:rPr>
          <m:t>+</m:t>
        </m:r>
        <m:r>
          <w:rPr>
            <w:rFonts w:ascii="Cambria Math" w:hAnsi="Cambria Math" w:hint="eastAsia"/>
          </w:rPr>
          <m:t>noise</m:t>
        </m:r>
      </m:oMath>
      <w:r w:rsidRPr="009A5A67">
        <w:t>。这些受保护的特征随后被收集起来构建全局数据集，并在所有客户端之间共享。</w:t>
      </w:r>
    </w:p>
    <w:p w14:paraId="125A5C5E" w14:textId="77777777" w:rsidR="005D4A12" w:rsidRPr="005D4A12" w:rsidRDefault="009A5A67" w:rsidP="005D4A12">
      <w:pPr>
        <w:spacing w:after="0" w:line="240" w:lineRule="auto"/>
        <w:ind w:firstLineChars="200" w:firstLine="440"/>
        <w:rPr>
          <w:rFonts w:hint="eastAsia"/>
        </w:rPr>
      </w:pPr>
      <w:r w:rsidRPr="009A5A67">
        <w:t>我们考虑了两种噪声类型：拉普拉斯噪声与高斯噪声。拉普拉斯噪声因其</w:t>
      </w:r>
      <w:proofErr w:type="gramStart"/>
      <w:r w:rsidRPr="009A5A67">
        <w:t>尖峰厚尾的</w:t>
      </w:r>
      <w:proofErr w:type="gramEnd"/>
      <w:r w:rsidRPr="009A5A67">
        <w:t>分布特性，特别适用于隐私要求严格的静态数据共享场景。该分布能有效掩盖数据中的极端特征值，显著降低了通过统计推断重建原始数据的风险，从而为数据中常见的异常值提供了更强的保护。相比之下，在联邦学习的动态训练环境中，高斯噪声展现出显著优势。其数学上的稳定性和</w:t>
      </w:r>
      <w:proofErr w:type="gramStart"/>
      <w:r w:rsidRPr="009A5A67">
        <w:t>可</w:t>
      </w:r>
      <w:proofErr w:type="gramEnd"/>
      <w:r w:rsidRPr="009A5A67">
        <w:t>组合性使其能够很好地处理多轮训练中隐私泄露的累积效应，确保随着迭代轮次增加，总体隐私预算仍保持在可控范围内。</w:t>
      </w:r>
    </w:p>
    <w:p w14:paraId="5EA99204" w14:textId="0F3495DB" w:rsidR="005D4A12" w:rsidRPr="005D4A12" w:rsidRDefault="000C2CEC" w:rsidP="005D4A12">
      <w:pPr>
        <w:spacing w:after="0" w:line="240" w:lineRule="auto"/>
        <w:ind w:firstLineChars="200" w:firstLine="440"/>
        <w:rPr>
          <w:rFonts w:hint="eastAsia"/>
        </w:rPr>
      </w:pPr>
      <w:r w:rsidRPr="005D4A12">
        <w:t>假设直接共享原始特征</w:t>
      </w:r>
      <m:oMath>
        <m:r>
          <w:rPr>
            <w:rFonts w:ascii="Cambria Math" w:hAnsi="Cambria Math"/>
          </w:rPr>
          <m:t>X</m:t>
        </m:r>
      </m:oMath>
      <w:r w:rsidRPr="005D4A12">
        <w:t>需要满足隐私预算</w:t>
      </w:r>
      <m:oMath>
        <m:r>
          <w:rPr>
            <w:rFonts w:ascii="Cambria Math" w:hAnsi="Cambria Math" w:hint="eastAsia"/>
          </w:rPr>
          <m:t>noise</m:t>
        </m:r>
      </m:oMath>
      <w:r w:rsidRPr="005D4A12">
        <w:t>，根据差分隐私的序列组合性或高斯机制的性质，添加的噪声方差必须与</w:t>
      </w:r>
      <m:oMath>
        <m:r>
          <w:rPr>
            <w:rFonts w:ascii="Cambria Math" w:hAnsi="Cambria Math"/>
          </w:rPr>
          <m:t>X</m:t>
        </m:r>
      </m:oMath>
      <w:r w:rsidRPr="005D4A12">
        <w:t>的敏感度</w:t>
      </w:r>
      <m:oMath>
        <m:r>
          <w:rPr>
            <w:rFonts w:ascii="Cambria Math" w:hAnsi="Cambria Math"/>
          </w:rPr>
          <m:t>∆X</m:t>
        </m:r>
      </m:oMath>
      <w:r w:rsidRPr="005D4A12">
        <w:t>成正比。在我们的框架中，由于仅需保护</w:t>
      </w:r>
      <m:oMath>
        <m:sSub>
          <m:sSubPr>
            <m:ctrlPr>
              <w:rPr>
                <w:rFonts w:ascii="Cambria Math" w:hAnsi="Cambria Math"/>
                <w:i/>
              </w:rPr>
            </m:ctrlPr>
          </m:sSubPr>
          <m:e>
            <m:r>
              <w:rPr>
                <w:rFonts w:ascii="Cambria Math" w:hAnsi="Cambria Math"/>
              </w:rPr>
              <m:t>X</m:t>
            </m:r>
          </m:e>
          <m:sub>
            <m:r>
              <w:rPr>
                <w:rFonts w:ascii="Cambria Math" w:hAnsi="Cambria Math" w:hint="eastAsia"/>
              </w:rPr>
              <m:t>s</m:t>
            </m:r>
          </m:sub>
        </m:sSub>
      </m:oMath>
      <w:r w:rsidRPr="005D4A12">
        <w:t>，所需噪声</w:t>
      </w:r>
      <w:proofErr w:type="gramStart"/>
      <w:r w:rsidRPr="005D4A12">
        <w:t>方差仅</w:t>
      </w:r>
      <w:proofErr w:type="gramEnd"/>
      <w:r w:rsidRPr="005D4A12">
        <w:t>与</w:t>
      </w:r>
      <m:oMath>
        <m:sSub>
          <m:sSubPr>
            <m:ctrlPr>
              <w:rPr>
                <w:rFonts w:ascii="Cambria Math" w:hAnsi="Cambria Math"/>
                <w:i/>
              </w:rPr>
            </m:ctrlPr>
          </m:sSubPr>
          <m:e>
            <m:r>
              <w:rPr>
                <w:rFonts w:ascii="Cambria Math" w:hAnsi="Cambria Math"/>
              </w:rPr>
              <m:t>X</m:t>
            </m:r>
          </m:e>
          <m:sub>
            <m:r>
              <w:rPr>
                <w:rFonts w:ascii="Cambria Math" w:hAnsi="Cambria Math" w:hint="eastAsia"/>
              </w:rPr>
              <m:t>s</m:t>
            </m:r>
          </m:sub>
        </m:sSub>
      </m:oMath>
      <w:r w:rsidRPr="005D4A12">
        <w:t>的敏感度</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hint="eastAsia"/>
              </w:rPr>
              <m:t>s</m:t>
            </m:r>
          </m:sub>
        </m:sSub>
      </m:oMath>
      <w:r w:rsidRPr="005D4A12">
        <w:t>成正比。特征蒸馏的有效性直接体现为</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hint="eastAsia"/>
              </w:rPr>
              <m:t>s</m:t>
            </m:r>
          </m:sub>
        </m:sSub>
        <m:r>
          <w:rPr>
            <w:rFonts w:ascii="Cambria Math" w:hAnsi="Cambria Math"/>
          </w:rPr>
          <m:t>≪∆X</m:t>
        </m:r>
      </m:oMath>
      <w:r w:rsidRPr="005D4A12">
        <w:t>。因此，在相同的目标隐私预算</w:t>
      </w:r>
      <m:oMath>
        <m:r>
          <w:rPr>
            <w:rFonts w:ascii="Cambria Math" w:hAnsi="Cambria Math"/>
          </w:rPr>
          <m:t>ε</m:t>
        </m:r>
      </m:oMath>
      <w:r w:rsidRPr="005D4A12">
        <w:t>约束下，我们的方法允许对</w:t>
      </w:r>
      <m:oMath>
        <m:sSub>
          <m:sSubPr>
            <m:ctrlPr>
              <w:rPr>
                <w:rFonts w:ascii="Cambria Math" w:hAnsi="Cambria Math"/>
                <w:i/>
              </w:rPr>
            </m:ctrlPr>
          </m:sSubPr>
          <m:e>
            <m:r>
              <w:rPr>
                <w:rFonts w:ascii="Cambria Math" w:hAnsi="Cambria Math"/>
              </w:rPr>
              <m:t>X</m:t>
            </m:r>
          </m:e>
          <m:sub>
            <m:r>
              <w:rPr>
                <w:rFonts w:ascii="Cambria Math" w:hAnsi="Cambria Math" w:hint="eastAsia"/>
              </w:rPr>
              <m:t>s</m:t>
            </m:r>
          </m:sub>
        </m:sSub>
      </m:oMath>
      <w:r w:rsidRPr="005D4A12">
        <w:t>施加比直接对</w:t>
      </w:r>
      <m:oMath>
        <m:r>
          <w:rPr>
            <w:rFonts w:ascii="Cambria Math" w:hAnsi="Cambria Math"/>
          </w:rPr>
          <m:t>X</m:t>
        </m:r>
      </m:oMath>
      <w:r w:rsidRPr="005D4A12">
        <w:t>所用噪声强度低得多的噪声，即</w:t>
      </w:r>
      <m:oMath>
        <m:sSub>
          <m:sSubPr>
            <m:ctrlPr>
              <w:rPr>
                <w:rFonts w:ascii="Cambria Math" w:hAnsi="Cambria Math"/>
                <w:i/>
              </w:rPr>
            </m:ctrlPr>
          </m:sSubPr>
          <m:e>
            <m:r>
              <w:rPr>
                <w:rFonts w:ascii="Cambria Math" w:hAnsi="Cambria Math"/>
              </w:rPr>
              <m:t>σ</m:t>
            </m:r>
          </m:e>
          <m:sub>
            <m:r>
              <w:rPr>
                <w:rFonts w:ascii="Cambria Math" w:hAnsi="Cambria Math" w:hint="eastAsia"/>
              </w:rPr>
              <m:t>s</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raw</m:t>
            </m:r>
          </m:sub>
        </m:sSub>
      </m:oMath>
      <w:r w:rsidRPr="005D4A12">
        <w:t>。</w:t>
      </w:r>
      <w:r w:rsidR="005D4A12" w:rsidRPr="005D4A12">
        <w:t>对于静态数据共享，采用拉普拉斯机制。其尺度参数</w:t>
      </w:r>
      <m:oMath>
        <m:r>
          <w:rPr>
            <w:rFonts w:ascii="Cambria Math" w:hAnsi="Cambria Math"/>
          </w:rPr>
          <m:t>b</m:t>
        </m:r>
      </m:oMath>
      <w:r w:rsidR="005D4A12" w:rsidRPr="005D4A12">
        <w:t>与敏感度</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hint="eastAsia"/>
              </w:rPr>
              <m:t>s</m:t>
            </m:r>
          </m:sub>
        </m:sSub>
      </m:oMath>
      <w:r w:rsidR="005D4A12" w:rsidRPr="005D4A12">
        <w:t>和隐私预算</w:t>
      </w:r>
      <m:oMath>
        <m:r>
          <w:rPr>
            <w:rFonts w:ascii="Cambria Math" w:hAnsi="Cambria Math"/>
          </w:rPr>
          <m:t>ε</m:t>
        </m:r>
      </m:oMath>
      <w:r w:rsidR="005D4A12" w:rsidRPr="005D4A12">
        <w:t>满足</w:t>
      </w:r>
      <m:oMath>
        <m:r>
          <w:rPr>
            <w:rFonts w:ascii="Cambria Math" w:hAnsi="Cambria Math"/>
          </w:rPr>
          <m:t>b=∆</m:t>
        </m:r>
        <m:sSub>
          <m:sSubPr>
            <m:ctrlPr>
              <w:rPr>
                <w:rFonts w:ascii="Cambria Math" w:hAnsi="Cambria Math"/>
                <w:i/>
              </w:rPr>
            </m:ctrlPr>
          </m:sSubPr>
          <m:e>
            <m:r>
              <w:rPr>
                <w:rFonts w:ascii="Cambria Math" w:hAnsi="Cambria Math"/>
              </w:rPr>
              <m:t>X</m:t>
            </m:r>
          </m:e>
          <m:sub>
            <m:r>
              <w:rPr>
                <w:rFonts w:ascii="Cambria Math" w:hAnsi="Cambria Math" w:hint="eastAsia"/>
              </w:rPr>
              <m:t>s</m:t>
            </m:r>
          </m:sub>
        </m:sSub>
        <m:r>
          <m:rPr>
            <m:sty m:val="p"/>
          </m:rPr>
          <w:rPr>
            <w:rFonts w:ascii="Cambria Math" w:hAnsi="Cambria Math"/>
          </w:rPr>
          <m:t>/</m:t>
        </m:r>
        <m:r>
          <w:rPr>
            <w:rFonts w:ascii="Cambria Math" w:hAnsi="Cambria Math"/>
          </w:rPr>
          <m:t>ε</m:t>
        </m:r>
      </m:oMath>
      <w:r w:rsidR="005D4A12" w:rsidRPr="005D4A12">
        <w:t>。</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hint="eastAsia"/>
              </w:rPr>
              <m:t>s</m:t>
            </m:r>
          </m:sub>
        </m:sSub>
      </m:oMath>
      <w:r w:rsidR="005D4A12" w:rsidRPr="005D4A12">
        <w:t>的减小使得在相同</w:t>
      </w:r>
      <m:oMath>
        <m:r>
          <w:rPr>
            <w:rFonts w:ascii="Cambria Math" w:hAnsi="Cambria Math"/>
          </w:rPr>
          <m:t>ε</m:t>
        </m:r>
      </m:oMath>
      <w:r w:rsidR="005D4A12" w:rsidRPr="005D4A12">
        <w:t>下可添加更温和的噪声。</w:t>
      </w:r>
    </w:p>
    <w:p w14:paraId="6B2011E8" w14:textId="46AC79BE" w:rsidR="00EB60D9" w:rsidRDefault="00050622" w:rsidP="005D4A12">
      <w:pPr>
        <w:ind w:firstLineChars="200" w:firstLine="440"/>
        <w:rPr>
          <w:rFonts w:hint="eastAsia"/>
        </w:rPr>
      </w:pPr>
      <w:r w:rsidRPr="00050622">
        <w:t>综上所述，本方法通过特征解耦将隐私保护的范围精准限定于必要的可泛化信息上，从而在相同的全局隐私预算</w:t>
      </w:r>
      <m:oMath>
        <m:sSub>
          <m:sSubPr>
            <m:ctrlPr>
              <w:rPr>
                <w:rFonts w:ascii="Cambria Math" w:hAnsi="Cambria Math"/>
                <w:i/>
              </w:rPr>
            </m:ctrlPr>
          </m:sSubPr>
          <m:e>
            <m:r>
              <w:rPr>
                <w:rFonts w:ascii="Cambria Math" w:hAnsi="Cambria Math"/>
              </w:rPr>
              <m:t>ε</m:t>
            </m:r>
          </m:e>
          <m:sub>
            <m:r>
              <w:rPr>
                <w:rFonts w:ascii="Cambria Math" w:hAnsi="Cambria Math"/>
              </w:rPr>
              <m:t>total</m:t>
            </m:r>
          </m:sub>
        </m:sSub>
      </m:oMath>
      <w:r w:rsidRPr="00050622">
        <w:t>下，能够使用更低的噪声强度来保护数据。这种“精准防护”的策略，在严格满足差分隐私定义的同时，最大程度地保留了共享特征中的有用信息，避免了传统方法因</w:t>
      </w:r>
      <w:proofErr w:type="gramStart"/>
      <w:r w:rsidRPr="00050622">
        <w:t>全特征加噪</w:t>
      </w:r>
      <w:proofErr w:type="gramEnd"/>
      <w:r w:rsidRPr="00050622">
        <w:t>而导致的模型性能下降，最终实现了更优的隐私保护与模型效用平衡。</w:t>
      </w:r>
    </w:p>
    <w:p w14:paraId="018AA6B3" w14:textId="703BDF5C" w:rsidR="00313541" w:rsidRDefault="00313541" w:rsidP="00313541">
      <w:pPr>
        <w:ind w:firstLineChars="200" w:firstLine="440"/>
        <w:jc w:val="center"/>
        <w:rPr>
          <w:rFonts w:hint="eastAsia"/>
        </w:rPr>
      </w:pPr>
      <w:r>
        <w:rPr>
          <w:noProof/>
        </w:rPr>
        <w:lastRenderedPageBreak/>
        <w:drawing>
          <wp:inline distT="0" distB="0" distL="0" distR="0" wp14:anchorId="28FE323E" wp14:editId="1D1B2A81">
            <wp:extent cx="3384645" cy="4629539"/>
            <wp:effectExtent l="0" t="0" r="6350" b="0"/>
            <wp:docPr id="20755958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87453" cy="4633379"/>
                    </a:xfrm>
                    <a:prstGeom prst="rect">
                      <a:avLst/>
                    </a:prstGeom>
                    <a:noFill/>
                    <a:ln>
                      <a:noFill/>
                    </a:ln>
                  </pic:spPr>
                </pic:pic>
              </a:graphicData>
            </a:graphic>
          </wp:inline>
        </w:drawing>
      </w:r>
    </w:p>
    <w:p w14:paraId="10697764" w14:textId="2F644B1C" w:rsidR="00313541" w:rsidRPr="005D4A12" w:rsidRDefault="00313541" w:rsidP="00313541">
      <w:pPr>
        <w:ind w:firstLineChars="200" w:firstLine="440"/>
        <w:jc w:val="center"/>
        <w:rPr>
          <w:rFonts w:hint="eastAsia"/>
        </w:rPr>
      </w:pPr>
      <w:r>
        <w:rPr>
          <w:rFonts w:hint="eastAsia"/>
        </w:rPr>
        <w:t>图2 第二阶段流程图</w:t>
      </w:r>
    </w:p>
    <w:p w14:paraId="406573B2" w14:textId="7A605B64" w:rsidR="00CF1CFE" w:rsidRDefault="00F50B75" w:rsidP="00F50B75">
      <w:pPr>
        <w:pStyle w:val="1"/>
        <w:ind w:left="360"/>
        <w:rPr>
          <w:rFonts w:hint="eastAsia"/>
        </w:rPr>
      </w:pPr>
      <w:r>
        <w:rPr>
          <w:rFonts w:hint="eastAsia"/>
        </w:rPr>
        <w:t>4</w:t>
      </w:r>
      <w:r w:rsidR="003C14BE">
        <w:rPr>
          <w:rFonts w:hint="eastAsia"/>
        </w:rPr>
        <w:t>.</w:t>
      </w:r>
      <w:r w:rsidR="002632F8">
        <w:rPr>
          <w:rFonts w:hint="eastAsia"/>
        </w:rPr>
        <w:t xml:space="preserve"> </w:t>
      </w:r>
      <w:r w:rsidR="00313541">
        <w:rPr>
          <w:rFonts w:hint="eastAsia"/>
        </w:rPr>
        <w:t>对比</w:t>
      </w:r>
      <w:r w:rsidR="00C7439E">
        <w:rPr>
          <w:rFonts w:hint="eastAsia"/>
        </w:rPr>
        <w:t>实验</w:t>
      </w:r>
    </w:p>
    <w:p w14:paraId="5DFCB8A4" w14:textId="46871D40" w:rsidR="00780D01" w:rsidRDefault="00780D01" w:rsidP="00780D01">
      <w:pPr>
        <w:pStyle w:val="2"/>
        <w:rPr>
          <w:rFonts w:hint="eastAsia"/>
        </w:rPr>
      </w:pPr>
      <w:r>
        <w:rPr>
          <w:rFonts w:hint="eastAsia"/>
        </w:rPr>
        <w:t>4</w:t>
      </w:r>
      <w:r w:rsidR="003C14BE">
        <w:rPr>
          <w:rFonts w:hint="eastAsia"/>
        </w:rPr>
        <w:t>.</w:t>
      </w:r>
      <w:r>
        <w:rPr>
          <w:rFonts w:hint="eastAsia"/>
        </w:rPr>
        <w:t>1 实验设置</w:t>
      </w:r>
    </w:p>
    <w:p w14:paraId="7B1B5801" w14:textId="7FD2E5D2" w:rsidR="003E1115" w:rsidRPr="003E1115" w:rsidRDefault="003E1115" w:rsidP="003E1115">
      <w:pPr>
        <w:spacing w:after="0" w:line="240" w:lineRule="auto"/>
        <w:ind w:left="357" w:firstLineChars="200" w:firstLine="440"/>
        <w:rPr>
          <w:rFonts w:hint="eastAsia"/>
        </w:rPr>
      </w:pPr>
      <w:r w:rsidRPr="003E1115">
        <w:t>为系统评估</w:t>
      </w:r>
      <w:proofErr w:type="spellStart"/>
      <w:r w:rsidR="003B2D2D">
        <w:t>FedDeProto</w:t>
      </w:r>
      <w:proofErr w:type="spellEnd"/>
      <w:r w:rsidRPr="003E1115">
        <w:t>在二分类信用风险评估任务中的性能，本研究在 German Credit、Australian Credit Approval 与 Default of Credit Card Clients三个公开</w:t>
      </w:r>
      <w:r w:rsidR="00326955">
        <w:rPr>
          <w:rFonts w:hint="eastAsia"/>
        </w:rPr>
        <w:t>信用</w:t>
      </w:r>
      <w:r w:rsidRPr="003E1115">
        <w:t>数据集上开展实验，并与六种主流联邦学习方法进行对比。所有</w:t>
      </w:r>
      <w:proofErr w:type="gramStart"/>
      <w:r w:rsidRPr="003E1115">
        <w:t>数据集均对应</w:t>
      </w:r>
      <w:proofErr w:type="gramEnd"/>
      <w:r w:rsidRPr="003E1115">
        <w:t>“违约”与“不违约”两类标签，并已进行标准化预处理，以模拟真实场景中金融机构基于异构数据构建联合信用模型的典型需求。</w:t>
      </w:r>
    </w:p>
    <w:p w14:paraId="630C0563" w14:textId="00E5FFB2" w:rsidR="003E1115" w:rsidRDefault="003E1115" w:rsidP="003E1115">
      <w:pPr>
        <w:spacing w:after="0" w:line="240" w:lineRule="auto"/>
        <w:ind w:left="357" w:firstLineChars="200" w:firstLine="440"/>
        <w:rPr>
          <w:rFonts w:hint="eastAsia"/>
        </w:rPr>
      </w:pPr>
      <w:r w:rsidRPr="003E1115">
        <w:t>为刻画不同机构</w:t>
      </w:r>
      <w:proofErr w:type="gramStart"/>
      <w:r w:rsidRPr="003E1115">
        <w:t>间客户</w:t>
      </w:r>
      <w:proofErr w:type="gramEnd"/>
      <w:r w:rsidRPr="003E1115">
        <w:t>群体与风险分布的结构性差异，实验采用潜在狄利克雷分</w:t>
      </w:r>
      <w:r w:rsidR="005A3346">
        <w:rPr>
          <w:rFonts w:hint="eastAsia"/>
        </w:rPr>
        <w:t>布</w:t>
      </w:r>
      <w:r w:rsidRPr="003E1115">
        <w:t>及标签偏斜、数量偏斜三类非独立同分布数据划分策略。其中，LDA通过调节参数α（取0</w:t>
      </w:r>
      <w:r w:rsidR="003C14BE">
        <w:t>.</w:t>
      </w:r>
      <w:r w:rsidRPr="003E1115">
        <w:t>1、0</w:t>
      </w:r>
      <w:r w:rsidR="003C14BE">
        <w:t>.</w:t>
      </w:r>
      <w:r w:rsidRPr="003E1115">
        <w:t>3、1</w:t>
      </w:r>
      <w:r w:rsidR="003C14BE">
        <w:t>.</w:t>
      </w:r>
      <w:r w:rsidRPr="003E1115">
        <w:t>0）控制各客户端信用类别分布的均衡程度；标签偏斜构造了某些机构仅主要服务优质</w:t>
      </w:r>
      <w:r w:rsidR="0063671A">
        <w:rPr>
          <w:rFonts w:hint="eastAsia"/>
        </w:rPr>
        <w:t>高端</w:t>
      </w:r>
      <w:r w:rsidRPr="003E1115">
        <w:t>客群的极端场景；数量偏斜则模拟了数据资源在机构间分布高度</w:t>
      </w:r>
      <w:proofErr w:type="gramStart"/>
      <w:r w:rsidRPr="003E1115">
        <w:t>不</w:t>
      </w:r>
      <w:proofErr w:type="gramEnd"/>
      <w:r w:rsidRPr="003E1115">
        <w:t xml:space="preserve">均衡的现实情况。通过在上述典型与极端异构设置下进行系统验证，本研究能够全面考察 </w:t>
      </w:r>
      <w:proofErr w:type="spellStart"/>
      <w:r w:rsidR="003B2D2D">
        <w:t>FedDeProto</w:t>
      </w:r>
      <w:proofErr w:type="spellEnd"/>
      <w:r w:rsidRPr="003E1115">
        <w:t>在跨机构信用联邦建模中的适应性与泛化能</w:t>
      </w:r>
      <w:r w:rsidRPr="003E1115">
        <w:lastRenderedPageBreak/>
        <w:t>力。</w:t>
      </w:r>
    </w:p>
    <w:p w14:paraId="6CE41C8B" w14:textId="3215FB21" w:rsidR="00C563C5" w:rsidRDefault="00C563C5" w:rsidP="002D650F">
      <w:pPr>
        <w:pStyle w:val="2"/>
        <w:numPr>
          <w:ilvl w:val="1"/>
          <w:numId w:val="18"/>
        </w:numPr>
        <w:rPr>
          <w:rFonts w:hint="eastAsia"/>
        </w:rPr>
      </w:pPr>
      <w:r>
        <w:rPr>
          <w:rFonts w:hint="eastAsia"/>
        </w:rPr>
        <w:t>实验结论</w:t>
      </w:r>
    </w:p>
    <w:p w14:paraId="136D7FD8" w14:textId="77777777" w:rsidR="00A61C50" w:rsidRPr="003E1115" w:rsidRDefault="00A61C50" w:rsidP="00C563C5">
      <w:pPr>
        <w:spacing w:after="0" w:line="240" w:lineRule="auto"/>
        <w:rPr>
          <w:rFonts w:hint="eastAsia"/>
        </w:rPr>
      </w:pPr>
    </w:p>
    <w:p w14:paraId="1A5EEF76" w14:textId="45E50A3E" w:rsidR="00780D01" w:rsidRDefault="004E61C3" w:rsidP="002632F8">
      <w:pPr>
        <w:pStyle w:val="1"/>
        <w:numPr>
          <w:ilvl w:val="0"/>
          <w:numId w:val="16"/>
        </w:numPr>
        <w:rPr>
          <w:rFonts w:hint="eastAsia"/>
        </w:rPr>
      </w:pPr>
      <w:r>
        <w:rPr>
          <w:rFonts w:hint="eastAsia"/>
        </w:rPr>
        <w:t>总结</w:t>
      </w:r>
    </w:p>
    <w:p w14:paraId="1B7F8A4F" w14:textId="13717BA9" w:rsidR="00956606" w:rsidRPr="00956606" w:rsidRDefault="00956606" w:rsidP="00956606">
      <w:pPr>
        <w:spacing w:after="0" w:line="240" w:lineRule="auto"/>
        <w:ind w:firstLineChars="200" w:firstLine="480"/>
        <w:rPr>
          <w:rFonts w:ascii="宋体" w:eastAsia="宋体" w:hAnsi="宋体" w:hint="eastAsia"/>
          <w:sz w:val="24"/>
        </w:rPr>
      </w:pPr>
      <w:r w:rsidRPr="00956606">
        <w:rPr>
          <w:rFonts w:ascii="宋体" w:eastAsia="宋体" w:hAnsi="宋体"/>
          <w:sz w:val="24"/>
        </w:rPr>
        <w:t>本文针对信用数据联邦学习中的异质性挑战与隐私保护需求，提出了</w:t>
      </w:r>
      <w:proofErr w:type="spellStart"/>
      <w:r w:rsidRPr="00956606">
        <w:rPr>
          <w:rFonts w:ascii="宋体" w:eastAsia="宋体" w:hAnsi="宋体"/>
          <w:sz w:val="24"/>
        </w:rPr>
        <w:t>FedDeProto</w:t>
      </w:r>
      <w:proofErr w:type="spellEnd"/>
      <w:r w:rsidRPr="00956606">
        <w:rPr>
          <w:rFonts w:ascii="宋体" w:eastAsia="宋体" w:hAnsi="宋体"/>
          <w:sz w:val="24"/>
        </w:rPr>
        <w:t>框架。该框架的创新性在于将特征解耦思想与联邦学习范式相结合，通过一个两阶段的对抗蒸馏过程，系统性地解决了“共享什么”以及“如何安全共享”两个关键问题。理论分析与实验验证共同表明</w:t>
      </w:r>
      <w:r>
        <w:rPr>
          <w:rFonts w:ascii="宋体" w:eastAsia="宋体" w:hAnsi="宋体" w:hint="eastAsia"/>
          <w:sz w:val="24"/>
        </w:rPr>
        <w:t>该</w:t>
      </w:r>
      <w:r w:rsidRPr="00956606">
        <w:rPr>
          <w:rFonts w:ascii="宋体" w:eastAsia="宋体" w:hAnsi="宋体"/>
          <w:sz w:val="24"/>
        </w:rPr>
        <w:t>方法通过提取并仅共享最小充分可泛化特征，将隐私保护的范围和成本精准限定于必要的信息上，从而在相同的差分隐私预算下，能够比</w:t>
      </w:r>
      <w:proofErr w:type="gramStart"/>
      <w:r w:rsidRPr="00956606">
        <w:rPr>
          <w:rFonts w:ascii="宋体" w:eastAsia="宋体" w:hAnsi="宋体"/>
          <w:sz w:val="24"/>
        </w:rPr>
        <w:t>全特征</w:t>
      </w:r>
      <w:proofErr w:type="gramEnd"/>
      <w:r w:rsidRPr="00956606">
        <w:rPr>
          <w:rFonts w:ascii="宋体" w:eastAsia="宋体" w:hAnsi="宋体"/>
          <w:sz w:val="24"/>
        </w:rPr>
        <w:t>共享方法注入更少的噪声。</w:t>
      </w:r>
    </w:p>
    <w:p w14:paraId="4E50E294" w14:textId="7649C2AF" w:rsidR="00956606" w:rsidRPr="00956606" w:rsidRDefault="00956606" w:rsidP="00956606">
      <w:pPr>
        <w:spacing w:after="0" w:line="240" w:lineRule="auto"/>
        <w:rPr>
          <w:rFonts w:ascii="宋体" w:eastAsia="宋体" w:hAnsi="宋体" w:hint="eastAsia"/>
          <w:sz w:val="24"/>
        </w:rPr>
      </w:pPr>
      <w:r w:rsidRPr="00956606">
        <w:rPr>
          <w:rFonts w:ascii="宋体" w:eastAsia="宋体" w:hAnsi="宋体"/>
          <w:sz w:val="24"/>
        </w:rPr>
        <w:t>所提出的生成器潜在空间正则化策略有效克服了因重建约束导致的特征过滤不足问题，确保了可泛化特征的质量；而自适应权重衰减聚合机制则平滑了不同客户端收敛速度差异带来的训练波动，提升了框架的鲁棒性。</w:t>
      </w:r>
      <w:r>
        <w:rPr>
          <w:rFonts w:ascii="宋体" w:eastAsia="宋体" w:hAnsi="宋体" w:hint="eastAsia"/>
          <w:sz w:val="24"/>
        </w:rPr>
        <w:t>对比实验</w:t>
      </w:r>
      <w:r w:rsidRPr="00956606">
        <w:rPr>
          <w:rFonts w:ascii="宋体" w:eastAsia="宋体" w:hAnsi="宋体"/>
          <w:sz w:val="24"/>
        </w:rPr>
        <w:t>在多个具有不同非独立同分布程度的信用数据集上，</w:t>
      </w:r>
      <w:proofErr w:type="spellStart"/>
      <w:r w:rsidRPr="00956606">
        <w:rPr>
          <w:rFonts w:ascii="宋体" w:eastAsia="宋体" w:hAnsi="宋体"/>
          <w:sz w:val="24"/>
        </w:rPr>
        <w:t>FedDeProto</w:t>
      </w:r>
      <w:proofErr w:type="spellEnd"/>
      <w:r w:rsidRPr="00956606">
        <w:rPr>
          <w:rFonts w:ascii="宋体" w:eastAsia="宋体" w:hAnsi="宋体"/>
          <w:sz w:val="24"/>
        </w:rPr>
        <w:t>均取得了最佳的精度-隐私平衡，其性能提升</w:t>
      </w:r>
      <w:proofErr w:type="gramStart"/>
      <w:r w:rsidRPr="00956606">
        <w:rPr>
          <w:rFonts w:ascii="宋体" w:eastAsia="宋体" w:hAnsi="宋体"/>
          <w:sz w:val="24"/>
        </w:rPr>
        <w:t>在风控场景</w:t>
      </w:r>
      <w:proofErr w:type="gramEnd"/>
      <w:r w:rsidRPr="00956606">
        <w:rPr>
          <w:rFonts w:ascii="宋体" w:eastAsia="宋体" w:hAnsi="宋体"/>
          <w:sz w:val="24"/>
        </w:rPr>
        <w:t>中具有实际意义，例如能够降低误判率，为高风险客群的早期识别提供更可靠的依据。</w:t>
      </w:r>
    </w:p>
    <w:p w14:paraId="1011273A" w14:textId="0A51FAB5" w:rsidR="00956606" w:rsidRPr="00956606" w:rsidRDefault="00956606" w:rsidP="00956606">
      <w:pPr>
        <w:spacing w:after="0" w:line="240" w:lineRule="auto"/>
        <w:ind w:firstLineChars="200" w:firstLine="480"/>
        <w:rPr>
          <w:rFonts w:ascii="宋体" w:eastAsia="宋体" w:hAnsi="宋体" w:hint="eastAsia"/>
          <w:sz w:val="24"/>
        </w:rPr>
      </w:pPr>
      <w:r w:rsidRPr="00956606">
        <w:rPr>
          <w:rFonts w:ascii="宋体" w:eastAsia="宋体" w:hAnsi="宋体"/>
          <w:sz w:val="24"/>
        </w:rPr>
        <w:t>本研究为在严格隐私约束下进行跨机构协同知识发现提供了新的技术路径。未来工作将探索将</w:t>
      </w:r>
      <w:r w:rsidR="00407C1C">
        <w:rPr>
          <w:rFonts w:ascii="宋体" w:eastAsia="宋体" w:hAnsi="宋体" w:hint="eastAsia"/>
          <w:sz w:val="24"/>
        </w:rPr>
        <w:t>更多金融场景下</w:t>
      </w:r>
      <w:proofErr w:type="gramStart"/>
      <w:r w:rsidR="00407C1C">
        <w:rPr>
          <w:rFonts w:ascii="宋体" w:eastAsia="宋体" w:hAnsi="宋体" w:hint="eastAsia"/>
          <w:sz w:val="24"/>
        </w:rPr>
        <w:t>的风控</w:t>
      </w:r>
      <w:r w:rsidRPr="00956606">
        <w:rPr>
          <w:rFonts w:ascii="宋体" w:eastAsia="宋体" w:hAnsi="宋体"/>
          <w:sz w:val="24"/>
        </w:rPr>
        <w:t>模型</w:t>
      </w:r>
      <w:proofErr w:type="gramEnd"/>
      <w:r w:rsidRPr="00956606">
        <w:rPr>
          <w:rFonts w:ascii="宋体" w:eastAsia="宋体" w:hAnsi="宋体"/>
          <w:sz w:val="24"/>
        </w:rPr>
        <w:t>融入该框架，并进一步研究在动态数据流场景下的自适应更新机制，推动联邦学习技术在金融</w:t>
      </w:r>
      <w:proofErr w:type="gramStart"/>
      <w:r w:rsidRPr="00956606">
        <w:rPr>
          <w:rFonts w:ascii="宋体" w:eastAsia="宋体" w:hAnsi="宋体"/>
          <w:sz w:val="24"/>
        </w:rPr>
        <w:t>风控领域</w:t>
      </w:r>
      <w:proofErr w:type="gramEnd"/>
      <w:r w:rsidRPr="00956606">
        <w:rPr>
          <w:rFonts w:ascii="宋体" w:eastAsia="宋体" w:hAnsi="宋体"/>
          <w:sz w:val="24"/>
        </w:rPr>
        <w:t>的深化应用。</w:t>
      </w:r>
    </w:p>
    <w:p w14:paraId="22022C9C" w14:textId="77777777" w:rsidR="001A1EB0" w:rsidRPr="00956606" w:rsidRDefault="001A1EB0" w:rsidP="001A1EB0">
      <w:pPr>
        <w:ind w:left="360"/>
        <w:rPr>
          <w:rFonts w:hint="eastAsia"/>
        </w:rPr>
      </w:pPr>
    </w:p>
    <w:sectPr w:rsidR="001A1EB0" w:rsidRPr="00956606">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登佳 李" w:date="2025-12-03T19:40:00Z" w:initials="登李">
    <w:p w14:paraId="7144D69C" w14:textId="7D495C0B" w:rsidR="00712592" w:rsidRDefault="00712592">
      <w:pPr>
        <w:pStyle w:val="af6"/>
        <w:rPr>
          <w:rFonts w:hint="eastAsia"/>
        </w:rPr>
      </w:pPr>
      <w:r>
        <w:rPr>
          <w:rStyle w:val="af5"/>
          <w:rFonts w:hint="eastAsia"/>
        </w:rPr>
        <w:annotationRef/>
      </w:r>
      <w:r>
        <w:rPr>
          <w:rFonts w:hint="eastAsia"/>
        </w:rPr>
        <w:t>研究对象，银行还是互联网金融机构</w:t>
      </w:r>
    </w:p>
  </w:comment>
  <w:comment w:id="1" w:author="登佳 李" w:date="2025-12-03T19:40:00Z" w:initials="登李">
    <w:p w14:paraId="025D1EB7" w14:textId="2B0BD434" w:rsidR="00712592" w:rsidRDefault="00712592">
      <w:pPr>
        <w:pStyle w:val="af6"/>
        <w:rPr>
          <w:rFonts w:hint="eastAsia"/>
        </w:rPr>
      </w:pPr>
      <w:r>
        <w:rPr>
          <w:rStyle w:val="af5"/>
          <w:rFonts w:hint="eastAsia"/>
        </w:rPr>
        <w:annotationRef/>
      </w:r>
      <w:r>
        <w:rPr>
          <w:rFonts w:hint="eastAsia"/>
        </w:rPr>
        <w:t>补充文献</w:t>
      </w:r>
    </w:p>
  </w:comment>
  <w:comment w:id="2" w:author="登佳 李" w:date="2025-12-03T19:43:00Z" w:initials="登李">
    <w:p w14:paraId="249B076E" w14:textId="4ACEAC01" w:rsidR="000B2E1C" w:rsidRDefault="000B2E1C">
      <w:pPr>
        <w:pStyle w:val="af6"/>
        <w:rPr>
          <w:rFonts w:hint="eastAsia"/>
        </w:rPr>
      </w:pPr>
      <w:r>
        <w:rPr>
          <w:rStyle w:val="af5"/>
          <w:rFonts w:hint="eastAsia"/>
        </w:rPr>
        <w:annotationRef/>
      </w:r>
      <w:r>
        <w:rPr>
          <w:rFonts w:hint="eastAsia"/>
        </w:rPr>
        <w:t>可以换，例子要讲清楚</w:t>
      </w:r>
    </w:p>
  </w:comment>
  <w:comment w:id="3" w:author="登佳 李" w:date="2025-12-03T19:40:00Z" w:initials="登李">
    <w:p w14:paraId="7FD8A282" w14:textId="405D0396" w:rsidR="00712592" w:rsidRDefault="00712592">
      <w:pPr>
        <w:pStyle w:val="af6"/>
        <w:rPr>
          <w:rFonts w:hint="eastAsia"/>
        </w:rPr>
      </w:pPr>
      <w:r>
        <w:rPr>
          <w:rStyle w:val="af5"/>
          <w:rFonts w:hint="eastAsia"/>
        </w:rPr>
        <w:annotationRef/>
      </w:r>
      <w:r>
        <w:rPr>
          <w:rFonts w:hint="eastAsia"/>
        </w:rPr>
        <w:t>补充文献</w:t>
      </w:r>
    </w:p>
  </w:comment>
  <w:comment w:id="4" w:author="登佳 李" w:date="2025-12-03T20:36:00Z" w:initials="登李">
    <w:p w14:paraId="74378FCC" w14:textId="28B4BF95" w:rsidR="0062316E" w:rsidRDefault="0062316E">
      <w:pPr>
        <w:pStyle w:val="af6"/>
        <w:rPr>
          <w:rFonts w:hint="eastAsia"/>
        </w:rPr>
      </w:pPr>
      <w:r>
        <w:rPr>
          <w:rStyle w:val="af5"/>
          <w:rFonts w:hint="eastAsia"/>
        </w:rPr>
        <w:annotationRef/>
      </w:r>
      <w:r>
        <w:rPr>
          <w:rFonts w:hint="eastAsia"/>
        </w:rPr>
        <w:t>尽可能保护隐私</w:t>
      </w:r>
    </w:p>
  </w:comment>
  <w:comment w:id="5" w:author="登佳 李" w:date="2025-12-02T16:56:00Z" w:initials="登李">
    <w:p w14:paraId="6F6B35F6" w14:textId="69ADDAD6" w:rsidR="003C14BE" w:rsidRDefault="003C14BE">
      <w:pPr>
        <w:pStyle w:val="af6"/>
        <w:rPr>
          <w:rFonts w:hint="eastAsia"/>
        </w:rPr>
      </w:pPr>
      <w:r>
        <w:rPr>
          <w:rStyle w:val="af5"/>
          <w:rFonts w:hint="eastAsia"/>
        </w:rPr>
        <w:annotationRef/>
      </w:r>
      <w:r w:rsidR="00EB60D9">
        <w:rPr>
          <w:rFonts w:hint="eastAsia"/>
        </w:rPr>
        <w:t>图放在这一届</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44D69C" w15:done="0"/>
  <w15:commentEx w15:paraId="025D1EB7" w15:done="0"/>
  <w15:commentEx w15:paraId="249B076E" w15:done="0"/>
  <w15:commentEx w15:paraId="7FD8A282" w15:done="0"/>
  <w15:commentEx w15:paraId="74378FCC" w15:done="0"/>
  <w15:commentEx w15:paraId="6F6B35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A32BD8" w16cex:dateUtc="2025-12-03T11:40:00Z"/>
  <w16cex:commentExtensible w16cex:durableId="4C3D3A78" w16cex:dateUtc="2025-12-03T11:40:00Z"/>
  <w16cex:commentExtensible w16cex:durableId="21245AD2" w16cex:dateUtc="2025-12-03T11:43:00Z"/>
  <w16cex:commentExtensible w16cex:durableId="6BCA48F5" w16cex:dateUtc="2025-12-03T11:40:00Z"/>
  <w16cex:commentExtensible w16cex:durableId="3F5E2496" w16cex:dateUtc="2025-12-03T12:36:00Z"/>
  <w16cex:commentExtensible w16cex:durableId="511DC21D" w16cex:dateUtc="2025-12-02T08: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44D69C" w16cid:durableId="25A32BD8"/>
  <w16cid:commentId w16cid:paraId="025D1EB7" w16cid:durableId="4C3D3A78"/>
  <w16cid:commentId w16cid:paraId="249B076E" w16cid:durableId="21245AD2"/>
  <w16cid:commentId w16cid:paraId="7FD8A282" w16cid:durableId="6BCA48F5"/>
  <w16cid:commentId w16cid:paraId="74378FCC" w16cid:durableId="3F5E2496"/>
  <w16cid:commentId w16cid:paraId="6F6B35F6" w16cid:durableId="511DC2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D68ED" w14:textId="77777777" w:rsidR="0052395E" w:rsidRDefault="0052395E" w:rsidP="009E00AE">
      <w:pPr>
        <w:spacing w:after="0" w:line="240" w:lineRule="auto"/>
        <w:rPr>
          <w:rFonts w:hint="eastAsia"/>
        </w:rPr>
      </w:pPr>
      <w:r>
        <w:separator/>
      </w:r>
    </w:p>
  </w:endnote>
  <w:endnote w:type="continuationSeparator" w:id="0">
    <w:p w14:paraId="66A3CAEE" w14:textId="77777777" w:rsidR="0052395E" w:rsidRDefault="0052395E" w:rsidP="009E00A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33702" w14:textId="77777777" w:rsidR="0052395E" w:rsidRDefault="0052395E" w:rsidP="009E00AE">
      <w:pPr>
        <w:spacing w:after="0" w:line="240" w:lineRule="auto"/>
        <w:rPr>
          <w:rFonts w:hint="eastAsia"/>
        </w:rPr>
      </w:pPr>
      <w:r>
        <w:separator/>
      </w:r>
    </w:p>
  </w:footnote>
  <w:footnote w:type="continuationSeparator" w:id="0">
    <w:p w14:paraId="273FB3C5" w14:textId="77777777" w:rsidR="0052395E" w:rsidRDefault="0052395E" w:rsidP="009E00A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5FFE"/>
    <w:multiLevelType w:val="hybridMultilevel"/>
    <w:tmpl w:val="D86A175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0288393E"/>
    <w:multiLevelType w:val="multilevel"/>
    <w:tmpl w:val="645C9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E9715B"/>
    <w:multiLevelType w:val="multilevel"/>
    <w:tmpl w:val="EFC2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B211E"/>
    <w:multiLevelType w:val="multilevel"/>
    <w:tmpl w:val="6CD4A296"/>
    <w:lvl w:ilvl="0">
      <w:start w:val="4"/>
      <w:numFmt w:val="decimal"/>
      <w:lvlText w:val="%1"/>
      <w:lvlJc w:val="left"/>
      <w:pPr>
        <w:ind w:left="510" w:hanging="51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4" w15:restartNumberingAfterBreak="0">
    <w:nsid w:val="1B635EC9"/>
    <w:multiLevelType w:val="multilevel"/>
    <w:tmpl w:val="30D2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B23307"/>
    <w:multiLevelType w:val="multilevel"/>
    <w:tmpl w:val="BF98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970CE7"/>
    <w:multiLevelType w:val="multilevel"/>
    <w:tmpl w:val="6CF0A8E2"/>
    <w:lvl w:ilvl="0">
      <w:start w:val="4"/>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440" w:hanging="1440"/>
      </w:pPr>
      <w:rPr>
        <w:rFonts w:hint="default"/>
      </w:rPr>
    </w:lvl>
    <w:lvl w:ilvl="3">
      <w:start w:val="1"/>
      <w:numFmt w:val="decimal"/>
      <w:lvlText w:val="%1.%2.%3.%4"/>
      <w:lvlJc w:val="left"/>
      <w:pPr>
        <w:ind w:left="1800" w:hanging="1800"/>
      </w:pPr>
      <w:rPr>
        <w:rFonts w:hint="default"/>
      </w:rPr>
    </w:lvl>
    <w:lvl w:ilvl="4">
      <w:start w:val="1"/>
      <w:numFmt w:val="decimal"/>
      <w:lvlText w:val="%1.%2.%3.%4.%5"/>
      <w:lvlJc w:val="left"/>
      <w:pPr>
        <w:ind w:left="2160" w:hanging="2160"/>
      </w:pPr>
      <w:rPr>
        <w:rFonts w:hint="default"/>
      </w:rPr>
    </w:lvl>
    <w:lvl w:ilvl="5">
      <w:start w:val="1"/>
      <w:numFmt w:val="decimal"/>
      <w:lvlText w:val="%1.%2.%3.%4.%5.%6"/>
      <w:lvlJc w:val="left"/>
      <w:pPr>
        <w:ind w:left="2520" w:hanging="252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7" w15:restartNumberingAfterBreak="0">
    <w:nsid w:val="30CD667D"/>
    <w:multiLevelType w:val="multilevel"/>
    <w:tmpl w:val="3F54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925AA5"/>
    <w:multiLevelType w:val="multilevel"/>
    <w:tmpl w:val="7DF6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4E70E3"/>
    <w:multiLevelType w:val="multilevel"/>
    <w:tmpl w:val="F500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5D0F78"/>
    <w:multiLevelType w:val="multilevel"/>
    <w:tmpl w:val="204A3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9A40AA"/>
    <w:multiLevelType w:val="hybridMultilevel"/>
    <w:tmpl w:val="3EEEC528"/>
    <w:lvl w:ilvl="0" w:tplc="BCEC1D3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65540F6B"/>
    <w:multiLevelType w:val="hybridMultilevel"/>
    <w:tmpl w:val="21AC38EA"/>
    <w:lvl w:ilvl="0" w:tplc="84A63D5A">
      <w:start w:val="5"/>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B6B3471"/>
    <w:multiLevelType w:val="multilevel"/>
    <w:tmpl w:val="149C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BD77CF"/>
    <w:multiLevelType w:val="multilevel"/>
    <w:tmpl w:val="246CB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CF0E75"/>
    <w:multiLevelType w:val="multilevel"/>
    <w:tmpl w:val="BD7AA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F41130"/>
    <w:multiLevelType w:val="multilevel"/>
    <w:tmpl w:val="296E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EA6346"/>
    <w:multiLevelType w:val="multilevel"/>
    <w:tmpl w:val="85C0B178"/>
    <w:lvl w:ilvl="0">
      <w:start w:val="1"/>
      <w:numFmt w:val="bullet"/>
      <w:lvlText w:val=""/>
      <w:lvlJc w:val="left"/>
      <w:pPr>
        <w:tabs>
          <w:tab w:val="num" w:pos="720"/>
        </w:tabs>
        <w:ind w:left="720" w:hanging="360"/>
      </w:pPr>
      <w:rPr>
        <w:rFonts w:ascii="Cambria Math" w:hAnsi="Cambria Math"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7873263">
    <w:abstractNumId w:val="15"/>
  </w:num>
  <w:num w:numId="2" w16cid:durableId="1754624478">
    <w:abstractNumId w:val="16"/>
  </w:num>
  <w:num w:numId="3" w16cid:durableId="1246525337">
    <w:abstractNumId w:val="4"/>
  </w:num>
  <w:num w:numId="4" w16cid:durableId="1502309082">
    <w:abstractNumId w:val="13"/>
  </w:num>
  <w:num w:numId="5" w16cid:durableId="1781294944">
    <w:abstractNumId w:val="17"/>
  </w:num>
  <w:num w:numId="6" w16cid:durableId="1199777631">
    <w:abstractNumId w:val="8"/>
  </w:num>
  <w:num w:numId="7" w16cid:durableId="480928304">
    <w:abstractNumId w:val="5"/>
  </w:num>
  <w:num w:numId="8" w16cid:durableId="235164145">
    <w:abstractNumId w:val="2"/>
  </w:num>
  <w:num w:numId="9" w16cid:durableId="2014524032">
    <w:abstractNumId w:val="9"/>
  </w:num>
  <w:num w:numId="10" w16cid:durableId="1215002304">
    <w:abstractNumId w:val="14"/>
  </w:num>
  <w:num w:numId="11" w16cid:durableId="1656493176">
    <w:abstractNumId w:val="0"/>
  </w:num>
  <w:num w:numId="12" w16cid:durableId="809051854">
    <w:abstractNumId w:val="7"/>
  </w:num>
  <w:num w:numId="13" w16cid:durableId="1783988029">
    <w:abstractNumId w:val="1"/>
  </w:num>
  <w:num w:numId="14" w16cid:durableId="2094618825">
    <w:abstractNumId w:val="11"/>
  </w:num>
  <w:num w:numId="15" w16cid:durableId="749084200">
    <w:abstractNumId w:val="6"/>
  </w:num>
  <w:num w:numId="16" w16cid:durableId="822045467">
    <w:abstractNumId w:val="12"/>
  </w:num>
  <w:num w:numId="17" w16cid:durableId="1764565037">
    <w:abstractNumId w:val="10"/>
  </w:num>
  <w:num w:numId="18" w16cid:durableId="175978574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登佳 李">
    <w15:presenceInfo w15:providerId="Windows Live" w15:userId="d75be10bfc0164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98B"/>
    <w:rsid w:val="00003AF1"/>
    <w:rsid w:val="00013FC7"/>
    <w:rsid w:val="000465A1"/>
    <w:rsid w:val="00050622"/>
    <w:rsid w:val="00062545"/>
    <w:rsid w:val="00074710"/>
    <w:rsid w:val="0008389E"/>
    <w:rsid w:val="0008398B"/>
    <w:rsid w:val="000B0542"/>
    <w:rsid w:val="000B058A"/>
    <w:rsid w:val="000B085D"/>
    <w:rsid w:val="000B0C73"/>
    <w:rsid w:val="000B2E1C"/>
    <w:rsid w:val="000B55C7"/>
    <w:rsid w:val="000C2CEC"/>
    <w:rsid w:val="000C6EFE"/>
    <w:rsid w:val="000C77F7"/>
    <w:rsid w:val="000D0788"/>
    <w:rsid w:val="000D37DC"/>
    <w:rsid w:val="001025AB"/>
    <w:rsid w:val="00106F13"/>
    <w:rsid w:val="001148C8"/>
    <w:rsid w:val="001148E8"/>
    <w:rsid w:val="00114ACE"/>
    <w:rsid w:val="00121BE5"/>
    <w:rsid w:val="00144541"/>
    <w:rsid w:val="001526DF"/>
    <w:rsid w:val="00163CA0"/>
    <w:rsid w:val="00164535"/>
    <w:rsid w:val="001661EC"/>
    <w:rsid w:val="00166F38"/>
    <w:rsid w:val="00174B21"/>
    <w:rsid w:val="001A0622"/>
    <w:rsid w:val="001A1EB0"/>
    <w:rsid w:val="001A7E93"/>
    <w:rsid w:val="001B3E30"/>
    <w:rsid w:val="001D13AD"/>
    <w:rsid w:val="001E1990"/>
    <w:rsid w:val="00214237"/>
    <w:rsid w:val="00223BD3"/>
    <w:rsid w:val="002245F3"/>
    <w:rsid w:val="00234965"/>
    <w:rsid w:val="00236973"/>
    <w:rsid w:val="00240832"/>
    <w:rsid w:val="00243651"/>
    <w:rsid w:val="002464C4"/>
    <w:rsid w:val="002468C3"/>
    <w:rsid w:val="00255DE2"/>
    <w:rsid w:val="002632F8"/>
    <w:rsid w:val="00267278"/>
    <w:rsid w:val="00282CD4"/>
    <w:rsid w:val="002C6571"/>
    <w:rsid w:val="002C67E9"/>
    <w:rsid w:val="002D650F"/>
    <w:rsid w:val="002D661A"/>
    <w:rsid w:val="002E0C58"/>
    <w:rsid w:val="002E6741"/>
    <w:rsid w:val="002F34E5"/>
    <w:rsid w:val="00302A95"/>
    <w:rsid w:val="0030379D"/>
    <w:rsid w:val="00313541"/>
    <w:rsid w:val="00326955"/>
    <w:rsid w:val="00330F1D"/>
    <w:rsid w:val="00336CF9"/>
    <w:rsid w:val="003501B8"/>
    <w:rsid w:val="003532FF"/>
    <w:rsid w:val="00353B14"/>
    <w:rsid w:val="00355FB8"/>
    <w:rsid w:val="003660EA"/>
    <w:rsid w:val="00372288"/>
    <w:rsid w:val="00376904"/>
    <w:rsid w:val="00376E50"/>
    <w:rsid w:val="00390CD3"/>
    <w:rsid w:val="003973ED"/>
    <w:rsid w:val="003B262E"/>
    <w:rsid w:val="003B2D2D"/>
    <w:rsid w:val="003B52C4"/>
    <w:rsid w:val="003C14BE"/>
    <w:rsid w:val="003C3080"/>
    <w:rsid w:val="003E1115"/>
    <w:rsid w:val="003F7ED4"/>
    <w:rsid w:val="00401242"/>
    <w:rsid w:val="00403296"/>
    <w:rsid w:val="00405CFE"/>
    <w:rsid w:val="00405E4C"/>
    <w:rsid w:val="00407C1C"/>
    <w:rsid w:val="00430BD1"/>
    <w:rsid w:val="004324EA"/>
    <w:rsid w:val="004343C3"/>
    <w:rsid w:val="004377E5"/>
    <w:rsid w:val="00446EF8"/>
    <w:rsid w:val="004746F2"/>
    <w:rsid w:val="00477357"/>
    <w:rsid w:val="00486CF4"/>
    <w:rsid w:val="00494440"/>
    <w:rsid w:val="004A0CB1"/>
    <w:rsid w:val="004A5F5B"/>
    <w:rsid w:val="004B4B07"/>
    <w:rsid w:val="004B66A5"/>
    <w:rsid w:val="004C55D3"/>
    <w:rsid w:val="004E2F76"/>
    <w:rsid w:val="004E6019"/>
    <w:rsid w:val="004E61C3"/>
    <w:rsid w:val="004F49E2"/>
    <w:rsid w:val="004F6671"/>
    <w:rsid w:val="004F71C6"/>
    <w:rsid w:val="00513FD5"/>
    <w:rsid w:val="00515FAE"/>
    <w:rsid w:val="00520B4A"/>
    <w:rsid w:val="00522CAE"/>
    <w:rsid w:val="005237BD"/>
    <w:rsid w:val="0052395E"/>
    <w:rsid w:val="00527D77"/>
    <w:rsid w:val="00541411"/>
    <w:rsid w:val="005454E2"/>
    <w:rsid w:val="00547B0F"/>
    <w:rsid w:val="00555C1B"/>
    <w:rsid w:val="00567102"/>
    <w:rsid w:val="00576309"/>
    <w:rsid w:val="0058621E"/>
    <w:rsid w:val="005A3346"/>
    <w:rsid w:val="005B0548"/>
    <w:rsid w:val="005B1182"/>
    <w:rsid w:val="005B18AF"/>
    <w:rsid w:val="005B2A61"/>
    <w:rsid w:val="005C217C"/>
    <w:rsid w:val="005C4F47"/>
    <w:rsid w:val="005D4A12"/>
    <w:rsid w:val="005F430E"/>
    <w:rsid w:val="0062316E"/>
    <w:rsid w:val="00624C09"/>
    <w:rsid w:val="00632B37"/>
    <w:rsid w:val="006340B9"/>
    <w:rsid w:val="00634593"/>
    <w:rsid w:val="0063484D"/>
    <w:rsid w:val="0063671A"/>
    <w:rsid w:val="00644BA0"/>
    <w:rsid w:val="00655776"/>
    <w:rsid w:val="00656825"/>
    <w:rsid w:val="00664943"/>
    <w:rsid w:val="00665574"/>
    <w:rsid w:val="00665814"/>
    <w:rsid w:val="0066745A"/>
    <w:rsid w:val="00677A7F"/>
    <w:rsid w:val="00687324"/>
    <w:rsid w:val="006A36C6"/>
    <w:rsid w:val="006A3F08"/>
    <w:rsid w:val="006B0F84"/>
    <w:rsid w:val="006D0FF7"/>
    <w:rsid w:val="006E4FC7"/>
    <w:rsid w:val="00712592"/>
    <w:rsid w:val="007235C5"/>
    <w:rsid w:val="00751BF1"/>
    <w:rsid w:val="0077350A"/>
    <w:rsid w:val="00780A03"/>
    <w:rsid w:val="00780D01"/>
    <w:rsid w:val="007B427B"/>
    <w:rsid w:val="007C1E40"/>
    <w:rsid w:val="007D790B"/>
    <w:rsid w:val="007E68C5"/>
    <w:rsid w:val="007F21F3"/>
    <w:rsid w:val="007F2211"/>
    <w:rsid w:val="00800579"/>
    <w:rsid w:val="008013D9"/>
    <w:rsid w:val="00802C26"/>
    <w:rsid w:val="008037DD"/>
    <w:rsid w:val="00810C8B"/>
    <w:rsid w:val="0081286C"/>
    <w:rsid w:val="00817A2C"/>
    <w:rsid w:val="00827613"/>
    <w:rsid w:val="00840006"/>
    <w:rsid w:val="00856F5B"/>
    <w:rsid w:val="008735A6"/>
    <w:rsid w:val="008901B2"/>
    <w:rsid w:val="008A0B8E"/>
    <w:rsid w:val="008A533A"/>
    <w:rsid w:val="008E18C0"/>
    <w:rsid w:val="008E7A80"/>
    <w:rsid w:val="008F15CB"/>
    <w:rsid w:val="008F382F"/>
    <w:rsid w:val="00904BDB"/>
    <w:rsid w:val="009074E1"/>
    <w:rsid w:val="009218E6"/>
    <w:rsid w:val="009244B1"/>
    <w:rsid w:val="0094298D"/>
    <w:rsid w:val="00945761"/>
    <w:rsid w:val="00956606"/>
    <w:rsid w:val="00961886"/>
    <w:rsid w:val="00962239"/>
    <w:rsid w:val="00973CB4"/>
    <w:rsid w:val="009875A2"/>
    <w:rsid w:val="009A2211"/>
    <w:rsid w:val="009A5A67"/>
    <w:rsid w:val="009B5B41"/>
    <w:rsid w:val="009B6E45"/>
    <w:rsid w:val="009B7A5E"/>
    <w:rsid w:val="009D5737"/>
    <w:rsid w:val="009E00AE"/>
    <w:rsid w:val="009F1844"/>
    <w:rsid w:val="00A212D9"/>
    <w:rsid w:val="00A22651"/>
    <w:rsid w:val="00A42166"/>
    <w:rsid w:val="00A44DBE"/>
    <w:rsid w:val="00A51219"/>
    <w:rsid w:val="00A57C0B"/>
    <w:rsid w:val="00A57E43"/>
    <w:rsid w:val="00A61C50"/>
    <w:rsid w:val="00A63167"/>
    <w:rsid w:val="00A8464C"/>
    <w:rsid w:val="00A930A6"/>
    <w:rsid w:val="00A96DE9"/>
    <w:rsid w:val="00AA6FDB"/>
    <w:rsid w:val="00AB0792"/>
    <w:rsid w:val="00AB145C"/>
    <w:rsid w:val="00AB6198"/>
    <w:rsid w:val="00AC03DC"/>
    <w:rsid w:val="00AC72F3"/>
    <w:rsid w:val="00AF67D4"/>
    <w:rsid w:val="00B007B0"/>
    <w:rsid w:val="00B05CB7"/>
    <w:rsid w:val="00B216C6"/>
    <w:rsid w:val="00B236AF"/>
    <w:rsid w:val="00B312DC"/>
    <w:rsid w:val="00B91EAF"/>
    <w:rsid w:val="00BB3AFB"/>
    <w:rsid w:val="00BC0B53"/>
    <w:rsid w:val="00BC3C91"/>
    <w:rsid w:val="00BC4C6D"/>
    <w:rsid w:val="00BD1229"/>
    <w:rsid w:val="00BD5AAA"/>
    <w:rsid w:val="00BE48E4"/>
    <w:rsid w:val="00BF25C5"/>
    <w:rsid w:val="00BF33AB"/>
    <w:rsid w:val="00BF6C49"/>
    <w:rsid w:val="00C129F0"/>
    <w:rsid w:val="00C14C66"/>
    <w:rsid w:val="00C20F35"/>
    <w:rsid w:val="00C24C42"/>
    <w:rsid w:val="00C54808"/>
    <w:rsid w:val="00C55A37"/>
    <w:rsid w:val="00C563C5"/>
    <w:rsid w:val="00C62C85"/>
    <w:rsid w:val="00C67230"/>
    <w:rsid w:val="00C7439E"/>
    <w:rsid w:val="00C91552"/>
    <w:rsid w:val="00C93ABA"/>
    <w:rsid w:val="00C97280"/>
    <w:rsid w:val="00CA06A4"/>
    <w:rsid w:val="00CA1883"/>
    <w:rsid w:val="00CB5282"/>
    <w:rsid w:val="00CB5C52"/>
    <w:rsid w:val="00CD0069"/>
    <w:rsid w:val="00CE03EE"/>
    <w:rsid w:val="00CF1CFE"/>
    <w:rsid w:val="00D24054"/>
    <w:rsid w:val="00D318AE"/>
    <w:rsid w:val="00D65F28"/>
    <w:rsid w:val="00D7606B"/>
    <w:rsid w:val="00D857EB"/>
    <w:rsid w:val="00D92BC9"/>
    <w:rsid w:val="00D96A46"/>
    <w:rsid w:val="00DA5852"/>
    <w:rsid w:val="00DA5A28"/>
    <w:rsid w:val="00DC3F4B"/>
    <w:rsid w:val="00DE6D18"/>
    <w:rsid w:val="00DF5D71"/>
    <w:rsid w:val="00E41DCC"/>
    <w:rsid w:val="00E443E2"/>
    <w:rsid w:val="00E617E0"/>
    <w:rsid w:val="00E6475B"/>
    <w:rsid w:val="00E943BF"/>
    <w:rsid w:val="00E97CDF"/>
    <w:rsid w:val="00EB5E6E"/>
    <w:rsid w:val="00EB60D9"/>
    <w:rsid w:val="00EC30B3"/>
    <w:rsid w:val="00EC7512"/>
    <w:rsid w:val="00EE7FBF"/>
    <w:rsid w:val="00EF2F7C"/>
    <w:rsid w:val="00F12C56"/>
    <w:rsid w:val="00F35CAE"/>
    <w:rsid w:val="00F367AD"/>
    <w:rsid w:val="00F42490"/>
    <w:rsid w:val="00F50B75"/>
    <w:rsid w:val="00F50D4F"/>
    <w:rsid w:val="00F61688"/>
    <w:rsid w:val="00F65DBB"/>
    <w:rsid w:val="00F76F43"/>
    <w:rsid w:val="00F92EB1"/>
    <w:rsid w:val="00F969E2"/>
    <w:rsid w:val="00FA5BE6"/>
    <w:rsid w:val="00FB4FF9"/>
    <w:rsid w:val="00FC022D"/>
    <w:rsid w:val="00FC3033"/>
    <w:rsid w:val="00FD34DE"/>
    <w:rsid w:val="00FE4D37"/>
    <w:rsid w:val="00FF72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877746"/>
  <w15:chartTrackingRefBased/>
  <w15:docId w15:val="{B5E4D14B-5E98-4B63-9497-E527A08EF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62C85"/>
    <w:pPr>
      <w:widowControl w:val="0"/>
    </w:pPr>
  </w:style>
  <w:style w:type="paragraph" w:styleId="1">
    <w:name w:val="heading 1"/>
    <w:basedOn w:val="a"/>
    <w:next w:val="a"/>
    <w:link w:val="10"/>
    <w:uiPriority w:val="9"/>
    <w:qFormat/>
    <w:rsid w:val="00313541"/>
    <w:pPr>
      <w:keepNext/>
      <w:keepLines/>
      <w:spacing w:before="480" w:after="80"/>
      <w:outlineLvl w:val="0"/>
    </w:pPr>
    <w:rPr>
      <w:rFonts w:asciiTheme="majorHAnsi" w:eastAsiaTheme="majorEastAsia" w:hAnsiTheme="majorHAnsi" w:cstheme="majorBidi"/>
      <w:color w:val="000000" w:themeColor="text1"/>
      <w:sz w:val="48"/>
      <w:szCs w:val="48"/>
    </w:rPr>
  </w:style>
  <w:style w:type="paragraph" w:styleId="2">
    <w:name w:val="heading 2"/>
    <w:basedOn w:val="a"/>
    <w:next w:val="a"/>
    <w:link w:val="20"/>
    <w:uiPriority w:val="9"/>
    <w:unhideWhenUsed/>
    <w:qFormat/>
    <w:rsid w:val="00664943"/>
    <w:pPr>
      <w:keepNext/>
      <w:keepLines/>
      <w:spacing w:before="160" w:after="80"/>
      <w:outlineLvl w:val="1"/>
    </w:pPr>
    <w:rPr>
      <w:rFonts w:asciiTheme="majorHAnsi" w:eastAsiaTheme="majorEastAsia" w:hAnsiTheme="majorHAnsi" w:cstheme="majorBidi"/>
      <w:color w:val="000000" w:themeColor="text1"/>
      <w:sz w:val="40"/>
      <w:szCs w:val="40"/>
    </w:rPr>
  </w:style>
  <w:style w:type="paragraph" w:styleId="3">
    <w:name w:val="heading 3"/>
    <w:basedOn w:val="a"/>
    <w:next w:val="a"/>
    <w:link w:val="30"/>
    <w:uiPriority w:val="9"/>
    <w:semiHidden/>
    <w:unhideWhenUsed/>
    <w:qFormat/>
    <w:rsid w:val="0008398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8398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8398B"/>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8398B"/>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8398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8398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8398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13541"/>
    <w:rPr>
      <w:rFonts w:asciiTheme="majorHAnsi" w:eastAsiaTheme="majorEastAsia" w:hAnsiTheme="majorHAnsi" w:cstheme="majorBidi"/>
      <w:color w:val="000000" w:themeColor="text1"/>
      <w:sz w:val="48"/>
      <w:szCs w:val="48"/>
    </w:rPr>
  </w:style>
  <w:style w:type="character" w:customStyle="1" w:styleId="20">
    <w:name w:val="标题 2 字符"/>
    <w:basedOn w:val="a0"/>
    <w:link w:val="2"/>
    <w:uiPriority w:val="9"/>
    <w:rsid w:val="00664943"/>
    <w:rPr>
      <w:rFonts w:asciiTheme="majorHAnsi" w:eastAsiaTheme="majorEastAsia" w:hAnsiTheme="majorHAnsi" w:cstheme="majorBidi"/>
      <w:color w:val="000000" w:themeColor="text1"/>
      <w:sz w:val="40"/>
      <w:szCs w:val="40"/>
    </w:rPr>
  </w:style>
  <w:style w:type="character" w:customStyle="1" w:styleId="30">
    <w:name w:val="标题 3 字符"/>
    <w:basedOn w:val="a0"/>
    <w:link w:val="3"/>
    <w:uiPriority w:val="9"/>
    <w:semiHidden/>
    <w:rsid w:val="0008398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8398B"/>
    <w:rPr>
      <w:rFonts w:cstheme="majorBidi"/>
      <w:color w:val="2F5496" w:themeColor="accent1" w:themeShade="BF"/>
      <w:sz w:val="28"/>
      <w:szCs w:val="28"/>
    </w:rPr>
  </w:style>
  <w:style w:type="character" w:customStyle="1" w:styleId="50">
    <w:name w:val="标题 5 字符"/>
    <w:basedOn w:val="a0"/>
    <w:link w:val="5"/>
    <w:uiPriority w:val="9"/>
    <w:semiHidden/>
    <w:rsid w:val="0008398B"/>
    <w:rPr>
      <w:rFonts w:cstheme="majorBidi"/>
      <w:color w:val="2F5496" w:themeColor="accent1" w:themeShade="BF"/>
      <w:sz w:val="24"/>
    </w:rPr>
  </w:style>
  <w:style w:type="character" w:customStyle="1" w:styleId="60">
    <w:name w:val="标题 6 字符"/>
    <w:basedOn w:val="a0"/>
    <w:link w:val="6"/>
    <w:uiPriority w:val="9"/>
    <w:semiHidden/>
    <w:rsid w:val="0008398B"/>
    <w:rPr>
      <w:rFonts w:cstheme="majorBidi"/>
      <w:b/>
      <w:bCs/>
      <w:color w:val="2F5496" w:themeColor="accent1" w:themeShade="BF"/>
    </w:rPr>
  </w:style>
  <w:style w:type="character" w:customStyle="1" w:styleId="70">
    <w:name w:val="标题 7 字符"/>
    <w:basedOn w:val="a0"/>
    <w:link w:val="7"/>
    <w:uiPriority w:val="9"/>
    <w:semiHidden/>
    <w:rsid w:val="0008398B"/>
    <w:rPr>
      <w:rFonts w:cstheme="majorBidi"/>
      <w:b/>
      <w:bCs/>
      <w:color w:val="595959" w:themeColor="text1" w:themeTint="A6"/>
    </w:rPr>
  </w:style>
  <w:style w:type="character" w:customStyle="1" w:styleId="80">
    <w:name w:val="标题 8 字符"/>
    <w:basedOn w:val="a0"/>
    <w:link w:val="8"/>
    <w:uiPriority w:val="9"/>
    <w:semiHidden/>
    <w:rsid w:val="0008398B"/>
    <w:rPr>
      <w:rFonts w:cstheme="majorBidi"/>
      <w:color w:val="595959" w:themeColor="text1" w:themeTint="A6"/>
    </w:rPr>
  </w:style>
  <w:style w:type="character" w:customStyle="1" w:styleId="90">
    <w:name w:val="标题 9 字符"/>
    <w:basedOn w:val="a0"/>
    <w:link w:val="9"/>
    <w:uiPriority w:val="9"/>
    <w:semiHidden/>
    <w:rsid w:val="0008398B"/>
    <w:rPr>
      <w:rFonts w:eastAsiaTheme="majorEastAsia" w:cstheme="majorBidi"/>
      <w:color w:val="595959" w:themeColor="text1" w:themeTint="A6"/>
    </w:rPr>
  </w:style>
  <w:style w:type="paragraph" w:styleId="a3">
    <w:name w:val="Title"/>
    <w:basedOn w:val="a"/>
    <w:next w:val="a"/>
    <w:link w:val="a4"/>
    <w:uiPriority w:val="10"/>
    <w:qFormat/>
    <w:rsid w:val="0008398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839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8398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8398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8398B"/>
    <w:pPr>
      <w:spacing w:before="160"/>
      <w:jc w:val="center"/>
    </w:pPr>
    <w:rPr>
      <w:i/>
      <w:iCs/>
      <w:color w:val="404040" w:themeColor="text1" w:themeTint="BF"/>
    </w:rPr>
  </w:style>
  <w:style w:type="character" w:customStyle="1" w:styleId="a8">
    <w:name w:val="引用 字符"/>
    <w:basedOn w:val="a0"/>
    <w:link w:val="a7"/>
    <w:uiPriority w:val="29"/>
    <w:rsid w:val="0008398B"/>
    <w:rPr>
      <w:i/>
      <w:iCs/>
      <w:color w:val="404040" w:themeColor="text1" w:themeTint="BF"/>
    </w:rPr>
  </w:style>
  <w:style w:type="paragraph" w:styleId="a9">
    <w:name w:val="List Paragraph"/>
    <w:basedOn w:val="a"/>
    <w:uiPriority w:val="34"/>
    <w:qFormat/>
    <w:rsid w:val="0008398B"/>
    <w:pPr>
      <w:ind w:left="720"/>
      <w:contextualSpacing/>
    </w:pPr>
  </w:style>
  <w:style w:type="character" w:styleId="aa">
    <w:name w:val="Intense Emphasis"/>
    <w:basedOn w:val="a0"/>
    <w:uiPriority w:val="21"/>
    <w:qFormat/>
    <w:rsid w:val="0008398B"/>
    <w:rPr>
      <w:i/>
      <w:iCs/>
      <w:color w:val="2F5496" w:themeColor="accent1" w:themeShade="BF"/>
    </w:rPr>
  </w:style>
  <w:style w:type="paragraph" w:styleId="ab">
    <w:name w:val="Intense Quote"/>
    <w:basedOn w:val="a"/>
    <w:next w:val="a"/>
    <w:link w:val="ac"/>
    <w:uiPriority w:val="30"/>
    <w:qFormat/>
    <w:rsid w:val="000839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8398B"/>
    <w:rPr>
      <w:i/>
      <w:iCs/>
      <w:color w:val="2F5496" w:themeColor="accent1" w:themeShade="BF"/>
    </w:rPr>
  </w:style>
  <w:style w:type="character" w:styleId="ad">
    <w:name w:val="Intense Reference"/>
    <w:basedOn w:val="a0"/>
    <w:uiPriority w:val="32"/>
    <w:qFormat/>
    <w:rsid w:val="0008398B"/>
    <w:rPr>
      <w:b/>
      <w:bCs/>
      <w:smallCaps/>
      <w:color w:val="2F5496" w:themeColor="accent1" w:themeShade="BF"/>
      <w:spacing w:val="5"/>
    </w:rPr>
  </w:style>
  <w:style w:type="paragraph" w:styleId="ae">
    <w:name w:val="header"/>
    <w:basedOn w:val="a"/>
    <w:link w:val="af"/>
    <w:uiPriority w:val="99"/>
    <w:unhideWhenUsed/>
    <w:rsid w:val="009E00A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E00AE"/>
    <w:rPr>
      <w:sz w:val="18"/>
      <w:szCs w:val="18"/>
    </w:rPr>
  </w:style>
  <w:style w:type="paragraph" w:styleId="af0">
    <w:name w:val="footer"/>
    <w:basedOn w:val="a"/>
    <w:link w:val="af1"/>
    <w:uiPriority w:val="99"/>
    <w:unhideWhenUsed/>
    <w:rsid w:val="009E00AE"/>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E00AE"/>
    <w:rPr>
      <w:sz w:val="18"/>
      <w:szCs w:val="18"/>
    </w:rPr>
  </w:style>
  <w:style w:type="paragraph" w:customStyle="1" w:styleId="ds-markdown-paragraph">
    <w:name w:val="ds-markdown-paragraph"/>
    <w:basedOn w:val="a"/>
    <w:rsid w:val="001A1EB0"/>
    <w:pPr>
      <w:widowControl/>
      <w:spacing w:before="100" w:beforeAutospacing="1" w:after="100" w:afterAutospacing="1" w:line="240" w:lineRule="auto"/>
    </w:pPr>
    <w:rPr>
      <w:rFonts w:ascii="宋体" w:eastAsia="宋体" w:hAnsi="宋体" w:cs="宋体"/>
      <w:kern w:val="0"/>
      <w:sz w:val="24"/>
      <w14:ligatures w14:val="none"/>
    </w:rPr>
  </w:style>
  <w:style w:type="character" w:styleId="af2">
    <w:name w:val="Strong"/>
    <w:basedOn w:val="a0"/>
    <w:uiPriority w:val="22"/>
    <w:qFormat/>
    <w:rsid w:val="001A1EB0"/>
    <w:rPr>
      <w:b/>
      <w:bCs/>
    </w:rPr>
  </w:style>
  <w:style w:type="table" w:customStyle="1" w:styleId="af3">
    <w:name w:val="三线表"/>
    <w:basedOn w:val="a1"/>
    <w:uiPriority w:val="99"/>
    <w:rsid w:val="009A2211"/>
    <w:pPr>
      <w:spacing w:after="0" w:line="240" w:lineRule="auto"/>
    </w:pPr>
    <w:tblPr/>
  </w:style>
  <w:style w:type="table" w:styleId="af4">
    <w:name w:val="Table Grid"/>
    <w:basedOn w:val="a1"/>
    <w:uiPriority w:val="39"/>
    <w:rsid w:val="009A22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annotation reference"/>
    <w:basedOn w:val="a0"/>
    <w:uiPriority w:val="99"/>
    <w:semiHidden/>
    <w:unhideWhenUsed/>
    <w:rsid w:val="00355FB8"/>
    <w:rPr>
      <w:sz w:val="21"/>
      <w:szCs w:val="21"/>
    </w:rPr>
  </w:style>
  <w:style w:type="paragraph" w:styleId="af6">
    <w:name w:val="annotation text"/>
    <w:basedOn w:val="a"/>
    <w:link w:val="af7"/>
    <w:uiPriority w:val="99"/>
    <w:semiHidden/>
    <w:unhideWhenUsed/>
    <w:rsid w:val="00355FB8"/>
  </w:style>
  <w:style w:type="character" w:customStyle="1" w:styleId="af7">
    <w:name w:val="批注文字 字符"/>
    <w:basedOn w:val="a0"/>
    <w:link w:val="af6"/>
    <w:uiPriority w:val="99"/>
    <w:semiHidden/>
    <w:rsid w:val="00355FB8"/>
  </w:style>
  <w:style w:type="paragraph" w:styleId="af8">
    <w:name w:val="annotation subject"/>
    <w:basedOn w:val="af6"/>
    <w:next w:val="af6"/>
    <w:link w:val="af9"/>
    <w:uiPriority w:val="99"/>
    <w:semiHidden/>
    <w:unhideWhenUsed/>
    <w:rsid w:val="00355FB8"/>
    <w:rPr>
      <w:b/>
      <w:bCs/>
    </w:rPr>
  </w:style>
  <w:style w:type="character" w:customStyle="1" w:styleId="af9">
    <w:name w:val="批注主题 字符"/>
    <w:basedOn w:val="af7"/>
    <w:link w:val="af8"/>
    <w:uiPriority w:val="99"/>
    <w:semiHidden/>
    <w:rsid w:val="00355FB8"/>
    <w:rPr>
      <w:b/>
      <w:bCs/>
    </w:rPr>
  </w:style>
  <w:style w:type="table" w:customStyle="1" w:styleId="11">
    <w:name w:val="样式1"/>
    <w:basedOn w:val="a1"/>
    <w:uiPriority w:val="99"/>
    <w:rsid w:val="003F7ED4"/>
    <w:pPr>
      <w:spacing w:after="0" w:line="240" w:lineRule="auto"/>
    </w:p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afa">
    <w:name w:val="李登佳"/>
    <w:basedOn w:val="a1"/>
    <w:uiPriority w:val="99"/>
    <w:rsid w:val="003F7ED4"/>
    <w:pPr>
      <w:spacing w:after="0" w:line="240" w:lineRule="auto"/>
    </w:p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styleId="afb">
    <w:name w:val="Placeholder Text"/>
    <w:basedOn w:val="a0"/>
    <w:uiPriority w:val="99"/>
    <w:semiHidden/>
    <w:rsid w:val="007F221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18" Type="http://schemas.openxmlformats.org/officeDocument/2006/relationships/image" Target="media/image4.wmf"/><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oleObject" Target="embeddings/oleObject3.bin"/><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2.bin"/><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oleObject" Target="embeddings/oleObject4.bin"/><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wmf"/><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660221-58EB-496C-A5BA-89CEEC46E5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1260</TotalTime>
  <Pages>11</Pages>
  <Words>1631</Words>
  <Characters>9303</Characters>
  <Application>Microsoft Office Word</Application>
  <DocSecurity>0</DocSecurity>
  <Lines>77</Lines>
  <Paragraphs>21</Paragraphs>
  <ScaleCrop>false</ScaleCrop>
  <Company/>
  <LinksUpToDate>false</LinksUpToDate>
  <CharactersWithSpaces>10913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登佳 李</dc:creator>
  <cp:keywords/>
  <dc:description/>
  <cp:lastModifiedBy>登佳 李</cp:lastModifiedBy>
  <cp:revision>32</cp:revision>
  <dcterms:created xsi:type="dcterms:W3CDTF">2025-11-25T11:50:00Z</dcterms:created>
  <dcterms:modified xsi:type="dcterms:W3CDTF">2025-12-03T13:03:00Z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ies>
</file>