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5751" w:rsidRDefault="00535C64">
      <w:r w:rsidRPr="00535C64">
        <w:t xml:space="preserve">Growth Inventory and Cohort Analysis Using SQL </w:t>
      </w:r>
      <w:proofErr w:type="spellStart"/>
      <w:r w:rsidRPr="00535C64">
        <w:t>BigQuery</w:t>
      </w:r>
      <w:proofErr w:type="spellEnd"/>
    </w:p>
    <w:p w:rsidR="00535C64" w:rsidRDefault="00535C64"/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To support the business, find monthly growth of inventory in percentage breakdown by product categories, ordered by time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descendingly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. After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analyzing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the monthly growth, is there any interesting insight that we can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pertumbuhan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inventory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perbulan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dalam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bentuk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persen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yang di breakdown by product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kategori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dan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diurutkan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berdasarkan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waktu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terrecent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or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desc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WITH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monthly_inventory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product_category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FORMAT_DATE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'%Y-%m'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created_at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year_month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COUNT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stock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fsda-sql-01.TheLook_Ecommerce.inventory_items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inventory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previous_monthly_inventory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product_category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year_month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stock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LAG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stock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OVER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PARTITION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product_category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year_month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prev_month_stock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monthly_inventory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year_month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product_category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stock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prev_month_stock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ROUND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((((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stock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-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prev_month_stock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)/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prev_month_stock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)*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percentage_growth_inventory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previous_monthly_inventory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ASC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Create monthly retention cohorts (the groups, or cohorts, can be defined based upon the date that a user completely purchased a product) and then how many of them (%) coming back for the following months in 2022. After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analyzing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 the retention cohort, is there any interesting insight that we can get?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order_items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: id,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created_at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, orders: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user_id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,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delivered_at</w:t>
      </w:r>
      <w:proofErr w:type="spellEnd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, status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 xml:space="preserve">-- create </w:t>
      </w:r>
      <w:proofErr w:type="spellStart"/>
      <w:r w:rsidRPr="00535C64">
        <w:rPr>
          <w:rFonts w:ascii="Roboto Mono" w:eastAsia="Times New Roman" w:hAnsi="Roboto Mono" w:cs="Times New Roman"/>
          <w:color w:val="B80672"/>
          <w:kern w:val="0"/>
          <w:sz w:val="18"/>
          <w:szCs w:val="18"/>
          <w14:ligatures w14:val="none"/>
        </w:rPr>
        <w:t>cohort_items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WITH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cohort_items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DISTINCT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orders.user_id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user_id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MIN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DATE_TRUNC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DATE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orders.created_at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OVER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PARTITION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orders.user_id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DATE_TRUNC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DATE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orders.created_at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running_order_date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fsda-sql-01.TheLook_Ecommerce.order_items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orders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lastRenderedPageBreak/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WHERE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status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'Complete'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user_period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*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DATE_DIFF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running_order_date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diff_month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COUNT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DISTINCT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user_id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OVER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PARTITION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cohort_size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cohort_items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total_user_retention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diff_month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cohort_size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COUNT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DISTINCT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user_id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user_period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WHERE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BETWEEN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'2022-01-01'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'2022-12-01'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AND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running_order_date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&lt;=</w:t>
      </w:r>
      <w:r w:rsidRPr="00535C64">
        <w:rPr>
          <w:rFonts w:ascii="Roboto Mono" w:eastAsia="Times New Roman" w:hAnsi="Roboto Mono" w:cs="Times New Roman"/>
          <w:color w:val="188038"/>
          <w:kern w:val="0"/>
          <w:sz w:val="18"/>
          <w:szCs w:val="18"/>
          <w14:ligatures w14:val="none"/>
        </w:rPr>
        <w:t>'2022-12-01'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*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ROUND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(((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/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cohort_size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)*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100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,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total_user_retention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,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DESC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SELECT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first_order_date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</w:t>
      </w:r>
      <w:proofErr w:type="spellEnd"/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total_users</w:t>
      </w:r>
      <w:proofErr w:type="spellEnd"/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0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month_0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month_1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2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month_2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3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month_3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4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month_4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5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month_5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6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month_6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7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month_7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8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month_8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9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month_9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10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month_10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month_11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 ,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MAX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(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CASE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WHEN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=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12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THEN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proofErr w:type="spellStart"/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retention_rate</w:t>
      </w:r>
      <w:proofErr w:type="spellEnd"/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END</w:t>
      </w:r>
      <w:r w:rsidRPr="00535C64">
        <w:rPr>
          <w:rFonts w:ascii="Roboto Mono" w:eastAsia="Times New Roman" w:hAnsi="Roboto Mono" w:cs="Times New Roman"/>
          <w:color w:val="3C4043"/>
          <w:kern w:val="0"/>
          <w:sz w:val="18"/>
          <w:szCs w:val="18"/>
          <w14:ligatures w14:val="none"/>
        </w:rPr>
        <w:t>)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AS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month_12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FROM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retention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GROUP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ORDER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1967D2"/>
          <w:kern w:val="0"/>
          <w:sz w:val="18"/>
          <w:szCs w:val="18"/>
          <w14:ligatures w14:val="none"/>
        </w:rPr>
        <w:t>BY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 xml:space="preserve"> </w:t>
      </w:r>
      <w:r w:rsidRPr="00535C64">
        <w:rPr>
          <w:rFonts w:ascii="Roboto Mono" w:eastAsia="Times New Roman" w:hAnsi="Roboto Mono" w:cs="Times New Roman"/>
          <w:color w:val="B06000"/>
          <w:kern w:val="0"/>
          <w:sz w:val="18"/>
          <w:szCs w:val="18"/>
          <w14:ligatures w14:val="none"/>
        </w:rPr>
        <w:t>1</w:t>
      </w:r>
      <w:r w:rsidRPr="00535C64"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  <w:t>;</w:t>
      </w:r>
    </w:p>
    <w:p w:rsidR="00535C64" w:rsidRPr="00535C64" w:rsidRDefault="00535C64" w:rsidP="00535C64">
      <w:pPr>
        <w:shd w:val="clear" w:color="auto" w:fill="FFFFFF"/>
        <w:spacing w:line="270" w:lineRule="atLeast"/>
        <w:rPr>
          <w:rFonts w:ascii="Roboto Mono" w:eastAsia="Times New Roman" w:hAnsi="Roboto Mono" w:cs="Times New Roman"/>
          <w:color w:val="202124"/>
          <w:kern w:val="0"/>
          <w:sz w:val="18"/>
          <w:szCs w:val="18"/>
          <w14:ligatures w14:val="none"/>
        </w:rPr>
      </w:pPr>
    </w:p>
    <w:p w:rsidR="00535C64" w:rsidRPr="00535C64" w:rsidRDefault="00535C64" w:rsidP="00535C6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535C64" w:rsidRDefault="00535C64"/>
    <w:sectPr w:rsidR="00535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C64"/>
    <w:rsid w:val="00205751"/>
    <w:rsid w:val="0053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61DD2502"/>
  <w15:chartTrackingRefBased/>
  <w15:docId w15:val="{CC2124F4-25C0-A241-BF1C-F4C48FC3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Lidia P</dc:creator>
  <cp:keywords/>
  <dc:description/>
  <cp:lastModifiedBy>Lidia P</cp:lastModifiedBy>
  <cp:revision>1</cp:revision>
  <dcterms:created xsi:type="dcterms:W3CDTF">2025-08-06T10:11:00Z</dcterms:created>
  <dcterms:modified xsi:type="dcterms:W3CDTF">2025-08-06T10:12:00Z</dcterms:modified>
</cp:coreProperties>
</file>