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13BF6" w14:textId="77777777" w:rsidR="005B0DD9" w:rsidRDefault="005B0DD9" w:rsidP="007F1FE6">
      <w:pPr>
        <w:rPr>
          <w:b/>
          <w:i/>
          <w:sz w:val="24"/>
        </w:rPr>
      </w:pPr>
    </w:p>
    <w:p w14:paraId="3FE64095" w14:textId="77777777" w:rsidR="007F1FE6" w:rsidRPr="00300CB7" w:rsidRDefault="007F1FE6" w:rsidP="007F1FE6">
      <w:r w:rsidRPr="00300CB7">
        <w:rPr>
          <w:b/>
          <w:i/>
          <w:sz w:val="24"/>
        </w:rPr>
        <w:t>Objetivos</w:t>
      </w:r>
    </w:p>
    <w:p w14:paraId="7F486379" w14:textId="77777777" w:rsidR="008D2A0E" w:rsidRPr="003A74A5" w:rsidRDefault="008D2A0E" w:rsidP="007F1FE6">
      <w:pPr>
        <w:rPr>
          <w:b/>
          <w:u w:val="single"/>
        </w:rPr>
      </w:pPr>
      <w:r w:rsidRPr="003A74A5">
        <w:rPr>
          <w:b/>
        </w:rPr>
        <w:tab/>
      </w:r>
      <w:r w:rsidRPr="003A74A5">
        <w:rPr>
          <w:b/>
          <w:u w:val="single"/>
        </w:rPr>
        <w:t>Fase Canteiro</w:t>
      </w:r>
    </w:p>
    <w:p w14:paraId="171D26E0" w14:textId="77777777" w:rsidR="00C656A1" w:rsidRDefault="00C656A1" w:rsidP="00C656A1">
      <w:pPr>
        <w:ind w:firstLine="720"/>
      </w:pPr>
      <w:r>
        <w:t>E</w:t>
      </w:r>
      <w:r w:rsidR="005C7D37">
        <w:t>sclarecimento de</w:t>
      </w:r>
      <w:r w:rsidR="00EC20A0">
        <w:t xml:space="preserve"> dúvidas sobre o App CropE</w:t>
      </w:r>
      <w:r>
        <w:t xml:space="preserve">. </w:t>
      </w:r>
    </w:p>
    <w:p w14:paraId="5469140C" w14:textId="77777777" w:rsidR="007F1FE6" w:rsidRDefault="00C656A1" w:rsidP="00C656A1">
      <w:pPr>
        <w:ind w:firstLine="720"/>
      </w:pPr>
      <w:r>
        <w:t>Alinhamentos do 1º Sprint</w:t>
      </w:r>
      <w:r w:rsidR="005C7D37">
        <w:t xml:space="preserve">. </w:t>
      </w:r>
    </w:p>
    <w:p w14:paraId="5E3304CC" w14:textId="77777777" w:rsidR="009574FA" w:rsidRDefault="009574FA" w:rsidP="00C656A1">
      <w:pPr>
        <w:ind w:firstLine="720"/>
      </w:pPr>
      <w:r>
        <w:t>Telas</w:t>
      </w:r>
    </w:p>
    <w:p w14:paraId="664BEA49" w14:textId="77777777" w:rsidR="009574FA" w:rsidRDefault="009574FA" w:rsidP="00C656A1">
      <w:pPr>
        <w:ind w:firstLine="720"/>
      </w:pPr>
      <w:r>
        <w:t>API</w:t>
      </w:r>
    </w:p>
    <w:p w14:paraId="0967ED1B" w14:textId="77777777" w:rsidR="007F1FE6" w:rsidRDefault="007F1FE6" w:rsidP="007F1FE6"/>
    <w:p w14:paraId="72FFDE93" w14:textId="77777777" w:rsidR="007F1FE6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Participantes</w:t>
      </w:r>
    </w:p>
    <w:p w14:paraId="5D0AAF54" w14:textId="77777777" w:rsidR="005B0DD9" w:rsidRPr="00FB7839" w:rsidRDefault="005B0DD9" w:rsidP="007F1FE6">
      <w:pPr>
        <w:rPr>
          <w:b/>
          <w:i/>
          <w:color w:val="0D0D0D"/>
          <w:sz w:val="24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7F1FE6" w14:paraId="022CC03A" w14:textId="77777777" w:rsidTr="00B35C1C">
        <w:trPr>
          <w:trHeight w:val="292"/>
        </w:trPr>
        <w:tc>
          <w:tcPr>
            <w:tcW w:w="4352" w:type="dxa"/>
            <w:shd w:val="clear" w:color="auto" w:fill="82940F"/>
            <w:vAlign w:val="center"/>
          </w:tcPr>
          <w:p w14:paraId="7DF50227" w14:textId="77777777" w:rsidR="007F1FE6" w:rsidRDefault="007F1FE6" w:rsidP="00B35C1C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tab/>
            </w:r>
            <w:r>
              <w:rPr>
                <w:b/>
                <w:bCs/>
                <w:color w:val="FFFFFF"/>
                <w:szCs w:val="20"/>
                <w:lang w:eastAsia="pt-BR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14:paraId="3B608DCD" w14:textId="77777777" w:rsidR="007F1FE6" w:rsidRPr="00776A65" w:rsidRDefault="007F1FE6" w:rsidP="00B35C1C">
            <w:pPr>
              <w:jc w:val="left"/>
              <w:rPr>
                <w:b/>
              </w:rPr>
            </w:pPr>
            <w:r w:rsidRPr="0023020A">
              <w:rPr>
                <w:b/>
                <w:bCs/>
                <w:color w:val="FFFFFF"/>
                <w:szCs w:val="20"/>
                <w:lang w:eastAsia="pt-BR"/>
              </w:rPr>
              <w:t>Empresa</w:t>
            </w:r>
          </w:p>
        </w:tc>
      </w:tr>
      <w:tr w:rsidR="005C7D37" w14:paraId="4AB56D26" w14:textId="7777777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14:paraId="09D720E1" w14:textId="77777777"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>Damir Nierotka</w:t>
            </w:r>
          </w:p>
        </w:tc>
        <w:tc>
          <w:tcPr>
            <w:tcW w:w="4352" w:type="dxa"/>
          </w:tcPr>
          <w:p w14:paraId="1D1506DF" w14:textId="77777777"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5C7D37" w14:paraId="31D9AD98" w14:textId="7777777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14:paraId="2D2914B9" w14:textId="77777777"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>Gabriel Pedo</w:t>
            </w:r>
          </w:p>
        </w:tc>
        <w:tc>
          <w:tcPr>
            <w:tcW w:w="4352" w:type="dxa"/>
          </w:tcPr>
          <w:p w14:paraId="1C0CCB23" w14:textId="77777777"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9574FA" w14:paraId="1AEFEFD4" w14:textId="77777777" w:rsidTr="00D87439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14:paraId="06E57CAF" w14:textId="77777777" w:rsidR="009574FA" w:rsidRPr="00EE6C8B" w:rsidRDefault="00DB53AE" w:rsidP="00D87439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Adriano Montagner </w:t>
            </w:r>
          </w:p>
        </w:tc>
        <w:tc>
          <w:tcPr>
            <w:tcW w:w="4352" w:type="dxa"/>
          </w:tcPr>
          <w:p w14:paraId="2CECFE99" w14:textId="77777777" w:rsidR="009574FA" w:rsidRDefault="00DB53AE" w:rsidP="00D87439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7F1FE6" w14:paraId="709E1E9E" w14:textId="77777777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14:paraId="01D04CFE" w14:textId="77777777" w:rsidR="007F1FE6" w:rsidRPr="00EE6C8B" w:rsidRDefault="005C7D37" w:rsidP="00B35C1C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Jonatas Hlebania</w:t>
            </w:r>
          </w:p>
        </w:tc>
        <w:tc>
          <w:tcPr>
            <w:tcW w:w="4352" w:type="dxa"/>
          </w:tcPr>
          <w:p w14:paraId="2F266FDC" w14:textId="77777777" w:rsidR="007F1FE6" w:rsidRDefault="005C7D37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  <w:tr w:rsidR="005C7D37" w14:paraId="36B77729" w14:textId="7777777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14:paraId="7D09801E" w14:textId="77777777"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Lidio H. Freitas Jr.</w:t>
            </w:r>
          </w:p>
        </w:tc>
        <w:tc>
          <w:tcPr>
            <w:tcW w:w="4352" w:type="dxa"/>
          </w:tcPr>
          <w:p w14:paraId="7084EE50" w14:textId="77777777"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</w:tbl>
    <w:p w14:paraId="376342BA" w14:textId="77777777" w:rsidR="007F1FE6" w:rsidRDefault="007F1FE6" w:rsidP="007F1FE6">
      <w:r>
        <w:tab/>
      </w:r>
    </w:p>
    <w:p w14:paraId="7603A372" w14:textId="77777777" w:rsidR="007F1FE6" w:rsidRDefault="007F1FE6" w:rsidP="007F1FE6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 w:rsidR="009574FA">
        <w:t>03</w:t>
      </w:r>
      <w:r>
        <w:t>/</w:t>
      </w:r>
      <w:r w:rsidR="009574FA">
        <w:t>08</w:t>
      </w:r>
      <w:r>
        <w:t>/</w:t>
      </w:r>
      <w:r w:rsidR="005C7D37">
        <w:t>2017</w:t>
      </w:r>
    </w:p>
    <w:p w14:paraId="04A2505E" w14:textId="77777777" w:rsidR="007F1FE6" w:rsidRDefault="007F1FE6" w:rsidP="007F1FE6">
      <w:pPr>
        <w:spacing w:after="0"/>
        <w:ind w:firstLine="720"/>
      </w:pPr>
      <w:r>
        <w:rPr>
          <w:b/>
        </w:rPr>
        <w:t>Hora:</w:t>
      </w:r>
      <w:r>
        <w:t xml:space="preserve"> </w:t>
      </w:r>
      <w:r w:rsidR="009574FA">
        <w:t>10</w:t>
      </w:r>
      <w:r>
        <w:t>:</w:t>
      </w:r>
      <w:r w:rsidR="009574FA">
        <w:t>00</w:t>
      </w:r>
      <w:r>
        <w:t xml:space="preserve"> às </w:t>
      </w:r>
      <w:r w:rsidR="009574FA">
        <w:t>11</w:t>
      </w:r>
      <w:r>
        <w:t>:</w:t>
      </w:r>
      <w:r w:rsidR="00140791">
        <w:t>30</w:t>
      </w:r>
    </w:p>
    <w:p w14:paraId="61F1D4AD" w14:textId="77777777" w:rsidR="007F1FE6" w:rsidRPr="00140791" w:rsidRDefault="007F1FE6" w:rsidP="007F1FE6">
      <w:pPr>
        <w:spacing w:after="0"/>
        <w:ind w:firstLine="720"/>
        <w:rPr>
          <w:b/>
          <w:lang w:val="pt-PT"/>
        </w:rPr>
      </w:pPr>
      <w:r w:rsidRPr="006F561A">
        <w:rPr>
          <w:b/>
        </w:rPr>
        <w:t>Local</w:t>
      </w:r>
      <w:r>
        <w:rPr>
          <w:b/>
        </w:rPr>
        <w:t xml:space="preserve">: </w:t>
      </w:r>
      <w:r w:rsidR="00140791">
        <w:t>Souza Cruz/RS</w:t>
      </w:r>
      <w:r>
        <w:rPr>
          <w:b/>
        </w:rPr>
        <w:t xml:space="preserve"> </w:t>
      </w:r>
      <w:r w:rsidR="009574FA">
        <w:rPr>
          <w:b/>
        </w:rPr>
        <w:t>e Porto Alegre/RS (via Skype)</w:t>
      </w:r>
    </w:p>
    <w:p w14:paraId="1578E956" w14:textId="77777777" w:rsidR="007F1FE6" w:rsidRDefault="007F1FE6">
      <w:pPr>
        <w:rPr>
          <w:b/>
          <w:i/>
          <w:color w:val="333399"/>
          <w:sz w:val="24"/>
        </w:rPr>
      </w:pPr>
    </w:p>
    <w:p w14:paraId="5A9C3EB7" w14:textId="77777777"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Pauta</w:t>
      </w:r>
    </w:p>
    <w:p w14:paraId="371ECE58" w14:textId="77777777" w:rsidR="00FE0885" w:rsidRDefault="007F1FE6" w:rsidP="007F1FE6">
      <w:pPr>
        <w:rPr>
          <w:szCs w:val="20"/>
        </w:rPr>
      </w:pPr>
      <w:r>
        <w:rPr>
          <w:szCs w:val="20"/>
        </w:rPr>
        <w:tab/>
      </w:r>
      <w:r w:rsidR="00A85A22">
        <w:rPr>
          <w:szCs w:val="20"/>
        </w:rPr>
        <w:t>Fech</w:t>
      </w:r>
      <w:r w:rsidR="00FE0885">
        <w:rPr>
          <w:szCs w:val="20"/>
        </w:rPr>
        <w:t>ar o Levantamento de Requisitos.</w:t>
      </w:r>
    </w:p>
    <w:p w14:paraId="33DED3F8" w14:textId="77777777" w:rsidR="00D26F96" w:rsidRDefault="00FE0885" w:rsidP="00FE0885">
      <w:pPr>
        <w:jc w:val="left"/>
        <w:rPr>
          <w:szCs w:val="20"/>
        </w:rPr>
      </w:pPr>
      <w:r>
        <w:rPr>
          <w:szCs w:val="20"/>
        </w:rPr>
        <w:tab/>
        <w:t>Esclarecer dúvidas acerca do Processo, Estimativa Contratada</w:t>
      </w:r>
      <w:r w:rsidR="003A3F58">
        <w:rPr>
          <w:szCs w:val="20"/>
        </w:rPr>
        <w:t xml:space="preserve"> e </w:t>
      </w:r>
      <w:r w:rsidR="00A85A22">
        <w:rPr>
          <w:szCs w:val="20"/>
        </w:rPr>
        <w:t>revisar Telas</w:t>
      </w:r>
      <w:r w:rsidR="003A74A5">
        <w:rPr>
          <w:szCs w:val="20"/>
        </w:rPr>
        <w:t>.</w:t>
      </w:r>
      <w:r>
        <w:rPr>
          <w:szCs w:val="20"/>
        </w:rPr>
        <w:t xml:space="preserve"> </w:t>
      </w:r>
    </w:p>
    <w:p w14:paraId="0676AE4F" w14:textId="77777777" w:rsidR="00FE0885" w:rsidRDefault="00FE0885" w:rsidP="00D26F96">
      <w:pPr>
        <w:ind w:firstLine="720"/>
        <w:jc w:val="left"/>
        <w:rPr>
          <w:szCs w:val="20"/>
        </w:rPr>
      </w:pPr>
      <w:r>
        <w:rPr>
          <w:szCs w:val="20"/>
        </w:rPr>
        <w:t>Responsabilidades Técnicas.</w:t>
      </w:r>
      <w:r w:rsidR="00A85A22">
        <w:rPr>
          <w:szCs w:val="20"/>
        </w:rPr>
        <w:t xml:space="preserve"> API.</w:t>
      </w:r>
    </w:p>
    <w:p w14:paraId="1209BEAE" w14:textId="77777777" w:rsidR="007F1FE6" w:rsidRDefault="00FE0885" w:rsidP="00FE0885">
      <w:pPr>
        <w:jc w:val="left"/>
        <w:rPr>
          <w:szCs w:val="20"/>
        </w:rPr>
      </w:pPr>
      <w:r>
        <w:rPr>
          <w:szCs w:val="20"/>
        </w:rPr>
        <w:tab/>
        <w:t>Alinhar próximos procedimentos.</w:t>
      </w:r>
      <w:r w:rsidR="007F1FE6">
        <w:rPr>
          <w:szCs w:val="20"/>
        </w:rPr>
        <w:t xml:space="preserve"> </w:t>
      </w:r>
    </w:p>
    <w:p w14:paraId="1AE4D29C" w14:textId="77777777" w:rsidR="005B0DD9" w:rsidRDefault="005B0DD9" w:rsidP="00FE0885">
      <w:pPr>
        <w:jc w:val="left"/>
        <w:rPr>
          <w:szCs w:val="20"/>
        </w:rPr>
      </w:pPr>
    </w:p>
    <w:p w14:paraId="57706364" w14:textId="77777777" w:rsidR="00470A20" w:rsidRDefault="00470A20" w:rsidP="00FE0885">
      <w:pPr>
        <w:jc w:val="left"/>
        <w:rPr>
          <w:szCs w:val="20"/>
        </w:rPr>
      </w:pPr>
    </w:p>
    <w:p w14:paraId="0DA1E06D" w14:textId="77777777" w:rsidR="00470A20" w:rsidRDefault="00470A20">
      <w:pPr>
        <w:rPr>
          <w:b/>
          <w:i/>
          <w:color w:val="0D0D0D"/>
          <w:sz w:val="24"/>
        </w:rPr>
      </w:pPr>
    </w:p>
    <w:p w14:paraId="162B7B0F" w14:textId="77777777" w:rsidR="009624CC" w:rsidRPr="007F1FE6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Riscos Identificados:</w:t>
      </w:r>
    </w:p>
    <w:p w14:paraId="1D1CB08A" w14:textId="77777777" w:rsidR="00C656A1" w:rsidRPr="00953C9B" w:rsidRDefault="00953C9B" w:rsidP="00953C9B">
      <w:pPr>
        <w:ind w:firstLine="720"/>
        <w:rPr>
          <w:szCs w:val="20"/>
        </w:rPr>
      </w:pPr>
      <w:r>
        <w:t xml:space="preserve">Necessidade de integração com </w:t>
      </w:r>
      <w:r w:rsidRPr="00C656A1">
        <w:rPr>
          <w:szCs w:val="20"/>
        </w:rPr>
        <w:t>API do Produtor Rural</w:t>
      </w:r>
      <w:r>
        <w:rPr>
          <w:szCs w:val="20"/>
        </w:rPr>
        <w:t>;</w:t>
      </w:r>
    </w:p>
    <w:p w14:paraId="70AD598C" w14:textId="77777777" w:rsidR="00C656A1" w:rsidRDefault="00D26F96" w:rsidP="00470A20">
      <w:pPr>
        <w:ind w:left="720"/>
      </w:pPr>
      <w:r>
        <w:t xml:space="preserve">Alterações no documento de carga </w:t>
      </w:r>
      <w:r w:rsidR="00470A20">
        <w:t>“</w:t>
      </w:r>
      <w:r w:rsidR="00470A20" w:rsidRPr="00470A20">
        <w:t>Base Dados Aplicativo 01 08 2017</w:t>
      </w:r>
      <w:r w:rsidR="00470A20">
        <w:t>.xlsx”</w:t>
      </w:r>
      <w:r w:rsidR="00470A20" w:rsidRPr="00470A20">
        <w:t xml:space="preserve"> </w:t>
      </w:r>
      <w:r w:rsidR="003A3F58">
        <w:t>(Registros dos Orientadores da Fase Canteiro)</w:t>
      </w:r>
      <w:r w:rsidR="00953C9B">
        <w:t>;</w:t>
      </w:r>
    </w:p>
    <w:p w14:paraId="455151A3" w14:textId="77777777" w:rsidR="003A3F58" w:rsidRDefault="003A3F58" w:rsidP="00C656A1">
      <w:pPr>
        <w:ind w:firstLine="720"/>
      </w:pPr>
    </w:p>
    <w:p w14:paraId="5BB5A4C4" w14:textId="77777777" w:rsidR="009624CC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Conteúdo</w:t>
      </w:r>
    </w:p>
    <w:p w14:paraId="627EE923" w14:textId="77777777" w:rsidR="008D2A0E" w:rsidRPr="003A74A5" w:rsidRDefault="008D2A0E" w:rsidP="00EA3468">
      <w:pPr>
        <w:rPr>
          <w:b/>
        </w:rPr>
      </w:pPr>
      <w:r w:rsidRPr="003A74A5">
        <w:rPr>
          <w:b/>
        </w:rPr>
        <w:t>Fase Canteiro:</w:t>
      </w:r>
    </w:p>
    <w:p w14:paraId="39C2E02C" w14:textId="77777777" w:rsidR="00A2160E" w:rsidRDefault="00A2160E" w:rsidP="00A2160E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bookmarkStart w:id="0" w:name="_Cronograma"/>
      <w:bookmarkEnd w:id="0"/>
      <w:r>
        <w:t>API</w:t>
      </w:r>
    </w:p>
    <w:p w14:paraId="041EC683" w14:textId="77777777" w:rsidR="00470A20" w:rsidRDefault="00470A20" w:rsidP="006614DF">
      <w:pPr>
        <w:tabs>
          <w:tab w:val="left" w:pos="1620"/>
          <w:tab w:val="left" w:pos="2880"/>
        </w:tabs>
        <w:ind w:left="720"/>
      </w:pPr>
      <w:r>
        <w:t>Na base de dados que foi fornecida pela Souza Cruz para o projeto não temos a informação do CPF e nem do E-MAIL do orientador e em função disto precisamos que a API que validará o acesso ao App retorne o campo ID, nos casos em que o acesso estiver sendo feito por um orientador.</w:t>
      </w:r>
    </w:p>
    <w:p w14:paraId="2BB250DB" w14:textId="77777777" w:rsidR="00470A20" w:rsidRDefault="00470A20" w:rsidP="006614DF">
      <w:pPr>
        <w:tabs>
          <w:tab w:val="left" w:pos="1620"/>
          <w:tab w:val="left" w:pos="2880"/>
        </w:tabs>
        <w:ind w:left="720"/>
      </w:pPr>
      <w:r>
        <w:t>Nos casos em que o campo ROLE for diferente de “orientador agrícola” não será liberado o acesso ao App, pois conforme definido o App será acessado somente por orientadores.</w:t>
      </w:r>
    </w:p>
    <w:p w14:paraId="72D49D0D" w14:textId="77777777" w:rsidR="00A2160E" w:rsidRDefault="00303513" w:rsidP="006614DF">
      <w:pPr>
        <w:tabs>
          <w:tab w:val="left" w:pos="1620"/>
          <w:tab w:val="left" w:pos="2880"/>
        </w:tabs>
        <w:ind w:left="720"/>
      </w:pPr>
      <w:r>
        <w:t xml:space="preserve">A </w:t>
      </w:r>
      <w:r w:rsidR="00A2160E">
        <w:t xml:space="preserve">documentação </w:t>
      </w:r>
      <w:r w:rsidR="003D3569">
        <w:t xml:space="preserve">da API </w:t>
      </w:r>
      <w:r>
        <w:t>ser</w:t>
      </w:r>
      <w:r w:rsidR="003D3569">
        <w:t>á</w:t>
      </w:r>
      <w:r>
        <w:t xml:space="preserve"> entregue </w:t>
      </w:r>
      <w:r w:rsidR="00470A20">
        <w:t xml:space="preserve">até </w:t>
      </w:r>
      <w:r>
        <w:t>a sexta-feira dia</w:t>
      </w:r>
      <w:r w:rsidR="00A2160E">
        <w:t xml:space="preserve"> 04/08</w:t>
      </w:r>
      <w:r>
        <w:t>.</w:t>
      </w:r>
      <w:r w:rsidR="00A2160E">
        <w:t xml:space="preserve"> </w:t>
      </w:r>
    </w:p>
    <w:p w14:paraId="6199DE1A" w14:textId="77777777" w:rsidR="00A2160E" w:rsidRDefault="00A2160E" w:rsidP="00A2160E">
      <w:pPr>
        <w:tabs>
          <w:tab w:val="left" w:pos="1620"/>
          <w:tab w:val="left" w:pos="2880"/>
        </w:tabs>
      </w:pPr>
    </w:p>
    <w:p w14:paraId="66EA7850" w14:textId="77777777" w:rsidR="00A2160E" w:rsidRDefault="00A2160E" w:rsidP="00450A9A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>Login</w:t>
      </w:r>
    </w:p>
    <w:p w14:paraId="4C169258" w14:textId="77777777" w:rsidR="00A2160E" w:rsidRDefault="00450A9A" w:rsidP="005D3070">
      <w:pPr>
        <w:tabs>
          <w:tab w:val="left" w:pos="1620"/>
          <w:tab w:val="left" w:pos="2880"/>
        </w:tabs>
        <w:ind w:left="720"/>
      </w:pPr>
      <w:r>
        <w:t xml:space="preserve">Será efetuado </w:t>
      </w:r>
      <w:r w:rsidR="00A2160E">
        <w:t xml:space="preserve">o login </w:t>
      </w:r>
      <w:r>
        <w:t xml:space="preserve">que </w:t>
      </w:r>
      <w:r w:rsidR="00A2160E">
        <w:t>permanece</w:t>
      </w:r>
      <w:r>
        <w:t>rá</w:t>
      </w:r>
      <w:r w:rsidR="00A2160E">
        <w:t xml:space="preserve"> </w:t>
      </w:r>
      <w:r>
        <w:t xml:space="preserve">ativo </w:t>
      </w:r>
      <w:r w:rsidR="00A2160E">
        <w:t xml:space="preserve">até </w:t>
      </w:r>
      <w:r>
        <w:t>que o orientador escolha a opção “Sair</w:t>
      </w:r>
      <w:r w:rsidR="00470A20">
        <w:t>” do App</w:t>
      </w:r>
      <w:r>
        <w:t>. Caso o APP seja minimizado ou encerrado sem que seja pela opção “Sair”, na retomada do App, o usuário permanecerá na sessão em que se encontrava logado.</w:t>
      </w:r>
    </w:p>
    <w:p w14:paraId="18F9086C" w14:textId="77777777" w:rsidR="00A2160E" w:rsidRDefault="005D3070" w:rsidP="005D3070">
      <w:pPr>
        <w:tabs>
          <w:tab w:val="left" w:pos="1620"/>
          <w:tab w:val="left" w:pos="2880"/>
        </w:tabs>
        <w:ind w:left="720"/>
      </w:pPr>
      <w:r>
        <w:t>A Souza Cruz solicitou uma redução no tamanho da logo marca, na tela de Login.</w:t>
      </w:r>
    </w:p>
    <w:p w14:paraId="24C4D188" w14:textId="77777777" w:rsidR="00A2160E" w:rsidRDefault="00A2160E" w:rsidP="00A2160E">
      <w:pPr>
        <w:tabs>
          <w:tab w:val="left" w:pos="1620"/>
          <w:tab w:val="left" w:pos="2880"/>
        </w:tabs>
      </w:pPr>
    </w:p>
    <w:p w14:paraId="2DA70E06" w14:textId="77777777" w:rsidR="00A2160E" w:rsidRDefault="00A2160E" w:rsidP="00450A9A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>Compatib</w:t>
      </w:r>
      <w:r w:rsidR="00BC6EF0">
        <w:t>ilidade do Celular</w:t>
      </w:r>
    </w:p>
    <w:p w14:paraId="7CD1B7D2" w14:textId="77777777" w:rsidR="00A2160E" w:rsidRDefault="00450A9A" w:rsidP="00450A9A">
      <w:pPr>
        <w:tabs>
          <w:tab w:val="left" w:pos="1620"/>
          <w:tab w:val="left" w:pos="2880"/>
        </w:tabs>
        <w:ind w:left="720"/>
      </w:pPr>
      <w:r>
        <w:t>A Oplen confirma que t</w:t>
      </w:r>
      <w:r w:rsidR="00A2160E">
        <w:t xml:space="preserve">odos os celulares que </w:t>
      </w:r>
      <w:r>
        <w:t>utilizam a versã</w:t>
      </w:r>
      <w:r w:rsidR="00A2160E">
        <w:t>o do an</w:t>
      </w:r>
      <w:r w:rsidR="00B51865">
        <w:t xml:space="preserve">droide atualizada até a versão </w:t>
      </w:r>
      <w:r w:rsidR="00B51865" w:rsidRPr="00D26239">
        <w:rPr>
          <w:b/>
        </w:rPr>
        <w:t>L</w:t>
      </w:r>
      <w:r w:rsidR="00A2160E" w:rsidRPr="00D26239">
        <w:rPr>
          <w:b/>
        </w:rPr>
        <w:t>ollipop</w:t>
      </w:r>
      <w:r>
        <w:t>, serão compatíveis com o CropE.</w:t>
      </w:r>
    </w:p>
    <w:p w14:paraId="1485E39C" w14:textId="77777777" w:rsidR="00A2160E" w:rsidRDefault="00A2160E" w:rsidP="00A2160E">
      <w:pPr>
        <w:tabs>
          <w:tab w:val="left" w:pos="1620"/>
          <w:tab w:val="left" w:pos="2880"/>
        </w:tabs>
      </w:pPr>
    </w:p>
    <w:p w14:paraId="6F7995EF" w14:textId="77777777" w:rsidR="00A2160E" w:rsidRDefault="00450A9A" w:rsidP="00450A9A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>Dúvida</w:t>
      </w:r>
      <w:r w:rsidR="00A2160E">
        <w:t xml:space="preserve"> </w:t>
      </w:r>
      <w:r>
        <w:t>sobre parâmetro de Cá</w:t>
      </w:r>
      <w:r w:rsidR="00A2160E">
        <w:t>lculo</w:t>
      </w:r>
    </w:p>
    <w:p w14:paraId="2679EFDB" w14:textId="77777777" w:rsidR="00A2160E" w:rsidRDefault="005D3070" w:rsidP="005D3070">
      <w:pPr>
        <w:tabs>
          <w:tab w:val="left" w:pos="1620"/>
          <w:tab w:val="left" w:pos="2880"/>
        </w:tabs>
        <w:ind w:left="720"/>
      </w:pPr>
      <w:r>
        <w:t xml:space="preserve">O valor </w:t>
      </w:r>
      <w:r w:rsidR="00A2160E">
        <w:t xml:space="preserve">16667 </w:t>
      </w:r>
      <w:r>
        <w:t>corresponde ao Número de Plantas por Hectare p</w:t>
      </w:r>
      <w:r w:rsidR="00A2160E">
        <w:t>ara o Tipo de Tabaco Virginia</w:t>
      </w:r>
      <w:r>
        <w:t>. Essa informação será carregada na base c</w:t>
      </w:r>
      <w:r w:rsidR="00A2160E">
        <w:t xml:space="preserve">omo </w:t>
      </w:r>
      <w:r>
        <w:t>parâmetro</w:t>
      </w:r>
      <w:r w:rsidR="00A2160E">
        <w:t xml:space="preserve">. </w:t>
      </w:r>
    </w:p>
    <w:p w14:paraId="2EF36C1E" w14:textId="77777777" w:rsidR="00A2160E" w:rsidRDefault="00A2160E" w:rsidP="00A2160E">
      <w:pPr>
        <w:tabs>
          <w:tab w:val="left" w:pos="1620"/>
          <w:tab w:val="left" w:pos="2880"/>
        </w:tabs>
      </w:pPr>
    </w:p>
    <w:p w14:paraId="4B878048" w14:textId="77777777" w:rsidR="00470A20" w:rsidRDefault="00470A20" w:rsidP="00A2160E">
      <w:pPr>
        <w:tabs>
          <w:tab w:val="left" w:pos="1620"/>
          <w:tab w:val="left" w:pos="2880"/>
        </w:tabs>
      </w:pPr>
    </w:p>
    <w:p w14:paraId="28512BA4" w14:textId="77777777" w:rsidR="00A2160E" w:rsidRDefault="005D3070" w:rsidP="005D3070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lastRenderedPageBreak/>
        <w:t>Ícone</w:t>
      </w:r>
    </w:p>
    <w:p w14:paraId="4D03F21E" w14:textId="77777777" w:rsidR="00A2160E" w:rsidRDefault="00A2160E" w:rsidP="005B0DD9">
      <w:pPr>
        <w:tabs>
          <w:tab w:val="left" w:pos="1620"/>
          <w:tab w:val="left" w:pos="2880"/>
        </w:tabs>
        <w:ind w:left="720"/>
      </w:pPr>
      <w:r>
        <w:t xml:space="preserve">A Souza Cruz </w:t>
      </w:r>
      <w:r w:rsidR="005D3070">
        <w:t xml:space="preserve">irá </w:t>
      </w:r>
      <w:r>
        <w:t xml:space="preserve">desenvolver </w:t>
      </w:r>
      <w:r w:rsidR="005D3070">
        <w:t>o</w:t>
      </w:r>
      <w:r>
        <w:t xml:space="preserve"> </w:t>
      </w:r>
      <w:r w:rsidR="005D3070">
        <w:t xml:space="preserve">ícone com designer próprio. E a Oplen </w:t>
      </w:r>
      <w:r>
        <w:t>va</w:t>
      </w:r>
      <w:r w:rsidR="005D3070">
        <w:t>i sugerir mais 2 ou</w:t>
      </w:r>
      <w:r>
        <w:t xml:space="preserve"> 3</w:t>
      </w:r>
      <w:r w:rsidR="005D3070">
        <w:t xml:space="preserve"> ícones para avaliação da Souza Cruz.</w:t>
      </w:r>
    </w:p>
    <w:p w14:paraId="2B6C43F0" w14:textId="77777777" w:rsidR="00A2160E" w:rsidRDefault="00DB5AC1" w:rsidP="005B0DD9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>Tela 03-Fases</w:t>
      </w:r>
    </w:p>
    <w:p w14:paraId="73771C43" w14:textId="77777777" w:rsidR="00470A20" w:rsidRDefault="00DB5AC1" w:rsidP="00500F1F">
      <w:pPr>
        <w:tabs>
          <w:tab w:val="left" w:pos="1620"/>
          <w:tab w:val="left" w:pos="2880"/>
        </w:tabs>
        <w:ind w:left="720"/>
      </w:pPr>
      <w:r>
        <w:t>Foi solicitado</w:t>
      </w:r>
      <w:r w:rsidR="00470A20">
        <w:t xml:space="preserve"> que a tela de menu volte a ser com as cores e os ícones (serão retiradas as imagens-fotos do menu)</w:t>
      </w:r>
      <w:r w:rsidR="00A2160E">
        <w:t xml:space="preserve">. </w:t>
      </w:r>
      <w:r>
        <w:t>A Souza Cruz irá enviar por e</w:t>
      </w:r>
      <w:r w:rsidR="00500F1F">
        <w:t>-</w:t>
      </w:r>
      <w:r>
        <w:t>mail as figuras</w:t>
      </w:r>
      <w:r w:rsidR="00470A20">
        <w:t>(ícones para o menu)</w:t>
      </w:r>
      <w:r>
        <w:t xml:space="preserve"> que irão por ventura substituir as </w:t>
      </w:r>
      <w:r w:rsidR="00500F1F">
        <w:t xml:space="preserve">figuras da primeira versão. </w:t>
      </w:r>
    </w:p>
    <w:p w14:paraId="3B841A85" w14:textId="77777777" w:rsidR="00A2160E" w:rsidRDefault="00500F1F" w:rsidP="00500F1F">
      <w:pPr>
        <w:tabs>
          <w:tab w:val="left" w:pos="1620"/>
          <w:tab w:val="left" w:pos="2880"/>
        </w:tabs>
        <w:ind w:left="720"/>
      </w:pPr>
      <w:r>
        <w:t>A Souza Cruz também irá enviar sugestão de cor de fundo para cada fase. Exemplo: Fase Canteiro fundo azul;</w:t>
      </w:r>
    </w:p>
    <w:p w14:paraId="55FA349C" w14:textId="77777777" w:rsidR="00500F1F" w:rsidRDefault="00500F1F" w:rsidP="00500F1F">
      <w:pPr>
        <w:tabs>
          <w:tab w:val="left" w:pos="1620"/>
          <w:tab w:val="left" w:pos="2880"/>
        </w:tabs>
        <w:ind w:left="720"/>
      </w:pPr>
      <w:r>
        <w:t xml:space="preserve">A borda cinza tipo janela deve ser </w:t>
      </w:r>
      <w:r w:rsidR="00844477">
        <w:t>mantido</w:t>
      </w:r>
      <w:r>
        <w:t>.</w:t>
      </w:r>
    </w:p>
    <w:p w14:paraId="7AC12BC5" w14:textId="77777777" w:rsidR="00500F1F" w:rsidRDefault="00500F1F" w:rsidP="00500F1F">
      <w:pPr>
        <w:tabs>
          <w:tab w:val="left" w:pos="1620"/>
          <w:tab w:val="left" w:pos="2880"/>
        </w:tabs>
        <w:ind w:left="720"/>
      </w:pPr>
    </w:p>
    <w:p w14:paraId="5FB9225F" w14:textId="77777777" w:rsidR="00500F1F" w:rsidRDefault="00500F1F" w:rsidP="00500F1F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>Menu do App</w:t>
      </w:r>
      <w:r w:rsidR="00E323BB">
        <w:t xml:space="preserve"> e voltar do androide.</w:t>
      </w:r>
    </w:p>
    <w:p w14:paraId="5C686F73" w14:textId="77777777" w:rsidR="00DA43CF" w:rsidRDefault="00E323BB" w:rsidP="005B0DD9">
      <w:pPr>
        <w:tabs>
          <w:tab w:val="left" w:pos="1620"/>
          <w:tab w:val="left" w:pos="2880"/>
        </w:tabs>
        <w:ind w:left="720"/>
      </w:pPr>
      <w:r>
        <w:t xml:space="preserve">A Souza Cruz solicitou que o </w:t>
      </w:r>
      <w:r w:rsidR="00A2160E">
        <w:t xml:space="preserve">menu do app </w:t>
      </w:r>
      <w:r>
        <w:t xml:space="preserve">aparecesse </w:t>
      </w:r>
      <w:r w:rsidR="00A2160E">
        <w:t>em todas as telas</w:t>
      </w:r>
      <w:r>
        <w:t xml:space="preserve">, ficando a opção de </w:t>
      </w:r>
      <w:r w:rsidR="00A2160E">
        <w:t>voltar</w:t>
      </w:r>
      <w:r>
        <w:t xml:space="preserve"> para a tela anterior somente no recurso botão </w:t>
      </w:r>
      <w:r w:rsidR="00A2160E">
        <w:t>do androide</w:t>
      </w:r>
      <w:r>
        <w:t xml:space="preserve">. </w:t>
      </w:r>
    </w:p>
    <w:p w14:paraId="2D887FEC" w14:textId="77777777" w:rsidR="00A2160E" w:rsidRDefault="00E323BB" w:rsidP="005B0DD9">
      <w:pPr>
        <w:tabs>
          <w:tab w:val="left" w:pos="1620"/>
          <w:tab w:val="left" w:pos="2880"/>
        </w:tabs>
        <w:ind w:left="720"/>
      </w:pPr>
      <w:r>
        <w:t xml:space="preserve">Após a Reunião, a Oplen avaliou com os desenvolvedores, para atender </w:t>
      </w:r>
      <w:r w:rsidR="004D541E">
        <w:t>est</w:t>
      </w:r>
      <w:r>
        <w:t>a solicitação será necess</w:t>
      </w:r>
      <w:r w:rsidR="004D541E">
        <w:t xml:space="preserve">ário desenvolver </w:t>
      </w:r>
      <w:r w:rsidR="00844477">
        <w:t>um</w:t>
      </w:r>
      <w:r>
        <w:t xml:space="preserve"> controle de navegação entre as telas, </w:t>
      </w:r>
      <w:r w:rsidR="004D541E">
        <w:t xml:space="preserve">e </w:t>
      </w:r>
      <w:r>
        <w:t>para não arriscarmos a entrega da 1</w:t>
      </w:r>
      <w:r w:rsidR="004D541E">
        <w:t>ª Fase, a Oplen</w:t>
      </w:r>
      <w:r>
        <w:t xml:space="preserve"> sugere a implementação destes recursos para as fases</w:t>
      </w:r>
      <w:r w:rsidR="004D541E">
        <w:t xml:space="preserve"> seguintes.</w:t>
      </w:r>
    </w:p>
    <w:p w14:paraId="68A03ED9" w14:textId="77777777" w:rsidR="004D541E" w:rsidRDefault="004D541E" w:rsidP="005B0DD9">
      <w:pPr>
        <w:tabs>
          <w:tab w:val="left" w:pos="1620"/>
          <w:tab w:val="left" w:pos="2880"/>
        </w:tabs>
        <w:ind w:left="720"/>
      </w:pPr>
    </w:p>
    <w:p w14:paraId="6697FAEC" w14:textId="77777777" w:rsidR="00A2160E" w:rsidRDefault="004D541E" w:rsidP="004D541E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>Tela Fase C</w:t>
      </w:r>
      <w:r w:rsidR="00A2160E">
        <w:t xml:space="preserve">anteiro </w:t>
      </w:r>
    </w:p>
    <w:p w14:paraId="6F8225BE" w14:textId="77777777" w:rsidR="00A2160E" w:rsidRDefault="004D541E" w:rsidP="004D541E">
      <w:pPr>
        <w:tabs>
          <w:tab w:val="left" w:pos="1620"/>
          <w:tab w:val="left" w:pos="2880"/>
        </w:tabs>
        <w:ind w:left="720"/>
      </w:pPr>
      <w:r>
        <w:t xml:space="preserve">Retirar a expressão: “ – contrato” abaixo do Nome do Produtor – Lavoura. </w:t>
      </w:r>
    </w:p>
    <w:p w14:paraId="6EEEED72" w14:textId="77777777" w:rsidR="00A2160E" w:rsidRDefault="004D541E" w:rsidP="004D541E">
      <w:pPr>
        <w:tabs>
          <w:tab w:val="left" w:pos="1620"/>
          <w:tab w:val="left" w:pos="2880"/>
        </w:tabs>
        <w:ind w:left="720"/>
      </w:pPr>
      <w:r>
        <w:t>Alterar “INFORMAÇÕES CONTRATUAIS”</w:t>
      </w:r>
      <w:r w:rsidR="00A2160E">
        <w:t xml:space="preserve"> para </w:t>
      </w:r>
      <w:r>
        <w:t>“INFORMAÇÕES DE REGISTRO”.</w:t>
      </w:r>
    </w:p>
    <w:p w14:paraId="5F181F54" w14:textId="77777777" w:rsidR="00A2160E" w:rsidRDefault="004D541E" w:rsidP="004D541E">
      <w:pPr>
        <w:tabs>
          <w:tab w:val="left" w:pos="1620"/>
          <w:tab w:val="left" w:pos="2880"/>
        </w:tabs>
        <w:ind w:left="720"/>
      </w:pPr>
      <w:r>
        <w:t>Alterar “</w:t>
      </w:r>
      <w:r w:rsidR="00A2160E">
        <w:t>área registrada</w:t>
      </w:r>
      <w:r>
        <w:t xml:space="preserve">” </w:t>
      </w:r>
      <w:r w:rsidR="00A2160E">
        <w:t xml:space="preserve">para </w:t>
      </w:r>
      <w:r>
        <w:t>“Á</w:t>
      </w:r>
      <w:r w:rsidR="00A2160E">
        <w:t>rea</w:t>
      </w:r>
      <w:r>
        <w:t>”.</w:t>
      </w:r>
    </w:p>
    <w:p w14:paraId="3B76CF87" w14:textId="77777777" w:rsidR="00A2160E" w:rsidRDefault="004D541E" w:rsidP="004D541E">
      <w:pPr>
        <w:tabs>
          <w:tab w:val="left" w:pos="1620"/>
          <w:tab w:val="left" w:pos="2880"/>
        </w:tabs>
        <w:ind w:left="720"/>
      </w:pPr>
      <w:r>
        <w:t>O botão calcular irá efetuar a função</w:t>
      </w:r>
      <w:r w:rsidR="00A2160E">
        <w:t xml:space="preserve"> calcula</w:t>
      </w:r>
      <w:r>
        <w:t>r</w:t>
      </w:r>
      <w:r w:rsidR="00A2160E">
        <w:t xml:space="preserve"> e </w:t>
      </w:r>
      <w:r>
        <w:t xml:space="preserve">em seguida </w:t>
      </w:r>
      <w:r w:rsidR="00A2160E">
        <w:t>salva</w:t>
      </w:r>
      <w:r>
        <w:t>r os dados.</w:t>
      </w:r>
    </w:p>
    <w:p w14:paraId="58044B1A" w14:textId="77777777" w:rsidR="00A2160E" w:rsidRPr="0009676B" w:rsidRDefault="004D541E" w:rsidP="004D541E">
      <w:pPr>
        <w:tabs>
          <w:tab w:val="left" w:pos="1620"/>
          <w:tab w:val="left" w:pos="2880"/>
        </w:tabs>
        <w:ind w:left="720"/>
        <w:rPr>
          <w:color w:val="FF0000"/>
        </w:rPr>
      </w:pPr>
      <w:r>
        <w:t>O botão</w:t>
      </w:r>
      <w:r w:rsidR="00A2160E">
        <w:t xml:space="preserve"> salvar </w:t>
      </w:r>
      <w:r>
        <w:t xml:space="preserve">irá efetuar a </w:t>
      </w:r>
      <w:r w:rsidRPr="0009676B">
        <w:rPr>
          <w:b/>
          <w:color w:val="FF0000"/>
        </w:rPr>
        <w:t xml:space="preserve">função </w:t>
      </w:r>
      <w:r w:rsidR="00A2160E" w:rsidRPr="0009676B">
        <w:rPr>
          <w:b/>
          <w:color w:val="FF0000"/>
        </w:rPr>
        <w:t>salva</w:t>
      </w:r>
      <w:r w:rsidRPr="0009676B">
        <w:rPr>
          <w:b/>
          <w:color w:val="FF0000"/>
        </w:rPr>
        <w:t>r</w:t>
      </w:r>
      <w:r w:rsidRPr="0009676B">
        <w:rPr>
          <w:color w:val="FF0000"/>
        </w:rPr>
        <w:t xml:space="preserve"> </w:t>
      </w:r>
      <w:r w:rsidR="00A2160E">
        <w:t xml:space="preserve">e </w:t>
      </w:r>
      <w:r>
        <w:t>em seguida irá voltar para a tela anterior.</w:t>
      </w:r>
      <w:r w:rsidR="0009676B">
        <w:t xml:space="preserve"> </w:t>
      </w:r>
      <w:r w:rsidR="0009676B">
        <w:rPr>
          <w:color w:val="FF0000"/>
        </w:rPr>
        <w:t>Como já salva no botão calcular, este apenas terá a função voltar ou precisa salvar novamente, não vai demorar se fizer isso denovo?</w:t>
      </w:r>
    </w:p>
    <w:p w14:paraId="37C21537" w14:textId="77777777" w:rsidR="00A2160E" w:rsidRDefault="00A2160E" w:rsidP="00A2160E">
      <w:pPr>
        <w:tabs>
          <w:tab w:val="left" w:pos="1620"/>
          <w:tab w:val="left" w:pos="2880"/>
        </w:tabs>
      </w:pPr>
    </w:p>
    <w:p w14:paraId="2BB4A09F" w14:textId="77777777" w:rsidR="00282BEB" w:rsidRDefault="00282BEB" w:rsidP="00282BEB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 xml:space="preserve">Função </w:t>
      </w:r>
      <w:r w:rsidR="00A2160E">
        <w:t xml:space="preserve">Log </w:t>
      </w:r>
    </w:p>
    <w:p w14:paraId="4B82ABBC" w14:textId="77777777" w:rsidR="00DA43CF" w:rsidRDefault="00DA43CF" w:rsidP="00282BEB">
      <w:pPr>
        <w:pStyle w:val="ListParagraph"/>
        <w:tabs>
          <w:tab w:val="left" w:pos="1620"/>
          <w:tab w:val="left" w:pos="2880"/>
        </w:tabs>
        <w:ind w:left="720"/>
      </w:pPr>
      <w:r>
        <w:t xml:space="preserve">A equipe do projeto da Souza Cruz solicitou que seja criado um </w:t>
      </w:r>
      <w:r w:rsidR="00282BEB">
        <w:t xml:space="preserve">log </w:t>
      </w:r>
      <w:r>
        <w:t>para registrar todas as vezes em que um orientador clicar no botão ‘Calcular’ (que possui as funções de executar o cálculo e gravar os dados). O registro de log conterá as seguintes informações:</w:t>
      </w:r>
    </w:p>
    <w:p w14:paraId="6F031912" w14:textId="77777777" w:rsidR="00A2160E" w:rsidRDefault="00DA43CF" w:rsidP="00BC6EF0">
      <w:pPr>
        <w:pStyle w:val="ListParagraph"/>
        <w:tabs>
          <w:tab w:val="left" w:pos="1620"/>
          <w:tab w:val="left" w:pos="2880"/>
        </w:tabs>
        <w:ind w:left="1440"/>
      </w:pPr>
      <w:r>
        <w:t>D</w:t>
      </w:r>
      <w:r w:rsidR="00282BEB">
        <w:t>ata</w:t>
      </w:r>
      <w:r w:rsidR="00BC6EF0">
        <w:t xml:space="preserve"> e </w:t>
      </w:r>
      <w:r w:rsidR="00A2160E">
        <w:t>hor</w:t>
      </w:r>
      <w:r w:rsidR="00282BEB">
        <w:t>a, id orientador, id produtor,</w:t>
      </w:r>
      <w:r w:rsidR="00A2160E">
        <w:t xml:space="preserve"> </w:t>
      </w:r>
      <w:r>
        <w:t>valores usados para o cálculo (Isopor – número de canteiros e bandejas; Plástico - número de canteiros e bandejas)</w:t>
      </w:r>
      <w:r w:rsidR="00282BEB">
        <w:t xml:space="preserve"> e</w:t>
      </w:r>
      <w:r w:rsidR="00A2160E">
        <w:t xml:space="preserve"> resultado</w:t>
      </w:r>
      <w:r w:rsidR="00282BEB">
        <w:t xml:space="preserve"> da estimativa.</w:t>
      </w:r>
    </w:p>
    <w:p w14:paraId="64E5B635" w14:textId="77777777" w:rsidR="00A2160E" w:rsidRDefault="00A2160E" w:rsidP="00A2160E">
      <w:pPr>
        <w:tabs>
          <w:tab w:val="left" w:pos="1620"/>
          <w:tab w:val="left" w:pos="2880"/>
        </w:tabs>
      </w:pPr>
    </w:p>
    <w:p w14:paraId="5B8BF408" w14:textId="77777777" w:rsidR="00844477" w:rsidRDefault="00844477" w:rsidP="00A2160E">
      <w:pPr>
        <w:tabs>
          <w:tab w:val="left" w:pos="1620"/>
          <w:tab w:val="left" w:pos="2880"/>
        </w:tabs>
      </w:pPr>
    </w:p>
    <w:p w14:paraId="231DBC83" w14:textId="77777777" w:rsidR="00A2160E" w:rsidRDefault="00983039" w:rsidP="00983039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>Regra de N</w:t>
      </w:r>
      <w:r w:rsidR="00A2160E">
        <w:t>egócio</w:t>
      </w:r>
    </w:p>
    <w:p w14:paraId="46D5ACC1" w14:textId="77777777" w:rsidR="00A2160E" w:rsidRDefault="00DA43CF" w:rsidP="00983039">
      <w:pPr>
        <w:pStyle w:val="ListParagraph"/>
        <w:tabs>
          <w:tab w:val="left" w:pos="1620"/>
          <w:tab w:val="left" w:pos="2880"/>
        </w:tabs>
        <w:ind w:left="720"/>
      </w:pPr>
      <w:r>
        <w:t>Foi definido pela equipe de projetos da Souza Cruz: q</w:t>
      </w:r>
      <w:r w:rsidR="00A2160E">
        <w:t xml:space="preserve">uando </w:t>
      </w:r>
      <w:r w:rsidR="00983039">
        <w:t>for salvo o primeiro re</w:t>
      </w:r>
      <w:r w:rsidR="00A2160E">
        <w:t xml:space="preserve">gistro </w:t>
      </w:r>
      <w:r w:rsidR="00983039">
        <w:t>d</w:t>
      </w:r>
      <w:r>
        <w:t xml:space="preserve">a próxima </w:t>
      </w:r>
      <w:r w:rsidR="00A2160E">
        <w:t>fase</w:t>
      </w:r>
      <w:r>
        <w:t xml:space="preserve"> (por exemplo: o orientador está salvando o cálculo da fase Plantio a fase Canteiro ficará bloqueada para alterações)</w:t>
      </w:r>
      <w:r w:rsidR="00983039">
        <w:t xml:space="preserve">, </w:t>
      </w:r>
      <w:r w:rsidR="00A2160E">
        <w:t xml:space="preserve">não </w:t>
      </w:r>
      <w:r w:rsidR="00983039">
        <w:t xml:space="preserve">será mais </w:t>
      </w:r>
      <w:r w:rsidR="00A2160E">
        <w:t>poss</w:t>
      </w:r>
      <w:r w:rsidR="00983039">
        <w:t xml:space="preserve">ível </w:t>
      </w:r>
      <w:r w:rsidR="00A2160E">
        <w:t>alterar a fase anterior</w:t>
      </w:r>
      <w:r w:rsidR="00983039">
        <w:t>.</w:t>
      </w:r>
    </w:p>
    <w:p w14:paraId="0E5146AD" w14:textId="77777777" w:rsidR="00844477" w:rsidRDefault="00844477" w:rsidP="00A2160E">
      <w:pPr>
        <w:tabs>
          <w:tab w:val="left" w:pos="1620"/>
          <w:tab w:val="left" w:pos="2880"/>
        </w:tabs>
      </w:pPr>
    </w:p>
    <w:p w14:paraId="5F11172A" w14:textId="77777777" w:rsidR="00A2160E" w:rsidRDefault="00A2160E" w:rsidP="00983039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>Alterações</w:t>
      </w:r>
    </w:p>
    <w:p w14:paraId="2DB28891" w14:textId="77777777" w:rsidR="00844477" w:rsidRDefault="00844477" w:rsidP="00844477">
      <w:pPr>
        <w:pStyle w:val="ListParagraph"/>
        <w:tabs>
          <w:tab w:val="left" w:pos="1620"/>
          <w:tab w:val="left" w:pos="2880"/>
        </w:tabs>
        <w:ind w:left="720"/>
      </w:pPr>
      <w:r>
        <w:t>Pode</w:t>
      </w:r>
      <w:r w:rsidR="00DA43CF">
        <w:t>rá</w:t>
      </w:r>
      <w:r>
        <w:t xml:space="preserve"> ser enviada mais uma </w:t>
      </w:r>
      <w:r w:rsidR="00A2160E">
        <w:t xml:space="preserve">planilha de dados com </w:t>
      </w:r>
      <w:r>
        <w:t xml:space="preserve">alterações com </w:t>
      </w:r>
      <w:r w:rsidRPr="00844477">
        <w:rPr>
          <w:b/>
        </w:rPr>
        <w:t>exatamente</w:t>
      </w:r>
      <w:r>
        <w:t xml:space="preserve"> </w:t>
      </w:r>
      <w:r w:rsidR="00A2160E">
        <w:t>o mesmo formato</w:t>
      </w:r>
      <w:r>
        <w:t xml:space="preserve"> de campos. Neste caso o processo de carga irá executar a carga a tempo de contemplar estas últimas alterações (</w:t>
      </w:r>
      <w:r w:rsidR="006E1656">
        <w:t xml:space="preserve">troca de </w:t>
      </w:r>
      <w:r>
        <w:t>orientador, produtor, dados estimativa).</w:t>
      </w:r>
      <w:r w:rsidR="00A2160E">
        <w:t xml:space="preserve"> </w:t>
      </w:r>
    </w:p>
    <w:p w14:paraId="352DE224" w14:textId="77777777" w:rsidR="00A2160E" w:rsidRDefault="00844477" w:rsidP="00844477">
      <w:pPr>
        <w:pStyle w:val="ListParagraph"/>
        <w:tabs>
          <w:tab w:val="left" w:pos="1620"/>
          <w:tab w:val="left" w:pos="2880"/>
        </w:tabs>
        <w:ind w:left="720"/>
      </w:pPr>
      <w:r>
        <w:t>Se forem incluídas novas colunas, estas devem ser incluídas no final, após a última coluna, para não causar impacto no carregamento.</w:t>
      </w:r>
    </w:p>
    <w:p w14:paraId="3C495326" w14:textId="77777777" w:rsidR="00DA43CF" w:rsidRDefault="00DA43CF" w:rsidP="00A2160E">
      <w:pPr>
        <w:tabs>
          <w:tab w:val="left" w:pos="1620"/>
          <w:tab w:val="left" w:pos="2880"/>
        </w:tabs>
      </w:pPr>
    </w:p>
    <w:p w14:paraId="6407AB00" w14:textId="77777777" w:rsidR="006E1656" w:rsidRDefault="006E1656" w:rsidP="00887091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 xml:space="preserve">Outras </w:t>
      </w:r>
      <w:r w:rsidR="00A2160E">
        <w:t>alterações de dados de última hora.</w:t>
      </w:r>
    </w:p>
    <w:p w14:paraId="153802CF" w14:textId="77777777" w:rsidR="006E1656" w:rsidRDefault="006E1656" w:rsidP="006E1656">
      <w:pPr>
        <w:pStyle w:val="ListParagraph"/>
        <w:tabs>
          <w:tab w:val="left" w:pos="1620"/>
          <w:tab w:val="left" w:pos="2880"/>
        </w:tabs>
        <w:ind w:left="720"/>
      </w:pPr>
      <w:r>
        <w:t xml:space="preserve">Será marcada </w:t>
      </w:r>
      <w:r w:rsidR="00CC1D7D">
        <w:t xml:space="preserve">uma </w:t>
      </w:r>
      <w:r>
        <w:t>Reunião</w:t>
      </w:r>
      <w:r w:rsidR="00CC1D7D">
        <w:t xml:space="preserve"> entre a Souza Cruz e a Oplen</w:t>
      </w:r>
      <w:r>
        <w:t xml:space="preserve"> para fazer a Análise de Impacto de qualquer outra alteração de última hora. </w:t>
      </w:r>
    </w:p>
    <w:p w14:paraId="20D07094" w14:textId="77777777" w:rsidR="00A2160E" w:rsidRDefault="00A2160E" w:rsidP="00A2160E">
      <w:pPr>
        <w:tabs>
          <w:tab w:val="left" w:pos="1620"/>
          <w:tab w:val="left" w:pos="2880"/>
        </w:tabs>
      </w:pPr>
    </w:p>
    <w:p w14:paraId="777BAC23" w14:textId="77777777" w:rsidR="00A2160E" w:rsidRDefault="00A2160E" w:rsidP="00755AB3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>Plano de Testes Críticos</w:t>
      </w:r>
    </w:p>
    <w:p w14:paraId="5E87BAC4" w14:textId="77777777" w:rsidR="00755AB3" w:rsidRDefault="00755AB3" w:rsidP="00755AB3">
      <w:pPr>
        <w:pStyle w:val="ListParagraph"/>
        <w:tabs>
          <w:tab w:val="left" w:pos="1620"/>
          <w:tab w:val="left" w:pos="2880"/>
        </w:tabs>
        <w:ind w:left="720"/>
      </w:pPr>
      <w:r>
        <w:t>Foi solicitado pela Souza Cruz, o envio de um Plano de Testes com os Casos Críticos. A Oplen irá providenciar.</w:t>
      </w:r>
    </w:p>
    <w:p w14:paraId="1814DB61" w14:textId="77777777" w:rsidR="00A2160E" w:rsidRDefault="00A2160E" w:rsidP="00A2160E">
      <w:pPr>
        <w:tabs>
          <w:tab w:val="left" w:pos="1620"/>
          <w:tab w:val="left" w:pos="2880"/>
        </w:tabs>
      </w:pPr>
    </w:p>
    <w:p w14:paraId="7330DA79" w14:textId="77777777" w:rsidR="002D43BF" w:rsidRDefault="002D43BF" w:rsidP="002D43BF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>Plantão</w:t>
      </w:r>
      <w:r w:rsidR="00A2160E">
        <w:t xml:space="preserve"> </w:t>
      </w:r>
      <w:r>
        <w:t>Testes</w:t>
      </w:r>
    </w:p>
    <w:p w14:paraId="343A43AD" w14:textId="77777777" w:rsidR="00A2160E" w:rsidRDefault="002D43BF" w:rsidP="002D43BF">
      <w:pPr>
        <w:pStyle w:val="ListParagraph"/>
        <w:tabs>
          <w:tab w:val="left" w:pos="1620"/>
          <w:tab w:val="left" w:pos="2880"/>
        </w:tabs>
        <w:ind w:left="720"/>
      </w:pPr>
      <w:r>
        <w:t xml:space="preserve">Foi solicitado pela Souza Cruz que a Oplen </w:t>
      </w:r>
      <w:r w:rsidR="00DA43CF">
        <w:t>esteja presente em Santa Cruz</w:t>
      </w:r>
      <w:r>
        <w:t xml:space="preserve"> n</w:t>
      </w:r>
      <w:r w:rsidR="00A2160E">
        <w:t>o</w:t>
      </w:r>
      <w:r>
        <w:t xml:space="preserve"> dia 11</w:t>
      </w:r>
      <w:r w:rsidR="00A2160E">
        <w:t xml:space="preserve"> </w:t>
      </w:r>
      <w:r>
        <w:t xml:space="preserve">para auxiliar nos testes de </w:t>
      </w:r>
      <w:r w:rsidR="00A2160E">
        <w:t>campo</w:t>
      </w:r>
      <w:r>
        <w:t>.</w:t>
      </w:r>
      <w:r w:rsidR="00DA43CF">
        <w:t xml:space="preserve"> Nos dias 12 e 13 a Oplen estará de plantão para atender a equipe da Souza Cruz a respeito do retorno de testes que estarão sendo realizados.</w:t>
      </w:r>
    </w:p>
    <w:p w14:paraId="3A431718" w14:textId="77777777" w:rsidR="00A2160E" w:rsidRDefault="00A2160E" w:rsidP="00A2160E">
      <w:pPr>
        <w:tabs>
          <w:tab w:val="left" w:pos="1620"/>
          <w:tab w:val="left" w:pos="2880"/>
        </w:tabs>
      </w:pPr>
    </w:p>
    <w:p w14:paraId="3AD9C5FE" w14:textId="77777777" w:rsidR="002D43BF" w:rsidRDefault="00A2160E" w:rsidP="002D43BF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 xml:space="preserve">Manual </w:t>
      </w:r>
      <w:r w:rsidR="002D43BF">
        <w:t>PPT</w:t>
      </w:r>
    </w:p>
    <w:p w14:paraId="4F8D65AF" w14:textId="77777777" w:rsidR="00A2160E" w:rsidRDefault="002D43BF" w:rsidP="002D43BF">
      <w:pPr>
        <w:pStyle w:val="ListParagraph"/>
        <w:tabs>
          <w:tab w:val="left" w:pos="1620"/>
          <w:tab w:val="left" w:pos="2880"/>
        </w:tabs>
        <w:ind w:left="720"/>
      </w:pPr>
      <w:r>
        <w:t>A Oplen irá entregar o Manu</w:t>
      </w:r>
      <w:r w:rsidR="002E0514">
        <w:t>a</w:t>
      </w:r>
      <w:r>
        <w:t xml:space="preserve">l no </w:t>
      </w:r>
      <w:r w:rsidR="00A2160E">
        <w:t xml:space="preserve">formato PowerPoint com as Regras do Negócio </w:t>
      </w:r>
      <w:r>
        <w:t xml:space="preserve">até o dia </w:t>
      </w:r>
      <w:r w:rsidR="00A2160E">
        <w:t>10</w:t>
      </w:r>
      <w:r>
        <w:t>/08.</w:t>
      </w:r>
    </w:p>
    <w:p w14:paraId="7E82BE31" w14:textId="77777777" w:rsidR="00A2160E" w:rsidRDefault="00A2160E" w:rsidP="00A2160E">
      <w:pPr>
        <w:tabs>
          <w:tab w:val="left" w:pos="1620"/>
          <w:tab w:val="left" w:pos="2880"/>
        </w:tabs>
      </w:pPr>
    </w:p>
    <w:p w14:paraId="78C752E9" w14:textId="77777777" w:rsidR="00DA43CF" w:rsidRDefault="00DA43CF" w:rsidP="00A2160E">
      <w:pPr>
        <w:tabs>
          <w:tab w:val="left" w:pos="1620"/>
          <w:tab w:val="left" w:pos="2880"/>
        </w:tabs>
      </w:pPr>
    </w:p>
    <w:p w14:paraId="11C4B141" w14:textId="77777777" w:rsidR="00DA43CF" w:rsidRDefault="00DA43CF" w:rsidP="00A2160E">
      <w:pPr>
        <w:tabs>
          <w:tab w:val="left" w:pos="1620"/>
          <w:tab w:val="left" w:pos="2880"/>
        </w:tabs>
      </w:pPr>
    </w:p>
    <w:p w14:paraId="41D0C0C9" w14:textId="77777777" w:rsidR="00DA43CF" w:rsidRDefault="00DA43CF" w:rsidP="00A2160E">
      <w:pPr>
        <w:tabs>
          <w:tab w:val="left" w:pos="1620"/>
          <w:tab w:val="left" w:pos="2880"/>
        </w:tabs>
      </w:pPr>
    </w:p>
    <w:p w14:paraId="0080C560" w14:textId="77777777" w:rsidR="002D43BF" w:rsidRDefault="002D43BF" w:rsidP="002D43BF">
      <w:pPr>
        <w:pStyle w:val="ListParagraph"/>
        <w:numPr>
          <w:ilvl w:val="0"/>
          <w:numId w:val="6"/>
        </w:numPr>
        <w:tabs>
          <w:tab w:val="left" w:pos="1620"/>
          <w:tab w:val="left" w:pos="2880"/>
        </w:tabs>
      </w:pPr>
      <w:r>
        <w:t>Dashboard Gerencial</w:t>
      </w:r>
    </w:p>
    <w:p w14:paraId="6720ABFF" w14:textId="77777777" w:rsidR="00A2160E" w:rsidRDefault="002D43BF" w:rsidP="002D43BF">
      <w:pPr>
        <w:pStyle w:val="ListParagraph"/>
        <w:tabs>
          <w:tab w:val="left" w:pos="1620"/>
          <w:tab w:val="left" w:pos="2880"/>
        </w:tabs>
        <w:ind w:left="720"/>
      </w:pPr>
      <w:r>
        <w:t>As informações Código GT, Código e Nome Território serão usadas no Dashboard, última fase.</w:t>
      </w:r>
    </w:p>
    <w:p w14:paraId="6B733159" w14:textId="77777777" w:rsidR="002D43BF" w:rsidRDefault="002D43BF" w:rsidP="002D43BF">
      <w:pPr>
        <w:pStyle w:val="ListParagraph"/>
        <w:tabs>
          <w:tab w:val="left" w:pos="1620"/>
          <w:tab w:val="left" w:pos="2880"/>
        </w:tabs>
        <w:ind w:left="720"/>
      </w:pPr>
    </w:p>
    <w:p w14:paraId="3D391539" w14:textId="77777777" w:rsidR="009624CC" w:rsidRDefault="009624CC"/>
    <w:p w14:paraId="51F00924" w14:textId="77777777" w:rsidR="00A953C0" w:rsidRPr="00FB7839" w:rsidRDefault="00A953C0" w:rsidP="00A953C0">
      <w:pPr>
        <w:rPr>
          <w:b/>
          <w:i/>
          <w:color w:val="0D0D0D"/>
          <w:sz w:val="24"/>
        </w:rPr>
      </w:pPr>
      <w:r>
        <w:rPr>
          <w:b/>
          <w:i/>
          <w:color w:val="0D0D0D"/>
          <w:sz w:val="24"/>
        </w:rPr>
        <w:t>Pendências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A75914" w14:paraId="62B31F35" w14:textId="77777777" w:rsidTr="00FE1B5B">
        <w:trPr>
          <w:trHeight w:val="537"/>
        </w:trPr>
        <w:tc>
          <w:tcPr>
            <w:tcW w:w="1346" w:type="dxa"/>
            <w:shd w:val="clear" w:color="auto" w:fill="82940F"/>
            <w:vAlign w:val="center"/>
          </w:tcPr>
          <w:p w14:paraId="009B9754" w14:textId="77777777" w:rsidR="00A75914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14:paraId="6C091E8C" w14:textId="77777777" w:rsidR="00A75914" w:rsidRPr="00776A65" w:rsidRDefault="00A75914" w:rsidP="00A75914">
            <w:pPr>
              <w:jc w:val="left"/>
              <w:rPr>
                <w:b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14:paraId="34E5C112" w14:textId="77777777" w:rsidR="00A75914" w:rsidRPr="0023020A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14:paraId="6D2C973E" w14:textId="77777777" w:rsidR="00A75914" w:rsidRPr="0023020A" w:rsidRDefault="00A75914" w:rsidP="00A75914">
            <w:pPr>
              <w:jc w:val="center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 Prevista</w:t>
            </w:r>
          </w:p>
        </w:tc>
      </w:tr>
      <w:tr w:rsidR="00963342" w14:paraId="1095BD58" w14:textId="77777777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14:paraId="0CC10D7F" w14:textId="77777777" w:rsidR="00963342" w:rsidRDefault="00B072C3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03/08</w:t>
            </w:r>
            <w:r w:rsidR="00963342">
              <w:rPr>
                <w:color w:val="000000"/>
                <w:szCs w:val="20"/>
                <w:lang w:eastAsia="pt-BR"/>
              </w:rPr>
              <w:t>/2017</w:t>
            </w:r>
          </w:p>
        </w:tc>
        <w:tc>
          <w:tcPr>
            <w:tcW w:w="5103" w:type="dxa"/>
          </w:tcPr>
          <w:p w14:paraId="652F816C" w14:textId="77777777" w:rsidR="00963342" w:rsidRDefault="00B072C3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Documentação API</w:t>
            </w:r>
          </w:p>
        </w:tc>
        <w:tc>
          <w:tcPr>
            <w:tcW w:w="1701" w:type="dxa"/>
          </w:tcPr>
          <w:p w14:paraId="6A850697" w14:textId="77777777" w:rsidR="00963342" w:rsidRDefault="00B072C3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Gabriel</w:t>
            </w:r>
          </w:p>
        </w:tc>
        <w:tc>
          <w:tcPr>
            <w:tcW w:w="1418" w:type="dxa"/>
          </w:tcPr>
          <w:p w14:paraId="0C5AC073" w14:textId="77777777" w:rsidR="00963342" w:rsidRDefault="00B072C3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04/08/2017</w:t>
            </w:r>
            <w:r w:rsidR="00DA43CF">
              <w:rPr>
                <w:color w:val="000000"/>
                <w:szCs w:val="20"/>
                <w:lang w:eastAsia="pt-BR"/>
              </w:rPr>
              <w:t xml:space="preserve"> – OK já foi enviada</w:t>
            </w:r>
          </w:p>
        </w:tc>
      </w:tr>
      <w:tr w:rsidR="00DA43CF" w14:paraId="6EEA1297" w14:textId="77777777" w:rsidTr="004B5969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14:paraId="5B8D89F8" w14:textId="77777777" w:rsidR="00DA43CF" w:rsidRDefault="00DA43CF" w:rsidP="00DA43C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03/08/2017</w:t>
            </w:r>
          </w:p>
        </w:tc>
        <w:tc>
          <w:tcPr>
            <w:tcW w:w="5103" w:type="dxa"/>
          </w:tcPr>
          <w:p w14:paraId="5FF2E75A" w14:textId="77777777" w:rsidR="00DA43CF" w:rsidRDefault="00DA43CF" w:rsidP="00DA43C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 xml:space="preserve">Documentação API – Retorno dos ajustes solicitados por e-mail nos parâmetros de retorno da API e mais um usuário de testes que não seja da role </w:t>
            </w:r>
          </w:p>
        </w:tc>
        <w:tc>
          <w:tcPr>
            <w:tcW w:w="1701" w:type="dxa"/>
          </w:tcPr>
          <w:p w14:paraId="04A255FE" w14:textId="77777777" w:rsidR="00DA43CF" w:rsidRDefault="00DA43CF" w:rsidP="00DA43C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Gabriel</w:t>
            </w:r>
          </w:p>
        </w:tc>
        <w:tc>
          <w:tcPr>
            <w:tcW w:w="1418" w:type="dxa"/>
          </w:tcPr>
          <w:p w14:paraId="62C9B322" w14:textId="77777777" w:rsidR="00DA43CF" w:rsidRDefault="00DA43CF" w:rsidP="00DA43C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07/08/2017</w:t>
            </w:r>
          </w:p>
        </w:tc>
      </w:tr>
      <w:tr w:rsidR="009F20C7" w14:paraId="11FC8CDB" w14:textId="77777777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14:paraId="24D812A2" w14:textId="77777777" w:rsidR="009F20C7" w:rsidRDefault="009F20C7" w:rsidP="009F20C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03/08/2017</w:t>
            </w:r>
          </w:p>
        </w:tc>
        <w:tc>
          <w:tcPr>
            <w:tcW w:w="5103" w:type="dxa"/>
          </w:tcPr>
          <w:p w14:paraId="104F9A5C" w14:textId="77777777" w:rsidR="009F20C7" w:rsidRDefault="00BC6EF0" w:rsidP="009F20C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Ícones e regra da ordem das cores para o menu</w:t>
            </w:r>
          </w:p>
        </w:tc>
        <w:tc>
          <w:tcPr>
            <w:tcW w:w="1701" w:type="dxa"/>
          </w:tcPr>
          <w:p w14:paraId="58E1762A" w14:textId="77777777" w:rsidR="009F20C7" w:rsidRDefault="00BC6EF0" w:rsidP="009F20C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Damir</w:t>
            </w:r>
          </w:p>
        </w:tc>
        <w:tc>
          <w:tcPr>
            <w:tcW w:w="1418" w:type="dxa"/>
          </w:tcPr>
          <w:p w14:paraId="5C7F12AE" w14:textId="77777777" w:rsidR="009F20C7" w:rsidRDefault="00BC6EF0" w:rsidP="009F20C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04/08/2017</w:t>
            </w:r>
          </w:p>
        </w:tc>
      </w:tr>
    </w:tbl>
    <w:p w14:paraId="20B479C3" w14:textId="77777777" w:rsidR="009624CC" w:rsidRPr="009559F8" w:rsidRDefault="009624CC" w:rsidP="009559F8">
      <w:pPr>
        <w:tabs>
          <w:tab w:val="left" w:pos="1125"/>
        </w:tabs>
      </w:pPr>
      <w:bookmarkStart w:id="1" w:name="_GoBack"/>
      <w:bookmarkEnd w:id="1"/>
    </w:p>
    <w:sectPr w:rsidR="009624CC" w:rsidRPr="009559F8" w:rsidSect="00A75914">
      <w:headerReference w:type="default" r:id="rId7"/>
      <w:footerReference w:type="default" r:id="rId8"/>
      <w:pgSz w:w="11906" w:h="16838"/>
      <w:pgMar w:top="1134" w:right="1134" w:bottom="1701" w:left="874" w:header="709" w:footer="139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2D2C4" w14:textId="77777777" w:rsidR="003A3670" w:rsidRDefault="003A3670" w:rsidP="009624CC">
      <w:pPr>
        <w:spacing w:after="0" w:line="240" w:lineRule="auto"/>
      </w:pPr>
      <w:r>
        <w:separator/>
      </w:r>
    </w:p>
  </w:endnote>
  <w:endnote w:type="continuationSeparator" w:id="0">
    <w:p w14:paraId="6C47A2F4" w14:textId="77777777" w:rsidR="003A3670" w:rsidRDefault="003A3670" w:rsidP="0096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">
    <w:altName w:val="Times New Roman"/>
    <w:charset w:val="00"/>
    <w:family w:val="auto"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899"/>
      <w:gridCol w:w="4890"/>
    </w:tblGrid>
    <w:tr w:rsidR="009624CC" w14:paraId="1BD06D1B" w14:textId="77777777">
      <w:trPr>
        <w:cantSplit/>
      </w:trPr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14:paraId="20EBECE7" w14:textId="77777777" w:rsidR="009624CC" w:rsidRDefault="00585F50">
          <w:pPr>
            <w:pStyle w:val="Footer"/>
          </w:pPr>
          <w:r>
            <w:fldChar w:fldCharType="begin"/>
          </w:r>
          <w:r w:rsidR="00004470">
            <w:instrText>FILENAME</w:instrText>
          </w:r>
          <w:r>
            <w:fldChar w:fldCharType="separate"/>
          </w:r>
          <w:r w:rsidR="00BE3965" w:rsidRPr="00BE3965">
            <w:rPr>
              <w:noProof/>
            </w:rPr>
            <w:t>AL - SouzaCruz -</w:t>
          </w:r>
          <w:r w:rsidR="00327655">
            <w:rPr>
              <w:noProof/>
            </w:rPr>
            <w:t xml:space="preserve"> App CropE</w:t>
          </w:r>
          <w:r w:rsidR="009574FA">
            <w:rPr>
              <w:noProof/>
            </w:rPr>
            <w:t xml:space="preserve"> - 20170803</w:t>
          </w:r>
          <w:r w:rsidR="009559F8">
            <w:rPr>
              <w:noProof/>
            </w:rPr>
            <w:t>.docx</w:t>
          </w:r>
          <w:r>
            <w:fldChar w:fldCharType="end"/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14:paraId="15EC0D8C" w14:textId="77777777" w:rsidR="009624CC" w:rsidRDefault="00004470">
          <w:pPr>
            <w:pStyle w:val="Footer"/>
            <w:jc w:val="right"/>
            <w:rPr>
              <w:szCs w:val="16"/>
            </w:rPr>
          </w:pPr>
          <w:r>
            <w:rPr>
              <w:szCs w:val="16"/>
            </w:rPr>
            <w:t xml:space="preserve">Página </w:t>
          </w:r>
          <w:r w:rsidR="00585F50">
            <w:rPr>
              <w:szCs w:val="16"/>
            </w:rPr>
            <w:fldChar w:fldCharType="begin"/>
          </w:r>
          <w:r>
            <w:instrText>PAGE</w:instrText>
          </w:r>
          <w:r w:rsidR="00585F50">
            <w:fldChar w:fldCharType="separate"/>
          </w:r>
          <w:r w:rsidR="0009676B">
            <w:rPr>
              <w:noProof/>
            </w:rPr>
            <w:t>3</w:t>
          </w:r>
          <w:r w:rsidR="00585F50">
            <w:fldChar w:fldCharType="end"/>
          </w:r>
          <w:r>
            <w:rPr>
              <w:szCs w:val="16"/>
            </w:rPr>
            <w:t xml:space="preserve"> de </w:t>
          </w:r>
          <w:r w:rsidR="00585F50">
            <w:rPr>
              <w:szCs w:val="16"/>
            </w:rPr>
            <w:fldChar w:fldCharType="begin"/>
          </w:r>
          <w:r>
            <w:instrText>NUMPAGES</w:instrText>
          </w:r>
          <w:r w:rsidR="00585F50">
            <w:fldChar w:fldCharType="separate"/>
          </w:r>
          <w:r w:rsidR="0009676B">
            <w:rPr>
              <w:noProof/>
            </w:rPr>
            <w:t>5</w:t>
          </w:r>
          <w:r w:rsidR="00585F50">
            <w:fldChar w:fldCharType="end"/>
          </w:r>
        </w:p>
      </w:tc>
    </w:tr>
  </w:tbl>
  <w:p w14:paraId="25F675F5" w14:textId="77777777" w:rsidR="009624CC" w:rsidRDefault="009624CC"/>
  <w:p w14:paraId="7B1806FA" w14:textId="77777777" w:rsidR="009624CC" w:rsidRDefault="009624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C8BB1" w14:textId="77777777" w:rsidR="003A3670" w:rsidRDefault="003A3670" w:rsidP="009624CC">
      <w:pPr>
        <w:spacing w:after="0" w:line="240" w:lineRule="auto"/>
      </w:pPr>
      <w:r>
        <w:separator/>
      </w:r>
    </w:p>
  </w:footnote>
  <w:footnote w:type="continuationSeparator" w:id="0">
    <w:p w14:paraId="2C8CA577" w14:textId="77777777" w:rsidR="003A3670" w:rsidRDefault="003A3670" w:rsidP="0096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108"/>
      <w:gridCol w:w="2552"/>
      <w:gridCol w:w="180"/>
      <w:gridCol w:w="2841"/>
      <w:gridCol w:w="2841"/>
      <w:gridCol w:w="1077"/>
    </w:tblGrid>
    <w:tr w:rsidR="007F1FE6" w14:paraId="459DC8BB" w14:textId="77777777" w:rsidTr="00B35C1C">
      <w:trPr>
        <w:gridAfter w:val="1"/>
        <w:wAfter w:w="1077" w:type="dxa"/>
        <w:jc w:val="center"/>
      </w:trPr>
      <w:tc>
        <w:tcPr>
          <w:tcW w:w="2840" w:type="dxa"/>
          <w:gridSpan w:val="3"/>
          <w:shd w:val="clear" w:color="auto" w:fill="auto"/>
        </w:tcPr>
        <w:p w14:paraId="1A8F476D" w14:textId="77777777" w:rsidR="007F1FE6" w:rsidRPr="00FB7839" w:rsidRDefault="007F1FE6" w:rsidP="007F1FE6">
          <w:pPr>
            <w:pStyle w:val="Header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en-US"/>
            </w:rPr>
            <w:drawing>
              <wp:anchor distT="0" distB="0" distL="114300" distR="114300" simplePos="0" relativeHeight="251656192" behindDoc="0" locked="0" layoutInCell="1" allowOverlap="1" wp14:anchorId="0267C74B" wp14:editId="6255356D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14:paraId="05B3F246" w14:textId="77777777" w:rsidR="007F1FE6" w:rsidRPr="00FB7839" w:rsidRDefault="007F1FE6" w:rsidP="007F1FE6">
          <w:pPr>
            <w:pStyle w:val="Header"/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 w:rsidRPr="00FB7839">
            <w:rPr>
              <w:rFonts w:ascii="Myriad Pro" w:eastAsia="MS Mincho" w:hAnsi="Myriad Pro"/>
              <w:color w:val="595959"/>
              <w:sz w:val="22"/>
            </w:rPr>
            <w:t xml:space="preserve">Ata de </w:t>
          </w:r>
          <w:r>
            <w:rPr>
              <w:rFonts w:ascii="Myriad Pro" w:eastAsia="MS Mincho" w:hAnsi="Myriad Pro"/>
              <w:color w:val="595959"/>
              <w:sz w:val="22"/>
            </w:rPr>
            <w:t>Levantamento</w:t>
          </w:r>
        </w:p>
      </w:tc>
      <w:tc>
        <w:tcPr>
          <w:tcW w:w="2841" w:type="dxa"/>
          <w:shd w:val="clear" w:color="auto" w:fill="auto"/>
        </w:tcPr>
        <w:p w14:paraId="63621A74" w14:textId="77777777" w:rsidR="007F1FE6" w:rsidRPr="00FB7839" w:rsidRDefault="009B1179" w:rsidP="007F1FE6">
          <w:pPr>
            <w:pStyle w:val="Header"/>
            <w:ind w:right="440"/>
            <w:jc w:val="right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hAnsi="Myriad Pro"/>
              <w:noProof/>
              <w:color w:val="595959" w:themeColor="text1" w:themeTint="A6"/>
              <w:sz w:val="22"/>
              <w:lang w:val="en-US"/>
            </w:rPr>
            <w:drawing>
              <wp:anchor distT="0" distB="0" distL="114300" distR="114300" simplePos="0" relativeHeight="251658240" behindDoc="0" locked="0" layoutInCell="1" allowOverlap="1" wp14:anchorId="79EF84BE" wp14:editId="74C45E50">
                <wp:simplePos x="0" y="0"/>
                <wp:positionH relativeFrom="margin">
                  <wp:posOffset>697230</wp:posOffset>
                </wp:positionH>
                <wp:positionV relativeFrom="margin">
                  <wp:posOffset>0</wp:posOffset>
                </wp:positionV>
                <wp:extent cx="1047750" cy="734307"/>
                <wp:effectExtent l="0" t="0" r="0" b="0"/>
                <wp:wrapThrough wrapText="bothSides">
                  <wp:wrapPolygon edited="0">
                    <wp:start x="0" y="0"/>
                    <wp:lineTo x="0" y="21301"/>
                    <wp:lineTo x="21207" y="21301"/>
                    <wp:lineTo x="21207" y="0"/>
                    <wp:lineTo x="0" y="0"/>
                  </wp:wrapPolygon>
                </wp:wrapThrough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</w:tr>
    <w:tr w:rsidR="007F1FE6" w14:paraId="257A91E4" w14:textId="77777777" w:rsidTr="00B35C1C">
      <w:tblPrEx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Ex>
      <w:trPr>
        <w:gridBefore w:val="1"/>
        <w:wBefore w:w="108" w:type="dxa"/>
        <w:cantSplit/>
        <w:trHeight w:hRule="exact" w:val="125"/>
        <w:jc w:val="center"/>
      </w:trPr>
      <w:tc>
        <w:tcPr>
          <w:tcW w:w="2552" w:type="dxa"/>
          <w:vAlign w:val="bottom"/>
        </w:tcPr>
        <w:p w14:paraId="512A79AF" w14:textId="77777777" w:rsidR="007F1FE6" w:rsidRDefault="007F1FE6" w:rsidP="007F1FE6"/>
      </w:tc>
      <w:tc>
        <w:tcPr>
          <w:tcW w:w="6939" w:type="dxa"/>
          <w:gridSpan w:val="4"/>
          <w:vAlign w:val="bottom"/>
        </w:tcPr>
        <w:p w14:paraId="658B20EA" w14:textId="77777777" w:rsidR="007F1FE6" w:rsidRDefault="007F1FE6" w:rsidP="007F1FE6"/>
      </w:tc>
    </w:tr>
  </w:tbl>
  <w:p w14:paraId="6A3BAC58" w14:textId="77777777" w:rsidR="009624CC" w:rsidRDefault="009624C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EE1"/>
    <w:multiLevelType w:val="hybridMultilevel"/>
    <w:tmpl w:val="D760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922"/>
    <w:multiLevelType w:val="multilevel"/>
    <w:tmpl w:val="5BD20C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4B21774"/>
    <w:multiLevelType w:val="hybridMultilevel"/>
    <w:tmpl w:val="CBF64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24E33"/>
    <w:multiLevelType w:val="hybridMultilevel"/>
    <w:tmpl w:val="93A6D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27EC3"/>
    <w:multiLevelType w:val="hybridMultilevel"/>
    <w:tmpl w:val="87CC1578"/>
    <w:lvl w:ilvl="0" w:tplc="0416000F">
      <w:start w:val="1"/>
      <w:numFmt w:val="decimal"/>
      <w:lvlText w:val="%1."/>
      <w:lvlJc w:val="lef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72F577D0"/>
    <w:multiLevelType w:val="multilevel"/>
    <w:tmpl w:val="83388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CC"/>
    <w:rsid w:val="00004470"/>
    <w:rsid w:val="00054300"/>
    <w:rsid w:val="0009676B"/>
    <w:rsid w:val="000A1FD1"/>
    <w:rsid w:val="000D79DB"/>
    <w:rsid w:val="000E5608"/>
    <w:rsid w:val="001121CB"/>
    <w:rsid w:val="00140791"/>
    <w:rsid w:val="00180932"/>
    <w:rsid w:val="001B57B3"/>
    <w:rsid w:val="001C0BF7"/>
    <w:rsid w:val="001C4199"/>
    <w:rsid w:val="00237034"/>
    <w:rsid w:val="002473E5"/>
    <w:rsid w:val="002509DD"/>
    <w:rsid w:val="00271F8D"/>
    <w:rsid w:val="00275F10"/>
    <w:rsid w:val="00282BEB"/>
    <w:rsid w:val="002A52C3"/>
    <w:rsid w:val="002C122D"/>
    <w:rsid w:val="002C51AB"/>
    <w:rsid w:val="002C77A2"/>
    <w:rsid w:val="002D2AD6"/>
    <w:rsid w:val="002D2C2A"/>
    <w:rsid w:val="002D43BF"/>
    <w:rsid w:val="002E0514"/>
    <w:rsid w:val="002F27CC"/>
    <w:rsid w:val="002F61B6"/>
    <w:rsid w:val="00301D4C"/>
    <w:rsid w:val="00303513"/>
    <w:rsid w:val="00327655"/>
    <w:rsid w:val="0032786D"/>
    <w:rsid w:val="00395BB7"/>
    <w:rsid w:val="00396197"/>
    <w:rsid w:val="003A3670"/>
    <w:rsid w:val="003A3F58"/>
    <w:rsid w:val="003A74A5"/>
    <w:rsid w:val="003D3569"/>
    <w:rsid w:val="004346F9"/>
    <w:rsid w:val="00445918"/>
    <w:rsid w:val="004506E7"/>
    <w:rsid w:val="00450A9A"/>
    <w:rsid w:val="00470A20"/>
    <w:rsid w:val="00487273"/>
    <w:rsid w:val="00497479"/>
    <w:rsid w:val="004B5969"/>
    <w:rsid w:val="004C4078"/>
    <w:rsid w:val="004D541E"/>
    <w:rsid w:val="004E2446"/>
    <w:rsid w:val="00500F1F"/>
    <w:rsid w:val="005412EB"/>
    <w:rsid w:val="005772C4"/>
    <w:rsid w:val="00585F50"/>
    <w:rsid w:val="00586449"/>
    <w:rsid w:val="00587561"/>
    <w:rsid w:val="00597AAB"/>
    <w:rsid w:val="005A7B4A"/>
    <w:rsid w:val="005B0DD9"/>
    <w:rsid w:val="005B7EFD"/>
    <w:rsid w:val="005C0584"/>
    <w:rsid w:val="005C7D37"/>
    <w:rsid w:val="005D3070"/>
    <w:rsid w:val="00642C91"/>
    <w:rsid w:val="006614DF"/>
    <w:rsid w:val="00671461"/>
    <w:rsid w:val="006725EE"/>
    <w:rsid w:val="006E1656"/>
    <w:rsid w:val="00701168"/>
    <w:rsid w:val="007064A2"/>
    <w:rsid w:val="00730929"/>
    <w:rsid w:val="00733F86"/>
    <w:rsid w:val="007534F8"/>
    <w:rsid w:val="00755AB3"/>
    <w:rsid w:val="00762ADB"/>
    <w:rsid w:val="00767488"/>
    <w:rsid w:val="007676E9"/>
    <w:rsid w:val="007A62B1"/>
    <w:rsid w:val="007C08A5"/>
    <w:rsid w:val="007C6B6A"/>
    <w:rsid w:val="007D694A"/>
    <w:rsid w:val="007F1FE6"/>
    <w:rsid w:val="008139B7"/>
    <w:rsid w:val="00833160"/>
    <w:rsid w:val="00844477"/>
    <w:rsid w:val="00870CD8"/>
    <w:rsid w:val="00877E11"/>
    <w:rsid w:val="008812D3"/>
    <w:rsid w:val="008851A0"/>
    <w:rsid w:val="008967C5"/>
    <w:rsid w:val="008B7CCF"/>
    <w:rsid w:val="008D2A0E"/>
    <w:rsid w:val="00900996"/>
    <w:rsid w:val="00934D61"/>
    <w:rsid w:val="0093504C"/>
    <w:rsid w:val="00953B0F"/>
    <w:rsid w:val="00953C9B"/>
    <w:rsid w:val="009559F8"/>
    <w:rsid w:val="009574FA"/>
    <w:rsid w:val="009624CC"/>
    <w:rsid w:val="00963342"/>
    <w:rsid w:val="00965757"/>
    <w:rsid w:val="00983039"/>
    <w:rsid w:val="00995F08"/>
    <w:rsid w:val="009968E9"/>
    <w:rsid w:val="009A02B3"/>
    <w:rsid w:val="009A571E"/>
    <w:rsid w:val="009B1179"/>
    <w:rsid w:val="009F20C7"/>
    <w:rsid w:val="00A02E6E"/>
    <w:rsid w:val="00A14490"/>
    <w:rsid w:val="00A2160E"/>
    <w:rsid w:val="00A3481D"/>
    <w:rsid w:val="00A75914"/>
    <w:rsid w:val="00A85A22"/>
    <w:rsid w:val="00A93647"/>
    <w:rsid w:val="00A953C0"/>
    <w:rsid w:val="00AC49BB"/>
    <w:rsid w:val="00AC4DC6"/>
    <w:rsid w:val="00AF2A8A"/>
    <w:rsid w:val="00B072C3"/>
    <w:rsid w:val="00B2052D"/>
    <w:rsid w:val="00B457ED"/>
    <w:rsid w:val="00B46A8B"/>
    <w:rsid w:val="00B51865"/>
    <w:rsid w:val="00BB7913"/>
    <w:rsid w:val="00BC091C"/>
    <w:rsid w:val="00BC349B"/>
    <w:rsid w:val="00BC6EF0"/>
    <w:rsid w:val="00BE3965"/>
    <w:rsid w:val="00BE5837"/>
    <w:rsid w:val="00BF638D"/>
    <w:rsid w:val="00C02B21"/>
    <w:rsid w:val="00C32573"/>
    <w:rsid w:val="00C656A1"/>
    <w:rsid w:val="00C65F6F"/>
    <w:rsid w:val="00C72214"/>
    <w:rsid w:val="00CA4B3B"/>
    <w:rsid w:val="00CC08FB"/>
    <w:rsid w:val="00CC1D7D"/>
    <w:rsid w:val="00CC3688"/>
    <w:rsid w:val="00CD34CE"/>
    <w:rsid w:val="00CF6117"/>
    <w:rsid w:val="00D26239"/>
    <w:rsid w:val="00D26F96"/>
    <w:rsid w:val="00D47932"/>
    <w:rsid w:val="00D57C89"/>
    <w:rsid w:val="00D676D4"/>
    <w:rsid w:val="00DA43CF"/>
    <w:rsid w:val="00DB1E43"/>
    <w:rsid w:val="00DB53AE"/>
    <w:rsid w:val="00DB5AC1"/>
    <w:rsid w:val="00DF19E3"/>
    <w:rsid w:val="00DF6A92"/>
    <w:rsid w:val="00E309A1"/>
    <w:rsid w:val="00E323BB"/>
    <w:rsid w:val="00E336C0"/>
    <w:rsid w:val="00E40AB6"/>
    <w:rsid w:val="00EA3468"/>
    <w:rsid w:val="00EC20A0"/>
    <w:rsid w:val="00F34C26"/>
    <w:rsid w:val="00F40D7B"/>
    <w:rsid w:val="00F50CDF"/>
    <w:rsid w:val="00F56B9B"/>
    <w:rsid w:val="00F848D5"/>
    <w:rsid w:val="00F85805"/>
    <w:rsid w:val="00FA7DBC"/>
    <w:rsid w:val="00FD673C"/>
    <w:rsid w:val="00FE0885"/>
    <w:rsid w:val="00FE1B5B"/>
    <w:rsid w:val="00FF5369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3BD13E"/>
  <w15:docId w15:val="{BC9ACF4B-5D7D-4D8D-A5EA-B8EFEE4F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9624CC"/>
    <w:pPr>
      <w:suppressAutoHyphens/>
      <w:jc w:val="both"/>
    </w:pPr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paragraph" w:styleId="Heading1">
    <w:name w:val="heading 1"/>
    <w:basedOn w:val="Normal"/>
    <w:rsid w:val="009624CC"/>
    <w:pPr>
      <w:keepNext/>
      <w:outlineLvl w:val="0"/>
    </w:pPr>
    <w:rPr>
      <w:rFonts w:cs="Arial"/>
      <w:b/>
      <w:bCs/>
      <w:color w:val="333399"/>
      <w:sz w:val="36"/>
      <w:szCs w:val="32"/>
    </w:rPr>
  </w:style>
  <w:style w:type="paragraph" w:styleId="Heading2">
    <w:name w:val="heading 2"/>
    <w:basedOn w:val="Normal"/>
    <w:rsid w:val="009624CC"/>
    <w:pPr>
      <w:keepNext/>
      <w:outlineLvl w:val="1"/>
    </w:pPr>
    <w:rPr>
      <w:rFonts w:cs="Arial"/>
      <w:bCs/>
      <w:iCs/>
      <w:color w:val="333399"/>
      <w:sz w:val="28"/>
      <w:szCs w:val="28"/>
    </w:rPr>
  </w:style>
  <w:style w:type="paragraph" w:styleId="Heading3">
    <w:name w:val="heading 3"/>
    <w:basedOn w:val="Normal"/>
    <w:rsid w:val="009624CC"/>
    <w:pPr>
      <w:keepNext/>
      <w:pBdr>
        <w:top w:val="nil"/>
        <w:left w:val="nil"/>
        <w:bottom w:val="single" w:sz="4" w:space="0" w:color="333399"/>
        <w:right w:val="nil"/>
      </w:pBdr>
      <w:outlineLvl w:val="2"/>
    </w:pPr>
    <w:rPr>
      <w:rFonts w:cs="Arial"/>
      <w:bCs/>
      <w:color w:val="333399"/>
      <w:sz w:val="26"/>
      <w:szCs w:val="26"/>
    </w:rPr>
  </w:style>
  <w:style w:type="paragraph" w:styleId="Heading4">
    <w:name w:val="heading 4"/>
    <w:basedOn w:val="Normal"/>
    <w:rsid w:val="009624CC"/>
    <w:pPr>
      <w:keepNext/>
      <w:pBdr>
        <w:top w:val="nil"/>
        <w:left w:val="nil"/>
        <w:bottom w:val="single" w:sz="4" w:space="0" w:color="DDDDDD"/>
        <w:right w:val="nil"/>
      </w:pBdr>
      <w:jc w:val="left"/>
      <w:outlineLvl w:val="3"/>
    </w:pPr>
    <w:rPr>
      <w:b/>
      <w:bCs/>
      <w:color w:val="80808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ssue-status1">
    <w:name w:val="issue-status1"/>
    <w:rsid w:val="009624CC"/>
    <w:rPr>
      <w:rFonts w:ascii="Verdana" w:hAnsi="Verdana"/>
      <w:sz w:val="20"/>
      <w:szCs w:val="20"/>
    </w:rPr>
  </w:style>
  <w:style w:type="character" w:customStyle="1" w:styleId="LinkdaInternet">
    <w:name w:val="Link da Internet"/>
    <w:rsid w:val="009624CC"/>
    <w:rPr>
      <w:color w:val="0000FF"/>
      <w:u w:val="single"/>
    </w:rPr>
  </w:style>
  <w:style w:type="character" w:styleId="PageNumber">
    <w:name w:val="page number"/>
    <w:rsid w:val="009624CC"/>
    <w:rPr>
      <w:rFonts w:ascii="Verdana" w:hAnsi="Verdana"/>
      <w:sz w:val="16"/>
    </w:rPr>
  </w:style>
  <w:style w:type="character" w:customStyle="1" w:styleId="bold1">
    <w:name w:val="bold1"/>
    <w:rsid w:val="009624CC"/>
    <w:rPr>
      <w:rFonts w:ascii="Verdana" w:hAnsi="Verdana"/>
      <w:b/>
      <w:bCs/>
      <w:sz w:val="20"/>
      <w:szCs w:val="20"/>
    </w:rPr>
  </w:style>
  <w:style w:type="character" w:customStyle="1" w:styleId="TextodebaloChar">
    <w:name w:val="Texto de balão Char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rsid w:val="009624CC"/>
    <w:rPr>
      <w:rFonts w:ascii="Arial Narrow" w:hAnsi="Arial Narrow"/>
      <w:sz w:val="22"/>
      <w:lang w:val="en-GB" w:eastAsia="en-US"/>
    </w:rPr>
  </w:style>
  <w:style w:type="character" w:styleId="FollowedHyperlink">
    <w:name w:val="FollowedHyperlink"/>
    <w:rsid w:val="009624CC"/>
    <w:rPr>
      <w:color w:val="800080"/>
      <w:u w:val="single"/>
    </w:rPr>
  </w:style>
  <w:style w:type="character" w:customStyle="1" w:styleId="nfaseforte">
    <w:name w:val="Ênfase forte"/>
    <w:rsid w:val="009624CC"/>
    <w:rPr>
      <w:b/>
      <w:bCs/>
    </w:rPr>
  </w:style>
  <w:style w:type="character" w:customStyle="1" w:styleId="apple-converted-space">
    <w:name w:val="apple-converted-space"/>
    <w:rsid w:val="009624CC"/>
  </w:style>
  <w:style w:type="character" w:customStyle="1" w:styleId="Corpodetexto2Char">
    <w:name w:val="Corpo de texto 2 Char"/>
    <w:rsid w:val="009624CC"/>
    <w:rPr>
      <w:rFonts w:ascii="Trebuchet MS" w:hAnsi="Trebuchet MS"/>
      <w:szCs w:val="24"/>
      <w:lang w:eastAsia="en-US"/>
    </w:rPr>
  </w:style>
  <w:style w:type="character" w:customStyle="1" w:styleId="MapadoDocumentoChar">
    <w:name w:val="Mapa do Documento Char"/>
    <w:basedOn w:val="DefaultParagraphFont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rsid w:val="009624CC"/>
    <w:rPr>
      <w:color w:val="A6A600"/>
    </w:rPr>
  </w:style>
  <w:style w:type="character" w:customStyle="1" w:styleId="ListLabel2">
    <w:name w:val="ListLabel 2"/>
    <w:rsid w:val="009624CC"/>
    <w:rPr>
      <w:rFonts w:cs="Courier New"/>
    </w:rPr>
  </w:style>
  <w:style w:type="character" w:customStyle="1" w:styleId="ListLabel3">
    <w:name w:val="ListLabel 3"/>
    <w:rsid w:val="009624CC"/>
    <w:rPr>
      <w:color w:val="008000"/>
    </w:rPr>
  </w:style>
  <w:style w:type="character" w:customStyle="1" w:styleId="ListLabel4">
    <w:name w:val="ListLabel 4"/>
    <w:rsid w:val="009624CC"/>
    <w:rPr>
      <w:color w:val="333399"/>
    </w:rPr>
  </w:style>
  <w:style w:type="character" w:customStyle="1" w:styleId="ListLabel5">
    <w:name w:val="ListLabel 5"/>
    <w:rsid w:val="009624CC"/>
    <w:rPr>
      <w:color w:val="6699FF"/>
    </w:rPr>
  </w:style>
  <w:style w:type="character" w:customStyle="1" w:styleId="ListLabel6">
    <w:name w:val="ListLabel 6"/>
    <w:rsid w:val="009624CC"/>
    <w:rPr>
      <w:color w:val="7272D0"/>
    </w:rPr>
  </w:style>
  <w:style w:type="character" w:customStyle="1" w:styleId="ListLabel7">
    <w:name w:val="ListLabel 7"/>
    <w:rsid w:val="009624CC"/>
    <w:rPr>
      <w:color w:val="A9A9E3"/>
    </w:rPr>
  </w:style>
  <w:style w:type="character" w:customStyle="1" w:styleId="ListLabel8">
    <w:name w:val="ListLabel 8"/>
    <w:rsid w:val="009624CC"/>
    <w:rPr>
      <w:color w:val="C0C0C0"/>
    </w:rPr>
  </w:style>
  <w:style w:type="character" w:customStyle="1" w:styleId="ListLabel9">
    <w:name w:val="ListLabel 9"/>
    <w:rsid w:val="009624CC"/>
    <w:rPr>
      <w:color w:val="009C00"/>
    </w:rPr>
  </w:style>
  <w:style w:type="character" w:customStyle="1" w:styleId="ListLabel10">
    <w:name w:val="ListLabel 10"/>
    <w:rsid w:val="009624CC"/>
    <w:rPr>
      <w:color w:val="000080"/>
    </w:rPr>
  </w:style>
  <w:style w:type="character" w:customStyle="1" w:styleId="ListLabel11">
    <w:name w:val="ListLabel 11"/>
    <w:rsid w:val="009624CC"/>
    <w:rPr>
      <w:rFonts w:eastAsia="Times New Roman" w:cs="Times New Roman"/>
    </w:rPr>
  </w:style>
  <w:style w:type="character" w:customStyle="1" w:styleId="ListLabel12">
    <w:name w:val="ListLabel 12"/>
    <w:rsid w:val="009624CC"/>
    <w:rPr>
      <w:rFonts w:eastAsia="Calibri" w:cs="Times New Roman"/>
    </w:rPr>
  </w:style>
  <w:style w:type="character" w:customStyle="1" w:styleId="ListLabel13">
    <w:name w:val="ListLabel 13"/>
    <w:rsid w:val="009624CC"/>
    <w:rPr>
      <w:rFonts w:cs="Calibri"/>
      <w:b w:val="0"/>
    </w:rPr>
  </w:style>
  <w:style w:type="character" w:customStyle="1" w:styleId="ListLabel14">
    <w:name w:val="ListLabel 14"/>
    <w:rsid w:val="009624CC"/>
    <w:rPr>
      <w:sz w:val="20"/>
    </w:rPr>
  </w:style>
  <w:style w:type="character" w:customStyle="1" w:styleId="ListLabel15">
    <w:name w:val="ListLabel 15"/>
    <w:rsid w:val="009624CC"/>
    <w:rPr>
      <w:rFonts w:cs="Times New Roman"/>
    </w:rPr>
  </w:style>
  <w:style w:type="character" w:customStyle="1" w:styleId="ListLabel16">
    <w:name w:val="ListLabel 16"/>
    <w:rsid w:val="009624CC"/>
    <w:rPr>
      <w:rFonts w:cs="Wingdings"/>
      <w:color w:val="A6A600"/>
    </w:rPr>
  </w:style>
  <w:style w:type="character" w:customStyle="1" w:styleId="ListLabel17">
    <w:name w:val="ListLabel 17"/>
    <w:rsid w:val="009624CC"/>
    <w:rPr>
      <w:rFonts w:cs="Courier New"/>
    </w:rPr>
  </w:style>
  <w:style w:type="character" w:customStyle="1" w:styleId="ListLabel18">
    <w:name w:val="ListLabel 18"/>
    <w:rsid w:val="009624CC"/>
    <w:rPr>
      <w:rFonts w:cs="Wingdings"/>
    </w:rPr>
  </w:style>
  <w:style w:type="character" w:customStyle="1" w:styleId="ListLabel19">
    <w:name w:val="ListLabel 19"/>
    <w:rsid w:val="009624CC"/>
    <w:rPr>
      <w:rFonts w:cs="Symbol"/>
    </w:rPr>
  </w:style>
  <w:style w:type="character" w:customStyle="1" w:styleId="ListLabel20">
    <w:name w:val="ListLabel 20"/>
    <w:rsid w:val="009624CC"/>
    <w:rPr>
      <w:rFonts w:cs="Wingdings"/>
      <w:color w:val="7272D0"/>
    </w:rPr>
  </w:style>
  <w:style w:type="character" w:customStyle="1" w:styleId="ListLabel21">
    <w:name w:val="ListLabel 21"/>
    <w:rsid w:val="009624CC"/>
    <w:rPr>
      <w:rFonts w:cs="Wingdings"/>
      <w:color w:val="009C00"/>
    </w:rPr>
  </w:style>
  <w:style w:type="paragraph" w:styleId="Title">
    <w:name w:val="Title"/>
    <w:basedOn w:val="Normal"/>
    <w:next w:val="Corpodotexto"/>
    <w:rsid w:val="009624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rsid w:val="009624CC"/>
    <w:pPr>
      <w:spacing w:before="240" w:after="0"/>
      <w:ind w:left="851"/>
      <w:jc w:val="left"/>
    </w:pPr>
    <w:rPr>
      <w:rFonts w:ascii="Arial Narrow" w:hAnsi="Arial Narrow"/>
      <w:sz w:val="22"/>
      <w:szCs w:val="20"/>
      <w:lang w:val="en-GB"/>
    </w:rPr>
  </w:style>
  <w:style w:type="paragraph" w:styleId="List">
    <w:name w:val="List"/>
    <w:basedOn w:val="Corpodotexto"/>
    <w:rsid w:val="009624CC"/>
    <w:rPr>
      <w:rFonts w:cs="Mangal"/>
    </w:rPr>
  </w:style>
  <w:style w:type="paragraph" w:styleId="Caption">
    <w:name w:val="caption"/>
    <w:basedOn w:val="Normal"/>
    <w:rsid w:val="009624CC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624CC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rsid w:val="009624CC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Footer">
    <w:name w:val="footer"/>
    <w:basedOn w:val="Normal"/>
    <w:rsid w:val="009624CC"/>
    <w:pPr>
      <w:tabs>
        <w:tab w:val="center" w:pos="4320"/>
        <w:tab w:val="right" w:pos="8640"/>
      </w:tabs>
      <w:jc w:val="left"/>
    </w:pPr>
    <w:rPr>
      <w:color w:val="808080"/>
      <w:sz w:val="16"/>
    </w:rPr>
  </w:style>
  <w:style w:type="paragraph" w:styleId="ListParagraph">
    <w:name w:val="List Paragraph"/>
    <w:basedOn w:val="Normal"/>
    <w:rsid w:val="009624CC"/>
    <w:pPr>
      <w:ind w:left="708"/>
    </w:pPr>
  </w:style>
  <w:style w:type="paragraph" w:styleId="Header">
    <w:name w:val="header"/>
    <w:basedOn w:val="Normal"/>
    <w:link w:val="HeaderChar"/>
    <w:uiPriority w:val="99"/>
    <w:rsid w:val="009624CC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9624CC"/>
    <w:pPr>
      <w:ind w:left="374" w:hanging="374"/>
    </w:pPr>
  </w:style>
  <w:style w:type="paragraph" w:styleId="ListBullet2">
    <w:name w:val="List Bullet 2"/>
    <w:basedOn w:val="Normal"/>
    <w:rsid w:val="009624CC"/>
    <w:pPr>
      <w:ind w:left="624" w:hanging="340"/>
    </w:pPr>
  </w:style>
  <w:style w:type="paragraph" w:styleId="ListBullet3">
    <w:name w:val="List Bullet 3"/>
    <w:basedOn w:val="Normal"/>
    <w:rsid w:val="009624CC"/>
    <w:pPr>
      <w:ind w:left="1122" w:hanging="374"/>
    </w:pPr>
  </w:style>
  <w:style w:type="paragraph" w:styleId="ListBullet4">
    <w:name w:val="List Bullet 4"/>
    <w:basedOn w:val="Normal"/>
    <w:rsid w:val="009624CC"/>
    <w:pPr>
      <w:ind w:left="1496" w:hanging="374"/>
    </w:pPr>
  </w:style>
  <w:style w:type="paragraph" w:styleId="ListBullet5">
    <w:name w:val="List Bullet 5"/>
    <w:basedOn w:val="Normal"/>
    <w:rsid w:val="009624CC"/>
    <w:pPr>
      <w:ind w:left="1870" w:hanging="374"/>
    </w:pPr>
  </w:style>
  <w:style w:type="paragraph" w:customStyle="1" w:styleId="Moldura">
    <w:name w:val="Moldura"/>
    <w:basedOn w:val="Normal"/>
    <w:rsid w:val="009624C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3F3F3"/>
    </w:pPr>
  </w:style>
  <w:style w:type="paragraph" w:styleId="TOC1">
    <w:name w:val="toc 1"/>
    <w:basedOn w:val="Normal"/>
    <w:rsid w:val="009624CC"/>
    <w:pPr>
      <w:jc w:val="left"/>
    </w:pPr>
    <w:rPr>
      <w:sz w:val="16"/>
    </w:rPr>
  </w:style>
  <w:style w:type="paragraph" w:styleId="TOC2">
    <w:name w:val="toc 2"/>
    <w:basedOn w:val="Normal"/>
    <w:rsid w:val="009624CC"/>
    <w:pPr>
      <w:ind w:left="142"/>
    </w:pPr>
    <w:rPr>
      <w:color w:val="333333"/>
      <w:sz w:val="16"/>
    </w:rPr>
  </w:style>
  <w:style w:type="paragraph" w:styleId="BalloonText">
    <w:name w:val="Balloon Text"/>
    <w:basedOn w:val="Normal"/>
    <w:rsid w:val="009624CC"/>
    <w:rPr>
      <w:rFonts w:ascii="Tahoma" w:hAnsi="Tahoma"/>
      <w:sz w:val="16"/>
      <w:szCs w:val="16"/>
    </w:rPr>
  </w:style>
  <w:style w:type="paragraph" w:styleId="BodyText2">
    <w:name w:val="Body Text 2"/>
    <w:basedOn w:val="Normal"/>
    <w:rsid w:val="009624CC"/>
    <w:pPr>
      <w:spacing w:after="120" w:line="480" w:lineRule="auto"/>
    </w:pPr>
  </w:style>
  <w:style w:type="paragraph" w:styleId="DocumentMap">
    <w:name w:val="Document Map"/>
    <w:basedOn w:val="Normal"/>
    <w:rsid w:val="009624CC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7F1FE6"/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character" w:styleId="Hyperlink">
    <w:name w:val="Hyperlink"/>
    <w:rsid w:val="00955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869</Words>
  <Characters>4955</Characters>
  <Application>Microsoft Office Word</Application>
  <DocSecurity>4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AR_20100107_Ata Reuniao Acompanhamento Cliente</vt:lpstr>
      <vt:lpstr>AR_20100107_Ata Reuniao Acompanhamento Cliente</vt:lpstr>
    </vt:vector>
  </TitlesOfParts>
  <Company>HOME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AR_20100107_Ata Reuniao Acompanhamento Cliente</dc:title>
  <dc:creator>mramasco</dc:creator>
  <cp:lastModifiedBy>Damir Nierotka</cp:lastModifiedBy>
  <cp:revision>2</cp:revision>
  <cp:lastPrinted>2010-03-09T19:23:00Z</cp:lastPrinted>
  <dcterms:created xsi:type="dcterms:W3CDTF">2017-08-05T15:13:00Z</dcterms:created>
  <dcterms:modified xsi:type="dcterms:W3CDTF">2017-08-05T15:13:00Z</dcterms:modified>
</cp:coreProperties>
</file>